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2D" w:rsidRDefault="00774D16">
      <w:proofErr w:type="gramStart"/>
      <w:r>
        <w:rPr>
          <w:rStyle w:val="txtpadrao1"/>
        </w:rPr>
        <w:t>PROC. :</w:t>
      </w:r>
      <w:proofErr w:type="gramEnd"/>
      <w:r>
        <w:rPr>
          <w:rStyle w:val="txtpadrao1"/>
        </w:rPr>
        <w:t xml:space="preserve"> 2005.61.83.000655-</w:t>
      </w:r>
      <w:smartTag w:uri="urn:schemas-microsoft-com:office:smarttags" w:element="metricconverter">
        <w:smartTagPr>
          <w:attr w:name="ProductID" w:val="1 AC"/>
        </w:smartTagPr>
        <w:r>
          <w:rPr>
            <w:rStyle w:val="txtpadrao1"/>
          </w:rPr>
          <w:t>1 AC</w:t>
        </w:r>
      </w:smartTag>
      <w:r>
        <w:rPr>
          <w:rStyle w:val="txtpadrao1"/>
        </w:rPr>
        <w:t xml:space="preserve"> 1111524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 xml:space="preserve">ORIG. : 1V </w:t>
      </w:r>
      <w:proofErr w:type="spellStart"/>
      <w:r>
        <w:rPr>
          <w:rStyle w:val="txtpadrao1"/>
        </w:rPr>
        <w:t>Vr</w:t>
      </w:r>
      <w:proofErr w:type="spellEnd"/>
      <w:r>
        <w:rPr>
          <w:rStyle w:val="txtpadrao1"/>
        </w:rPr>
        <w:t xml:space="preserve"> SAO PAULO/SP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APTE : TATIANA MORAES LEITE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ADV : CLARICE MORAES REIS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APDO : Instituto Nacional do Seguro Social - INSS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ADV : WILSON HARUAKI MATSUOKA JUNIOR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 xml:space="preserve">ADV : HERMES ARRAIS ALENCAR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RELATOR : DES.FED. CASTRO GUERRA / DÉCIMA TURMA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E M E N T A</w:t>
      </w:r>
      <w:r>
        <w:rPr>
          <w:rFonts w:ascii="Verdana" w:hAnsi="Verdana"/>
          <w:color w:val="000000"/>
          <w:sz w:val="20"/>
          <w:szCs w:val="20"/>
        </w:rPr>
        <w:br/>
      </w:r>
      <w:r w:rsidRPr="001E7C2B">
        <w:rPr>
          <w:rStyle w:val="txtpadrao1"/>
          <w:color w:val="FF0000"/>
        </w:rPr>
        <w:t>PREVIDENCIÁRIO. PENSÃO POR MORTE. DISPENSA DE FONTE DE CUSTEIO. DEPENDENTE. DIGNIDADE HUMANA. CURSO SUPERIOR. PROVEITO PESSOAL E DA COLETIVIDADE. REALIDADE SUBSTANTIVA. GRUPO DE DEPENDENTES UNIVERSITÁRIOS. DISCRIMINAÇÃO POR IDADE. TRAÇO DIFERENCIAL. IMPLOSÃO DA MAIORIDADE AOS 21 ANOS. NOVO CÓDIGO CIVIL. DESENVOLVIMENTO DA PERSONALIDADE DO DEPENDENTE. OBJETIVOS FUNDAMENTAIS.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 regra do art. 195, § 5º, é regra limitativa de criação de novos benefícios, inaplicável àqueles diretamente criados diretamente pela Constituição. Jurisprudência pacífica da Corte Suprema.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 pensão por morte é benefício destinado à proteção social do dependente, cuja contingência exprime falta ou diminuição de meios de sustento até então proporcionados pelo segurado.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O fluxo da proteção social identifica-se com o que se esperaria do segurado, se não tivesse falecido, em caso de estudos superiores do dependente.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O benefício é corolário da dignidade humana, existe para o dependente realizar seus objetivos, e vincula e obriga todas as ações e políticas públicas do Estado. Doutrina.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Não se concebe cerceamento ao livre desenvolvimento da personalidade, se constituir restrição insuperável ou de difícil superação das oportunidades de o dependente realizar as potencialidades destinadas ao alcance de uma vida melhor.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 discriminação está mais transparente por obra do novo Código Civil, pois deixa a perceber o que antes estava encoberto sob o manto da maioridade, atualmente qualquer dependente está habilitado à prática de todos os atos da vida civil aos 18 anos de idade.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 xml:space="preserve">Elimina-se em sua substância o efeito da norma protetora não mais proveniente do segurado, mas indiretamente por meio da pensão, se recusada </w:t>
      </w:r>
      <w:proofErr w:type="gramStart"/>
      <w:r>
        <w:rPr>
          <w:rStyle w:val="txtpadrao1"/>
        </w:rPr>
        <w:t>a</w:t>
      </w:r>
      <w:proofErr w:type="gramEnd"/>
      <w:r>
        <w:rPr>
          <w:rStyle w:val="txtpadrao1"/>
        </w:rPr>
        <w:t xml:space="preserve"> proteção social ao dependente, com base em limite etário, embora seja admissível tratamento desigual, motivado pelos estudos superiores.</w:t>
      </w:r>
      <w:r>
        <w:rPr>
          <w:rFonts w:ascii="Verdana" w:hAnsi="Verdana"/>
          <w:color w:val="000000"/>
          <w:sz w:val="20"/>
          <w:szCs w:val="20"/>
        </w:rPr>
        <w:br/>
      </w:r>
      <w:r w:rsidRPr="001E7C2B">
        <w:rPr>
          <w:rStyle w:val="txtpadrao1"/>
          <w:color w:val="FF0000"/>
        </w:rPr>
        <w:t>Para garantir o livre desenvolvimento da personalidade do dependente, com vistas a construir uma sociedade livre, justa e solidária (CF, art. 1º, II, III, e art. 3º, I e IV), impõe-se concretizar a norma constitucional do art. 201, V, mediante o reconhecimento de que a proteção social cessa aos 24 anos de idade, na linha das legislações que consagraram esse limite etário.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Apelação provida.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ACÓRDÃO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Vistos, relatados e discutidos estes autos, em que são partes as acima indicadas, ACORDAM os integrantes da 10ª Turma do Tribunal Regional Federal da Terceira Região, por unanimidade, dar provimento à apelação, nos termos do relatório e voto do Relator, e na conformidade da ata de julgamento, que ficam fazendo parte integrante do presente julgado.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xtpadrao1"/>
        </w:rPr>
        <w:t>São Paulo, 08 de agosto de 2006. (data do julgamento</w:t>
      </w:r>
      <w:proofErr w:type="gramStart"/>
      <w:r>
        <w:rPr>
          <w:rStyle w:val="txtpadrao1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</w:p>
    <w:sectPr w:rsidR="00743D2D" w:rsidSect="00496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774D16"/>
    <w:rsid w:val="001E7C2B"/>
    <w:rsid w:val="001F3F7C"/>
    <w:rsid w:val="00496471"/>
    <w:rsid w:val="005D05EE"/>
    <w:rsid w:val="00743D2D"/>
    <w:rsid w:val="00774D16"/>
    <w:rsid w:val="00995AA8"/>
    <w:rsid w:val="00A7192A"/>
    <w:rsid w:val="00E7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padrao1">
    <w:name w:val="txt_padrao1"/>
    <w:basedOn w:val="Fontepargpadro"/>
    <w:rsid w:val="00774D16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Casa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Pedro</dc:creator>
  <cp:lastModifiedBy>Marcus</cp:lastModifiedBy>
  <cp:revision>2</cp:revision>
  <dcterms:created xsi:type="dcterms:W3CDTF">2013-07-10T13:35:00Z</dcterms:created>
  <dcterms:modified xsi:type="dcterms:W3CDTF">2013-07-10T13:35:00Z</dcterms:modified>
</cp:coreProperties>
</file>