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667D99" w:rsidRDefault="006C5D76">
      <w:pPr>
        <w:tabs>
          <w:tab w:val="left" w:pos="0"/>
        </w:tabs>
        <w:rPr>
          <w:rFonts w:ascii="Verdana" w:hAnsi="Verdana"/>
        </w:rPr>
      </w:pPr>
    </w:p>
    <w:p w:rsidR="006C5D76" w:rsidRPr="00667D99" w:rsidRDefault="006C5D76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:rsidR="006C5D76" w:rsidRPr="002372EC" w:rsidRDefault="006C5D76" w:rsidP="004075E4">
      <w:pPr>
        <w:spacing w:after="120"/>
        <w:jc w:val="both"/>
        <w:rPr>
          <w:rFonts w:ascii="Verdana" w:hAnsi="Verdana"/>
          <w:sz w:val="22"/>
          <w:szCs w:val="22"/>
        </w:rPr>
      </w:pPr>
    </w:p>
    <w:p w:rsidR="006C5D76" w:rsidRDefault="006C5D76" w:rsidP="00A56E62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:rsidR="006C5D76" w:rsidRPr="00DE3DB1" w:rsidRDefault="00DE3DB1" w:rsidP="00DE3DB1">
      <w:pPr>
        <w:pStyle w:val="PargrafodaLista"/>
        <w:numPr>
          <w:ilvl w:val="0"/>
          <w:numId w:val="5"/>
        </w:numPr>
        <w:spacing w:line="360" w:lineRule="auto"/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 xml:space="preserve">Sistema Monetário Internacional, Segunda Guerra Mundial e o </w:t>
      </w:r>
      <w:proofErr w:type="gramStart"/>
      <w:r>
        <w:rPr>
          <w:rFonts w:ascii="Verdana" w:hAnsi="Verdana"/>
          <w:b/>
          <w:bCs/>
          <w:color w:val="000080"/>
          <w:sz w:val="24"/>
          <w:szCs w:val="24"/>
        </w:rPr>
        <w:t>pós guerra</w:t>
      </w:r>
      <w:proofErr w:type="gramEnd"/>
    </w:p>
    <w:p w:rsidR="007F5574" w:rsidRDefault="007F5574" w:rsidP="007F5574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Questões:</w:t>
      </w:r>
    </w:p>
    <w:p w:rsidR="00F106C2" w:rsidRPr="00DE3DB1" w:rsidRDefault="00F106C2" w:rsidP="00DE3DB1">
      <w:pPr>
        <w:rPr>
          <w:rFonts w:ascii="Verdana" w:hAnsi="Verdana"/>
          <w:sz w:val="24"/>
          <w:szCs w:val="24"/>
        </w:rPr>
      </w:pPr>
    </w:p>
    <w:p w:rsidR="00F106C2" w:rsidRDefault="00F106C2" w:rsidP="00F106C2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DE3DB1" w:rsidRPr="00DE3DB1" w:rsidRDefault="00F106C2" w:rsidP="00DE3DB1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F106C2">
        <w:rPr>
          <w:rFonts w:ascii="Verdana" w:hAnsi="Verdana"/>
          <w:sz w:val="24"/>
          <w:szCs w:val="24"/>
        </w:rPr>
        <w:t xml:space="preserve"> </w:t>
      </w:r>
      <w:r w:rsidR="00DE3DB1" w:rsidRPr="00DE3DB1">
        <w:rPr>
          <w:rFonts w:ascii="Verdana" w:hAnsi="Verdana"/>
          <w:b/>
          <w:bCs/>
          <w:i/>
          <w:iCs/>
          <w:sz w:val="24"/>
          <w:szCs w:val="24"/>
        </w:rPr>
        <w:t>“</w:t>
      </w:r>
      <w:r w:rsidR="00DE3DB1" w:rsidRPr="00DE3DB1">
        <w:rPr>
          <w:rFonts w:ascii="Verdana" w:hAnsi="Verdana"/>
          <w:i/>
          <w:iCs/>
          <w:color w:val="231F20"/>
          <w:sz w:val="24"/>
          <w:szCs w:val="24"/>
        </w:rPr>
        <w:t>De todos os fatos da Era da Catástrofe, os sobreviventes do século XIX ficaram talvez mais chocados com o colapso dos valores e instituições da civilização liberal cujo progresso seu século tivera como certo, pelo menos nas partes ‘avançadas’ do mundo.”</w:t>
      </w:r>
    </w:p>
    <w:p w:rsidR="00DE3DB1" w:rsidRPr="00DE3DB1" w:rsidRDefault="00DE3DB1" w:rsidP="00DE3DB1">
      <w:pPr>
        <w:jc w:val="right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HOBSBAWM, Eric. </w:t>
      </w:r>
      <w:r w:rsidRPr="00DE3DB1">
        <w:rPr>
          <w:rFonts w:ascii="Verdana" w:hAnsi="Verdana"/>
          <w:b/>
          <w:bCs/>
          <w:color w:val="231F20"/>
          <w:sz w:val="24"/>
          <w:szCs w:val="24"/>
        </w:rPr>
        <w:t>A era dos extremos</w:t>
      </w:r>
      <w:r w:rsidRPr="00DE3DB1">
        <w:rPr>
          <w:rFonts w:ascii="Verdana" w:hAnsi="Verdana"/>
          <w:color w:val="231F20"/>
          <w:sz w:val="24"/>
          <w:szCs w:val="24"/>
        </w:rPr>
        <w:t>. São Paulo: Companhia das</w:t>
      </w:r>
    </w:p>
    <w:p w:rsidR="00DE3DB1" w:rsidRPr="00DE3DB1" w:rsidRDefault="00DE3DB1" w:rsidP="00DE3DB1">
      <w:pPr>
        <w:jc w:val="right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Letras, 1995, p.113.</w:t>
      </w:r>
    </w:p>
    <w:p w:rsidR="00DE3DB1" w:rsidRDefault="00DE3DB1" w:rsidP="00DE3DB1">
      <w:pPr>
        <w:jc w:val="both"/>
        <w:rPr>
          <w:rFonts w:ascii="Verdana" w:hAnsi="Verdana"/>
          <w:color w:val="231F20"/>
          <w:sz w:val="24"/>
          <w:szCs w:val="24"/>
        </w:rPr>
      </w:pPr>
    </w:p>
    <w:p w:rsidR="00DE3DB1" w:rsidRPr="00DE3DB1" w:rsidRDefault="00DE3DB1" w:rsidP="00DE3DB1">
      <w:pPr>
        <w:jc w:val="both"/>
        <w:rPr>
          <w:rFonts w:ascii="Verdana" w:hAnsi="Verdana"/>
          <w:color w:val="231F20"/>
          <w:sz w:val="24"/>
          <w:szCs w:val="24"/>
        </w:rPr>
      </w:pPr>
      <w:r>
        <w:rPr>
          <w:rFonts w:ascii="Verdana" w:hAnsi="Verdana"/>
          <w:color w:val="231F20"/>
          <w:sz w:val="24"/>
          <w:szCs w:val="24"/>
        </w:rPr>
        <w:t>Em relação à</w:t>
      </w:r>
      <w:r w:rsidRPr="00DE3DB1">
        <w:rPr>
          <w:rFonts w:ascii="Verdana" w:hAnsi="Verdana"/>
          <w:color w:val="231F20"/>
          <w:sz w:val="24"/>
          <w:szCs w:val="24"/>
        </w:rPr>
        <w:t xml:space="preserve"> economia na década de 30 explique as seguintes afirmativas</w:t>
      </w:r>
      <w:r>
        <w:rPr>
          <w:rFonts w:ascii="Verdana" w:hAnsi="Verdana"/>
          <w:color w:val="231F20"/>
          <w:sz w:val="24"/>
          <w:szCs w:val="24"/>
        </w:rPr>
        <w:t>:</w:t>
      </w:r>
    </w:p>
    <w:p w:rsidR="00DE3DB1" w:rsidRPr="00DE3DB1" w:rsidRDefault="00DE3DB1" w:rsidP="00DE3DB1">
      <w:pPr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O Padrão Ouro reforçou e espalhou a crise econômica em termos internacionais</w:t>
      </w:r>
      <w:r>
        <w:rPr>
          <w:rFonts w:ascii="Verdana" w:hAnsi="Verdana"/>
          <w:color w:val="231F20"/>
          <w:sz w:val="24"/>
          <w:szCs w:val="24"/>
        </w:rPr>
        <w:t>.</w:t>
      </w:r>
      <w:r w:rsidRPr="00DE3DB1">
        <w:rPr>
          <w:rFonts w:ascii="Verdana" w:hAnsi="Verdana"/>
          <w:color w:val="231F20"/>
          <w:sz w:val="24"/>
          <w:szCs w:val="24"/>
        </w:rPr>
        <w:t xml:space="preserve"> </w:t>
      </w:r>
    </w:p>
    <w:p w:rsidR="00DE3DB1" w:rsidRPr="00DE3DB1" w:rsidRDefault="00DE3DB1" w:rsidP="00DE3DB1">
      <w:pPr>
        <w:autoSpaceDE w:val="0"/>
        <w:autoSpaceDN w:val="0"/>
        <w:adjustRightInd w:val="0"/>
        <w:ind w:left="108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A I Guerra Mundial produziu um grande abalo nas crenças liberais, pois demonstrou que a intervenção direta do Estado, em setores da </w:t>
      </w:r>
      <w:r>
        <w:rPr>
          <w:rFonts w:ascii="Verdana" w:hAnsi="Verdana"/>
          <w:color w:val="231F20"/>
          <w:sz w:val="24"/>
          <w:szCs w:val="24"/>
        </w:rPr>
        <w:t>economia, poderia ser necessária</w:t>
      </w:r>
      <w:r w:rsidRPr="00DE3DB1">
        <w:rPr>
          <w:rFonts w:ascii="Verdana" w:hAnsi="Verdana"/>
          <w:color w:val="231F20"/>
          <w:sz w:val="24"/>
          <w:szCs w:val="24"/>
        </w:rPr>
        <w:t xml:space="preserve"> e mais eficiente do que a vigência plena das leis de mercado.</w:t>
      </w:r>
    </w:p>
    <w:p w:rsidR="00DE3DB1" w:rsidRPr="00DE3DB1" w:rsidRDefault="00DE3DB1" w:rsidP="00DE3DB1">
      <w:pPr>
        <w:autoSpaceDE w:val="0"/>
        <w:autoSpaceDN w:val="0"/>
        <w:adjustRightInd w:val="0"/>
        <w:ind w:left="108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A década de 30 é marcada pela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autarquização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 da sociedade, tanto em regimes democráticos, a exemplo dos EUA, como em países </w:t>
      </w:r>
      <w:r>
        <w:rPr>
          <w:rFonts w:ascii="Verdana" w:hAnsi="Verdana"/>
          <w:color w:val="231F20"/>
          <w:sz w:val="24"/>
          <w:szCs w:val="24"/>
        </w:rPr>
        <w:t>de regimes autoritários a exempl</w:t>
      </w:r>
      <w:r w:rsidRPr="00DE3DB1">
        <w:rPr>
          <w:rFonts w:ascii="Verdana" w:hAnsi="Verdana"/>
          <w:color w:val="231F20"/>
          <w:sz w:val="24"/>
          <w:szCs w:val="24"/>
        </w:rPr>
        <w:t>o da Alemanha de então.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Adolf Hitler acusou o sistema político liberal de promover o egoísmo entre os membros da sociedade civil, criticando a supremacia dos direitos individuais sobre o bem da nação, objetivo supremo das ações estatais, segundo o nazismo</w:t>
      </w:r>
      <w:r>
        <w:rPr>
          <w:rFonts w:ascii="Verdana" w:hAnsi="Verdana"/>
          <w:color w:val="231F20"/>
          <w:sz w:val="24"/>
          <w:szCs w:val="24"/>
        </w:rPr>
        <w:t>.</w:t>
      </w:r>
    </w:p>
    <w:p w:rsidR="00DE3DB1" w:rsidRDefault="00DE3DB1" w:rsidP="00DE3DB1">
      <w:pPr>
        <w:pStyle w:val="PargrafodaLista"/>
        <w:rPr>
          <w:rFonts w:ascii="Verdana" w:hAnsi="Verdana"/>
          <w:color w:val="231F20"/>
          <w:sz w:val="24"/>
          <w:szCs w:val="24"/>
        </w:rPr>
      </w:pP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Pr="00DE3DB1" w:rsidRDefault="00DE3DB1" w:rsidP="00DE3D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O que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Einchengreen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 quer dizer, se referindo aos anos 30, que faltou credibilidade para cada país sustentar sua paridade cambial</w:t>
      </w:r>
      <w:r>
        <w:rPr>
          <w:rFonts w:ascii="Verdana" w:hAnsi="Verdana"/>
          <w:color w:val="231F20"/>
          <w:sz w:val="24"/>
          <w:szCs w:val="24"/>
        </w:rPr>
        <w:t>,</w:t>
      </w:r>
      <w:r w:rsidRPr="00DE3DB1">
        <w:rPr>
          <w:rFonts w:ascii="Verdana" w:hAnsi="Verdana"/>
          <w:color w:val="231F20"/>
          <w:sz w:val="24"/>
          <w:szCs w:val="24"/>
        </w:rPr>
        <w:t xml:space="preserve"> assim como também faltou cooperação entre pa</w:t>
      </w:r>
      <w:r>
        <w:rPr>
          <w:rFonts w:ascii="Verdana" w:hAnsi="Verdana"/>
          <w:color w:val="231F20"/>
          <w:sz w:val="24"/>
          <w:szCs w:val="24"/>
        </w:rPr>
        <w:t>íses para auxiliar nesta tarefa</w:t>
      </w:r>
      <w:r w:rsidRPr="00DE3DB1">
        <w:rPr>
          <w:rFonts w:ascii="Verdana" w:hAnsi="Verdana"/>
          <w:color w:val="231F20"/>
          <w:sz w:val="24"/>
          <w:szCs w:val="24"/>
        </w:rPr>
        <w:t>? Até que ponto os países qu</w:t>
      </w:r>
      <w:r>
        <w:rPr>
          <w:rFonts w:ascii="Verdana" w:hAnsi="Verdana"/>
          <w:color w:val="231F20"/>
          <w:sz w:val="24"/>
          <w:szCs w:val="24"/>
        </w:rPr>
        <w:t>e mantiveram por mais tempo o câ</w:t>
      </w:r>
      <w:r w:rsidRPr="00DE3DB1">
        <w:rPr>
          <w:rFonts w:ascii="Verdana" w:hAnsi="Verdana"/>
          <w:color w:val="231F20"/>
          <w:sz w:val="24"/>
          <w:szCs w:val="24"/>
        </w:rPr>
        <w:t>mbio fixo se beneficiar</w:t>
      </w:r>
      <w:r>
        <w:rPr>
          <w:rFonts w:ascii="Verdana" w:hAnsi="Verdana"/>
          <w:color w:val="231F20"/>
          <w:sz w:val="24"/>
          <w:szCs w:val="24"/>
        </w:rPr>
        <w:t>am</w:t>
      </w:r>
      <w:r w:rsidRPr="00DE3DB1">
        <w:rPr>
          <w:rFonts w:ascii="Verdana" w:hAnsi="Verdana"/>
          <w:color w:val="231F20"/>
          <w:sz w:val="24"/>
          <w:szCs w:val="24"/>
        </w:rPr>
        <w:t>?</w:t>
      </w:r>
    </w:p>
    <w:p w:rsidR="0075125D" w:rsidRDefault="0075125D" w:rsidP="00DE3DB1">
      <w:pPr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Em relação à</w:t>
      </w:r>
      <w:r>
        <w:rPr>
          <w:rFonts w:ascii="Verdana" w:hAnsi="Verdana"/>
          <w:color w:val="231F20"/>
          <w:sz w:val="24"/>
          <w:szCs w:val="24"/>
        </w:rPr>
        <w:t xml:space="preserve"> Se</w:t>
      </w:r>
      <w:r w:rsidRPr="00DE3DB1">
        <w:rPr>
          <w:rFonts w:ascii="Verdana" w:hAnsi="Verdana"/>
          <w:color w:val="231F20"/>
          <w:sz w:val="24"/>
          <w:szCs w:val="24"/>
        </w:rPr>
        <w:t>gunda Guerra Mundial</w:t>
      </w:r>
      <w:r>
        <w:rPr>
          <w:rFonts w:ascii="Verdana" w:hAnsi="Verdana"/>
          <w:color w:val="231F20"/>
          <w:sz w:val="24"/>
          <w:szCs w:val="24"/>
        </w:rPr>
        <w:t>:</w:t>
      </w:r>
    </w:p>
    <w:p w:rsidR="00DE3DB1" w:rsidRPr="00DE3DB1" w:rsidRDefault="00DE3DB1" w:rsidP="00DE3DB1">
      <w:pPr>
        <w:pStyle w:val="PargrafodaLista"/>
        <w:autoSpaceDE w:val="0"/>
        <w:autoSpaceDN w:val="0"/>
        <w:adjustRightInd w:val="0"/>
        <w:ind w:left="36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>
        <w:rPr>
          <w:rFonts w:ascii="Verdana" w:hAnsi="Verdana"/>
          <w:color w:val="231F20"/>
          <w:sz w:val="24"/>
          <w:szCs w:val="24"/>
        </w:rPr>
        <w:t>O que quer</w:t>
      </w:r>
      <w:r w:rsidRPr="00DE3DB1">
        <w:rPr>
          <w:rFonts w:ascii="Verdana" w:hAnsi="Verdana"/>
          <w:color w:val="231F20"/>
          <w:sz w:val="24"/>
          <w:szCs w:val="24"/>
        </w:rPr>
        <w:t xml:space="preserve"> dizer que dentre as suas motivaç</w:t>
      </w:r>
      <w:r>
        <w:rPr>
          <w:rFonts w:ascii="Verdana" w:hAnsi="Verdana"/>
          <w:color w:val="231F20"/>
          <w:sz w:val="24"/>
          <w:szCs w:val="24"/>
        </w:rPr>
        <w:t>ões está uma “questão imperial”</w:t>
      </w:r>
      <w:r w:rsidRPr="00DE3DB1">
        <w:rPr>
          <w:rFonts w:ascii="Verdana" w:hAnsi="Verdana"/>
          <w:color w:val="231F20"/>
          <w:sz w:val="24"/>
          <w:szCs w:val="24"/>
        </w:rPr>
        <w:t>?</w:t>
      </w:r>
    </w:p>
    <w:p w:rsidR="00DE3DB1" w:rsidRPr="00DE3DB1" w:rsidRDefault="00DE3DB1" w:rsidP="00DE3DB1">
      <w:pPr>
        <w:pStyle w:val="PargrafodaLista"/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Como podemos entender em termos econômicos</w:t>
      </w:r>
      <w:r>
        <w:rPr>
          <w:rFonts w:ascii="Verdana" w:hAnsi="Verdana"/>
          <w:color w:val="231F20"/>
          <w:sz w:val="24"/>
          <w:szCs w:val="24"/>
        </w:rPr>
        <w:t xml:space="preserve"> a ideia de espaço vital alemão</w:t>
      </w:r>
      <w:r w:rsidRPr="00DE3DB1">
        <w:rPr>
          <w:rFonts w:ascii="Verdana" w:hAnsi="Verdana"/>
          <w:color w:val="231F20"/>
          <w:sz w:val="24"/>
          <w:szCs w:val="24"/>
        </w:rPr>
        <w:t>?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Para alguns autores, além de questões técnicas e de estratégia militar, a questão do ab</w:t>
      </w:r>
      <w:r>
        <w:rPr>
          <w:rFonts w:ascii="Verdana" w:hAnsi="Verdana"/>
          <w:color w:val="231F20"/>
          <w:sz w:val="24"/>
          <w:szCs w:val="24"/>
        </w:rPr>
        <w:t>astecimento foi</w:t>
      </w:r>
      <w:r w:rsidRPr="00DE3DB1">
        <w:rPr>
          <w:rFonts w:ascii="Verdana" w:hAnsi="Verdana"/>
          <w:color w:val="231F20"/>
          <w:sz w:val="24"/>
          <w:szCs w:val="24"/>
        </w:rPr>
        <w:t xml:space="preserve"> fundamenta</w:t>
      </w:r>
      <w:r>
        <w:rPr>
          <w:rFonts w:ascii="Verdana" w:hAnsi="Verdana"/>
          <w:color w:val="231F20"/>
          <w:sz w:val="24"/>
          <w:szCs w:val="24"/>
        </w:rPr>
        <w:t>l na definição dos destinos da Segunda Guerra M</w:t>
      </w:r>
      <w:r w:rsidRPr="00DE3DB1">
        <w:rPr>
          <w:rFonts w:ascii="Verdana" w:hAnsi="Verdana"/>
          <w:color w:val="231F20"/>
          <w:sz w:val="24"/>
          <w:szCs w:val="24"/>
        </w:rPr>
        <w:t>undial. Explique</w:t>
      </w:r>
      <w:r>
        <w:rPr>
          <w:rFonts w:ascii="Verdana" w:hAnsi="Verdana"/>
          <w:color w:val="231F20"/>
          <w:sz w:val="24"/>
          <w:szCs w:val="24"/>
        </w:rPr>
        <w:t>.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A</w:t>
      </w:r>
      <w:r>
        <w:rPr>
          <w:rFonts w:ascii="Verdana" w:hAnsi="Verdana"/>
          <w:color w:val="231F20"/>
          <w:sz w:val="24"/>
          <w:szCs w:val="24"/>
        </w:rPr>
        <w:t xml:space="preserve"> guerra teve importantes efeito</w:t>
      </w:r>
      <w:r w:rsidRPr="00DE3DB1">
        <w:rPr>
          <w:rFonts w:ascii="Verdana" w:hAnsi="Verdana"/>
          <w:color w:val="231F20"/>
          <w:sz w:val="24"/>
          <w:szCs w:val="24"/>
        </w:rPr>
        <w:t>s econômicos. Quais são as principais consequências econômicas</w:t>
      </w:r>
      <w:r>
        <w:rPr>
          <w:rFonts w:ascii="Verdana" w:hAnsi="Verdana"/>
          <w:color w:val="231F20"/>
          <w:sz w:val="24"/>
          <w:szCs w:val="24"/>
        </w:rPr>
        <w:t xml:space="preserve"> da segunda guerra</w:t>
      </w:r>
      <w:r w:rsidRPr="00DE3DB1">
        <w:rPr>
          <w:rFonts w:ascii="Verdana" w:hAnsi="Verdana"/>
          <w:color w:val="231F20"/>
          <w:sz w:val="24"/>
          <w:szCs w:val="24"/>
        </w:rPr>
        <w:t xml:space="preserve">? 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Por que dizemos qu</w:t>
      </w:r>
      <w:r>
        <w:rPr>
          <w:rFonts w:ascii="Verdana" w:hAnsi="Verdana"/>
          <w:color w:val="231F20"/>
          <w:sz w:val="24"/>
          <w:szCs w:val="24"/>
        </w:rPr>
        <w:t>e os efeitos da Segunda Guerra M</w:t>
      </w:r>
      <w:r w:rsidRPr="00DE3DB1">
        <w:rPr>
          <w:rFonts w:ascii="Verdana" w:hAnsi="Verdana"/>
          <w:color w:val="231F20"/>
          <w:sz w:val="24"/>
          <w:szCs w:val="24"/>
        </w:rPr>
        <w:t>undial foram assimétrico</w:t>
      </w:r>
      <w:r>
        <w:rPr>
          <w:rFonts w:ascii="Verdana" w:hAnsi="Verdana"/>
          <w:color w:val="231F20"/>
          <w:sz w:val="24"/>
          <w:szCs w:val="24"/>
        </w:rPr>
        <w:t>s</w:t>
      </w:r>
      <w:r w:rsidRPr="00DE3DB1">
        <w:rPr>
          <w:rFonts w:ascii="Verdana" w:hAnsi="Verdana"/>
          <w:color w:val="231F20"/>
          <w:sz w:val="24"/>
          <w:szCs w:val="24"/>
        </w:rPr>
        <w:t>?</w:t>
      </w:r>
    </w:p>
    <w:p w:rsidR="00DE3DB1" w:rsidRPr="00DE3DB1" w:rsidRDefault="00DE3DB1" w:rsidP="00DE3DB1">
      <w:pPr>
        <w:pStyle w:val="PargrafodaLista"/>
        <w:rPr>
          <w:rFonts w:ascii="Verdana" w:hAnsi="Verdana"/>
          <w:color w:val="231F20"/>
          <w:sz w:val="24"/>
          <w:szCs w:val="24"/>
        </w:rPr>
      </w:pP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Ainda durante a II Guerr</w:t>
      </w:r>
      <w:r>
        <w:rPr>
          <w:rFonts w:ascii="Verdana" w:hAnsi="Verdana"/>
          <w:color w:val="231F20"/>
          <w:sz w:val="24"/>
          <w:szCs w:val="24"/>
        </w:rPr>
        <w:t>a Mundial, vários encontros for</w:t>
      </w:r>
      <w:r w:rsidRPr="00DE3DB1">
        <w:rPr>
          <w:rFonts w:ascii="Verdana" w:hAnsi="Verdana"/>
          <w:color w:val="231F20"/>
          <w:sz w:val="24"/>
          <w:szCs w:val="24"/>
        </w:rPr>
        <w:t>am feitos para se reconstr</w:t>
      </w:r>
      <w:r>
        <w:rPr>
          <w:rFonts w:ascii="Verdana" w:hAnsi="Verdana"/>
          <w:color w:val="231F20"/>
          <w:sz w:val="24"/>
          <w:szCs w:val="24"/>
        </w:rPr>
        <w:t>u</w:t>
      </w:r>
      <w:r w:rsidRPr="00DE3DB1">
        <w:rPr>
          <w:rFonts w:ascii="Verdana" w:hAnsi="Verdana"/>
          <w:color w:val="231F20"/>
          <w:sz w:val="24"/>
          <w:szCs w:val="24"/>
        </w:rPr>
        <w:t xml:space="preserve">ir o </w:t>
      </w:r>
      <w:proofErr w:type="gramStart"/>
      <w:r w:rsidRPr="00DE3DB1">
        <w:rPr>
          <w:rFonts w:ascii="Verdana" w:hAnsi="Verdana"/>
          <w:color w:val="231F20"/>
          <w:sz w:val="24"/>
          <w:szCs w:val="24"/>
        </w:rPr>
        <w:t>pós guerra</w:t>
      </w:r>
      <w:proofErr w:type="gramEnd"/>
      <w:r w:rsidRPr="00DE3DB1">
        <w:rPr>
          <w:rFonts w:ascii="Verdana" w:hAnsi="Verdana"/>
          <w:color w:val="231F20"/>
          <w:sz w:val="24"/>
          <w:szCs w:val="24"/>
        </w:rPr>
        <w:t>.</w:t>
      </w:r>
      <w:r w:rsidR="008663DA">
        <w:rPr>
          <w:rFonts w:ascii="Verdana" w:hAnsi="Verdana"/>
          <w:color w:val="231F20"/>
          <w:sz w:val="24"/>
          <w:szCs w:val="24"/>
        </w:rPr>
        <w:t xml:space="preserve"> Em relação a este período:</w:t>
      </w:r>
      <w:r w:rsidRPr="00DE3DB1">
        <w:rPr>
          <w:rFonts w:ascii="Verdana" w:hAnsi="Verdana"/>
          <w:color w:val="231F20"/>
          <w:sz w:val="24"/>
          <w:szCs w:val="24"/>
        </w:rPr>
        <w:t xml:space="preserve"> </w:t>
      </w:r>
    </w:p>
    <w:p w:rsidR="00DE3DB1" w:rsidRPr="00DE3DB1" w:rsidRDefault="00DE3DB1" w:rsidP="00DE3DB1">
      <w:pPr>
        <w:pStyle w:val="PargrafodaLista"/>
        <w:autoSpaceDE w:val="0"/>
        <w:autoSpaceDN w:val="0"/>
        <w:adjustRightInd w:val="0"/>
        <w:ind w:left="36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Discuta as intenções e os limites que existiam nas propostas de reconstrução internacional</w:t>
      </w:r>
      <w:r>
        <w:rPr>
          <w:rFonts w:ascii="Verdana" w:hAnsi="Verdana"/>
          <w:color w:val="231F20"/>
          <w:sz w:val="24"/>
          <w:szCs w:val="24"/>
        </w:rPr>
        <w:t>.</w:t>
      </w:r>
    </w:p>
    <w:p w:rsidR="00DE3DB1" w:rsidRPr="00DE3DB1" w:rsidRDefault="00DE3DB1" w:rsidP="00DE3DB1">
      <w:pPr>
        <w:pStyle w:val="PargrafodaLista"/>
        <w:autoSpaceDE w:val="0"/>
        <w:autoSpaceDN w:val="0"/>
        <w:adjustRightInd w:val="0"/>
        <w:ind w:left="1068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Apresente as diferenças nas propostas de Keynes e </w:t>
      </w:r>
      <w:r>
        <w:rPr>
          <w:rFonts w:ascii="Verdana" w:hAnsi="Verdana"/>
          <w:color w:val="231F20"/>
          <w:sz w:val="24"/>
          <w:szCs w:val="24"/>
        </w:rPr>
        <w:t xml:space="preserve">White para a reconstrução </w:t>
      </w:r>
      <w:proofErr w:type="spellStart"/>
      <w:r>
        <w:rPr>
          <w:rFonts w:ascii="Verdana" w:hAnsi="Verdana"/>
          <w:color w:val="231F20"/>
          <w:sz w:val="24"/>
          <w:szCs w:val="24"/>
        </w:rPr>
        <w:t>monetário-</w:t>
      </w:r>
      <w:proofErr w:type="gramStart"/>
      <w:r>
        <w:rPr>
          <w:rFonts w:ascii="Verdana" w:hAnsi="Verdana"/>
          <w:color w:val="231F20"/>
          <w:sz w:val="24"/>
          <w:szCs w:val="24"/>
        </w:rPr>
        <w:t>finaceiro</w:t>
      </w:r>
      <w:proofErr w:type="spellEnd"/>
      <w:r>
        <w:rPr>
          <w:rFonts w:ascii="Verdana" w:hAnsi="Verdana"/>
          <w:color w:val="231F20"/>
          <w:sz w:val="24"/>
          <w:szCs w:val="24"/>
        </w:rPr>
        <w:t xml:space="preserve"> internacional de</w:t>
      </w:r>
      <w:r w:rsidRPr="00DE3DB1">
        <w:rPr>
          <w:rFonts w:ascii="Verdana" w:hAnsi="Verdana"/>
          <w:color w:val="231F20"/>
          <w:sz w:val="24"/>
          <w:szCs w:val="24"/>
        </w:rPr>
        <w:t>b</w:t>
      </w:r>
      <w:r>
        <w:rPr>
          <w:rFonts w:ascii="Verdana" w:hAnsi="Verdana"/>
          <w:color w:val="231F20"/>
          <w:sz w:val="24"/>
          <w:szCs w:val="24"/>
        </w:rPr>
        <w:t>a</w:t>
      </w:r>
      <w:r w:rsidRPr="00DE3DB1">
        <w:rPr>
          <w:rFonts w:ascii="Verdana" w:hAnsi="Verdana"/>
          <w:color w:val="231F20"/>
          <w:sz w:val="24"/>
          <w:szCs w:val="24"/>
        </w:rPr>
        <w:t xml:space="preserve">tidas em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Bretton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 Woods</w:t>
      </w:r>
      <w:proofErr w:type="gramEnd"/>
      <w:r>
        <w:rPr>
          <w:rFonts w:ascii="Verdana" w:hAnsi="Verdana"/>
          <w:color w:val="231F20"/>
          <w:sz w:val="24"/>
          <w:szCs w:val="24"/>
        </w:rPr>
        <w:t>.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Quais foram os acordos firmados em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Bretton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 Woods em termos de funcionamento do novo sistema monetário financeiro internacional</w:t>
      </w:r>
      <w:r>
        <w:rPr>
          <w:rFonts w:ascii="Verdana" w:hAnsi="Verdana"/>
          <w:color w:val="231F20"/>
          <w:sz w:val="24"/>
          <w:szCs w:val="24"/>
        </w:rPr>
        <w:t>?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>Por</w:t>
      </w:r>
      <w:r>
        <w:rPr>
          <w:rFonts w:ascii="Verdana" w:hAnsi="Verdana"/>
          <w:color w:val="231F20"/>
          <w:sz w:val="24"/>
          <w:szCs w:val="24"/>
        </w:rPr>
        <w:t xml:space="preserve"> que o Plano Marshall tem influência na montagem do sistema monetá</w:t>
      </w:r>
      <w:r w:rsidRPr="00DE3DB1">
        <w:rPr>
          <w:rFonts w:ascii="Verdana" w:hAnsi="Verdana"/>
          <w:color w:val="231F20"/>
          <w:sz w:val="24"/>
          <w:szCs w:val="24"/>
        </w:rPr>
        <w:t xml:space="preserve">rio internacional do </w:t>
      </w:r>
      <w:proofErr w:type="gramStart"/>
      <w:r w:rsidRPr="00DE3DB1">
        <w:rPr>
          <w:rFonts w:ascii="Verdana" w:hAnsi="Verdana"/>
          <w:color w:val="231F20"/>
          <w:sz w:val="24"/>
          <w:szCs w:val="24"/>
        </w:rPr>
        <w:t>pós guerra</w:t>
      </w:r>
      <w:proofErr w:type="gramEnd"/>
      <w:r>
        <w:rPr>
          <w:rFonts w:ascii="Verdana" w:hAnsi="Verdana"/>
          <w:color w:val="231F20"/>
          <w:sz w:val="24"/>
          <w:szCs w:val="24"/>
        </w:rPr>
        <w:t>?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>
        <w:rPr>
          <w:rFonts w:ascii="Verdana" w:hAnsi="Verdana"/>
          <w:color w:val="231F20"/>
          <w:sz w:val="24"/>
          <w:szCs w:val="24"/>
        </w:rPr>
        <w:t>Q</w:t>
      </w:r>
      <w:r w:rsidRPr="00DE3DB1">
        <w:rPr>
          <w:rFonts w:ascii="Verdana" w:hAnsi="Verdana"/>
          <w:color w:val="231F20"/>
          <w:sz w:val="24"/>
          <w:szCs w:val="24"/>
        </w:rPr>
        <w:t>uais as mudanças que acabaram acontecendo na prática que tiraram a simetria prevista no sistema monetário fina</w:t>
      </w:r>
      <w:r>
        <w:rPr>
          <w:rFonts w:ascii="Verdana" w:hAnsi="Verdana"/>
          <w:color w:val="231F20"/>
          <w:sz w:val="24"/>
          <w:szCs w:val="24"/>
        </w:rPr>
        <w:t>n</w:t>
      </w:r>
      <w:r w:rsidRPr="00DE3DB1">
        <w:rPr>
          <w:rFonts w:ascii="Verdana" w:hAnsi="Verdana"/>
          <w:color w:val="231F20"/>
          <w:sz w:val="24"/>
          <w:szCs w:val="24"/>
        </w:rPr>
        <w:t xml:space="preserve">ceiro internacional concebido em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Bretton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 Woods e por</w:t>
      </w:r>
      <w:r>
        <w:rPr>
          <w:rFonts w:ascii="Verdana" w:hAnsi="Verdana"/>
          <w:color w:val="231F20"/>
          <w:sz w:val="24"/>
          <w:szCs w:val="24"/>
        </w:rPr>
        <w:t xml:space="preserve"> que</w:t>
      </w:r>
      <w:r w:rsidRPr="00DE3DB1">
        <w:rPr>
          <w:rFonts w:ascii="Verdana" w:hAnsi="Verdana"/>
          <w:color w:val="231F20"/>
          <w:sz w:val="24"/>
          <w:szCs w:val="24"/>
        </w:rPr>
        <w:t xml:space="preserve"> dizemos que ele se tornou assimétrico?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O que vem a ser o Paradoxo ou Dilema de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Triffin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? O que este dilema tem a ver com a chamada “questão De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Gaule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>” ou a troca de reservas francesas em dólar</w:t>
      </w:r>
      <w:r>
        <w:rPr>
          <w:rFonts w:ascii="Verdana" w:hAnsi="Verdana"/>
          <w:color w:val="231F20"/>
          <w:sz w:val="24"/>
          <w:szCs w:val="24"/>
        </w:rPr>
        <w:t xml:space="preserve"> por Ouro</w:t>
      </w:r>
      <w:r w:rsidRPr="00DE3DB1">
        <w:rPr>
          <w:rFonts w:ascii="Verdana" w:hAnsi="Verdana"/>
          <w:color w:val="231F20"/>
          <w:sz w:val="24"/>
          <w:szCs w:val="24"/>
        </w:rPr>
        <w:t xml:space="preserve">? E qual a relação entre o Dilema de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Triffin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 e o fim do sistema de </w:t>
      </w:r>
      <w:proofErr w:type="spellStart"/>
      <w:r w:rsidRPr="00DE3DB1">
        <w:rPr>
          <w:rFonts w:ascii="Verdana" w:hAnsi="Verdana"/>
          <w:color w:val="231F20"/>
          <w:sz w:val="24"/>
          <w:szCs w:val="24"/>
        </w:rPr>
        <w:t>Bretton</w:t>
      </w:r>
      <w:proofErr w:type="spellEnd"/>
      <w:r w:rsidRPr="00DE3DB1">
        <w:rPr>
          <w:rFonts w:ascii="Verdana" w:hAnsi="Verdana"/>
          <w:color w:val="231F20"/>
          <w:sz w:val="24"/>
          <w:szCs w:val="24"/>
        </w:rPr>
        <w:t xml:space="preserve"> Woods marcado pelo abandono da conversibilidade por Nixon em 1971</w:t>
      </w:r>
      <w:r w:rsidR="008663DA">
        <w:rPr>
          <w:rFonts w:ascii="Verdana" w:hAnsi="Verdana"/>
          <w:color w:val="231F20"/>
          <w:sz w:val="24"/>
          <w:szCs w:val="24"/>
        </w:rPr>
        <w:t>?</w:t>
      </w:r>
    </w:p>
    <w:p w:rsidR="008663DA" w:rsidRPr="008663DA" w:rsidRDefault="008663DA" w:rsidP="008663DA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Em relação aos controles de fluxo de capital qual o comportamento destes controles nas duas </w:t>
      </w:r>
      <w:r w:rsidR="008663DA" w:rsidRPr="00DE3DB1">
        <w:rPr>
          <w:rFonts w:ascii="Verdana" w:hAnsi="Verdana"/>
          <w:color w:val="231F20"/>
          <w:sz w:val="24"/>
          <w:szCs w:val="24"/>
        </w:rPr>
        <w:t>décadas</w:t>
      </w:r>
      <w:r w:rsidRPr="00DE3DB1">
        <w:rPr>
          <w:rFonts w:ascii="Verdana" w:hAnsi="Verdana"/>
          <w:color w:val="231F20"/>
          <w:sz w:val="24"/>
          <w:szCs w:val="24"/>
        </w:rPr>
        <w:t xml:space="preserve"> e meia que se seguiram a guerra? </w:t>
      </w:r>
    </w:p>
    <w:p w:rsidR="008663DA" w:rsidRPr="008663DA" w:rsidRDefault="008663DA" w:rsidP="008663DA">
      <w:pPr>
        <w:pStyle w:val="PargrafodaLista"/>
        <w:rPr>
          <w:rFonts w:ascii="Verdana" w:hAnsi="Verdana"/>
          <w:color w:val="231F20"/>
          <w:sz w:val="24"/>
          <w:szCs w:val="24"/>
        </w:rPr>
      </w:pPr>
    </w:p>
    <w:p w:rsidR="008663DA" w:rsidRPr="008663DA" w:rsidRDefault="008663DA" w:rsidP="008663DA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Pr="00DE3DB1" w:rsidRDefault="00DE3DB1" w:rsidP="00DE3DB1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  <w:r w:rsidRPr="00DE3DB1">
        <w:rPr>
          <w:rFonts w:ascii="Verdana" w:hAnsi="Verdana"/>
          <w:color w:val="231F20"/>
          <w:sz w:val="24"/>
          <w:szCs w:val="24"/>
        </w:rPr>
        <w:t xml:space="preserve">Relacione a chamada questão do </w:t>
      </w:r>
      <w:r w:rsidR="008663DA" w:rsidRPr="00DE3DB1">
        <w:rPr>
          <w:rFonts w:ascii="Verdana" w:hAnsi="Verdana"/>
          <w:color w:val="231F20"/>
          <w:sz w:val="24"/>
          <w:szCs w:val="24"/>
        </w:rPr>
        <w:t>dólar</w:t>
      </w:r>
      <w:r w:rsidR="008663DA">
        <w:rPr>
          <w:rFonts w:ascii="Verdana" w:hAnsi="Verdana"/>
          <w:color w:val="231F20"/>
          <w:sz w:val="24"/>
          <w:szCs w:val="24"/>
        </w:rPr>
        <w:t xml:space="preserve"> com os controles de capital</w:t>
      </w:r>
      <w:r w:rsidRPr="00DE3DB1">
        <w:rPr>
          <w:rFonts w:ascii="Verdana" w:hAnsi="Verdana"/>
          <w:color w:val="231F20"/>
          <w:sz w:val="24"/>
          <w:szCs w:val="24"/>
        </w:rPr>
        <w:t>?</w:t>
      </w:r>
    </w:p>
    <w:p w:rsidR="00DE3DB1" w:rsidRPr="00DE3DB1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color w:val="231F20"/>
          <w:sz w:val="24"/>
          <w:szCs w:val="24"/>
        </w:rPr>
      </w:pPr>
    </w:p>
    <w:p w:rsidR="00DE3DB1" w:rsidRPr="001B0EBD" w:rsidRDefault="00DE3DB1" w:rsidP="00DE3DB1">
      <w:pPr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sectPr w:rsidR="00DE3DB1" w:rsidRPr="001B0EBD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AD" w:rsidRDefault="009C3BAD">
      <w:r>
        <w:separator/>
      </w:r>
    </w:p>
  </w:endnote>
  <w:endnote w:type="continuationSeparator" w:id="0">
    <w:p w:rsidR="009C3BAD" w:rsidRDefault="009C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C07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C07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63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AD" w:rsidRDefault="009C3BAD">
      <w:r>
        <w:separator/>
      </w:r>
    </w:p>
  </w:footnote>
  <w:footnote w:type="continuationSeparator" w:id="0">
    <w:p w:rsidR="009C3BAD" w:rsidRDefault="009C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C5D76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Default="007F3280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Pr="00B914B8" w:rsidRDefault="006C5D76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C5D76" w:rsidRPr="00A56E62" w:rsidRDefault="006C5D76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C5D76" w:rsidRDefault="006C5D76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C5D76" w:rsidRDefault="006C5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A0F"/>
    <w:multiLevelType w:val="hybridMultilevel"/>
    <w:tmpl w:val="5434CE5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1DC7"/>
    <w:multiLevelType w:val="hybridMultilevel"/>
    <w:tmpl w:val="49B8748E"/>
    <w:lvl w:ilvl="0" w:tplc="ED1E297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D4E67"/>
    <w:multiLevelType w:val="multilevel"/>
    <w:tmpl w:val="F6EA1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2AA2B63"/>
    <w:multiLevelType w:val="hybridMultilevel"/>
    <w:tmpl w:val="90B4ACA6"/>
    <w:lvl w:ilvl="0" w:tplc="714280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64F7F"/>
    <w:multiLevelType w:val="hybridMultilevel"/>
    <w:tmpl w:val="25FCA5B2"/>
    <w:lvl w:ilvl="0" w:tplc="24C617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175EAA"/>
    <w:multiLevelType w:val="hybridMultilevel"/>
    <w:tmpl w:val="CB28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22863"/>
    <w:multiLevelType w:val="hybridMultilevel"/>
    <w:tmpl w:val="A12E104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A1788"/>
    <w:multiLevelType w:val="hybridMultilevel"/>
    <w:tmpl w:val="957AE124"/>
    <w:lvl w:ilvl="0" w:tplc="31700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5127"/>
    <w:rsid w:val="000028E0"/>
    <w:rsid w:val="00016494"/>
    <w:rsid w:val="00036A96"/>
    <w:rsid w:val="0003739A"/>
    <w:rsid w:val="000467AD"/>
    <w:rsid w:val="000671C7"/>
    <w:rsid w:val="00084801"/>
    <w:rsid w:val="000A7375"/>
    <w:rsid w:val="000D04B8"/>
    <w:rsid w:val="00103631"/>
    <w:rsid w:val="001115F7"/>
    <w:rsid w:val="00126A45"/>
    <w:rsid w:val="00153C7E"/>
    <w:rsid w:val="00167314"/>
    <w:rsid w:val="00170EAD"/>
    <w:rsid w:val="0019283E"/>
    <w:rsid w:val="00193078"/>
    <w:rsid w:val="00195837"/>
    <w:rsid w:val="001B0EBD"/>
    <w:rsid w:val="001C707A"/>
    <w:rsid w:val="001D304E"/>
    <w:rsid w:val="001F6BEB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81CBE"/>
    <w:rsid w:val="00383AAE"/>
    <w:rsid w:val="003A18CF"/>
    <w:rsid w:val="003E718D"/>
    <w:rsid w:val="003F398C"/>
    <w:rsid w:val="0040362D"/>
    <w:rsid w:val="00403FE3"/>
    <w:rsid w:val="004075E4"/>
    <w:rsid w:val="0042497A"/>
    <w:rsid w:val="004318D7"/>
    <w:rsid w:val="004739BC"/>
    <w:rsid w:val="0048208A"/>
    <w:rsid w:val="004C098C"/>
    <w:rsid w:val="004D0B31"/>
    <w:rsid w:val="00510042"/>
    <w:rsid w:val="00527A9B"/>
    <w:rsid w:val="005651DC"/>
    <w:rsid w:val="00567E5F"/>
    <w:rsid w:val="00584F9D"/>
    <w:rsid w:val="0059130F"/>
    <w:rsid w:val="005C1D3A"/>
    <w:rsid w:val="005D00BD"/>
    <w:rsid w:val="005D0D44"/>
    <w:rsid w:val="005F47C7"/>
    <w:rsid w:val="00614E58"/>
    <w:rsid w:val="006672E1"/>
    <w:rsid w:val="00667D99"/>
    <w:rsid w:val="00671FA9"/>
    <w:rsid w:val="006721BE"/>
    <w:rsid w:val="00674084"/>
    <w:rsid w:val="00694EC7"/>
    <w:rsid w:val="006B0A0E"/>
    <w:rsid w:val="006B66B7"/>
    <w:rsid w:val="006C5D76"/>
    <w:rsid w:val="0075125D"/>
    <w:rsid w:val="00755656"/>
    <w:rsid w:val="00762785"/>
    <w:rsid w:val="0076712E"/>
    <w:rsid w:val="00767963"/>
    <w:rsid w:val="00770A3B"/>
    <w:rsid w:val="0077402E"/>
    <w:rsid w:val="00782DE5"/>
    <w:rsid w:val="007A404A"/>
    <w:rsid w:val="007D00DA"/>
    <w:rsid w:val="007D0959"/>
    <w:rsid w:val="007D201A"/>
    <w:rsid w:val="007D3495"/>
    <w:rsid w:val="007F3280"/>
    <w:rsid w:val="007F4629"/>
    <w:rsid w:val="007F5574"/>
    <w:rsid w:val="007F597D"/>
    <w:rsid w:val="007F636D"/>
    <w:rsid w:val="00816F11"/>
    <w:rsid w:val="008273C3"/>
    <w:rsid w:val="00864016"/>
    <w:rsid w:val="008663DA"/>
    <w:rsid w:val="0087405F"/>
    <w:rsid w:val="008A1FBE"/>
    <w:rsid w:val="008B169F"/>
    <w:rsid w:val="008D0515"/>
    <w:rsid w:val="00903738"/>
    <w:rsid w:val="00925ABA"/>
    <w:rsid w:val="00926458"/>
    <w:rsid w:val="00945532"/>
    <w:rsid w:val="0094701F"/>
    <w:rsid w:val="00966884"/>
    <w:rsid w:val="00967951"/>
    <w:rsid w:val="009C16E2"/>
    <w:rsid w:val="009C3BAD"/>
    <w:rsid w:val="00A15355"/>
    <w:rsid w:val="00A1619B"/>
    <w:rsid w:val="00A52C35"/>
    <w:rsid w:val="00A56E62"/>
    <w:rsid w:val="00A622D8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561D2"/>
    <w:rsid w:val="00B914B8"/>
    <w:rsid w:val="00BB3BE1"/>
    <w:rsid w:val="00BC22AA"/>
    <w:rsid w:val="00BE50F3"/>
    <w:rsid w:val="00C07CBF"/>
    <w:rsid w:val="00C51734"/>
    <w:rsid w:val="00C70D98"/>
    <w:rsid w:val="00C93D94"/>
    <w:rsid w:val="00CC4784"/>
    <w:rsid w:val="00CC7931"/>
    <w:rsid w:val="00CD5162"/>
    <w:rsid w:val="00CE3AA3"/>
    <w:rsid w:val="00D04742"/>
    <w:rsid w:val="00DA1341"/>
    <w:rsid w:val="00DB0034"/>
    <w:rsid w:val="00DE3DB1"/>
    <w:rsid w:val="00DE65EB"/>
    <w:rsid w:val="00E043ED"/>
    <w:rsid w:val="00E07F1C"/>
    <w:rsid w:val="00E96570"/>
    <w:rsid w:val="00EA5402"/>
    <w:rsid w:val="00EB3FD6"/>
    <w:rsid w:val="00EE1A83"/>
    <w:rsid w:val="00EF12F0"/>
    <w:rsid w:val="00EF572C"/>
    <w:rsid w:val="00EF7444"/>
    <w:rsid w:val="00F106C2"/>
    <w:rsid w:val="00F15183"/>
    <w:rsid w:val="00F16C1C"/>
    <w:rsid w:val="00F52C6F"/>
    <w:rsid w:val="00F60C10"/>
    <w:rsid w:val="00F84283"/>
    <w:rsid w:val="00FA4C90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07A"/>
    <w:pPr>
      <w:ind w:left="720"/>
      <w:contextualSpacing/>
    </w:pPr>
  </w:style>
  <w:style w:type="character" w:customStyle="1" w:styleId="txtarial8ptgray">
    <w:name w:val="txt_arial_8pt_gray"/>
    <w:basedOn w:val="Fontepargpadro"/>
    <w:rsid w:val="007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FECAP</dc:creator>
  <cp:lastModifiedBy>Matheus</cp:lastModifiedBy>
  <cp:revision>2</cp:revision>
  <cp:lastPrinted>2010-02-24T17:45:00Z</cp:lastPrinted>
  <dcterms:created xsi:type="dcterms:W3CDTF">2013-07-28T18:09:00Z</dcterms:created>
  <dcterms:modified xsi:type="dcterms:W3CDTF">2013-07-28T18:09:00Z</dcterms:modified>
</cp:coreProperties>
</file>