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8D666B" w:rsidRDefault="00233658" w14:paraId="37FF56F1" w14:textId="77777777" w14:noSpellErr="1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8110" simplePos="0" relativeHeight="2" behindDoc="0" locked="0" layoutInCell="1" allowOverlap="1" wp14:anchorId="58728DFF" wp14:editId="07777777">
            <wp:simplePos x="0" y="0"/>
            <wp:positionH relativeFrom="column">
              <wp:posOffset>17780</wp:posOffset>
            </wp:positionH>
            <wp:positionV relativeFrom="paragraph">
              <wp:posOffset>-247650</wp:posOffset>
            </wp:positionV>
            <wp:extent cx="891540" cy="1322705"/>
            <wp:effectExtent l="0" t="0" r="0" b="0"/>
            <wp:wrapSquare wrapText="bothSides"/>
            <wp:docPr id="1" name="Imagem 1" descr="http://www.esalq.usp.br/images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esalq.usp.br/images2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C3D0A25">
        <w:rPr>
          <w:b w:val="1"/>
          <w:bCs w:val="1"/>
        </w:rPr>
        <w:t>Universidade de São Paulo</w:t>
      </w:r>
    </w:p>
    <w:p w:rsidR="008D666B" w:rsidRDefault="3C3D0A25" w14:paraId="1632771D" w14:textId="77777777" w14:noSpellErr="1">
      <w:pPr>
        <w:spacing w:line="360" w:lineRule="auto"/>
        <w:jc w:val="center"/>
        <w:rPr>
          <w:b/>
        </w:rPr>
      </w:pPr>
      <w:r w:rsidRPr="4B1F1837" w:rsidR="4B1F1837">
        <w:rPr>
          <w:b w:val="1"/>
          <w:bCs w:val="1"/>
        </w:rPr>
        <w:t>Escola Superior de Agricultura “Luiz de Queiroz”</w:t>
      </w:r>
    </w:p>
    <w:p w:rsidR="008D666B" w:rsidRDefault="3C3D0A25" w14:paraId="4A5BA898" w14:textId="77777777" w14:noSpellErr="1">
      <w:pPr>
        <w:spacing w:line="360" w:lineRule="auto"/>
        <w:jc w:val="center"/>
        <w:rPr>
          <w:b/>
        </w:rPr>
      </w:pPr>
      <w:r w:rsidRPr="4B1F1837" w:rsidR="4B1F1837">
        <w:rPr>
          <w:b w:val="1"/>
          <w:bCs w:val="1"/>
        </w:rPr>
        <w:t xml:space="preserve">Departamento de Economia, Administração e </w:t>
      </w:r>
      <w:r w:rsidRPr="4B1F1837" w:rsidR="4B1F1837">
        <w:rPr>
          <w:b w:val="1"/>
          <w:bCs w:val="1"/>
        </w:rPr>
        <w:t>Sociologia</w:t>
      </w:r>
      <w:proofErr w:type="gramStart"/>
      <w:proofErr w:type="gramEnd"/>
    </w:p>
    <w:p w:rsidR="008D666B" w:rsidRDefault="3C3D0A25" w14:paraId="2A831F1C" w14:textId="77777777" w14:noSpellErr="1">
      <w:pPr>
        <w:spacing w:line="360" w:lineRule="auto"/>
        <w:jc w:val="center"/>
        <w:rPr>
          <w:b/>
        </w:rPr>
      </w:pPr>
      <w:r w:rsidRPr="4B1F1837" w:rsidR="4B1F1837">
        <w:rPr>
          <w:b w:val="1"/>
          <w:bCs w:val="1"/>
        </w:rPr>
        <w:t xml:space="preserve">    LSF0270 – Educação Ambiental</w:t>
      </w:r>
    </w:p>
    <w:p w:rsidR="008D666B" w:rsidRDefault="008D666B" w14:paraId="5942D527" w14:textId="77777777">
      <w:pPr>
        <w:spacing w:line="360" w:lineRule="auto"/>
        <w:jc w:val="both"/>
        <w:rPr>
          <w:b/>
        </w:rPr>
      </w:pPr>
    </w:p>
    <w:p w:rsidR="008D666B" w:rsidRDefault="008D666B" w14:paraId="503B08AD" w14:textId="77777777">
      <w:pPr>
        <w:spacing w:line="360" w:lineRule="auto"/>
        <w:rPr>
          <w:b/>
        </w:rPr>
      </w:pPr>
    </w:p>
    <w:p w:rsidR="008D666B" w:rsidRDefault="3C3D0A25" w14:paraId="50350A8D" w14:textId="77777777" w14:noSpellErr="1">
      <w:pPr>
        <w:spacing w:line="360" w:lineRule="auto"/>
      </w:pPr>
      <w:r w:rsidRPr="4B1F1837" w:rsidR="4B1F1837">
        <w:rPr>
          <w:b w:val="1"/>
          <w:bCs w:val="1"/>
        </w:rPr>
        <w:t xml:space="preserve">Nome: </w:t>
      </w:r>
      <w:r w:rsidR="4B1F1837">
        <w:rPr/>
        <w:t>Bruna Rodrigues de Almeida</w:t>
      </w:r>
      <w:r w:rsidRPr="4B1F1837" w:rsidR="4B1F1837">
        <w:rPr>
          <w:b w:val="1"/>
          <w:bCs w:val="1"/>
        </w:rPr>
        <w:t xml:space="preserve"> – nº USP: </w:t>
      </w:r>
      <w:r w:rsidR="4B1F1837">
        <w:rPr/>
        <w:t>8578329</w:t>
      </w:r>
    </w:p>
    <w:p w:rsidR="008D666B" w:rsidP="106C4E2E" w:rsidRDefault="00233658" w14:paraId="0CA9B5F3" w14:noSpellErr="1" w14:textId="64942C4A">
      <w:pPr>
        <w:spacing w:line="360" w:lineRule="auto"/>
      </w:pPr>
      <w:bookmarkStart w:name="_GoBack" w:id="0"/>
      <w:bookmarkEnd w:id="0"/>
      <w:r w:rsidRPr="106C4E2E" w:rsidR="106C4E2E">
        <w:rPr>
          <w:b w:val="1"/>
          <w:bCs w:val="1"/>
        </w:rPr>
        <w:t xml:space="preserve">Atividade </w:t>
      </w:r>
      <w:r w:rsidRPr="106C4E2E" w:rsidR="106C4E2E">
        <w:rPr>
          <w:b w:val="1"/>
          <w:bCs w:val="1"/>
        </w:rPr>
        <w:t>4</w:t>
      </w:r>
      <w:r w:rsidRPr="106C4E2E" w:rsidR="106C4E2E">
        <w:rPr>
          <w:b w:val="1"/>
          <w:bCs w:val="1"/>
        </w:rPr>
        <w:t xml:space="preserve">. </w:t>
      </w:r>
      <w:r w:rsidRPr="106C4E2E" w:rsidR="106C4E2E">
        <w:rPr>
          <w:b w:val="1"/>
          <w:bCs w:val="1"/>
        </w:rPr>
        <w:t>A arte de cantar histórias: o poder da músic</w:t>
      </w:r>
      <w:r w:rsidRPr="106C4E2E" w:rsidR="106C4E2E">
        <w:rPr>
          <w:b w:val="1"/>
          <w:bCs w:val="1"/>
        </w:rPr>
        <w:t>a na educação ambiental em comunidade</w:t>
      </w:r>
    </w:p>
    <w:p w:rsidR="106C4E2E" w:rsidP="106C4E2E" w:rsidRDefault="106C4E2E" w14:noSpellErr="1" w14:paraId="15E61910" w14:textId="21FB70A2">
      <w:pPr>
        <w:pStyle w:val="Normal"/>
        <w:spacing w:line="360" w:lineRule="auto"/>
        <w:jc w:val="right"/>
      </w:pP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"A função de 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expressão emocional'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é individual ou social? 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Representação simbólica'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e 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comunicação'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devem ser categorias separadas? 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Divertimento'</w:t>
      </w:r>
      <w:r w:rsidRPr="106C4E2E" w:rsidR="106C4E2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é, realmente, atribuição da arte? Essas categorias são realmente aplicáveis a qualquer cultura, em qualquer tema?"</w:t>
      </w:r>
      <w:r w:rsidRPr="106C4E2E" w:rsidR="106C4E2E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(Freire, 1992, p. 25)</w:t>
      </w:r>
    </w:p>
    <w:p w:rsidR="106C4E2E" w:rsidP="4B1F1837" w:rsidRDefault="106C4E2E" w14:paraId="581CBCEB" w14:textId="3195566B">
      <w:pPr>
        <w:pStyle w:val="Normal"/>
        <w:spacing w:line="360" w:lineRule="auto"/>
        <w:ind w:firstLine="708"/>
        <w:jc w:val="both"/>
      </w:pPr>
      <w:r w:rsidR="4B1F1837">
        <w:rPr>
          <w:b w:val="0"/>
          <w:bCs w:val="0"/>
        </w:rPr>
        <w:t xml:space="preserve">O texto começa com indagações e provocações justamente pelo tema música nos despertar o </w:t>
      </w:r>
      <w:proofErr w:type="spellStart"/>
      <w:r w:rsidR="4B1F1837">
        <w:rPr>
          <w:b w:val="0"/>
          <w:bCs w:val="0"/>
        </w:rPr>
        <w:t>rêanimo</w:t>
      </w:r>
      <w:proofErr w:type="spellEnd"/>
      <w:r w:rsidR="4B1F1837">
        <w:rPr>
          <w:b w:val="0"/>
          <w:bCs w:val="0"/>
        </w:rPr>
        <w:t xml:space="preserve"> e o movimento dos sentido</w:t>
      </w:r>
      <w:r w:rsidR="4B1F1837">
        <w:rPr>
          <w:b w:val="0"/>
          <w:bCs w:val="0"/>
        </w:rPr>
        <w:t>s</w:t>
      </w:r>
      <w:r w:rsidR="4B1F1837">
        <w:rPr>
          <w:b w:val="0"/>
          <w:bCs w:val="0"/>
        </w:rPr>
        <w:t>.</w:t>
      </w:r>
      <w:r w:rsidR="4B1F1837">
        <w:rPr>
          <w:b w:val="0"/>
          <w:bCs w:val="0"/>
        </w:rPr>
        <w:t xml:space="preserve"> Busca-se, aqui, discutir algumas impressões pessoais construídas com base em leituras e vivências sobre o papel da </w:t>
      </w:r>
      <w:proofErr w:type="spellStart"/>
      <w:r w:rsidRPr="4B1F1837" w:rsidR="4B1F1837">
        <w:rPr>
          <w:b w:val="0"/>
          <w:bCs w:val="0"/>
          <w:i w:val="1"/>
          <w:iCs w:val="1"/>
        </w:rPr>
        <w:t>ca</w:t>
      </w:r>
      <w:r w:rsidRPr="4B1F1837" w:rsidR="4B1F1837">
        <w:rPr>
          <w:b w:val="0"/>
          <w:bCs w:val="0"/>
          <w:i w:val="1"/>
          <w:iCs w:val="1"/>
        </w:rPr>
        <w:t>ntação</w:t>
      </w:r>
      <w:proofErr w:type="spellEnd"/>
      <w:r w:rsidR="4B1F1837">
        <w:rPr>
          <w:b w:val="0"/>
          <w:bCs w:val="0"/>
        </w:rPr>
        <w:t xml:space="preserve"> de histórias</w:t>
      </w:r>
      <w:r w:rsidR="4B1F1837">
        <w:rPr>
          <w:b w:val="0"/>
          <w:bCs w:val="0"/>
        </w:rPr>
        <w:t xml:space="preserve"> n</w:t>
      </w:r>
      <w:r w:rsidR="4B1F1837">
        <w:rPr>
          <w:b w:val="0"/>
          <w:bCs w:val="0"/>
        </w:rPr>
        <w:t>a perpetuação de práticas e saberes em comunidade e na criação de vínculos com o meio</w:t>
      </w:r>
      <w:r w:rsidR="4B1F1837">
        <w:rPr>
          <w:b w:val="0"/>
          <w:bCs w:val="0"/>
        </w:rPr>
        <w:t>.</w:t>
      </w:r>
      <w:r w:rsidR="4B1F1837">
        <w:rPr>
          <w:b w:val="0"/>
          <w:bCs w:val="0"/>
        </w:rPr>
        <w:t xml:space="preserve"> </w:t>
      </w:r>
      <w:r w:rsidR="4B1F1837">
        <w:rPr>
          <w:b w:val="0"/>
          <w:bCs w:val="0"/>
        </w:rPr>
        <w:t xml:space="preserve">Sob esse enfoque, considerando as funções da música </w:t>
      </w:r>
      <w:r w:rsidR="4B1F1837">
        <w:rPr>
          <w:b w:val="0"/>
          <w:bCs w:val="0"/>
        </w:rPr>
        <w:t xml:space="preserve">propostas por Allan </w:t>
      </w:r>
      <w:proofErr w:type="spellStart"/>
      <w:r w:rsidR="4B1F1837">
        <w:rPr>
          <w:b w:val="0"/>
          <w:bCs w:val="0"/>
        </w:rPr>
        <w:t>Merriam</w:t>
      </w:r>
      <w:proofErr w:type="spellEnd"/>
      <w:r w:rsidR="4B1F1837">
        <w:rPr>
          <w:b w:val="0"/>
          <w:bCs w:val="0"/>
        </w:rPr>
        <w:t xml:space="preserve"> (expressão emocional, prazer estético, entretenimento, comunicação, </w:t>
      </w:r>
      <w:r w:rsidR="4B1F1837">
        <w:rPr>
          <w:b w:val="0"/>
          <w:bCs w:val="0"/>
        </w:rPr>
        <w:t>representação simbólica, reação física, conformidade às normas sociais, validação das instituições sociais e dos rituais religiosos, e</w:t>
      </w:r>
      <w:r w:rsidR="4B1F1837">
        <w:rPr>
          <w:b w:val="0"/>
          <w:bCs w:val="0"/>
        </w:rPr>
        <w:t xml:space="preserve"> continuidade e estabilidade da cultura) trago algumas reflexões sobre o papel da música no reconhecimento crucial das emoções no processo de aprendizagem.</w:t>
      </w:r>
    </w:p>
    <w:p w:rsidR="106C4E2E" w:rsidP="4B1F1837" w:rsidRDefault="106C4E2E" w14:noSpellErr="1" w14:paraId="55E9F385" w14:textId="6830DAC8">
      <w:pPr>
        <w:pStyle w:val="Normal"/>
        <w:spacing w:line="360" w:lineRule="auto"/>
        <w:ind w:firstLine="708"/>
        <w:jc w:val="both"/>
      </w:pPr>
      <w:r w:rsidR="4B1F1837">
        <w:rPr>
          <w:b w:val="0"/>
          <w:bCs w:val="0"/>
        </w:rPr>
        <w:t xml:space="preserve">Como veículo </w:t>
      </w:r>
      <w:r w:rsidR="4B1F1837">
        <w:rPr>
          <w:b w:val="0"/>
          <w:bCs w:val="0"/>
        </w:rPr>
        <w:t>d</w:t>
      </w:r>
      <w:r w:rsidR="4B1F1837">
        <w:rPr>
          <w:b w:val="0"/>
          <w:bCs w:val="0"/>
        </w:rPr>
        <w:t>e</w:t>
      </w:r>
      <w:r w:rsidR="4B1F1837">
        <w:rPr>
          <w:b w:val="0"/>
          <w:bCs w:val="0"/>
        </w:rPr>
        <w:t xml:space="preserve"> história, mito e lenda, a música representa, em muitas culturas, a unidade de celebração que proporciona</w:t>
      </w:r>
      <w:r w:rsidR="4B1F1837">
        <w:rPr>
          <w:b w:val="0"/>
          <w:bCs w:val="0"/>
        </w:rPr>
        <w:t xml:space="preserve"> às pessoas que fazem parte de um grupo o sentido de pertencimento. Ela vive e</w:t>
      </w:r>
      <w:r w:rsidR="4B1F1837">
        <w:rPr>
          <w:b w:val="0"/>
          <w:bCs w:val="0"/>
        </w:rPr>
        <w:t xml:space="preserve"> pulsa através </w:t>
      </w:r>
      <w:r w:rsidR="4B1F1837">
        <w:rPr>
          <w:b w:val="0"/>
          <w:bCs w:val="0"/>
        </w:rPr>
        <w:t xml:space="preserve">da poesia, do ritmo, da percussão e do canto, que fazem com que possamos enxergar nossa própria existência refletida e também nossa condição como seres coletivos. </w:t>
      </w:r>
    </w:p>
    <w:p w:rsidR="106C4E2E" w:rsidP="4B1F1837" w:rsidRDefault="106C4E2E" w14:paraId="201BE9BE" w14:textId="2845A88F">
      <w:pPr>
        <w:pStyle w:val="Normal"/>
        <w:spacing w:line="360" w:lineRule="auto"/>
        <w:ind w:firstLine="708"/>
        <w:jc w:val="both"/>
      </w:pPr>
      <w:r w:rsidR="332AA2A1">
        <w:rPr>
          <w:b w:val="0"/>
          <w:bCs w:val="0"/>
        </w:rPr>
        <w:t>As histórias transmitidas através do cantar dialogam com a nossa percepção de saberes guardados</w:t>
      </w:r>
      <w:r w:rsidR="332AA2A1">
        <w:rPr>
          <w:b w:val="0"/>
          <w:bCs w:val="0"/>
        </w:rPr>
        <w:t xml:space="preserve"> e</w:t>
      </w:r>
      <w:r w:rsidR="332AA2A1">
        <w:rPr>
          <w:b w:val="0"/>
          <w:bCs w:val="0"/>
        </w:rPr>
        <w:t xml:space="preserve"> </w:t>
      </w:r>
      <w:r w:rsidR="332AA2A1">
        <w:rPr>
          <w:b w:val="0"/>
          <w:bCs w:val="0"/>
        </w:rPr>
        <w:t>construídos: p</w:t>
      </w:r>
      <w:r w:rsidR="332AA2A1">
        <w:rPr>
          <w:b w:val="0"/>
          <w:bCs w:val="0"/>
        </w:rPr>
        <w:t>ara que um verso possa</w:t>
      </w:r>
      <w:r w:rsidR="332AA2A1">
        <w:rPr>
          <w:b w:val="0"/>
          <w:bCs w:val="0"/>
        </w:rPr>
        <w:t xml:space="preserve"> ser cantado e evocado, antes precisa</w:t>
      </w:r>
      <w:r w:rsidR="332AA2A1">
        <w:rPr>
          <w:b w:val="0"/>
          <w:bCs w:val="0"/>
        </w:rPr>
        <w:t xml:space="preserve"> ser </w:t>
      </w:r>
      <w:r w:rsidR="332AA2A1">
        <w:rPr>
          <w:b w:val="0"/>
          <w:bCs w:val="0"/>
        </w:rPr>
        <w:t xml:space="preserve">trabalhado, remodelado, </w:t>
      </w:r>
      <w:r w:rsidR="332AA2A1">
        <w:rPr>
          <w:b w:val="0"/>
          <w:bCs w:val="0"/>
        </w:rPr>
        <w:t>ajustado</w:t>
      </w:r>
      <w:r w:rsidR="332AA2A1">
        <w:rPr>
          <w:b w:val="0"/>
          <w:bCs w:val="0"/>
        </w:rPr>
        <w:t>,</w:t>
      </w:r>
      <w:r w:rsidR="332AA2A1">
        <w:rPr>
          <w:b w:val="0"/>
          <w:bCs w:val="0"/>
        </w:rPr>
        <w:t xml:space="preserve"> para comunicar, para transmitir, para criar pontes, entre o </w:t>
      </w:r>
      <w:proofErr w:type="spellStart"/>
      <w:r w:rsidR="332AA2A1">
        <w:rPr>
          <w:b w:val="0"/>
          <w:bCs w:val="0"/>
        </w:rPr>
        <w:t>ser-ser</w:t>
      </w:r>
      <w:proofErr w:type="spellEnd"/>
      <w:r w:rsidR="332AA2A1">
        <w:rPr>
          <w:b w:val="0"/>
          <w:bCs w:val="0"/>
        </w:rPr>
        <w:t xml:space="preserve"> e àquilo</w:t>
      </w:r>
      <w:r w:rsidR="332AA2A1">
        <w:rPr>
          <w:b w:val="0"/>
          <w:bCs w:val="0"/>
        </w:rPr>
        <w:t xml:space="preserve"> </w:t>
      </w:r>
      <w:r w:rsidR="332AA2A1">
        <w:rPr>
          <w:b w:val="0"/>
          <w:bCs w:val="0"/>
        </w:rPr>
        <w:t>que o rodeia</w:t>
      </w:r>
      <w:r w:rsidR="332AA2A1">
        <w:rPr>
          <w:b w:val="0"/>
          <w:bCs w:val="0"/>
        </w:rPr>
        <w:t xml:space="preserve"> Nesse universo</w:t>
      </w:r>
      <w:r w:rsidR="332AA2A1">
        <w:rPr>
          <w:b w:val="0"/>
          <w:bCs w:val="0"/>
        </w:rPr>
        <w:t>, a música emerge</w:t>
      </w:r>
      <w:r w:rsidR="332AA2A1">
        <w:rPr>
          <w:b w:val="0"/>
          <w:bCs w:val="0"/>
        </w:rPr>
        <w:t xml:space="preserve"> como estímulo </w:t>
      </w:r>
      <w:r w:rsidR="332AA2A1">
        <w:rPr>
          <w:b w:val="0"/>
          <w:bCs w:val="0"/>
        </w:rPr>
        <w:t xml:space="preserve">que tanto povoa a mente quanto envolve o coração. E essa ponte construída, tendo em vista a necessidade de diálogos e caminhos sustentáveis, nos remete à importância da criação de vínculos para uma sociedade - </w:t>
      </w:r>
      <w:r w:rsidR="332AA2A1">
        <w:rPr>
          <w:b w:val="0"/>
          <w:bCs w:val="0"/>
        </w:rPr>
        <w:t xml:space="preserve">tal como os compassos de uma </w:t>
      </w:r>
      <w:r w:rsidR="332AA2A1">
        <w:rPr>
          <w:b w:val="0"/>
          <w:bCs w:val="0"/>
        </w:rPr>
        <w:t>canção</w:t>
      </w:r>
      <w:r w:rsidR="332AA2A1">
        <w:rPr>
          <w:b w:val="0"/>
          <w:bCs w:val="0"/>
        </w:rPr>
        <w:t xml:space="preserve"> - </w:t>
      </w:r>
      <w:r w:rsidR="332AA2A1">
        <w:rPr>
          <w:b w:val="0"/>
          <w:bCs w:val="0"/>
        </w:rPr>
        <w:t xml:space="preserve">que seja </w:t>
      </w:r>
      <w:r w:rsidR="332AA2A1">
        <w:rPr>
          <w:b w:val="0"/>
          <w:bCs w:val="0"/>
        </w:rPr>
        <w:t>mais harmônica.</w:t>
      </w:r>
    </w:p>
    <w:p w:rsidR="106C4E2E" w:rsidP="4B1F1837" w:rsidRDefault="106C4E2E" w14:paraId="5D2D11CA" w14:noSpellErr="1" w14:textId="7872C691">
      <w:pPr>
        <w:pStyle w:val="Normal"/>
        <w:spacing w:line="360" w:lineRule="auto"/>
        <w:ind w:firstLine="708"/>
        <w:jc w:val="both"/>
      </w:pP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Para povos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em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que o aprender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ainda repousa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em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conversas com o passado e com a sabedoria do cuidado com o lugar em que habitam e na harmonia das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relações coletivas,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uma história é um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medicamento que fortifica e recupera o indivíduo e a comunidade. Através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da propriedade narrativa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da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música,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laços de afetividade são despertados, aprende-se a ouvir ao que é externo e ao que pulsa internamente.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Desperta-se para o arf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ar da vida, para as manifestações de pensamento, para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E em um mundo em que reservamos pouco tempo à arte de sonhar e à nossa vida criativa, a música pode vir a significar, como ferramenta de sensibilização, uma forma de despertar ações, de impulsionar a criatividade para a resolução de conflitos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socioambientais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, para a criação de projetos inovadores, para o pensamento livre, para o aprendizado contínuo e colaborativo, para o reencontro do eu consigo mesmo e daquilo que confere à sua vida sentido e significado,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identidade e pertencimento,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responsabilidade e motivação.</w:t>
      </w:r>
    </w:p>
    <w:p w:rsidR="332AA2A1" w:rsidP="332AA2A1" w:rsidRDefault="332AA2A1" w14:noSpellErr="1" w14:paraId="63BE5715" w14:textId="6214C615">
      <w:pPr>
        <w:pStyle w:val="Normal"/>
        <w:spacing w:line="360" w:lineRule="auto"/>
        <w:ind w:firstLine="708"/>
        <w:jc w:val="both"/>
      </w:pP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Enxergar-nos como parte indissociável de uma teia maior, de uma vida que é em si mais ampla do que sequer ousamos compreender, demanda que liberemos nosso potencial criativo e imaginativo para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que consigamos comunicar nossas inquietações e turbulências para uma experiência de vida compartilhada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.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Quando uma canção de ninar chega aos nossos ouvidos, quando uma cantiga da infância nos remete à lições de conduta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ou nos recorda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de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contos e mitos do passado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, quando um hino toca num estádio envolvendo centenas de vozes em coro, quando uma tribo entoa em roda uma música que também já é dança, que é movimento e ritual, estamos celebrando a vida em uma de suas múltiplas manifestações.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E esse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celebrar pode vir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repleto de vínculos, de raízes, de reencontro com o nosso eu natural, um eu que aprende a "ver" música até mesmo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no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correr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de um rio, no canto de um pássaro, no assobio do vento. Um eu que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reconstrói suas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 relações com o meio, com a vida em família e em comunidade, através do ritmo e das histórias, do cantar e do evocar,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gora também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 xml:space="preserve">parte de uma linguagem, de um modo de se falar e ouvir, de um poder </w:t>
      </w:r>
      <w:r w:rsidRPr="332AA2A1" w:rsidR="332AA2A1">
        <w:rPr>
          <w:rFonts w:ascii="Times New Roman" w:hAnsi="Times New Roman" w:eastAsia="Times New Roman" w:cs="Times New Roman"/>
          <w:sz w:val="24"/>
          <w:szCs w:val="24"/>
        </w:rPr>
        <w:t>que só ganha força quando compartilhado.</w:t>
      </w:r>
    </w:p>
    <w:p w:rsidR="5C44E8DD" w:rsidP="5C44E8DD" w:rsidRDefault="5C44E8DD" w14:noSpellErr="1" w14:paraId="449C33B1" w14:textId="0A257785">
      <w:pPr>
        <w:pStyle w:val="Normal"/>
        <w:spacing w:line="360" w:lineRule="auto"/>
        <w:ind w:firstLine="708"/>
        <w:jc w:val="both"/>
      </w:pP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O divertimento, a continuidade e estabilidade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 xml:space="preserve"> de culturas, a comunicação e representação simbólica discutidos no início do texto são pontos acadêmicos de discussão que não devemos ignorar, mas quando se olha para o celebrar, o que deve nos remeter principalmente a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o poder da música é a capacidade que esta tem de fazer as pessoas se apaixonarem. Não somente o amor p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elo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, cabe frisar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, mas sim porque a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s pessoas costumam proteger aquilo que amam. E o lugar em que vivemos, seja ele qual for, precisa ser protegido. Nossa casa é onde a música deve fazer morada, ninho e acolhida. Quem sabe a vida possa ser assim continuamente cantada e celebrada.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C44E8DD" w:rsidP="5C44E8DD" w:rsidRDefault="5C44E8DD" w14:paraId="61AF7557" w14:textId="1FD27CDC">
      <w:pPr>
        <w:pStyle w:val="Normal"/>
        <w:spacing w:line="360" w:lineRule="auto"/>
        <w:ind w:firstLine="0"/>
        <w:jc w:val="both"/>
      </w:pPr>
    </w:p>
    <w:p w:rsidR="5C44E8DD" w:rsidP="5C44E8DD" w:rsidRDefault="5C44E8DD" w14:noSpellErr="1" w14:paraId="4A052038" w14:textId="42DA3DCF">
      <w:pPr>
        <w:pStyle w:val="Normal"/>
        <w:spacing w:line="360" w:lineRule="auto"/>
        <w:ind w:firstLine="0"/>
        <w:jc w:val="both"/>
      </w:pP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REFERÊNCIAS</w:t>
      </w:r>
    </w:p>
    <w:p w:rsidR="5C44E8DD" w:rsidP="5C44E8DD" w:rsidRDefault="5C44E8DD" w14:paraId="0227F52D" w14:textId="6FC949E7">
      <w:pPr>
        <w:jc w:val="both"/>
      </w:pP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 xml:space="preserve">DEL BEN, L. </w:t>
      </w:r>
      <w:r w:rsidRPr="5C44E8DD" w:rsidR="5C44E8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Ouvir-ver música: novos modos de vivenciar </w:t>
      </w:r>
      <w:r w:rsidRPr="5C44E8DD" w:rsidR="5C44E8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 falar sobre música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. In: SOUZA, J. (</w:t>
      </w:r>
      <w:proofErr w:type="spellStart"/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Org</w:t>
      </w:r>
      <w:proofErr w:type="spellEnd"/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 w:rsidRPr="5C44E8DD" w:rsidR="5C44E8D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Música, cotidiano e educação</w:t>
      </w:r>
      <w:r w:rsidRPr="5C44E8DD" w:rsidR="5C44E8DD">
        <w:rPr>
          <w:rFonts w:ascii="Times New Roman" w:hAnsi="Times New Roman" w:eastAsia="Times New Roman" w:cs="Times New Roman"/>
          <w:sz w:val="24"/>
          <w:szCs w:val="24"/>
        </w:rPr>
        <w:t>. Porto Alegre: PPG-Música/UFRGS, 2000</w:t>
      </w:r>
    </w:p>
    <w:p w:rsidR="5C44E8DD" w:rsidP="5C44E8DD" w:rsidRDefault="5C44E8DD" w14:noSpellErr="1" w14:paraId="6199815E" w14:textId="1073DAFF">
      <w:pPr>
        <w:jc w:val="both"/>
      </w:pPr>
      <w:r w:rsidRPr="5C44E8DD" w:rsidR="5C44E8DD">
        <w:rPr>
          <w:rFonts w:ascii="TIMES" w:hAnsi="TIMES" w:eastAsia="TIMES" w:cs="TIMES"/>
          <w:sz w:val="24"/>
          <w:szCs w:val="24"/>
        </w:rPr>
        <w:t xml:space="preserve">HUMMES, J.M., </w:t>
      </w:r>
      <w:r w:rsidRPr="5C44E8DD" w:rsidR="5C44E8DD">
        <w:rPr>
          <w:rFonts w:ascii="TIMES" w:hAnsi="TIMES" w:eastAsia="TIMES" w:cs="TIMES"/>
          <w:b w:val="1"/>
          <w:bCs w:val="1"/>
          <w:sz w:val="24"/>
          <w:szCs w:val="24"/>
        </w:rPr>
        <w:t>Por que é importante o ensino de música? Considerações sobre as funções da música na sociedade</w:t>
      </w:r>
      <w:r w:rsidRPr="5C44E8DD" w:rsidR="5C44E8DD">
        <w:rPr>
          <w:rFonts w:ascii="TIMES" w:hAnsi="TIMES" w:eastAsia="TIMES" w:cs="TIMES"/>
          <w:sz w:val="24"/>
          <w:szCs w:val="24"/>
        </w:rPr>
        <w:t>. Revista da ABEM, Porto Alegre, V. 11, 17-25, set. 2004</w:t>
      </w:r>
      <w:r>
        <w:br/>
      </w:r>
    </w:p>
    <w:sectPr w:rsidR="008D666B">
      <w:pgSz w:w="11906" w:h="16838" w:orient="portrait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0A25"/>
    <w:rsid w:val="00233658"/>
    <w:rsid w:val="008D666B"/>
    <w:rsid w:val="00A743BE"/>
    <w:rsid w:val="106C4E2E"/>
    <w:rsid w:val="2B010CF5"/>
    <w:rsid w:val="332AA2A1"/>
    <w:rsid w:val="3C3D0A25"/>
    <w:rsid w:val="4B1F1837"/>
    <w:rsid w:val="5C44E8DD"/>
    <w:rsid w:val="6ADFF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5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B80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" w:customStyle="1">
    <w:name w:val="a"/>
    <w:basedOn w:val="Fontepargpadro"/>
    <w:qFormat/>
    <w:rsid w:val="008960B8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8960B8"/>
    <w:rPr>
      <w:rFonts w:ascii="Tahoma" w:hAnsi="Tahoma" w:eastAsia="Times New Roman" w:cs="Tahoma"/>
      <w:sz w:val="16"/>
      <w:szCs w:val="16"/>
      <w:lang w:eastAsia="pt-BR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960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8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qFormat/>
    <w:rsid w:val="008960B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960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960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0E5E-084C-48D1-B9AE-377A15A76C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vgjh</dc:creator>
  <lastModifiedBy>Bruna Rodrigues</lastModifiedBy>
  <revision>18</revision>
  <dcterms:created xsi:type="dcterms:W3CDTF">2015-10-26T17:27:00.0000000Z</dcterms:created>
  <dcterms:modified xsi:type="dcterms:W3CDTF">2016-03-16T05:12:45.9041152Z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