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67" w:rsidRPr="00FA6167" w:rsidRDefault="00FA6167" w:rsidP="00FA6167">
      <w:pPr>
        <w:shd w:val="clear" w:color="auto" w:fill="FFFFFF"/>
        <w:spacing w:before="300" w:after="300" w:line="450" w:lineRule="atLeast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0727B"/>
          <w:kern w:val="36"/>
          <w:sz w:val="45"/>
          <w:szCs w:val="45"/>
          <w:lang w:eastAsia="pt-BR"/>
        </w:rPr>
      </w:pPr>
      <w:r>
        <w:rPr>
          <w:rFonts w:ascii="Trebuchet MS" w:eastAsia="Times New Roman" w:hAnsi="Trebuchet MS" w:cs="Times New Roman"/>
          <w:b/>
          <w:bCs/>
          <w:color w:val="40727B"/>
          <w:kern w:val="36"/>
          <w:sz w:val="45"/>
          <w:szCs w:val="45"/>
          <w:lang w:eastAsia="pt-BR"/>
        </w:rPr>
        <w:t xml:space="preserve">Revista de História da Biblioteca Nacional, </w:t>
      </w:r>
      <w:bookmarkStart w:id="0" w:name="_GoBack"/>
      <w:bookmarkEnd w:id="0"/>
      <w:r w:rsidRPr="00FA6167">
        <w:rPr>
          <w:rFonts w:ascii="Trebuchet MS" w:eastAsia="Times New Roman" w:hAnsi="Trebuchet MS" w:cs="Times New Roman"/>
          <w:b/>
          <w:bCs/>
          <w:color w:val="40727B"/>
          <w:kern w:val="36"/>
          <w:sz w:val="45"/>
          <w:szCs w:val="45"/>
          <w:lang w:eastAsia="pt-BR"/>
        </w:rPr>
        <w:t>A volta dos afro-</w:t>
      </w:r>
      <w:proofErr w:type="gramStart"/>
      <w:r w:rsidRPr="00FA6167">
        <w:rPr>
          <w:rFonts w:ascii="Trebuchet MS" w:eastAsia="Times New Roman" w:hAnsi="Trebuchet MS" w:cs="Times New Roman"/>
          <w:b/>
          <w:bCs/>
          <w:color w:val="40727B"/>
          <w:kern w:val="36"/>
          <w:sz w:val="45"/>
          <w:szCs w:val="45"/>
          <w:lang w:eastAsia="pt-BR"/>
        </w:rPr>
        <w:t>argentinos</w:t>
      </w:r>
      <w:proofErr w:type="gramEnd"/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BB1E25"/>
          <w:sz w:val="21"/>
          <w:szCs w:val="21"/>
          <w:lang w:eastAsia="pt-BR"/>
        </w:rPr>
      </w:pPr>
      <w:r w:rsidRPr="00FA6167">
        <w:rPr>
          <w:rFonts w:ascii="Trebuchet MS" w:eastAsia="Times New Roman" w:hAnsi="Trebuchet MS" w:cs="Times New Roman"/>
          <w:b/>
          <w:bCs/>
          <w:color w:val="BB1E25"/>
          <w:sz w:val="21"/>
          <w:szCs w:val="21"/>
          <w:lang w:eastAsia="pt-BR"/>
        </w:rPr>
        <w:t xml:space="preserve">Após um século de invisibilidade, os negros estão mais presentes na cultura portenha e emplacam sua agenda nas políticas de </w:t>
      </w:r>
      <w:proofErr w:type="gramStart"/>
      <w:r w:rsidRPr="00FA6167">
        <w:rPr>
          <w:rFonts w:ascii="Trebuchet MS" w:eastAsia="Times New Roman" w:hAnsi="Trebuchet MS" w:cs="Times New Roman"/>
          <w:b/>
          <w:bCs/>
          <w:color w:val="BB1E25"/>
          <w:sz w:val="21"/>
          <w:szCs w:val="21"/>
          <w:lang w:eastAsia="pt-BR"/>
        </w:rPr>
        <w:t>Estado</w:t>
      </w:r>
      <w:proofErr w:type="gramEnd"/>
    </w:p>
    <w:p w:rsidR="00FA6167" w:rsidRPr="00FA6167" w:rsidRDefault="00FA6167" w:rsidP="00FA6167">
      <w:pPr>
        <w:shd w:val="clear" w:color="auto" w:fill="FFFFFF"/>
        <w:spacing w:before="150" w:after="150" w:line="270" w:lineRule="atLeast"/>
        <w:textAlignment w:val="baseline"/>
        <w:rPr>
          <w:rFonts w:ascii="Trebuchet MS" w:eastAsia="Times New Roman" w:hAnsi="Trebuchet MS" w:cs="Times New Roman"/>
          <w:b/>
          <w:bCs/>
          <w:color w:val="346C76"/>
          <w:sz w:val="21"/>
          <w:szCs w:val="21"/>
          <w:lang w:eastAsia="pt-BR"/>
        </w:rPr>
      </w:pPr>
      <w:r w:rsidRPr="00FA6167">
        <w:rPr>
          <w:rFonts w:ascii="Trebuchet MS" w:eastAsia="Times New Roman" w:hAnsi="Trebuchet MS" w:cs="Times New Roman"/>
          <w:b/>
          <w:bCs/>
          <w:color w:val="346C76"/>
          <w:sz w:val="21"/>
          <w:szCs w:val="21"/>
          <w:lang w:eastAsia="pt-BR"/>
        </w:rPr>
        <w:t xml:space="preserve">Alejandro </w:t>
      </w:r>
      <w:proofErr w:type="spellStart"/>
      <w:r w:rsidRPr="00FA6167">
        <w:rPr>
          <w:rFonts w:ascii="Trebuchet MS" w:eastAsia="Times New Roman" w:hAnsi="Trebuchet MS" w:cs="Times New Roman"/>
          <w:b/>
          <w:bCs/>
          <w:color w:val="346C76"/>
          <w:sz w:val="21"/>
          <w:szCs w:val="21"/>
          <w:lang w:eastAsia="pt-BR"/>
        </w:rPr>
        <w:t>Frigerio</w:t>
      </w:r>
      <w:proofErr w:type="spellEnd"/>
      <w:r w:rsidRPr="00FA6167">
        <w:rPr>
          <w:rFonts w:ascii="Trebuchet MS" w:eastAsia="Times New Roman" w:hAnsi="Trebuchet MS" w:cs="Times New Roman"/>
          <w:b/>
          <w:bCs/>
          <w:color w:val="346C76"/>
          <w:sz w:val="21"/>
          <w:szCs w:val="21"/>
          <w:lang w:eastAsia="pt-BR"/>
        </w:rPr>
        <w:t xml:space="preserve"> e Eva </w:t>
      </w:r>
      <w:proofErr w:type="spellStart"/>
      <w:r w:rsidRPr="00FA6167">
        <w:rPr>
          <w:rFonts w:ascii="Trebuchet MS" w:eastAsia="Times New Roman" w:hAnsi="Trebuchet MS" w:cs="Times New Roman"/>
          <w:b/>
          <w:bCs/>
          <w:color w:val="346C76"/>
          <w:sz w:val="21"/>
          <w:szCs w:val="21"/>
          <w:lang w:eastAsia="pt-BR"/>
        </w:rPr>
        <w:t>Lamborghini</w:t>
      </w:r>
      <w:proofErr w:type="spellEnd"/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346C76"/>
          <w:sz w:val="21"/>
          <w:szCs w:val="21"/>
          <w:lang w:eastAsia="pt-BR"/>
        </w:rPr>
      </w:pPr>
      <w:r w:rsidRPr="00FA6167">
        <w:rPr>
          <w:rFonts w:ascii="Trebuchet MS" w:eastAsia="Times New Roman" w:hAnsi="Trebuchet MS" w:cs="Times New Roman"/>
          <w:color w:val="346C76"/>
          <w:bdr w:val="none" w:sz="0" w:space="0" w:color="auto" w:frame="1"/>
          <w:lang w:eastAsia="pt-BR"/>
        </w:rPr>
        <w:t>1/10/2014</w:t>
      </w:r>
    </w:p>
    <w:p w:rsidR="00FA6167" w:rsidRPr="00FA6167" w:rsidRDefault="00FA6167" w:rsidP="00FA616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Verdana" w:eastAsia="Times New Roman" w:hAnsi="Verdana" w:cs="Times New Roman"/>
          <w:color w:val="636363"/>
          <w:sz w:val="15"/>
          <w:szCs w:val="15"/>
          <w:bdr w:val="none" w:sz="0" w:space="0" w:color="auto" w:frame="1"/>
          <w:lang w:eastAsia="pt-BR"/>
        </w:rPr>
      </w:pPr>
      <w:r w:rsidRPr="00FA6167">
        <w:rPr>
          <w:rFonts w:ascii="Verdana" w:eastAsia="Times New Roman" w:hAnsi="Verdana" w:cs="Times New Roman"/>
          <w:color w:val="636363"/>
          <w:sz w:val="15"/>
          <w:szCs w:val="15"/>
          <w:bdr w:val="none" w:sz="0" w:space="0" w:color="auto" w:frame="1"/>
          <w:lang w:eastAsia="pt-BR"/>
        </w:rPr>
        <w:t>Tamanho da letra:</w:t>
      </w:r>
    </w:p>
    <w:p w:rsidR="00FA6167" w:rsidRPr="00FA6167" w:rsidRDefault="00FA6167" w:rsidP="00FA616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Verdana" w:eastAsia="Times New Roman" w:hAnsi="Verdana" w:cs="Times New Roman"/>
          <w:color w:val="636363"/>
          <w:sz w:val="15"/>
          <w:szCs w:val="15"/>
          <w:bdr w:val="none" w:sz="0" w:space="0" w:color="auto" w:frame="1"/>
          <w:lang w:eastAsia="pt-BR"/>
        </w:rPr>
      </w:pPr>
      <w:hyperlink r:id="rId6" w:history="1">
        <w:r w:rsidRPr="00FA6167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bdr w:val="none" w:sz="0" w:space="0" w:color="auto" w:frame="1"/>
            <w:lang w:eastAsia="pt-BR"/>
          </w:rPr>
          <w:t>Aumentar</w:t>
        </w:r>
      </w:hyperlink>
    </w:p>
    <w:p w:rsidR="00FA6167" w:rsidRPr="00FA6167" w:rsidRDefault="00FA6167" w:rsidP="00FA616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Verdana" w:eastAsia="Times New Roman" w:hAnsi="Verdana" w:cs="Times New Roman"/>
          <w:color w:val="636363"/>
          <w:sz w:val="15"/>
          <w:szCs w:val="15"/>
          <w:bdr w:val="none" w:sz="0" w:space="0" w:color="auto" w:frame="1"/>
          <w:lang w:eastAsia="pt-BR"/>
        </w:rPr>
      </w:pPr>
      <w:hyperlink r:id="rId7" w:history="1">
        <w:r w:rsidRPr="00FA6167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bdr w:val="none" w:sz="0" w:space="0" w:color="auto" w:frame="1"/>
            <w:lang w:eastAsia="pt-BR"/>
          </w:rPr>
          <w:t>Diminuir</w:t>
        </w:r>
      </w:hyperlink>
    </w:p>
    <w:p w:rsidR="00FA6167" w:rsidRPr="00FA6167" w:rsidRDefault="00FA6167" w:rsidP="00FA6167">
      <w:pPr>
        <w:shd w:val="clear" w:color="auto" w:fill="FFFFFF"/>
        <w:spacing w:line="270" w:lineRule="atLeast"/>
        <w:textAlignment w:val="baseline"/>
        <w:rPr>
          <w:rFonts w:ascii="Trebuchet MS" w:eastAsia="Times New Roman" w:hAnsi="Trebuchet MS" w:cs="Times New Roman"/>
          <w:color w:val="346C76"/>
          <w:lang w:eastAsia="pt-BR"/>
        </w:rPr>
      </w:pPr>
      <w:hyperlink r:id="rId8" w:tooltip="Versão para impressão" w:history="1">
        <w:r w:rsidRPr="00FA6167">
          <w:rPr>
            <w:rFonts w:ascii="Trebuchet MS" w:eastAsia="Times New Roman" w:hAnsi="Trebuchet MS" w:cs="Times New Roman"/>
            <w:color w:val="0000FF"/>
            <w:u w:val="single"/>
            <w:bdr w:val="none" w:sz="0" w:space="0" w:color="auto" w:frame="1"/>
            <w:lang w:eastAsia="pt-BR"/>
          </w:rPr>
          <w:t xml:space="preserve">Versão para </w:t>
        </w:r>
        <w:proofErr w:type="spellStart"/>
        <w:r w:rsidRPr="00FA6167">
          <w:rPr>
            <w:rFonts w:ascii="Trebuchet MS" w:eastAsia="Times New Roman" w:hAnsi="Trebuchet MS" w:cs="Times New Roman"/>
            <w:color w:val="0000FF"/>
            <w:u w:val="single"/>
            <w:bdr w:val="none" w:sz="0" w:space="0" w:color="auto" w:frame="1"/>
            <w:lang w:eastAsia="pt-BR"/>
          </w:rPr>
          <w:t>impressão</w:t>
        </w:r>
      </w:hyperlink>
      <w:hyperlink r:id="rId9" w:anchor="enviar_amigo" w:tooltip="Envie essa matéria para um amigo" w:history="1">
        <w:r w:rsidRPr="00FA6167">
          <w:rPr>
            <w:rFonts w:ascii="Trebuchet MS" w:eastAsia="Times New Roman" w:hAnsi="Trebuchet MS" w:cs="Times New Roman"/>
            <w:color w:val="0000FF"/>
            <w:u w:val="single"/>
            <w:bdr w:val="none" w:sz="0" w:space="0" w:color="auto" w:frame="1"/>
            <w:lang w:eastAsia="pt-BR"/>
          </w:rPr>
          <w:t>Envie</w:t>
        </w:r>
        <w:proofErr w:type="spellEnd"/>
        <w:r w:rsidRPr="00FA6167">
          <w:rPr>
            <w:rFonts w:ascii="Trebuchet MS" w:eastAsia="Times New Roman" w:hAnsi="Trebuchet MS" w:cs="Times New Roman"/>
            <w:color w:val="0000FF"/>
            <w:u w:val="single"/>
            <w:bdr w:val="none" w:sz="0" w:space="0" w:color="auto" w:frame="1"/>
            <w:lang w:eastAsia="pt-BR"/>
          </w:rPr>
          <w:t xml:space="preserve"> essa matéria para um amigo</w:t>
        </w:r>
      </w:hyperlink>
      <w:r w:rsidRPr="00FA6167">
        <w:rPr>
          <w:rFonts w:ascii="Trebuchet MS" w:eastAsia="Times New Roman" w:hAnsi="Trebuchet MS" w:cs="Times New Roman"/>
          <w:color w:val="346C76"/>
          <w:lang w:eastAsia="pt-BR"/>
        </w:rPr>
        <w:t>  </w:t>
      </w:r>
    </w:p>
    <w:p w:rsidR="00FA6167" w:rsidRPr="00FA6167" w:rsidRDefault="00FA6167" w:rsidP="00FA6167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Maria Magdalena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Pocha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Lamadrid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não esquece a data: era uma quinta-feira de agosto, ano de 2002. Prestes a pegar o avião de Buenos Aires para o Panamá, </w:t>
      </w:r>
      <w:proofErr w:type="gram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onde</w:t>
      </w:r>
      <w:proofErr w:type="gram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iria a uma conferência, ela tirou o passaporte da bolsa e entregou ao funcionário do aeroporto. Dali em diante, foram seis horas de confusão e injustiça. A polícia foi chamada e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Pocha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acusada de estar com documentação falsa. “Eles me perguntaram se eu falava castelhano, se eu era peruana, e diziam que eu não podia ser argentina de verdade, porque eu era negra”, recorda.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Cidadã argentina, descendente de escravos africanos e com cinco gerações de antepassados no país,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Pocha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teve sua história estampada na primeira página do Clarín, o principal jornal da Argentina. Pelo menos duas coisas ficavam evidentes: a invisibilidade dos negros e o forte racismo em território nacional. Ela já sabia de tudo </w:t>
      </w:r>
      <w:proofErr w:type="gram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isso, e o caso só fortaleceu</w:t>
      </w:r>
      <w:proofErr w:type="gram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sua atuação à frente da África Vive, organização que presidia e cujo objetivo é justamente reivindicar a existência atual dos afro-argentinos e suas contribuições para a história e a cultura do país.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A tarefa não é fácil. Ao contrário do que ocorre em outros países da América Latina, entre os argentinos a miscigenação não foi historicamente exaltada. Pelo contrário: a nação enxerga a si própria como uma das mais europeias e brancas do continente. Essa imagem idealizada é transmitida nas escolas, em boa parte da literatura e na vida cotidiana. Faz parte do senso comum a afirmação de que “na Argentina não há negros”. Por isso, os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afrodescententes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estão habituados a ouvir a</w:t>
      </w:r>
      <w:proofErr w:type="gram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 </w:t>
      </w:r>
      <w:proofErr w:type="gram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irritante pergunta: “De onde você é?”.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Ainda hoje se enfatiza o “desaparecimento” dos afro-argentinos em fins do século XIX e a irrelevância de suas contribuições à cultura e à genética locais. O discurso se apoia em dados oficiais. Em 1810, o censo realizado em Buenos Aires apontava que 30% da população local eram negros. Nas décadas seguintes, o percentual despencou, até chegar, no censo de 1887, a apenas 1,8%. Para explicar esse abismo, políticos e intelectuais que ajudaram a construir a ideia de uma nação argentina branca costumavam usar indicadores como a abolição do tráfico de escravos em 1813 e as altas taxas de mortalidade dos afrodescendentes – reforçadas pelas guerras que sacudiram o país durante boa parte do século e pela epidemia de febre amarela de 1871.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noProof/>
          <w:color w:val="6F6F6F"/>
          <w:sz w:val="19"/>
          <w:szCs w:val="19"/>
          <w:lang w:eastAsia="pt-BR"/>
        </w:rPr>
        <w:lastRenderedPageBreak/>
        <w:drawing>
          <wp:inline distT="0" distB="0" distL="0" distR="0" wp14:anchorId="62CB1914" wp14:editId="248DED35">
            <wp:extent cx="6667500" cy="4981575"/>
            <wp:effectExtent l="0" t="0" r="0" b="9525"/>
            <wp:docPr id="1" name="Imagem 1" descr="Quadro do argentino Martín Boneo apresenta o baile de origem afro-argentina chamado candombe, em 1836. (Reprodução / Original no Museu Histórico Nacional, Argentin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dro do argentino Martín Boneo apresenta o baile de origem afro-argentina chamado candombe, em 1836. (Reprodução / Original no Museu Histórico Nacional, Argentina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67" w:rsidRPr="00FA6167" w:rsidRDefault="00FA6167" w:rsidP="00FA6167">
      <w:pPr>
        <w:shd w:val="clear" w:color="auto" w:fill="EEEEEE"/>
        <w:spacing w:after="150" w:line="270" w:lineRule="atLeast"/>
        <w:textAlignment w:val="baseline"/>
        <w:rPr>
          <w:rFonts w:ascii="Trebuchet MS" w:eastAsia="Times New Roman" w:hAnsi="Trebuchet MS" w:cs="Times New Roman"/>
          <w:color w:val="6F6F6F"/>
          <w:sz w:val="18"/>
          <w:szCs w:val="18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8"/>
          <w:szCs w:val="18"/>
          <w:lang w:eastAsia="pt-BR"/>
        </w:rPr>
        <w:t xml:space="preserve">Quadro do argentino Martín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8"/>
          <w:szCs w:val="18"/>
          <w:lang w:eastAsia="pt-BR"/>
        </w:rPr>
        <w:t>Boneo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8"/>
          <w:szCs w:val="18"/>
          <w:lang w:eastAsia="pt-BR"/>
        </w:rPr>
        <w:t xml:space="preserve"> apresenta o baile de origem afro-</w:t>
      </w:r>
      <w:proofErr w:type="gramStart"/>
      <w:r w:rsidRPr="00FA6167">
        <w:rPr>
          <w:rFonts w:ascii="Trebuchet MS" w:eastAsia="Times New Roman" w:hAnsi="Trebuchet MS" w:cs="Times New Roman"/>
          <w:color w:val="6F6F6F"/>
          <w:sz w:val="18"/>
          <w:szCs w:val="18"/>
          <w:lang w:eastAsia="pt-BR"/>
        </w:rPr>
        <w:t>argentina chamado</w:t>
      </w:r>
      <w:proofErr w:type="gramEnd"/>
      <w:r w:rsidRPr="00FA6167">
        <w:rPr>
          <w:rFonts w:ascii="Trebuchet MS" w:eastAsia="Times New Roman" w:hAnsi="Trebuchet MS" w:cs="Times New Roman"/>
          <w:color w:val="6F6F6F"/>
          <w:sz w:val="18"/>
          <w:szCs w:val="18"/>
          <w:lang w:eastAsia="pt-BR"/>
        </w:rPr>
        <w:t xml:space="preserve"> candombe, em 1836. (Reprodução / Original no Museu Histórico Nacional, Argentina</w:t>
      </w:r>
      <w:proofErr w:type="gramStart"/>
      <w:r w:rsidRPr="00FA6167">
        <w:rPr>
          <w:rFonts w:ascii="Trebuchet MS" w:eastAsia="Times New Roman" w:hAnsi="Trebuchet MS" w:cs="Times New Roman"/>
          <w:color w:val="6F6F6F"/>
          <w:sz w:val="18"/>
          <w:szCs w:val="18"/>
          <w:lang w:eastAsia="pt-BR"/>
        </w:rPr>
        <w:t>)</w:t>
      </w:r>
      <w:proofErr w:type="gramEnd"/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Estudos recentes mostram que esses argumentos não são definitivos. O historiador americano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Reid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Andrews aponta que, em números absolutos, a população afro-argentina manteve-se estável durante quase todo esse período. Jornais negros do final do século XIX evidenciavam uma vida social ativa entre os afrodescendentes. E, apesar de expressarem preocupação com a pobreza, não há qualquer menção sobre o “desaparecimento” desse grupo.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Segundo Andrews, há outros aspectos que explicam a redução drástica nos números do censo. O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sub-registro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nesses levantamentos – próprio de uma população marginal – veio acompanhado de um processo de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suburbanização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: </w:t>
      </w:r>
      <w:proofErr w:type="gram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os afro-argentinos</w:t>
      </w:r>
      <w:proofErr w:type="gram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deixaram os bairros centrais da cidade para viver em áreas mais pobres e periféricas, o que aumentou sua invisibilidade social. Além disso, o acelerado processo de mestiçagem e uma mudança nas categorizações raciais fizeram com que muitos negros claros passassem a ser considerados brancos. Eles se tornaram cada vez mais </w:t>
      </w:r>
      <w:proofErr w:type="gram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numerosos a partir da segunda metade do século XIX, quando a política econômica do país, baseada</w:t>
      </w:r>
      <w:proofErr w:type="gram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na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agroexportação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, incentivou uma onda de imigração europeia para suprir a mão de obra e substituir a população miscigenada, considerada inferior. O impacto dessa política causou a duplicação da população branca e europeia. Entre 1869 e 1895, ela saltou de 1,8 milhões para </w:t>
      </w:r>
      <w:proofErr w:type="gram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4</w:t>
      </w:r>
      <w:proofErr w:type="gram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milhões. Em 1914, os imigrantes vindos da Europa já representavam cerca de 30% da população argentina, índice que ajudava a reforçar a predominância do imaginário europeu no país americano.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lastRenderedPageBreak/>
        <w:t>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Nas últimas décadas esse cenário vem mudando, com o crescimento significativo de manifestações culturais afro-americanas. Desde 1983, com o fim da ditadura e o novo contexto democrático, imigrantes afro-uruguaios, afro-brasileiros, afro-cubanos e, mais tarde, africanos, trazem na bagagem sua religiosidade, suas músicas e danças, que influenciam fortemente a cultura portenha.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Foi nesse clima que os afro-argentinos, invisíveis por quase um século, começaram a reivindicar seus direitos. Em 1997, com o apoio de uma rede internacional de organizações de militância negra,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Pocha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Lamadrid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fundou o grupo África Vive. A ONG surgiu com a intenção de romper a invisibilidade dos negros na Argentina, auxiliá-los em seus direitos sociais e reivindicar seu papel na história nacional. A iniciativa era pioneira e funcionou como uma mola propulsora: </w:t>
      </w:r>
      <w:proofErr w:type="gram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dali para frente, vários</w:t>
      </w:r>
      <w:proofErr w:type="gram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outros grupos de ativistas políticos afrodescendentes começaram a se organizar.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O cenário para a existência e a multiplicação desses grupos ficou ainda mais favorável nos anos 2000, quando, em Buenos Aires, cresceram propostas de uma nova visão multicultural da cidade. A antiga imagem oficial homogeneizante vem sendo substituída aos poucos pela de um mosaico de etnias e culturas, o que valoriza a diversidade étnica. Sucessivos governos portenhos passaram a organizar “Feiras de Coletividades” e os dias “Buenos Aires Celebra... (algum país)”, apoiando ainda festividades étnico-religiosas – que no passado se restringiam às culturas espanhola e italiana.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Apesar de não acabar subitamente com os preconceitos, a mudança abre brechas para que os governos sejam mais receptivos a propostas de atividades culturais que exaltam a diversidade étnica – e que antes não encontravam lugar na cidade “branca e europeia”. Um exemplo disso aconteceu em 2000, quando a Defensoria do Povo da Cidade de Buenos Aires ofereceu recursos para que a África Vive realizasse um baile na Casa da Suíça, antiga sede do Shimmy Club, última associação recreativa afro-argentina. O clima foi de reencontro: famílias negras, que até a década de 1970 reuniam-se ali em bailes de carnaval, voltaram a celebrar juntas no salão. Em 2005, os militantes negros se reuniram com representantes do Banco Mundial e do Instituto Nacional de Estatísticas e Censos (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Indec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) para realizar um teste a fim de avaliar a inclusão de uma pergunta sobre a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afrodescendência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no recenseamento da população. Apesar de discreta, a iniciativa possibilitou uma projeção nacional para as questões afrodescendentes por parte do Estado.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No mesmo ano, o governo aprovou o Plano Nacional Contra a Discriminação, com uma seção específica voltada para negros, cuja coordenação foi designada ao Instituto Nacional contra a Discriminação, Xenofobia e o Racismo (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Inadi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). Em 2010, veio uma das maiores conquistas do movimento: o Censo Nacional de População, Famílias e Habitação incorporou pela primeira vez uma pergunta sobre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afrodescendência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. Por ocasião do Ano Internacional dos Afrodescendentes, celebrado pela ONU em 2011, vários ministérios argentinos promoveram atividades comemorativas. No ano passado, o próprio país definiu sua data oficial para celebrar o “Dia dos Afro-argentinos e da Cultura Afro”: </w:t>
      </w:r>
      <w:proofErr w:type="gram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8</w:t>
      </w:r>
      <w:proofErr w:type="gram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de novembro – em memória ao dia em que faleceu, em 1847,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María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Remedios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del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Valle, afrodescendente que lutou nas guerras de independência.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O movimento negro argentino comporta hoje grupos diversos, incluindo em suas fileiras os afro-argentinos descendentes de escravizados, os membros da comunidade cabo-verdiana – com quase duas gerações nascidas no país – imigrantes afro-americanos – numericamente pequenos</w:t>
      </w:r>
      <w:proofErr w:type="gram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mas</w:t>
      </w:r>
      <w:proofErr w:type="gram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importantes por seu impacto sobretudo na cultura juvenil – e imigrantes africanos mais recentes.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lastRenderedPageBreak/>
        <w:t>Se, por um lado, os militantes estão conseguindo chamar a atenção do Estado, o maior desafio ainda é interno. Há uma enorme parcela de afro-argentinos que precisa ser sensibilizada para se reconhecer como tal, fortalecendo o movimento e a pressão pela ampliação de seus direitos.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b/>
          <w:bCs/>
          <w:color w:val="6F6F6F"/>
          <w:sz w:val="19"/>
          <w:szCs w:val="19"/>
          <w:lang w:eastAsia="pt-BR"/>
        </w:rPr>
        <w:t xml:space="preserve">Alejandro </w:t>
      </w:r>
      <w:proofErr w:type="spellStart"/>
      <w:r w:rsidRPr="00FA6167">
        <w:rPr>
          <w:rFonts w:ascii="Trebuchet MS" w:eastAsia="Times New Roman" w:hAnsi="Trebuchet MS" w:cs="Times New Roman"/>
          <w:b/>
          <w:bCs/>
          <w:color w:val="6F6F6F"/>
          <w:sz w:val="19"/>
          <w:szCs w:val="19"/>
          <w:lang w:eastAsia="pt-BR"/>
        </w:rPr>
        <w:t>Frigerio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 é pesquisador do Conselho Nacional de Investigações Científicas e Técnicas (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Conicet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) da Argentina e professor da Faculdade Latino-americana de Ciências Sociais (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Flacso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). </w:t>
      </w:r>
      <w:r w:rsidRPr="00FA6167">
        <w:rPr>
          <w:rFonts w:ascii="Trebuchet MS" w:eastAsia="Times New Roman" w:hAnsi="Trebuchet MS" w:cs="Times New Roman"/>
          <w:b/>
          <w:bCs/>
          <w:color w:val="6F6F6F"/>
          <w:sz w:val="19"/>
          <w:szCs w:val="19"/>
          <w:lang w:eastAsia="pt-BR"/>
        </w:rPr>
        <w:t xml:space="preserve">Eva </w:t>
      </w:r>
      <w:proofErr w:type="spellStart"/>
      <w:r w:rsidRPr="00FA6167">
        <w:rPr>
          <w:rFonts w:ascii="Trebuchet MS" w:eastAsia="Times New Roman" w:hAnsi="Trebuchet MS" w:cs="Times New Roman"/>
          <w:b/>
          <w:bCs/>
          <w:color w:val="6F6F6F"/>
          <w:sz w:val="19"/>
          <w:szCs w:val="19"/>
          <w:lang w:eastAsia="pt-BR"/>
        </w:rPr>
        <w:t>Lamborghini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 é professora da Universidade de Buenos Aires.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b/>
          <w:bCs/>
          <w:color w:val="B22222"/>
          <w:sz w:val="19"/>
          <w:szCs w:val="19"/>
          <w:bdr w:val="none" w:sz="0" w:space="0" w:color="auto" w:frame="1"/>
          <w:lang w:eastAsia="pt-BR"/>
        </w:rPr>
        <w:t>Saiba Mais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FRIGERIO, Alejandro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Frigerio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, LAMBORGHINI, Eva &amp; MAFFIA, Marta.  “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Afrodescendientes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y Africanos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en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Argentina”. Aportes para </w:t>
      </w:r>
      <w:proofErr w:type="spellStart"/>
      <w:proofErr w:type="gram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el</w:t>
      </w:r>
      <w:proofErr w:type="spellEnd"/>
      <w:proofErr w:type="gram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Desarrollo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Humano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en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Argentina  5. PNUD, 2011. Disponível online em: http://www.alejandrofrigerio. </w:t>
      </w:r>
      <w:proofErr w:type="gram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com.</w:t>
      </w:r>
      <w:proofErr w:type="gram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ar/publicaciones/movimientos_afro/Frigerio_Lamborghini_AfroArg_Africanos_PNUD_2011.pdf.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GELER, Lea &amp; GUZMÁN,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Florencia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. Dossiê “Sobre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esclavizados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/as y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afrodescendientes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en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Argentina: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nuevas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perspectivas de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análisis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”.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Boletín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Americanista, 63, 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Universidad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 de Barcelona, 2011. Disponível online em: </w:t>
      </w:r>
    </w:p>
    <w:p w:rsidR="00FA6167" w:rsidRPr="00FA6167" w:rsidRDefault="00FA6167" w:rsidP="00FA6167">
      <w:pPr>
        <w:shd w:val="clear" w:color="auto" w:fill="FFFFFF"/>
        <w:spacing w:after="0" w:line="270" w:lineRule="atLeast"/>
        <w:textAlignment w:val="baseline"/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</w:pPr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http://www.raco. </w:t>
      </w:r>
      <w:proofErr w:type="spellStart"/>
      <w:proofErr w:type="gram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cat</w:t>
      </w:r>
      <w:proofErr w:type="spellEnd"/>
      <w:proofErr w:type="gram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 xml:space="preserve">/ index. </w:t>
      </w:r>
      <w:proofErr w:type="spellStart"/>
      <w:proofErr w:type="gram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php</w:t>
      </w:r>
      <w:proofErr w:type="spellEnd"/>
      <w:proofErr w:type="gram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/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BoletinAmericanista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/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issue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/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view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/18747/</w:t>
      </w:r>
      <w:proofErr w:type="spellStart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showToc</w:t>
      </w:r>
      <w:proofErr w:type="spellEnd"/>
      <w:r w:rsidRPr="00FA6167">
        <w:rPr>
          <w:rFonts w:ascii="Trebuchet MS" w:eastAsia="Times New Roman" w:hAnsi="Trebuchet MS" w:cs="Times New Roman"/>
          <w:color w:val="6F6F6F"/>
          <w:sz w:val="19"/>
          <w:szCs w:val="19"/>
          <w:lang w:eastAsia="pt-BR"/>
        </w:rPr>
        <w:t>.</w:t>
      </w:r>
    </w:p>
    <w:p w:rsidR="00030A60" w:rsidRDefault="00030A60"/>
    <w:sectPr w:rsidR="00030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D6252"/>
    <w:multiLevelType w:val="multilevel"/>
    <w:tmpl w:val="5D9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5F12B8"/>
    <w:multiLevelType w:val="multilevel"/>
    <w:tmpl w:val="7F70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67"/>
    <w:rsid w:val="00030A60"/>
    <w:rsid w:val="00FA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8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5080">
          <w:marLeft w:val="0"/>
          <w:marRight w:val="0"/>
          <w:marTop w:val="300"/>
          <w:marBottom w:val="0"/>
          <w:divBdr>
            <w:top w:val="single" w:sz="6" w:space="15" w:color="CECECE"/>
            <w:left w:val="none" w:sz="0" w:space="0" w:color="auto"/>
            <w:bottom w:val="single" w:sz="6" w:space="15" w:color="CECECE"/>
            <w:right w:val="none" w:sz="0" w:space="0" w:color="auto"/>
          </w:divBdr>
          <w:divsChild>
            <w:div w:id="2012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869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3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print()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hbn.com.br/secao/artigos-revista/aqui-tem-negro-si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hbn.com.br/secao/artigos-revista/aqui-tem-negro-si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hbn.com.br/secao/artigos-revista/aqui-tem-negro-si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Sean</cp:lastModifiedBy>
  <cp:revision>1</cp:revision>
  <dcterms:created xsi:type="dcterms:W3CDTF">2014-11-09T20:58:00Z</dcterms:created>
  <dcterms:modified xsi:type="dcterms:W3CDTF">2014-11-09T20:59:00Z</dcterms:modified>
</cp:coreProperties>
</file>