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D" w:rsidRPr="00AC5157" w:rsidRDefault="00AC5157" w:rsidP="00737D55">
      <w:pPr>
        <w:jc w:val="both"/>
        <w:rPr>
          <w:rFonts w:ascii="Times New Roman" w:hAnsi="Times New Roman" w:cs="Times New Roman"/>
        </w:rPr>
      </w:pPr>
      <w:r w:rsidRPr="00AC5157">
        <w:rPr>
          <w:rFonts w:ascii="Times New Roman" w:hAnsi="Times New Roman" w:cs="Times New Roman"/>
        </w:rPr>
        <w:t>QUESTÕES – COMPORTAMENTO DO CONSUMIDOR</w:t>
      </w:r>
    </w:p>
    <w:p w:rsidR="00AC5157" w:rsidRDefault="00AC5157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que é FUNIL DE VENDAS? Como ele pode ser útil para as estratégias de marketing</w:t>
      </w:r>
      <w:r w:rsidR="00737D55">
        <w:rPr>
          <w:rFonts w:ascii="Times New Roman" w:hAnsi="Times New Roman" w:cs="Times New Roman"/>
        </w:rPr>
        <w:t xml:space="preserve"> turístico</w:t>
      </w:r>
      <w:r>
        <w:rPr>
          <w:rFonts w:ascii="Times New Roman" w:hAnsi="Times New Roman" w:cs="Times New Roman"/>
        </w:rPr>
        <w:t>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que é PIRÂMIDE DE MASLOW? Qual é a sua relação com o comportamento do consumidor de turismo e lazer?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é a importância de entender o comportamento do consumidor para o lazer e turismo?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que é a ERA DA EXPERIÊNCIA e qual é a sua relação com o turismo e lazer?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os fatores que influenciam o comportamento do consumidor de turismo e lazer?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as estratégias que podem ser utilizadas para conhecer o comportamento do consumidor?</w:t>
      </w:r>
    </w:p>
    <w:p w:rsidR="00737D55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são as tendências de comportamento do consumidor</w:t>
      </w:r>
      <w:r w:rsidRPr="00737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atualidade? </w:t>
      </w:r>
    </w:p>
    <w:p w:rsidR="00737D55" w:rsidRPr="00AC5157" w:rsidRDefault="00737D55" w:rsidP="00737D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Forneça exemplos de pesquisa de mercado para conhecer o comportamento do consumidor de lazer e turismo.</w:t>
      </w:r>
    </w:p>
    <w:sectPr w:rsidR="00737D55" w:rsidRPr="00AC5157" w:rsidSect="000C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72B"/>
    <w:multiLevelType w:val="hybridMultilevel"/>
    <w:tmpl w:val="97C030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5157"/>
    <w:rsid w:val="000C415D"/>
    <w:rsid w:val="00737D55"/>
    <w:rsid w:val="00A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1</cp:revision>
  <dcterms:created xsi:type="dcterms:W3CDTF">2024-05-19T14:22:00Z</dcterms:created>
  <dcterms:modified xsi:type="dcterms:W3CDTF">2024-05-19T14:38:00Z</dcterms:modified>
</cp:coreProperties>
</file>