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7" w:rsidRPr="00E75B67" w:rsidRDefault="00E75B67" w:rsidP="00E75B67">
      <w:pPr>
        <w:jc w:val="center"/>
        <w:rPr>
          <w:rFonts w:ascii="Arial" w:hAnsi="Arial" w:cs="Arial"/>
          <w:b/>
        </w:rPr>
      </w:pPr>
      <w:r w:rsidRPr="00E75B67">
        <w:rPr>
          <w:rFonts w:ascii="Arial" w:hAnsi="Arial" w:cs="Arial"/>
          <w:b/>
        </w:rPr>
        <w:t>METODOLOGIA DO ENSINO DE CIÊNCIAS</w:t>
      </w:r>
    </w:p>
    <w:p w:rsidR="00E75B67" w:rsidRPr="00E75B67" w:rsidRDefault="00E75B67" w:rsidP="00E75B67">
      <w:pPr>
        <w:jc w:val="center"/>
        <w:rPr>
          <w:rFonts w:ascii="Arial" w:hAnsi="Arial" w:cs="Arial"/>
        </w:rPr>
      </w:pPr>
      <w:r w:rsidRPr="00E75B67">
        <w:rPr>
          <w:rFonts w:ascii="Arial" w:hAnsi="Arial" w:cs="Arial"/>
        </w:rPr>
        <w:t>Profa. Dra. Martha Marandino</w:t>
      </w:r>
    </w:p>
    <w:p w:rsidR="00E75B67" w:rsidRPr="00E75B67" w:rsidRDefault="00E75B67" w:rsidP="00E75B67">
      <w:pPr>
        <w:jc w:val="center"/>
        <w:rPr>
          <w:rFonts w:ascii="Arial" w:hAnsi="Arial" w:cs="Arial"/>
        </w:rPr>
      </w:pPr>
      <w:r w:rsidRPr="00E75B67">
        <w:rPr>
          <w:rFonts w:ascii="Arial" w:hAnsi="Arial" w:cs="Arial"/>
        </w:rPr>
        <w:t>Monitores: Marcia Lourenço e Felipe Passos</w:t>
      </w:r>
    </w:p>
    <w:p w:rsidR="002C6C37" w:rsidRPr="00E75B67" w:rsidRDefault="002C6C37">
      <w:pPr>
        <w:rPr>
          <w:rFonts w:ascii="Arial" w:hAnsi="Arial" w:cs="Arial"/>
        </w:rPr>
      </w:pPr>
    </w:p>
    <w:p w:rsidR="00E75B67" w:rsidRPr="001B2C3C" w:rsidRDefault="00E75B67" w:rsidP="00E75B67">
      <w:pPr>
        <w:jc w:val="center"/>
        <w:rPr>
          <w:rFonts w:ascii="Arial" w:hAnsi="Arial" w:cs="Arial"/>
          <w:b/>
        </w:rPr>
      </w:pPr>
      <w:r w:rsidRPr="001B2C3C">
        <w:rPr>
          <w:rFonts w:ascii="Arial" w:hAnsi="Arial" w:cs="Arial"/>
          <w:b/>
        </w:rPr>
        <w:t>Temas da Prova</w:t>
      </w:r>
    </w:p>
    <w:p w:rsidR="00E75B67" w:rsidRPr="00E75B67" w:rsidRDefault="00E75B67" w:rsidP="00E75B67">
      <w:pPr>
        <w:jc w:val="both"/>
        <w:rPr>
          <w:rFonts w:ascii="Arial" w:hAnsi="Arial" w:cs="Arial"/>
        </w:rPr>
      </w:pPr>
    </w:p>
    <w:p w:rsidR="00E75B67" w:rsidRDefault="00E75B67" w:rsidP="00E75B6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5B67">
        <w:rPr>
          <w:rFonts w:ascii="Arial" w:hAnsi="Arial" w:cs="Arial"/>
        </w:rPr>
        <w:t>Conhecimento científico: relevância, acesso e implicações</w:t>
      </w:r>
    </w:p>
    <w:p w:rsidR="00E75B67" w:rsidRDefault="00E75B67" w:rsidP="00E75B6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Papel do conhecimento científico para o desenvolvimento</w:t>
      </w:r>
    </w:p>
    <w:p w:rsidR="00E75B67" w:rsidRDefault="00E75B67" w:rsidP="00E75B6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Relações entre ciência, tecnologia, e sociedade</w:t>
      </w:r>
    </w:p>
    <w:p w:rsidR="00E75B67" w:rsidRDefault="00E75B67" w:rsidP="00E75B6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Papel do ensino de ciências para o desenvolvimento da cidadania</w:t>
      </w:r>
    </w:p>
    <w:p w:rsidR="00E75B67" w:rsidRDefault="00E75B67" w:rsidP="00E75B6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Diferentes formas e espaços de acesso aos conhecimentos científicos</w:t>
      </w:r>
    </w:p>
    <w:p w:rsidR="00E75B67" w:rsidRDefault="00E75B67" w:rsidP="00E75B67">
      <w:pPr>
        <w:pStyle w:val="ListParagraph"/>
        <w:ind w:left="1440"/>
        <w:jc w:val="both"/>
        <w:rPr>
          <w:rFonts w:ascii="Arial" w:hAnsi="Arial" w:cs="Arial"/>
        </w:rPr>
      </w:pPr>
    </w:p>
    <w:p w:rsidR="00E75B67" w:rsidRDefault="00E75B67" w:rsidP="00E75B6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5B67">
        <w:rPr>
          <w:rFonts w:ascii="Arial" w:hAnsi="Arial" w:cs="Arial"/>
        </w:rPr>
        <w:t>Tendências teóricas e metodológicas no Ensino de Ciências</w:t>
      </w:r>
    </w:p>
    <w:p w:rsidR="00E75B67" w:rsidRDefault="00E75B67" w:rsidP="00E75B6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Ideias e pressupostos das tendências teórico metodológicas do ensino de ciências</w:t>
      </w:r>
    </w:p>
    <w:p w:rsidR="00E75B67" w:rsidRDefault="00E75B67" w:rsidP="00E75B6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de materiais didáticos e documentos curriculares</w:t>
      </w:r>
      <w:r w:rsidRPr="00E75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perspectiva das tendências teórico metodológicas do ensino de ciências</w:t>
      </w:r>
    </w:p>
    <w:p w:rsidR="00E75B67" w:rsidRPr="00E75B67" w:rsidRDefault="00E75B67" w:rsidP="001B2C3C">
      <w:pPr>
        <w:pStyle w:val="ListParagraph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E75B67" w:rsidRDefault="00E75B67" w:rsidP="00E75B6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5B67">
        <w:rPr>
          <w:rFonts w:ascii="Arial" w:hAnsi="Arial" w:cs="Arial"/>
        </w:rPr>
        <w:t xml:space="preserve">Transposição didática: </w:t>
      </w:r>
      <w:proofErr w:type="spellStart"/>
      <w:r w:rsidRPr="00E75B67">
        <w:rPr>
          <w:rFonts w:ascii="Arial" w:hAnsi="Arial" w:cs="Arial"/>
        </w:rPr>
        <w:t>conceitualização</w:t>
      </w:r>
      <w:proofErr w:type="spellEnd"/>
    </w:p>
    <w:p w:rsidR="001B2C3C" w:rsidRDefault="001B2C3C" w:rsidP="001B2C3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de transposição didática/TD: o que é?</w:t>
      </w:r>
    </w:p>
    <w:p w:rsidR="001B2C3C" w:rsidRDefault="001B2C3C" w:rsidP="001B2C3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Implicações do conceito de TD para o ensino de ciências</w:t>
      </w:r>
    </w:p>
    <w:p w:rsidR="001B2C3C" w:rsidRDefault="001B2C3C" w:rsidP="001B2C3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Distâncias e aproximações entre o conhecimento/saber científico e o conhecimento/saber do ensino de ciências</w:t>
      </w:r>
    </w:p>
    <w:p w:rsidR="001B2C3C" w:rsidRPr="00E75B67" w:rsidRDefault="001B2C3C" w:rsidP="001B2C3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Estudo da TD a partir do conceito de Célula</w:t>
      </w:r>
    </w:p>
    <w:p w:rsidR="00E75B67" w:rsidRPr="00E75B67" w:rsidRDefault="00E75B67" w:rsidP="00E75B67">
      <w:pPr>
        <w:ind w:left="360"/>
        <w:jc w:val="both"/>
        <w:rPr>
          <w:rFonts w:ascii="Arial" w:hAnsi="Arial" w:cs="Arial"/>
        </w:rPr>
      </w:pPr>
    </w:p>
    <w:p w:rsidR="00E75B67" w:rsidRDefault="00E75B67" w:rsidP="001B2C3C">
      <w:pPr>
        <w:rPr>
          <w:rFonts w:ascii="Arial" w:hAnsi="Arial" w:cs="Arial"/>
        </w:rPr>
      </w:pPr>
    </w:p>
    <w:p w:rsidR="001B2C3C" w:rsidRPr="00E75B67" w:rsidRDefault="001B2C3C" w:rsidP="001B2C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prova será individual e será proposta por meio de questões que buscam a aplicação das ideias discutidas em aula sobre os temas acima indicados. As fontes de estudo são os textos de referência das aulas, as atividades realizadas e as discussões.</w:t>
      </w:r>
    </w:p>
    <w:sectPr w:rsidR="001B2C3C" w:rsidRPr="00E75B67" w:rsidSect="002C6C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F53"/>
    <w:multiLevelType w:val="hybridMultilevel"/>
    <w:tmpl w:val="641E2BDA"/>
    <w:lvl w:ilvl="0" w:tplc="1A90694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70AB"/>
    <w:multiLevelType w:val="hybridMultilevel"/>
    <w:tmpl w:val="2C729982"/>
    <w:lvl w:ilvl="0" w:tplc="1A90694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67"/>
    <w:rsid w:val="001B2C3C"/>
    <w:rsid w:val="002C6C37"/>
    <w:rsid w:val="00E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70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Marandino</dc:creator>
  <cp:keywords/>
  <dc:description/>
  <cp:lastModifiedBy>Martha Marandino</cp:lastModifiedBy>
  <cp:revision>1</cp:revision>
  <dcterms:created xsi:type="dcterms:W3CDTF">2016-03-16T21:18:00Z</dcterms:created>
  <dcterms:modified xsi:type="dcterms:W3CDTF">2016-03-16T21:35:00Z</dcterms:modified>
</cp:coreProperties>
</file>