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footer24.xml" ContentType="application/vnd.openxmlformats-officedocument.wordprocessingml.footer+xml"/>
  <Override PartName="/word/header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9D21" w14:textId="77777777" w:rsidR="00E3306F" w:rsidRPr="00F43E46" w:rsidRDefault="0092143C" w:rsidP="00054367">
      <w:pPr>
        <w:tabs>
          <w:tab w:val="left" w:pos="7200"/>
        </w:tabs>
        <w:spacing w:after="0" w:line="240" w:lineRule="auto"/>
        <w:ind w:right="-1109"/>
        <w:rPr>
          <w:rFonts w:ascii="Times New Roman" w:hAnsi="Times New Roman"/>
          <w:lang w:val="en-US"/>
        </w:rPr>
      </w:pPr>
      <w:bookmarkStart w:id="0" w:name="_Hlk137758299"/>
      <w:bookmarkStart w:id="1" w:name="_Hlk137746207"/>
      <w:r>
        <w:rPr>
          <w:rFonts w:ascii="Times New Roman" w:hAnsi="Times New Roman"/>
          <w:noProof/>
        </w:rPr>
        <w:object w:dxaOrig="1440" w:dyaOrig="1440" w14:anchorId="2973A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23.85pt;margin-top:57.6pt;width:320.05pt;height:28.05pt;z-index:-251655168;mso-wrap-edited:f;mso-position-vertical-relative:page" wrapcoords="3572 1580 2041 2634 170 7376 170 11590 2381 19493 5272 20020 11055 20020 17008 20020 21260 12117 21600 4215 18709 2107 9524 1580 3572 1580" o:allowincell="f" fillcolor="window">
            <v:imagedata r:id="rId8" o:title=""/>
            <w10:wrap type="square" anchory="page"/>
          </v:shape>
          <o:OLEObject Type="Embed" ProgID="Word.Picture.8" ShapeID="_x0000_s2050" DrawAspect="Content" ObjectID="_1770644244" r:id="rId9"/>
        </w:object>
      </w:r>
      <w:bookmarkStart w:id="2" w:name="_Hlk160031409"/>
      <w:r w:rsidR="00E3306F" w:rsidRPr="00F43E46">
        <w:rPr>
          <w:rFonts w:ascii="Times New Roman" w:hAnsi="Times New Roman"/>
          <w:lang w:val="en-US"/>
        </w:rPr>
        <w:t>FIFTY-THIRD REGULAR SESSION</w:t>
      </w:r>
      <w:bookmarkEnd w:id="2"/>
      <w:r w:rsidR="00E3306F" w:rsidRPr="00F43E46">
        <w:rPr>
          <w:rFonts w:ascii="Times New Roman" w:hAnsi="Times New Roman"/>
          <w:lang w:val="en-US"/>
        </w:rPr>
        <w:tab/>
        <w:t>OEA/</w:t>
      </w:r>
      <w:proofErr w:type="spellStart"/>
      <w:r w:rsidR="00E3306F" w:rsidRPr="00F43E46">
        <w:rPr>
          <w:rFonts w:ascii="Times New Roman" w:hAnsi="Times New Roman"/>
          <w:lang w:val="en-US"/>
        </w:rPr>
        <w:t>Ser.P</w:t>
      </w:r>
      <w:proofErr w:type="spellEnd"/>
    </w:p>
    <w:p w14:paraId="65CDC551" w14:textId="486D4C94" w:rsidR="00E3306F" w:rsidRPr="00686202" w:rsidRDefault="00E3306F" w:rsidP="00054367">
      <w:pPr>
        <w:tabs>
          <w:tab w:val="left" w:pos="7200"/>
          <w:tab w:val="left" w:pos="7560"/>
        </w:tabs>
        <w:spacing w:after="0" w:line="240" w:lineRule="auto"/>
        <w:ind w:right="-1469"/>
        <w:rPr>
          <w:rFonts w:ascii="Times New Roman" w:hAnsi="Times New Roman"/>
          <w:lang w:val="en-US"/>
        </w:rPr>
      </w:pPr>
      <w:r w:rsidRPr="00F43E46">
        <w:rPr>
          <w:rFonts w:ascii="Times New Roman" w:hAnsi="Times New Roman"/>
          <w:lang w:val="en-US"/>
        </w:rPr>
        <w:t>June 21 to 23, 2023</w:t>
      </w:r>
      <w:r w:rsidRPr="00F43E46">
        <w:rPr>
          <w:rFonts w:ascii="Times New Roman" w:hAnsi="Times New Roman"/>
          <w:lang w:val="en-US"/>
        </w:rPr>
        <w:tab/>
      </w:r>
      <w:r w:rsidRPr="00686202">
        <w:rPr>
          <w:rFonts w:ascii="Times New Roman" w:hAnsi="Times New Roman"/>
          <w:lang w:val="en-US"/>
        </w:rPr>
        <w:t>AG/doc.58</w:t>
      </w:r>
      <w:r w:rsidR="00F735E6" w:rsidRPr="00686202">
        <w:rPr>
          <w:rFonts w:ascii="Times New Roman" w:hAnsi="Times New Roman"/>
          <w:lang w:val="en-US"/>
        </w:rPr>
        <w:t>28</w:t>
      </w:r>
      <w:r w:rsidRPr="00686202">
        <w:rPr>
          <w:rFonts w:ascii="Times New Roman" w:hAnsi="Times New Roman"/>
          <w:lang w:val="en-US"/>
        </w:rPr>
        <w:t>/23</w:t>
      </w:r>
      <w:r w:rsidR="004F7EA7" w:rsidRPr="00686202">
        <w:rPr>
          <w:rFonts w:ascii="Times New Roman" w:hAnsi="Times New Roman"/>
          <w:lang w:val="en-US"/>
        </w:rPr>
        <w:t xml:space="preserve"> </w:t>
      </w:r>
      <w:r w:rsidR="00686202">
        <w:rPr>
          <w:rFonts w:ascii="Times New Roman" w:hAnsi="Times New Roman"/>
          <w:lang w:val="en-US"/>
        </w:rPr>
        <w:t>rev.</w:t>
      </w:r>
      <w:r w:rsidR="004F7EA7" w:rsidRPr="00686202">
        <w:rPr>
          <w:rFonts w:ascii="Times New Roman" w:hAnsi="Times New Roman"/>
          <w:lang w:val="en-US"/>
        </w:rPr>
        <w:t xml:space="preserve"> 1</w:t>
      </w:r>
    </w:p>
    <w:p w14:paraId="22179576" w14:textId="73A9919E" w:rsidR="00E3306F" w:rsidRPr="00F43E46" w:rsidRDefault="00E3306F" w:rsidP="00054367">
      <w:pPr>
        <w:tabs>
          <w:tab w:val="left" w:pos="7200"/>
          <w:tab w:val="left" w:pos="7560"/>
        </w:tabs>
        <w:spacing w:after="0" w:line="240" w:lineRule="auto"/>
        <w:ind w:right="-1109"/>
        <w:rPr>
          <w:rFonts w:ascii="Times New Roman" w:hAnsi="Times New Roman"/>
          <w:lang w:val="en-US"/>
        </w:rPr>
      </w:pPr>
      <w:r w:rsidRPr="00DD086F">
        <w:rPr>
          <w:rFonts w:ascii="Times New Roman" w:hAnsi="Times New Roman"/>
          <w:lang w:val="en-US"/>
        </w:rPr>
        <w:t>Washington, D.C.</w:t>
      </w:r>
      <w:r w:rsidRPr="00DD086F">
        <w:rPr>
          <w:rFonts w:ascii="Times New Roman" w:hAnsi="Times New Roman"/>
          <w:lang w:val="en-US"/>
        </w:rPr>
        <w:tab/>
      </w:r>
      <w:r w:rsidR="0092143C" w:rsidRPr="0092143C">
        <w:rPr>
          <w:rFonts w:ascii="Times New Roman" w:hAnsi="Times New Roman"/>
          <w:lang w:val="en-US"/>
        </w:rPr>
        <w:t>28</w:t>
      </w:r>
      <w:r w:rsidRPr="0092143C">
        <w:rPr>
          <w:rFonts w:ascii="Times New Roman" w:hAnsi="Times New Roman"/>
          <w:lang w:val="en-US"/>
        </w:rPr>
        <w:t xml:space="preserve"> </w:t>
      </w:r>
      <w:r w:rsidR="00F10DA8" w:rsidRPr="0092143C">
        <w:rPr>
          <w:rFonts w:ascii="Times New Roman" w:hAnsi="Times New Roman"/>
          <w:lang w:val="en-US"/>
        </w:rPr>
        <w:t>February</w:t>
      </w:r>
      <w:r w:rsidRPr="0092143C">
        <w:rPr>
          <w:rFonts w:ascii="Times New Roman" w:hAnsi="Times New Roman"/>
          <w:lang w:val="en-US"/>
        </w:rPr>
        <w:t xml:space="preserve"> 202</w:t>
      </w:r>
      <w:r w:rsidR="00F10DA8" w:rsidRPr="0092143C">
        <w:rPr>
          <w:rFonts w:ascii="Times New Roman" w:hAnsi="Times New Roman"/>
          <w:lang w:val="en-US"/>
        </w:rPr>
        <w:t>4</w:t>
      </w:r>
    </w:p>
    <w:p w14:paraId="7DCD8BF5" w14:textId="29F15D67" w:rsidR="00E3306F" w:rsidRPr="00F43E46" w:rsidRDefault="00E3306F" w:rsidP="00054367">
      <w:pPr>
        <w:tabs>
          <w:tab w:val="left" w:pos="7200"/>
          <w:tab w:val="left" w:pos="7560"/>
        </w:tabs>
        <w:spacing w:after="0" w:line="240" w:lineRule="auto"/>
        <w:ind w:right="-1109"/>
        <w:rPr>
          <w:rFonts w:ascii="Times New Roman" w:hAnsi="Times New Roman"/>
          <w:lang w:val="en-US"/>
        </w:rPr>
      </w:pPr>
      <w:r w:rsidRPr="00F43E46">
        <w:rPr>
          <w:rFonts w:ascii="Times New Roman" w:hAnsi="Times New Roman"/>
          <w:lang w:val="en-US"/>
        </w:rPr>
        <w:tab/>
        <w:t>Original: Spanish</w:t>
      </w:r>
      <w:r w:rsidR="00054367" w:rsidRPr="00F43E46">
        <w:rPr>
          <w:rFonts w:ascii="Times New Roman" w:hAnsi="Times New Roman"/>
          <w:lang w:val="en-US"/>
        </w:rPr>
        <w:t xml:space="preserve">/English </w:t>
      </w:r>
    </w:p>
    <w:p w14:paraId="517F29C4" w14:textId="77777777" w:rsidR="00E3306F" w:rsidRPr="00F43E46" w:rsidRDefault="00E3306F" w:rsidP="00E3306F">
      <w:pPr>
        <w:spacing w:after="0" w:line="240" w:lineRule="auto"/>
        <w:rPr>
          <w:rFonts w:ascii="Times New Roman" w:hAnsi="Times New Roman"/>
          <w:lang w:val="en-US"/>
        </w:rPr>
      </w:pPr>
    </w:p>
    <w:p w14:paraId="266A6D2C" w14:textId="77777777" w:rsidR="00054367" w:rsidRPr="00F43E46" w:rsidRDefault="00054367" w:rsidP="00E3306F">
      <w:pPr>
        <w:spacing w:after="0" w:line="240" w:lineRule="auto"/>
        <w:rPr>
          <w:rFonts w:ascii="Times New Roman" w:hAnsi="Times New Roman"/>
          <w:lang w:val="en-US"/>
        </w:rPr>
      </w:pPr>
    </w:p>
    <w:p w14:paraId="245D3A53" w14:textId="77777777" w:rsidR="00054367" w:rsidRPr="00F43E46" w:rsidRDefault="00054367" w:rsidP="00E3306F">
      <w:pPr>
        <w:spacing w:after="0" w:line="240" w:lineRule="auto"/>
        <w:rPr>
          <w:rFonts w:ascii="Times New Roman" w:hAnsi="Times New Roman"/>
          <w:lang w:val="en-US"/>
        </w:rPr>
      </w:pPr>
    </w:p>
    <w:p w14:paraId="650D6D36" w14:textId="77777777" w:rsidR="00054367" w:rsidRDefault="00054367" w:rsidP="00156C0E">
      <w:pPr>
        <w:pStyle w:val="Default"/>
        <w:rPr>
          <w:sz w:val="22"/>
          <w:szCs w:val="22"/>
          <w:lang w:val="en-US"/>
        </w:rPr>
      </w:pPr>
    </w:p>
    <w:p w14:paraId="764FA4C0" w14:textId="77777777" w:rsidR="0071245A" w:rsidRPr="00F43E46" w:rsidRDefault="0071245A" w:rsidP="00156C0E">
      <w:pPr>
        <w:pStyle w:val="Default"/>
        <w:rPr>
          <w:sz w:val="22"/>
          <w:szCs w:val="22"/>
          <w:lang w:val="en-US"/>
        </w:rPr>
      </w:pPr>
    </w:p>
    <w:p w14:paraId="2DD26F74" w14:textId="77777777" w:rsidR="00054367" w:rsidRPr="00F43E46" w:rsidRDefault="00054367" w:rsidP="00156C0E">
      <w:pPr>
        <w:pStyle w:val="Default"/>
        <w:rPr>
          <w:sz w:val="22"/>
          <w:szCs w:val="22"/>
          <w:lang w:val="en-US"/>
        </w:rPr>
      </w:pPr>
    </w:p>
    <w:p w14:paraId="5C82F69D" w14:textId="77777777" w:rsidR="00054367" w:rsidRPr="00F43E46" w:rsidRDefault="00054367" w:rsidP="00156C0E">
      <w:pPr>
        <w:pStyle w:val="Default"/>
        <w:rPr>
          <w:sz w:val="22"/>
          <w:szCs w:val="22"/>
          <w:lang w:val="en-US"/>
        </w:rPr>
      </w:pPr>
    </w:p>
    <w:p w14:paraId="7BD73F95" w14:textId="7CA1C0D9" w:rsidR="00054367" w:rsidRPr="00F43E46" w:rsidRDefault="00054367" w:rsidP="00156C0E">
      <w:pPr>
        <w:pStyle w:val="Default"/>
        <w:rPr>
          <w:sz w:val="22"/>
          <w:szCs w:val="22"/>
          <w:lang w:val="en-US"/>
        </w:rPr>
      </w:pPr>
    </w:p>
    <w:p w14:paraId="647052BF" w14:textId="77777777" w:rsidR="007437E8" w:rsidRPr="00F43E46" w:rsidRDefault="007437E8" w:rsidP="00E3306F">
      <w:pPr>
        <w:spacing w:after="0" w:line="240" w:lineRule="auto"/>
        <w:rPr>
          <w:rFonts w:ascii="Times New Roman" w:hAnsi="Times New Roman"/>
          <w:lang w:val="en-US"/>
        </w:rPr>
      </w:pPr>
    </w:p>
    <w:p w14:paraId="37DC054A" w14:textId="77777777" w:rsidR="00054367" w:rsidRPr="00F43E46" w:rsidRDefault="00054367" w:rsidP="00E3306F">
      <w:pPr>
        <w:spacing w:after="0" w:line="240" w:lineRule="auto"/>
        <w:rPr>
          <w:rFonts w:ascii="Times New Roman" w:hAnsi="Times New Roman"/>
          <w:lang w:val="en-US"/>
        </w:rPr>
      </w:pPr>
    </w:p>
    <w:p w14:paraId="324D2C1D" w14:textId="77777777" w:rsidR="00054367" w:rsidRPr="00F43E46" w:rsidRDefault="00054367" w:rsidP="00E3306F">
      <w:pPr>
        <w:spacing w:after="0" w:line="240" w:lineRule="auto"/>
        <w:rPr>
          <w:rFonts w:ascii="Times New Roman" w:hAnsi="Times New Roman"/>
          <w:lang w:val="en-US"/>
        </w:rPr>
      </w:pPr>
    </w:p>
    <w:p w14:paraId="2A1E3FFE" w14:textId="77777777" w:rsidR="00054367" w:rsidRPr="00F43E46" w:rsidRDefault="00054367" w:rsidP="00E3306F">
      <w:pPr>
        <w:spacing w:after="0" w:line="240" w:lineRule="auto"/>
        <w:rPr>
          <w:rFonts w:ascii="Times New Roman" w:hAnsi="Times New Roman"/>
          <w:lang w:val="en-US"/>
        </w:rPr>
      </w:pPr>
    </w:p>
    <w:p w14:paraId="6157795A" w14:textId="77777777" w:rsidR="00054367" w:rsidRDefault="00054367" w:rsidP="00E3306F">
      <w:pPr>
        <w:spacing w:after="0" w:line="240" w:lineRule="auto"/>
        <w:rPr>
          <w:rFonts w:ascii="Times New Roman" w:hAnsi="Times New Roman"/>
          <w:lang w:val="en-US"/>
        </w:rPr>
      </w:pPr>
    </w:p>
    <w:p w14:paraId="66E1E4EF" w14:textId="77777777" w:rsidR="00054367" w:rsidRDefault="00054367" w:rsidP="00E3306F">
      <w:pPr>
        <w:spacing w:after="0" w:line="240" w:lineRule="auto"/>
        <w:rPr>
          <w:rFonts w:ascii="Times New Roman" w:hAnsi="Times New Roman"/>
          <w:lang w:val="en-US"/>
        </w:rPr>
      </w:pPr>
    </w:p>
    <w:p w14:paraId="65D06A52" w14:textId="77777777" w:rsidR="00745A01" w:rsidRDefault="00745A01" w:rsidP="00E3306F">
      <w:pPr>
        <w:spacing w:after="0" w:line="240" w:lineRule="auto"/>
        <w:rPr>
          <w:rFonts w:ascii="Times New Roman" w:hAnsi="Times New Roman"/>
          <w:lang w:val="en-US"/>
        </w:rPr>
      </w:pPr>
    </w:p>
    <w:p w14:paraId="17D8CF90" w14:textId="77777777" w:rsidR="00745A01" w:rsidRPr="00F43E46" w:rsidRDefault="00745A01" w:rsidP="00E3306F">
      <w:pPr>
        <w:spacing w:after="0" w:line="240" w:lineRule="auto"/>
        <w:rPr>
          <w:rFonts w:ascii="Times New Roman" w:hAnsi="Times New Roman"/>
          <w:lang w:val="en-US"/>
        </w:rPr>
      </w:pPr>
    </w:p>
    <w:p w14:paraId="6FF7799C" w14:textId="77777777" w:rsidR="00054367" w:rsidRPr="00F43E46" w:rsidRDefault="00054367" w:rsidP="00E3306F">
      <w:pPr>
        <w:spacing w:after="0" w:line="240" w:lineRule="auto"/>
        <w:rPr>
          <w:rFonts w:ascii="Times New Roman" w:hAnsi="Times New Roman"/>
          <w:lang w:val="en-US"/>
        </w:rPr>
      </w:pPr>
    </w:p>
    <w:p w14:paraId="05D877B1" w14:textId="77777777" w:rsidR="00054367" w:rsidRPr="00F43E46" w:rsidRDefault="00054367" w:rsidP="00054367">
      <w:pPr>
        <w:spacing w:after="0" w:line="240" w:lineRule="auto"/>
        <w:jc w:val="center"/>
        <w:rPr>
          <w:rFonts w:ascii="Times New Roman" w:hAnsi="Times New Roman"/>
          <w:lang w:val="en-US"/>
        </w:rPr>
      </w:pPr>
      <w:bookmarkStart w:id="3" w:name="_Hlk160031402"/>
      <w:r w:rsidRPr="00F43E46">
        <w:rPr>
          <w:rFonts w:ascii="Times New Roman" w:hAnsi="Times New Roman"/>
          <w:lang w:val="en-US"/>
        </w:rPr>
        <w:t>DECLARATIONS AND RESOLUTIONS ADOPTED BY THE GENERAL ASSEMBLY</w:t>
      </w:r>
    </w:p>
    <w:p w14:paraId="5C74657D" w14:textId="77777777" w:rsidR="00054367" w:rsidRPr="00F43E46" w:rsidRDefault="00054367" w:rsidP="00054367">
      <w:pPr>
        <w:tabs>
          <w:tab w:val="left" w:pos="7200"/>
        </w:tabs>
        <w:spacing w:after="0" w:line="240" w:lineRule="auto"/>
        <w:jc w:val="center"/>
        <w:rPr>
          <w:rFonts w:ascii="Times New Roman" w:hAnsi="Times New Roman"/>
          <w:lang w:val="en-US"/>
        </w:rPr>
      </w:pPr>
    </w:p>
    <w:p w14:paraId="78666258" w14:textId="38316883" w:rsidR="00054367" w:rsidRPr="00F43E46" w:rsidRDefault="00054367" w:rsidP="00054367">
      <w:pPr>
        <w:tabs>
          <w:tab w:val="left" w:pos="7200"/>
        </w:tabs>
        <w:spacing w:after="0" w:line="240" w:lineRule="auto"/>
        <w:jc w:val="center"/>
        <w:rPr>
          <w:rFonts w:ascii="Times New Roman" w:hAnsi="Times New Roman"/>
          <w:lang w:val="en-US"/>
        </w:rPr>
      </w:pPr>
      <w:r w:rsidRPr="00437DF1">
        <w:rPr>
          <w:rFonts w:ascii="Times New Roman" w:hAnsi="Times New Roman"/>
          <w:lang w:val="en-US"/>
        </w:rPr>
        <w:t>(</w:t>
      </w:r>
      <w:r w:rsidR="00437DF1" w:rsidRPr="00437DF1">
        <w:rPr>
          <w:rFonts w:ascii="Times New Roman" w:hAnsi="Times New Roman"/>
          <w:lang w:val="en-US"/>
        </w:rPr>
        <w:t xml:space="preserve">Reviewed by the </w:t>
      </w:r>
      <w:r w:rsidRPr="00437DF1">
        <w:rPr>
          <w:rFonts w:ascii="Times New Roman" w:hAnsi="Times New Roman"/>
          <w:lang w:val="en-US"/>
        </w:rPr>
        <w:t>Style Committee)</w:t>
      </w:r>
    </w:p>
    <w:bookmarkEnd w:id="0"/>
    <w:bookmarkEnd w:id="1"/>
    <w:bookmarkEnd w:id="3"/>
    <w:p w14:paraId="5EC6B9D4" w14:textId="77777777" w:rsidR="00D024F0" w:rsidRPr="00F43E46" w:rsidRDefault="00D024F0" w:rsidP="008A456C">
      <w:pPr>
        <w:spacing w:before="120" w:after="120"/>
        <w:ind w:left="2520" w:hanging="2520"/>
        <w:jc w:val="both"/>
        <w:rPr>
          <w:rFonts w:ascii="Times New Roman" w:hAnsi="Times New Roman"/>
          <w:lang w:val="en-US"/>
        </w:rPr>
      </w:pPr>
    </w:p>
    <w:p w14:paraId="156E62FF" w14:textId="77777777" w:rsidR="00D024F0" w:rsidRPr="00F43E46" w:rsidRDefault="00D024F0" w:rsidP="008A456C">
      <w:pPr>
        <w:spacing w:before="120" w:after="120"/>
        <w:ind w:left="2520" w:hanging="2520"/>
        <w:jc w:val="both"/>
        <w:rPr>
          <w:rFonts w:ascii="Times New Roman" w:hAnsi="Times New Roman"/>
          <w:lang w:val="en-US"/>
        </w:rPr>
        <w:sectPr w:rsidR="00D024F0" w:rsidRPr="00F43E46" w:rsidSect="00686202">
          <w:headerReference w:type="default" r:id="rId10"/>
          <w:footnotePr>
            <w:numRestart w:val="eachSect"/>
          </w:footnotePr>
          <w:pgSz w:w="12240" w:h="15840" w:code="1"/>
          <w:pgMar w:top="2160" w:right="1570" w:bottom="1296" w:left="1699" w:header="720" w:footer="720" w:gutter="0"/>
          <w:cols w:space="720"/>
          <w:titlePg/>
          <w:docGrid w:linePitch="360"/>
        </w:sectPr>
      </w:pPr>
    </w:p>
    <w:sdt>
      <w:sdtPr>
        <w:rPr>
          <w:rFonts w:ascii="Times New Roman" w:eastAsia="Calibri" w:hAnsi="Times New Roman" w:cs="Times New Roman"/>
          <w:color w:val="auto"/>
          <w:sz w:val="22"/>
          <w:szCs w:val="22"/>
          <w:lang w:val="es-ES"/>
        </w:rPr>
        <w:id w:val="1291705030"/>
        <w:docPartObj>
          <w:docPartGallery w:val="Table of Contents"/>
          <w:docPartUnique/>
        </w:docPartObj>
      </w:sdtPr>
      <w:sdtEndPr>
        <w:rPr>
          <w:noProof/>
          <w:lang w:val="en-US"/>
        </w:rPr>
      </w:sdtEndPr>
      <w:sdtContent>
        <w:p w14:paraId="7AA25256" w14:textId="77777777" w:rsidR="00D024F0" w:rsidRPr="00C705C4" w:rsidRDefault="00D024F0" w:rsidP="00021819">
          <w:pPr>
            <w:pStyle w:val="TOCHeading"/>
            <w:keepNext w:val="0"/>
            <w:keepLines w:val="0"/>
            <w:tabs>
              <w:tab w:val="left" w:pos="2880"/>
              <w:tab w:val="right" w:leader="dot" w:pos="8928"/>
            </w:tabs>
            <w:spacing w:before="0" w:line="240" w:lineRule="auto"/>
            <w:ind w:left="2880" w:right="720" w:hanging="2880"/>
            <w:jc w:val="center"/>
            <w:rPr>
              <w:rFonts w:ascii="Times New Roman" w:hAnsi="Times New Roman" w:cs="Times New Roman"/>
              <w:color w:val="auto"/>
              <w:sz w:val="22"/>
              <w:szCs w:val="22"/>
            </w:rPr>
          </w:pPr>
          <w:r w:rsidRPr="00C705C4">
            <w:rPr>
              <w:rFonts w:ascii="Times New Roman" w:hAnsi="Times New Roman" w:cs="Times New Roman"/>
              <w:color w:val="auto"/>
              <w:sz w:val="22"/>
              <w:szCs w:val="22"/>
            </w:rPr>
            <w:t>TABLE OF CONTENTS</w:t>
          </w:r>
        </w:p>
        <w:p w14:paraId="403DA9C6" w14:textId="77777777" w:rsidR="00D024F0" w:rsidRDefault="00D024F0" w:rsidP="00021819">
          <w:pPr>
            <w:tabs>
              <w:tab w:val="left" w:pos="2880"/>
              <w:tab w:val="right" w:leader="dot" w:pos="8928"/>
            </w:tabs>
            <w:spacing w:after="0" w:line="240" w:lineRule="auto"/>
            <w:ind w:left="2880" w:right="720" w:hanging="2880"/>
            <w:jc w:val="both"/>
            <w:rPr>
              <w:rFonts w:ascii="Times New Roman" w:hAnsi="Times New Roman"/>
              <w:lang w:val="en-US"/>
            </w:rPr>
          </w:pPr>
        </w:p>
        <w:p w14:paraId="5EB99D7B" w14:textId="77777777" w:rsidR="00625BFE" w:rsidRPr="00C705C4" w:rsidRDefault="00625BFE" w:rsidP="00021819">
          <w:pPr>
            <w:tabs>
              <w:tab w:val="left" w:pos="2880"/>
              <w:tab w:val="right" w:leader="dot" w:pos="8928"/>
            </w:tabs>
            <w:spacing w:after="0" w:line="240" w:lineRule="auto"/>
            <w:ind w:left="2880" w:right="720" w:hanging="2880"/>
            <w:jc w:val="both"/>
            <w:rPr>
              <w:rFonts w:ascii="Times New Roman" w:hAnsi="Times New Roman"/>
              <w:lang w:val="en-US"/>
            </w:rPr>
          </w:pPr>
        </w:p>
        <w:p w14:paraId="1F2A6A00" w14:textId="6876DC21" w:rsidR="00C705C4" w:rsidRPr="00B358A8" w:rsidRDefault="00D024F0" w:rsidP="007C0CCB">
          <w:pPr>
            <w:pStyle w:val="TOC1"/>
            <w:spacing w:after="240"/>
            <w:rPr>
              <w:rFonts w:ascii="Times New Roman" w:eastAsiaTheme="minorEastAsia" w:hAnsi="Times New Roman"/>
              <w:noProof/>
              <w:kern w:val="2"/>
              <w14:ligatures w14:val="standardContextual"/>
            </w:rPr>
          </w:pPr>
          <w:r w:rsidRPr="00B358A8">
            <w:rPr>
              <w:rFonts w:ascii="Times New Roman" w:hAnsi="Times New Roman"/>
            </w:rPr>
            <w:fldChar w:fldCharType="begin"/>
          </w:r>
          <w:r w:rsidRPr="00B358A8">
            <w:rPr>
              <w:rFonts w:ascii="Times New Roman" w:hAnsi="Times New Roman"/>
            </w:rPr>
            <w:instrText xml:space="preserve"> TOC \o "1-3" \h \z \u </w:instrText>
          </w:r>
          <w:r w:rsidRPr="00B358A8">
            <w:rPr>
              <w:rFonts w:ascii="Times New Roman" w:hAnsi="Times New Roman"/>
            </w:rPr>
            <w:fldChar w:fldCharType="separate"/>
          </w:r>
          <w:hyperlink w:anchor="_Toc159510490" w:history="1">
            <w:r w:rsidR="00B358A8" w:rsidRPr="00B358A8">
              <w:rPr>
                <w:rStyle w:val="Hyperlink"/>
                <w:rFonts w:ascii="Times New Roman" w:hAnsi="Times New Roman"/>
                <w:noProof/>
                <w:u w:val="none"/>
              </w:rPr>
              <w:t>AG/DEC. 110 (LIII-O/23)</w:t>
            </w:r>
            <w:r w:rsidR="00B358A8" w:rsidRPr="00B358A8">
              <w:rPr>
                <w:rStyle w:val="Hyperlink"/>
                <w:rFonts w:ascii="Times New Roman" w:hAnsi="Times New Roman"/>
                <w:noProof/>
                <w:u w:val="none"/>
              </w:rPr>
              <w:tab/>
              <w:t>Declaration on “The Question of the Malvinas Islands</w:t>
            </w:r>
            <w:r w:rsidR="00C705C4" w:rsidRPr="00B358A8">
              <w:rPr>
                <w:rStyle w:val="Hyperlink"/>
                <w:rFonts w:ascii="Times New Roman" w:hAnsi="Times New Roman"/>
                <w:noProof/>
                <w:u w:val="none"/>
              </w:rPr>
              <w:t>”</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_Toc159510490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1</w:t>
            </w:r>
            <w:r w:rsidR="00C705C4" w:rsidRPr="00B358A8">
              <w:rPr>
                <w:rFonts w:ascii="Times New Roman" w:hAnsi="Times New Roman"/>
                <w:noProof/>
                <w:webHidden/>
              </w:rPr>
              <w:fldChar w:fldCharType="end"/>
            </w:r>
          </w:hyperlink>
        </w:p>
        <w:p w14:paraId="39315672" w14:textId="7FFF809D"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491" w:history="1">
            <w:r w:rsidR="00C705C4" w:rsidRPr="00B358A8">
              <w:rPr>
                <w:rStyle w:val="Hyperlink"/>
                <w:rFonts w:ascii="Times New Roman" w:hAnsi="Times New Roman"/>
                <w:noProof/>
                <w:u w:val="none"/>
              </w:rPr>
              <w:t>AG/DEC. 111 (LIII-O/23)</w:t>
            </w:r>
            <w:r w:rsidR="00C705C4" w:rsidRPr="00B358A8">
              <w:rPr>
                <w:rStyle w:val="Hyperlink"/>
                <w:rFonts w:ascii="Times New Roman" w:hAnsi="Times New Roman"/>
                <w:noProof/>
                <w:u w:val="none"/>
              </w:rPr>
              <w:tab/>
            </w:r>
            <w:r w:rsidR="00B358A8" w:rsidRPr="00B358A8">
              <w:rPr>
                <w:rStyle w:val="Hyperlink"/>
                <w:rFonts w:ascii="Times New Roman" w:hAnsi="Times New Roman"/>
                <w:noProof/>
                <w:u w:val="none"/>
              </w:rPr>
              <w:t>Declaration for the Protection and Integration of Migrant And Refugee Children in the Americas</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_Toc159510491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3</w:t>
            </w:r>
            <w:r w:rsidR="00C705C4" w:rsidRPr="00B358A8">
              <w:rPr>
                <w:rFonts w:ascii="Times New Roman" w:hAnsi="Times New Roman"/>
                <w:noProof/>
                <w:webHidden/>
              </w:rPr>
              <w:fldChar w:fldCharType="end"/>
            </w:r>
          </w:hyperlink>
        </w:p>
        <w:p w14:paraId="34CE2217" w14:textId="0366CD96"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492" w:history="1">
            <w:r w:rsidR="00C705C4" w:rsidRPr="00B358A8">
              <w:rPr>
                <w:rStyle w:val="Hyperlink"/>
                <w:rFonts w:ascii="Times New Roman" w:hAnsi="Times New Roman"/>
                <w:noProof/>
                <w:u w:val="none"/>
              </w:rPr>
              <w:t>AG/DEC. 112 (LIII-O/23)</w:t>
            </w:r>
            <w:r w:rsidR="00C705C4" w:rsidRPr="00B358A8">
              <w:rPr>
                <w:rStyle w:val="Hyperlink"/>
                <w:rFonts w:ascii="Times New Roman" w:hAnsi="Times New Roman"/>
                <w:noProof/>
                <w:u w:val="none"/>
              </w:rPr>
              <w:tab/>
              <w:t>C</w:t>
            </w:r>
            <w:r w:rsidR="00B358A8" w:rsidRPr="00B358A8">
              <w:rPr>
                <w:rStyle w:val="Hyperlink"/>
                <w:rFonts w:ascii="Times New Roman" w:hAnsi="Times New Roman"/>
                <w:noProof/>
                <w:u w:val="none"/>
              </w:rPr>
              <w:t>ommemoration of the Legacy of Jimmy Carter in Promoting Human Rights and Democracy in the Americas</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_Toc159510492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9</w:t>
            </w:r>
            <w:r w:rsidR="00C705C4" w:rsidRPr="00B358A8">
              <w:rPr>
                <w:rFonts w:ascii="Times New Roman" w:hAnsi="Times New Roman"/>
                <w:noProof/>
                <w:webHidden/>
              </w:rPr>
              <w:fldChar w:fldCharType="end"/>
            </w:r>
          </w:hyperlink>
        </w:p>
        <w:p w14:paraId="62FE9B8E" w14:textId="31F9BDD0"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493" w:history="1">
            <w:r w:rsidR="00C705C4" w:rsidRPr="00B358A8">
              <w:rPr>
                <w:rStyle w:val="Hyperlink"/>
                <w:rFonts w:ascii="Times New Roman" w:hAnsi="Times New Roman"/>
                <w:noProof/>
                <w:u w:val="none"/>
              </w:rPr>
              <w:t>AG/DEC. 113 (LIII-O/23)</w:t>
            </w:r>
            <w:r w:rsidR="00C705C4" w:rsidRPr="00B358A8">
              <w:rPr>
                <w:rStyle w:val="Hyperlink"/>
                <w:rFonts w:ascii="Times New Roman" w:hAnsi="Times New Roman"/>
                <w:noProof/>
                <w:u w:val="none"/>
              </w:rPr>
              <w:tab/>
            </w:r>
            <w:r w:rsidR="00B358A8" w:rsidRPr="00B358A8">
              <w:rPr>
                <w:rStyle w:val="Hyperlink"/>
                <w:rFonts w:ascii="Times New Roman" w:hAnsi="Times New Roman"/>
                <w:noProof/>
                <w:u w:val="none"/>
              </w:rPr>
              <w:t>Declaration on the Rights of All Women, Adolescents, and Girls in Rural Settings in the Americas</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_Toc159510493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13</w:t>
            </w:r>
            <w:r w:rsidR="00C705C4" w:rsidRPr="00B358A8">
              <w:rPr>
                <w:rFonts w:ascii="Times New Roman" w:hAnsi="Times New Roman"/>
                <w:noProof/>
                <w:webHidden/>
              </w:rPr>
              <w:fldChar w:fldCharType="end"/>
            </w:r>
          </w:hyperlink>
        </w:p>
        <w:p w14:paraId="5CA27033" w14:textId="2162AF04"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494" w:history="1">
            <w:r w:rsidR="00C705C4" w:rsidRPr="00B358A8">
              <w:rPr>
                <w:rStyle w:val="Hyperlink"/>
                <w:rFonts w:ascii="Times New Roman" w:hAnsi="Times New Roman"/>
                <w:noProof/>
                <w:u w:val="none"/>
              </w:rPr>
              <w:t>AG/RES. 2997 (LIII-O/23)</w:t>
            </w:r>
            <w:r w:rsidR="00C705C4" w:rsidRPr="00B358A8">
              <w:rPr>
                <w:rStyle w:val="Hyperlink"/>
                <w:rFonts w:ascii="Times New Roman" w:hAnsi="Times New Roman"/>
                <w:noProof/>
                <w:u w:val="none"/>
              </w:rPr>
              <w:tab/>
            </w:r>
            <w:r w:rsidR="00B358A8" w:rsidRPr="00B358A8">
              <w:rPr>
                <w:rStyle w:val="Hyperlink"/>
                <w:rFonts w:ascii="Times New Roman" w:eastAsia="MS Mincho" w:hAnsi="Times New Roman"/>
                <w:noProof/>
                <w:u w:val="none"/>
              </w:rPr>
              <w:t xml:space="preserve">Renewal of Resolutions and Mandates Entrusted to the </w:t>
            </w:r>
            <w:r w:rsidR="00B358A8" w:rsidRPr="00B358A8">
              <w:rPr>
                <w:rStyle w:val="Hyperlink"/>
                <w:rFonts w:ascii="Times New Roman" w:eastAsia="MS Mincho" w:hAnsi="Times New Roman"/>
                <w:noProof/>
                <w:u w:val="none"/>
              </w:rPr>
              <w:br/>
              <w:t>Inter-American Council for Integral Development Not Implemented in the 2022-2023 Term</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_Toc159510494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17</w:t>
            </w:r>
            <w:r w:rsidR="00C705C4" w:rsidRPr="00B358A8">
              <w:rPr>
                <w:rFonts w:ascii="Times New Roman" w:hAnsi="Times New Roman"/>
                <w:noProof/>
                <w:webHidden/>
              </w:rPr>
              <w:fldChar w:fldCharType="end"/>
            </w:r>
          </w:hyperlink>
        </w:p>
        <w:p w14:paraId="5EB737A8" w14:textId="0FEF261A"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495" w:history="1">
            <w:r w:rsidR="00C705C4" w:rsidRPr="00B358A8">
              <w:rPr>
                <w:rStyle w:val="Hyperlink"/>
                <w:rFonts w:ascii="Times New Roman" w:hAnsi="Times New Roman"/>
                <w:noProof/>
                <w:u w:val="none"/>
              </w:rPr>
              <w:t>AG/RES. 2998 (LIII-O/23)</w:t>
            </w:r>
            <w:r w:rsidR="00C705C4" w:rsidRPr="00B358A8">
              <w:rPr>
                <w:rStyle w:val="Hyperlink"/>
                <w:rFonts w:ascii="Times New Roman" w:hAnsi="Times New Roman"/>
                <w:noProof/>
                <w:u w:val="none"/>
              </w:rPr>
              <w:tab/>
            </w:r>
            <w:r w:rsidR="00B358A8" w:rsidRPr="00B358A8">
              <w:rPr>
                <w:rStyle w:val="Hyperlink"/>
                <w:rFonts w:ascii="Times New Roman" w:hAnsi="Times New Roman"/>
                <w:noProof/>
                <w:u w:val="none"/>
              </w:rPr>
              <w:t xml:space="preserve">Strengthening the Inter-American Council for Integral Development </w:t>
            </w:r>
            <w:r w:rsidR="00C705C4" w:rsidRPr="00B358A8">
              <w:rPr>
                <w:rStyle w:val="Hyperlink"/>
                <w:rFonts w:ascii="Times New Roman" w:hAnsi="Times New Roman"/>
                <w:noProof/>
                <w:u w:val="none"/>
              </w:rPr>
              <w:t>(CIDI)</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_Toc159510495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21</w:t>
            </w:r>
            <w:r w:rsidR="00C705C4" w:rsidRPr="00B358A8">
              <w:rPr>
                <w:rFonts w:ascii="Times New Roman" w:hAnsi="Times New Roman"/>
                <w:noProof/>
                <w:webHidden/>
              </w:rPr>
              <w:fldChar w:fldCharType="end"/>
            </w:r>
          </w:hyperlink>
        </w:p>
        <w:p w14:paraId="35DF0DC9" w14:textId="5623B4AB"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496" w:history="1">
            <w:r w:rsidR="00C705C4" w:rsidRPr="00B358A8">
              <w:rPr>
                <w:rStyle w:val="Hyperlink"/>
                <w:rFonts w:ascii="Times New Roman" w:hAnsi="Times New Roman"/>
                <w:noProof/>
                <w:u w:val="none"/>
              </w:rPr>
              <w:t>AG/RES. 2999 (LIII-O/23)</w:t>
            </w:r>
            <w:r w:rsidR="00C705C4" w:rsidRPr="00B358A8">
              <w:rPr>
                <w:rStyle w:val="Hyperlink"/>
                <w:rFonts w:ascii="Times New Roman" w:hAnsi="Times New Roman"/>
                <w:noProof/>
                <w:u w:val="none"/>
              </w:rPr>
              <w:tab/>
            </w:r>
            <w:r w:rsidR="00B358A8" w:rsidRPr="00B358A8">
              <w:rPr>
                <w:rStyle w:val="Hyperlink"/>
                <w:rFonts w:ascii="Times New Roman" w:hAnsi="Times New Roman"/>
                <w:smallCaps/>
                <w:noProof/>
                <w:u w:val="none"/>
              </w:rPr>
              <w:t>F</w:t>
            </w:r>
            <w:r w:rsidR="00B358A8" w:rsidRPr="00B358A8">
              <w:rPr>
                <w:rStyle w:val="Hyperlink"/>
                <w:rFonts w:ascii="Times New Roman" w:hAnsi="Times New Roman"/>
                <w:noProof/>
                <w:u w:val="none"/>
              </w:rPr>
              <w:t xml:space="preserve">ostering the Development </w:t>
            </w:r>
            <w:r w:rsidR="00B358A8">
              <w:rPr>
                <w:rStyle w:val="Hyperlink"/>
                <w:rFonts w:ascii="Times New Roman" w:hAnsi="Times New Roman"/>
                <w:noProof/>
                <w:u w:val="none"/>
              </w:rPr>
              <w:t>o</w:t>
            </w:r>
            <w:r w:rsidR="00B358A8" w:rsidRPr="00B358A8">
              <w:rPr>
                <w:rStyle w:val="Hyperlink"/>
                <w:rFonts w:ascii="Times New Roman" w:hAnsi="Times New Roman"/>
                <w:noProof/>
                <w:u w:val="none"/>
              </w:rPr>
              <w:t xml:space="preserve">f Competitive, Safe, Sustainable, </w:t>
            </w:r>
            <w:r w:rsidR="00B358A8">
              <w:rPr>
                <w:rStyle w:val="Hyperlink"/>
                <w:rFonts w:ascii="Times New Roman" w:hAnsi="Times New Roman"/>
                <w:noProof/>
                <w:u w:val="none"/>
              </w:rPr>
              <w:t>a</w:t>
            </w:r>
            <w:r w:rsidR="00B358A8" w:rsidRPr="00B358A8">
              <w:rPr>
                <w:rStyle w:val="Hyperlink"/>
                <w:rFonts w:ascii="Times New Roman" w:hAnsi="Times New Roman"/>
                <w:noProof/>
                <w:u w:val="none"/>
              </w:rPr>
              <w:t>nd Inclusive Ports</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_Toc159510496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23</w:t>
            </w:r>
            <w:r w:rsidR="00C705C4" w:rsidRPr="00B358A8">
              <w:rPr>
                <w:rFonts w:ascii="Times New Roman" w:hAnsi="Times New Roman"/>
                <w:noProof/>
                <w:webHidden/>
              </w:rPr>
              <w:fldChar w:fldCharType="end"/>
            </w:r>
          </w:hyperlink>
        </w:p>
        <w:p w14:paraId="4920A51F" w14:textId="78EB4E14"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497" w:history="1">
            <w:r w:rsidR="00C705C4" w:rsidRPr="00B358A8">
              <w:rPr>
                <w:rStyle w:val="Hyperlink"/>
                <w:rFonts w:ascii="Times New Roman" w:hAnsi="Times New Roman"/>
                <w:noProof/>
                <w:u w:val="none"/>
                <w:lang w:eastAsia="es-ES"/>
              </w:rPr>
              <w:t>AG/RES. 3000 (LIII-O/23)</w:t>
            </w:r>
            <w:r w:rsidR="00C705C4" w:rsidRPr="00B358A8">
              <w:rPr>
                <w:rStyle w:val="Hyperlink"/>
                <w:rFonts w:ascii="Times New Roman" w:hAnsi="Times New Roman"/>
                <w:noProof/>
                <w:u w:val="none"/>
                <w:lang w:eastAsia="es-ES"/>
              </w:rPr>
              <w:tab/>
            </w:r>
            <w:r w:rsidR="00B358A8" w:rsidRPr="00B358A8">
              <w:rPr>
                <w:rStyle w:val="Hyperlink"/>
                <w:rFonts w:ascii="Times New Roman" w:hAnsi="Times New Roman"/>
                <w:noProof/>
                <w:u w:val="none"/>
                <w:lang w:eastAsia="es-ES"/>
              </w:rPr>
              <w:t xml:space="preserve">The Key Role </w:t>
            </w:r>
            <w:r w:rsidR="00B358A8">
              <w:rPr>
                <w:rStyle w:val="Hyperlink"/>
                <w:rFonts w:ascii="Times New Roman" w:hAnsi="Times New Roman"/>
                <w:noProof/>
                <w:u w:val="none"/>
                <w:lang w:eastAsia="es-ES"/>
              </w:rPr>
              <w:t>o</w:t>
            </w:r>
            <w:r w:rsidR="00B358A8" w:rsidRPr="00B358A8">
              <w:rPr>
                <w:rStyle w:val="Hyperlink"/>
                <w:rFonts w:ascii="Times New Roman" w:hAnsi="Times New Roman"/>
                <w:noProof/>
                <w:u w:val="none"/>
                <w:lang w:eastAsia="es-ES"/>
              </w:rPr>
              <w:t xml:space="preserve">f </w:t>
            </w:r>
            <w:r w:rsidR="00B358A8">
              <w:rPr>
                <w:rStyle w:val="Hyperlink"/>
                <w:rFonts w:ascii="Times New Roman" w:hAnsi="Times New Roman"/>
                <w:noProof/>
                <w:u w:val="none"/>
                <w:lang w:eastAsia="es-ES"/>
              </w:rPr>
              <w:t>t</w:t>
            </w:r>
            <w:r w:rsidR="00B358A8" w:rsidRPr="00B358A8">
              <w:rPr>
                <w:rStyle w:val="Hyperlink"/>
                <w:rFonts w:ascii="Times New Roman" w:hAnsi="Times New Roman"/>
                <w:noProof/>
                <w:u w:val="none"/>
                <w:lang w:eastAsia="es-ES"/>
              </w:rPr>
              <w:t xml:space="preserve">he Inter-American Telecommunication Commission </w:t>
            </w:r>
            <w:r w:rsidR="00B358A8">
              <w:rPr>
                <w:rStyle w:val="Hyperlink"/>
                <w:rFonts w:ascii="Times New Roman" w:hAnsi="Times New Roman"/>
                <w:noProof/>
                <w:u w:val="none"/>
                <w:lang w:eastAsia="es-ES"/>
              </w:rPr>
              <w:t>i</w:t>
            </w:r>
            <w:r w:rsidR="00B358A8" w:rsidRPr="00B358A8">
              <w:rPr>
                <w:rStyle w:val="Hyperlink"/>
                <w:rFonts w:ascii="Times New Roman" w:hAnsi="Times New Roman"/>
                <w:noProof/>
                <w:u w:val="none"/>
                <w:lang w:eastAsia="es-ES"/>
              </w:rPr>
              <w:t xml:space="preserve">n Advancing Telecommunications/Information </w:t>
            </w:r>
            <w:r w:rsidR="00B358A8">
              <w:rPr>
                <w:rStyle w:val="Hyperlink"/>
                <w:rFonts w:ascii="Times New Roman" w:hAnsi="Times New Roman"/>
                <w:noProof/>
                <w:u w:val="none"/>
                <w:lang w:eastAsia="es-ES"/>
              </w:rPr>
              <w:t>a</w:t>
            </w:r>
            <w:r w:rsidR="00B358A8" w:rsidRPr="00B358A8">
              <w:rPr>
                <w:rStyle w:val="Hyperlink"/>
                <w:rFonts w:ascii="Times New Roman" w:hAnsi="Times New Roman"/>
                <w:noProof/>
                <w:u w:val="none"/>
                <w:lang w:eastAsia="es-ES"/>
              </w:rPr>
              <w:t>nd Communication Technologies</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_Toc159510497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25</w:t>
            </w:r>
            <w:r w:rsidR="00C705C4" w:rsidRPr="00B358A8">
              <w:rPr>
                <w:rFonts w:ascii="Times New Roman" w:hAnsi="Times New Roman"/>
                <w:noProof/>
                <w:webHidden/>
              </w:rPr>
              <w:fldChar w:fldCharType="end"/>
            </w:r>
          </w:hyperlink>
        </w:p>
        <w:p w14:paraId="046B6C95" w14:textId="297DE12B"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498" w:history="1">
            <w:r w:rsidR="00C705C4" w:rsidRPr="00B358A8">
              <w:rPr>
                <w:rStyle w:val="Hyperlink"/>
                <w:rFonts w:ascii="Times New Roman" w:hAnsi="Times New Roman"/>
                <w:noProof/>
                <w:u w:val="none"/>
              </w:rPr>
              <w:t>AG/RES. 3001 (LIII-O/23)</w:t>
            </w:r>
            <w:r w:rsidR="00C705C4" w:rsidRPr="00B358A8">
              <w:rPr>
                <w:rStyle w:val="Hyperlink"/>
                <w:rFonts w:ascii="Times New Roman" w:hAnsi="Times New Roman"/>
                <w:noProof/>
                <w:u w:val="none"/>
              </w:rPr>
              <w:tab/>
            </w:r>
            <w:r w:rsidR="00B358A8" w:rsidRPr="00B358A8">
              <w:rPr>
                <w:rStyle w:val="Hyperlink"/>
                <w:rFonts w:ascii="Times New Roman" w:hAnsi="Times New Roman"/>
                <w:noProof/>
                <w:u w:val="none"/>
                <w:lang w:eastAsia="es-ES"/>
              </w:rPr>
              <w:t xml:space="preserve">Towards Enhanced Access </w:t>
            </w:r>
            <w:r w:rsidR="00B358A8">
              <w:rPr>
                <w:rStyle w:val="Hyperlink"/>
                <w:rFonts w:ascii="Times New Roman" w:hAnsi="Times New Roman"/>
                <w:noProof/>
                <w:u w:val="none"/>
                <w:lang w:eastAsia="es-ES"/>
              </w:rPr>
              <w:t>t</w:t>
            </w:r>
            <w:r w:rsidR="00B358A8" w:rsidRPr="00B358A8">
              <w:rPr>
                <w:rStyle w:val="Hyperlink"/>
                <w:rFonts w:ascii="Times New Roman" w:hAnsi="Times New Roman"/>
                <w:noProof/>
                <w:u w:val="none"/>
                <w:lang w:eastAsia="es-ES"/>
              </w:rPr>
              <w:t>o Climate Financing</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_Toc159510498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29</w:t>
            </w:r>
            <w:r w:rsidR="00C705C4" w:rsidRPr="00B358A8">
              <w:rPr>
                <w:rFonts w:ascii="Times New Roman" w:hAnsi="Times New Roman"/>
                <w:noProof/>
                <w:webHidden/>
              </w:rPr>
              <w:fldChar w:fldCharType="end"/>
            </w:r>
          </w:hyperlink>
        </w:p>
        <w:p w14:paraId="28314D32" w14:textId="2FCDED32"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499" w:history="1">
            <w:r w:rsidR="00C705C4" w:rsidRPr="00B358A8">
              <w:rPr>
                <w:rStyle w:val="Hyperlink"/>
                <w:rFonts w:ascii="Times New Roman" w:hAnsi="Times New Roman"/>
                <w:noProof/>
                <w:u w:val="none"/>
              </w:rPr>
              <w:t>AG/RES. 3002 (LIII-O/23)</w:t>
            </w:r>
            <w:r w:rsidR="00C705C4" w:rsidRPr="00B358A8">
              <w:rPr>
                <w:rStyle w:val="Hyperlink"/>
                <w:rFonts w:ascii="Times New Roman" w:hAnsi="Times New Roman"/>
                <w:noProof/>
                <w:u w:val="none"/>
              </w:rPr>
              <w:tab/>
            </w:r>
            <w:r w:rsidR="00B358A8" w:rsidRPr="00B358A8">
              <w:rPr>
                <w:rStyle w:val="Hyperlink"/>
                <w:rFonts w:ascii="Times New Roman" w:hAnsi="Times New Roman"/>
                <w:noProof/>
                <w:u w:val="none"/>
              </w:rPr>
              <w:t xml:space="preserve">Increasing </w:t>
            </w:r>
            <w:r w:rsidR="00B358A8">
              <w:rPr>
                <w:rStyle w:val="Hyperlink"/>
                <w:rFonts w:ascii="Times New Roman" w:hAnsi="Times New Roman"/>
                <w:noProof/>
                <w:u w:val="none"/>
              </w:rPr>
              <w:t>a</w:t>
            </w:r>
            <w:r w:rsidR="00B358A8" w:rsidRPr="00B358A8">
              <w:rPr>
                <w:rStyle w:val="Hyperlink"/>
                <w:rFonts w:ascii="Times New Roman" w:hAnsi="Times New Roman"/>
                <w:noProof/>
                <w:u w:val="none"/>
              </w:rPr>
              <w:t xml:space="preserve">nd Strengthening </w:t>
            </w:r>
            <w:r w:rsidR="00B358A8">
              <w:rPr>
                <w:rStyle w:val="Hyperlink"/>
                <w:rFonts w:ascii="Times New Roman" w:hAnsi="Times New Roman"/>
                <w:noProof/>
                <w:u w:val="none"/>
              </w:rPr>
              <w:t>t</w:t>
            </w:r>
            <w:r w:rsidR="00B358A8" w:rsidRPr="00B358A8">
              <w:rPr>
                <w:rStyle w:val="Hyperlink"/>
                <w:rFonts w:ascii="Times New Roman" w:hAnsi="Times New Roman"/>
                <w:noProof/>
                <w:u w:val="none"/>
              </w:rPr>
              <w:t xml:space="preserve">he Participation </w:t>
            </w:r>
            <w:r w:rsidR="00B358A8">
              <w:rPr>
                <w:rStyle w:val="Hyperlink"/>
                <w:rFonts w:ascii="Times New Roman" w:hAnsi="Times New Roman"/>
                <w:noProof/>
                <w:u w:val="none"/>
              </w:rPr>
              <w:t>o</w:t>
            </w:r>
            <w:r w:rsidR="00B358A8" w:rsidRPr="00B358A8">
              <w:rPr>
                <w:rStyle w:val="Hyperlink"/>
                <w:rFonts w:ascii="Times New Roman" w:hAnsi="Times New Roman"/>
                <w:noProof/>
                <w:u w:val="none"/>
              </w:rPr>
              <w:t xml:space="preserve">f Civil </w:t>
            </w:r>
            <w:r w:rsidR="00B358A8">
              <w:rPr>
                <w:rStyle w:val="Hyperlink"/>
                <w:rFonts w:ascii="Times New Roman" w:hAnsi="Times New Roman"/>
                <w:noProof/>
                <w:u w:val="none"/>
              </w:rPr>
              <w:t>s</w:t>
            </w:r>
            <w:r w:rsidR="00B358A8" w:rsidRPr="00B358A8">
              <w:rPr>
                <w:rStyle w:val="Hyperlink"/>
                <w:rFonts w:ascii="Times New Roman" w:hAnsi="Times New Roman"/>
                <w:noProof/>
                <w:u w:val="none"/>
              </w:rPr>
              <w:t xml:space="preserve">ociety </w:t>
            </w:r>
            <w:r w:rsidR="00B358A8">
              <w:rPr>
                <w:rStyle w:val="Hyperlink"/>
                <w:rFonts w:ascii="Times New Roman" w:hAnsi="Times New Roman"/>
                <w:noProof/>
                <w:u w:val="none"/>
              </w:rPr>
              <w:t>a</w:t>
            </w:r>
            <w:r w:rsidR="00B358A8" w:rsidRPr="00B358A8">
              <w:rPr>
                <w:rStyle w:val="Hyperlink"/>
                <w:rFonts w:ascii="Times New Roman" w:hAnsi="Times New Roman"/>
                <w:noProof/>
                <w:u w:val="none"/>
              </w:rPr>
              <w:t xml:space="preserve">nd Social Actors </w:t>
            </w:r>
            <w:r w:rsidR="00B358A8">
              <w:rPr>
                <w:rStyle w:val="Hyperlink"/>
                <w:rFonts w:ascii="Times New Roman" w:hAnsi="Times New Roman"/>
                <w:noProof/>
                <w:u w:val="none"/>
              </w:rPr>
              <w:t>i</w:t>
            </w:r>
            <w:r w:rsidR="00B358A8" w:rsidRPr="00B358A8">
              <w:rPr>
                <w:rStyle w:val="Hyperlink"/>
                <w:rFonts w:ascii="Times New Roman" w:hAnsi="Times New Roman"/>
                <w:noProof/>
                <w:u w:val="none"/>
              </w:rPr>
              <w:t xml:space="preserve">n </w:t>
            </w:r>
            <w:r w:rsidR="00B358A8">
              <w:rPr>
                <w:rStyle w:val="Hyperlink"/>
                <w:rFonts w:ascii="Times New Roman" w:hAnsi="Times New Roman"/>
                <w:noProof/>
                <w:u w:val="none"/>
              </w:rPr>
              <w:t>t</w:t>
            </w:r>
            <w:r w:rsidR="00B358A8" w:rsidRPr="00B358A8">
              <w:rPr>
                <w:rStyle w:val="Hyperlink"/>
                <w:rFonts w:ascii="Times New Roman" w:hAnsi="Times New Roman"/>
                <w:noProof/>
                <w:u w:val="none"/>
              </w:rPr>
              <w:t xml:space="preserve">he Activities </w:t>
            </w:r>
            <w:r w:rsidR="00B358A8">
              <w:rPr>
                <w:rStyle w:val="Hyperlink"/>
                <w:rFonts w:ascii="Times New Roman" w:hAnsi="Times New Roman"/>
                <w:noProof/>
                <w:u w:val="none"/>
              </w:rPr>
              <w:t>o</w:t>
            </w:r>
            <w:r w:rsidR="00B358A8" w:rsidRPr="00B358A8">
              <w:rPr>
                <w:rStyle w:val="Hyperlink"/>
                <w:rFonts w:ascii="Times New Roman" w:hAnsi="Times New Roman"/>
                <w:noProof/>
                <w:u w:val="none"/>
              </w:rPr>
              <w:t xml:space="preserve">f </w:t>
            </w:r>
            <w:r w:rsidR="00B358A8">
              <w:rPr>
                <w:rStyle w:val="Hyperlink"/>
                <w:rFonts w:ascii="Times New Roman" w:hAnsi="Times New Roman"/>
                <w:noProof/>
                <w:u w:val="none"/>
              </w:rPr>
              <w:t>t</w:t>
            </w:r>
            <w:r w:rsidR="00B358A8" w:rsidRPr="00B358A8">
              <w:rPr>
                <w:rStyle w:val="Hyperlink"/>
                <w:rFonts w:ascii="Times New Roman" w:hAnsi="Times New Roman"/>
                <w:noProof/>
                <w:u w:val="none"/>
              </w:rPr>
              <w:t xml:space="preserve">he Organization </w:t>
            </w:r>
            <w:r w:rsidR="00B358A8">
              <w:rPr>
                <w:rStyle w:val="Hyperlink"/>
                <w:rFonts w:ascii="Times New Roman" w:hAnsi="Times New Roman"/>
                <w:noProof/>
                <w:u w:val="none"/>
              </w:rPr>
              <w:t>o</w:t>
            </w:r>
            <w:r w:rsidR="00B358A8" w:rsidRPr="00B358A8">
              <w:rPr>
                <w:rStyle w:val="Hyperlink"/>
                <w:rFonts w:ascii="Times New Roman" w:hAnsi="Times New Roman"/>
                <w:noProof/>
                <w:u w:val="none"/>
              </w:rPr>
              <w:t xml:space="preserve">f American States </w:t>
            </w:r>
            <w:r w:rsidR="00B358A8">
              <w:rPr>
                <w:rStyle w:val="Hyperlink"/>
                <w:rFonts w:ascii="Times New Roman" w:hAnsi="Times New Roman"/>
                <w:noProof/>
                <w:u w:val="none"/>
              </w:rPr>
              <w:t>a</w:t>
            </w:r>
            <w:r w:rsidR="00B358A8" w:rsidRPr="00B358A8">
              <w:rPr>
                <w:rStyle w:val="Hyperlink"/>
                <w:rFonts w:ascii="Times New Roman" w:hAnsi="Times New Roman"/>
                <w:noProof/>
                <w:u w:val="none"/>
              </w:rPr>
              <w:t xml:space="preserve">nd </w:t>
            </w:r>
            <w:r w:rsidR="00B358A8">
              <w:rPr>
                <w:rStyle w:val="Hyperlink"/>
                <w:rFonts w:ascii="Times New Roman" w:hAnsi="Times New Roman"/>
                <w:noProof/>
                <w:u w:val="none"/>
              </w:rPr>
              <w:t>i</w:t>
            </w:r>
            <w:r w:rsidR="00B358A8" w:rsidRPr="00B358A8">
              <w:rPr>
                <w:rStyle w:val="Hyperlink"/>
                <w:rFonts w:ascii="Times New Roman" w:hAnsi="Times New Roman"/>
                <w:noProof/>
                <w:u w:val="none"/>
              </w:rPr>
              <w:t xml:space="preserve">n </w:t>
            </w:r>
            <w:r w:rsidR="00B358A8">
              <w:rPr>
                <w:rStyle w:val="Hyperlink"/>
                <w:rFonts w:ascii="Times New Roman" w:hAnsi="Times New Roman"/>
                <w:noProof/>
                <w:u w:val="none"/>
              </w:rPr>
              <w:t>t</w:t>
            </w:r>
            <w:r w:rsidR="00B358A8" w:rsidRPr="00B358A8">
              <w:rPr>
                <w:rStyle w:val="Hyperlink"/>
                <w:rFonts w:ascii="Times New Roman" w:hAnsi="Times New Roman"/>
                <w:noProof/>
                <w:u w:val="none"/>
              </w:rPr>
              <w:t xml:space="preserve">he Summits </w:t>
            </w:r>
            <w:r w:rsidR="00B358A8">
              <w:rPr>
                <w:rStyle w:val="Hyperlink"/>
                <w:rFonts w:ascii="Times New Roman" w:hAnsi="Times New Roman"/>
                <w:noProof/>
                <w:u w:val="none"/>
              </w:rPr>
              <w:t>o</w:t>
            </w:r>
            <w:r w:rsidR="00B358A8" w:rsidRPr="00B358A8">
              <w:rPr>
                <w:rStyle w:val="Hyperlink"/>
                <w:rFonts w:ascii="Times New Roman" w:hAnsi="Times New Roman"/>
                <w:noProof/>
                <w:u w:val="none"/>
              </w:rPr>
              <w:t xml:space="preserve">f </w:t>
            </w:r>
            <w:r w:rsidR="00B358A8">
              <w:rPr>
                <w:rStyle w:val="Hyperlink"/>
                <w:rFonts w:ascii="Times New Roman" w:hAnsi="Times New Roman"/>
                <w:noProof/>
                <w:u w:val="none"/>
              </w:rPr>
              <w:t>t</w:t>
            </w:r>
            <w:r w:rsidR="00B358A8" w:rsidRPr="00B358A8">
              <w:rPr>
                <w:rStyle w:val="Hyperlink"/>
                <w:rFonts w:ascii="Times New Roman" w:hAnsi="Times New Roman"/>
                <w:noProof/>
                <w:u w:val="none"/>
              </w:rPr>
              <w:t xml:space="preserve">he Americas Process, </w:t>
            </w:r>
            <w:r w:rsidR="00B358A8">
              <w:rPr>
                <w:rStyle w:val="Hyperlink"/>
                <w:rFonts w:ascii="Times New Roman" w:hAnsi="Times New Roman"/>
                <w:noProof/>
                <w:u w:val="none"/>
              </w:rPr>
              <w:t>a</w:t>
            </w:r>
            <w:r w:rsidR="00B358A8" w:rsidRPr="00B358A8">
              <w:rPr>
                <w:rStyle w:val="Hyperlink"/>
                <w:rFonts w:ascii="Times New Roman" w:hAnsi="Times New Roman"/>
                <w:noProof/>
                <w:u w:val="none"/>
              </w:rPr>
              <w:t>nd</w:t>
            </w:r>
            <w:r w:rsidR="00B358A8">
              <w:rPr>
                <w:rStyle w:val="Hyperlink"/>
                <w:rFonts w:ascii="Times New Roman" w:hAnsi="Times New Roman"/>
                <w:noProof/>
                <w:u w:val="none"/>
              </w:rPr>
              <w:t xml:space="preserve"> </w:t>
            </w:r>
            <w:r w:rsidR="00B358A8" w:rsidRPr="00B358A8">
              <w:rPr>
                <w:rStyle w:val="Hyperlink"/>
                <w:rFonts w:ascii="Times New Roman" w:hAnsi="Times New Roman"/>
                <w:noProof/>
                <w:u w:val="none"/>
              </w:rPr>
              <w:t xml:space="preserve">Support </w:t>
            </w:r>
            <w:r w:rsidR="00B358A8">
              <w:rPr>
                <w:rStyle w:val="Hyperlink"/>
                <w:rFonts w:ascii="Times New Roman" w:hAnsi="Times New Roman"/>
                <w:noProof/>
                <w:u w:val="none"/>
              </w:rPr>
              <w:t>f</w:t>
            </w:r>
            <w:r w:rsidR="00B358A8" w:rsidRPr="00B358A8">
              <w:rPr>
                <w:rStyle w:val="Hyperlink"/>
                <w:rFonts w:ascii="Times New Roman" w:hAnsi="Times New Roman"/>
                <w:noProof/>
                <w:u w:val="none"/>
              </w:rPr>
              <w:t xml:space="preserve">or </w:t>
            </w:r>
            <w:r w:rsidR="00B358A8">
              <w:rPr>
                <w:rStyle w:val="Hyperlink"/>
                <w:rFonts w:ascii="Times New Roman" w:hAnsi="Times New Roman"/>
                <w:noProof/>
                <w:u w:val="none"/>
              </w:rPr>
              <w:t>a</w:t>
            </w:r>
            <w:r w:rsidR="00B358A8" w:rsidRPr="00B358A8">
              <w:rPr>
                <w:rStyle w:val="Hyperlink"/>
                <w:rFonts w:ascii="Times New Roman" w:hAnsi="Times New Roman"/>
                <w:noProof/>
                <w:u w:val="none"/>
              </w:rPr>
              <w:t xml:space="preserve">nd Follow-Up </w:t>
            </w:r>
            <w:r w:rsidR="00B358A8">
              <w:rPr>
                <w:rStyle w:val="Hyperlink"/>
                <w:rFonts w:ascii="Times New Roman" w:hAnsi="Times New Roman"/>
                <w:noProof/>
                <w:u w:val="none"/>
              </w:rPr>
              <w:t>t</w:t>
            </w:r>
            <w:r w:rsidR="00B358A8" w:rsidRPr="00B358A8">
              <w:rPr>
                <w:rStyle w:val="Hyperlink"/>
                <w:rFonts w:ascii="Times New Roman" w:hAnsi="Times New Roman"/>
                <w:noProof/>
                <w:u w:val="none"/>
              </w:rPr>
              <w:t xml:space="preserve">o </w:t>
            </w:r>
            <w:r w:rsidR="00B358A8">
              <w:rPr>
                <w:rStyle w:val="Hyperlink"/>
                <w:rFonts w:ascii="Times New Roman" w:hAnsi="Times New Roman"/>
                <w:noProof/>
                <w:u w:val="none"/>
              </w:rPr>
              <w:t>t</w:t>
            </w:r>
            <w:r w:rsidR="00B358A8" w:rsidRPr="00B358A8">
              <w:rPr>
                <w:rStyle w:val="Hyperlink"/>
                <w:rFonts w:ascii="Times New Roman" w:hAnsi="Times New Roman"/>
                <w:noProof/>
                <w:u w:val="none"/>
              </w:rPr>
              <w:t xml:space="preserve">he Summits </w:t>
            </w:r>
            <w:r w:rsidR="00B358A8">
              <w:rPr>
                <w:rStyle w:val="Hyperlink"/>
                <w:rFonts w:ascii="Times New Roman" w:hAnsi="Times New Roman"/>
                <w:noProof/>
                <w:u w:val="none"/>
              </w:rPr>
              <w:t>o</w:t>
            </w:r>
            <w:r w:rsidR="00B358A8" w:rsidRPr="00B358A8">
              <w:rPr>
                <w:rStyle w:val="Hyperlink"/>
                <w:rFonts w:ascii="Times New Roman" w:hAnsi="Times New Roman"/>
                <w:noProof/>
                <w:u w:val="none"/>
              </w:rPr>
              <w:t xml:space="preserve">f </w:t>
            </w:r>
            <w:r w:rsidR="00B358A8">
              <w:rPr>
                <w:rStyle w:val="Hyperlink"/>
                <w:rFonts w:ascii="Times New Roman" w:hAnsi="Times New Roman"/>
                <w:noProof/>
                <w:u w:val="none"/>
              </w:rPr>
              <w:t>t</w:t>
            </w:r>
            <w:r w:rsidR="00B358A8" w:rsidRPr="00B358A8">
              <w:rPr>
                <w:rStyle w:val="Hyperlink"/>
                <w:rFonts w:ascii="Times New Roman" w:hAnsi="Times New Roman"/>
                <w:noProof/>
                <w:u w:val="none"/>
              </w:rPr>
              <w:t>he Americas Process</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_Toc159510499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35</w:t>
            </w:r>
            <w:r w:rsidR="00C705C4" w:rsidRPr="00B358A8">
              <w:rPr>
                <w:rFonts w:ascii="Times New Roman" w:hAnsi="Times New Roman"/>
                <w:noProof/>
                <w:webHidden/>
              </w:rPr>
              <w:fldChar w:fldCharType="end"/>
            </w:r>
          </w:hyperlink>
        </w:p>
        <w:p w14:paraId="066B526E" w14:textId="59544E9B"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500" w:history="1">
            <w:r w:rsidR="007C0CCB" w:rsidRPr="00B358A8">
              <w:rPr>
                <w:rStyle w:val="Hyperlink"/>
                <w:rFonts w:ascii="Times New Roman" w:eastAsia="MS Mincho" w:hAnsi="Times New Roman"/>
                <w:noProof/>
                <w:u w:val="none"/>
              </w:rPr>
              <w:t>AG/RES. 3003 (LIII-O/23)</w:t>
            </w:r>
            <w:r w:rsidR="007C0CCB" w:rsidRPr="00B358A8">
              <w:rPr>
                <w:rStyle w:val="Hyperlink"/>
                <w:rFonts w:ascii="Times New Roman" w:eastAsia="MS Mincho" w:hAnsi="Times New Roman"/>
                <w:noProof/>
                <w:u w:val="none"/>
              </w:rPr>
              <w:tab/>
              <w:t xml:space="preserve">Promotion </w:t>
            </w:r>
            <w:r w:rsidR="007C0CCB">
              <w:rPr>
                <w:rStyle w:val="Hyperlink"/>
                <w:rFonts w:ascii="Times New Roman" w:eastAsia="MS Mincho" w:hAnsi="Times New Roman"/>
                <w:noProof/>
                <w:u w:val="none"/>
              </w:rPr>
              <w:t>a</w:t>
            </w:r>
            <w:r w:rsidR="007C0CCB" w:rsidRPr="00B358A8">
              <w:rPr>
                <w:rStyle w:val="Hyperlink"/>
                <w:rFonts w:ascii="Times New Roman" w:eastAsia="MS Mincho" w:hAnsi="Times New Roman"/>
                <w:noProof/>
                <w:u w:val="none"/>
              </w:rPr>
              <w:t xml:space="preserve">nd Protection </w:t>
            </w:r>
            <w:r w:rsidR="007C0CCB">
              <w:rPr>
                <w:rStyle w:val="Hyperlink"/>
                <w:rFonts w:ascii="Times New Roman" w:eastAsia="MS Mincho" w:hAnsi="Times New Roman"/>
                <w:noProof/>
                <w:u w:val="none"/>
              </w:rPr>
              <w:t>o</w:t>
            </w:r>
            <w:r w:rsidR="007C0CCB" w:rsidRPr="00B358A8">
              <w:rPr>
                <w:rStyle w:val="Hyperlink"/>
                <w:rFonts w:ascii="Times New Roman" w:eastAsia="MS Mincho" w:hAnsi="Times New Roman"/>
                <w:noProof/>
                <w:u w:val="none"/>
              </w:rPr>
              <w:t>f Human Rights</w:t>
            </w:r>
            <w:r w:rsidR="007C0CCB"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_Toc159510500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3</w:t>
            </w:r>
            <w:r w:rsidR="00BE46AD">
              <w:rPr>
                <w:rFonts w:ascii="Times New Roman" w:hAnsi="Times New Roman"/>
                <w:noProof/>
                <w:webHidden/>
              </w:rPr>
              <w:t>7</w:t>
            </w:r>
            <w:r w:rsidR="00C705C4" w:rsidRPr="00B358A8">
              <w:rPr>
                <w:rFonts w:ascii="Times New Roman" w:hAnsi="Times New Roman"/>
                <w:noProof/>
                <w:webHidden/>
              </w:rPr>
              <w:fldChar w:fldCharType="end"/>
            </w:r>
          </w:hyperlink>
        </w:p>
        <w:p w14:paraId="5E460294" w14:textId="6491099D"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501" w:history="1">
            <w:r w:rsidR="007C0CCB" w:rsidRPr="00B358A8">
              <w:rPr>
                <w:rStyle w:val="Hyperlink"/>
                <w:rFonts w:ascii="Times New Roman" w:hAnsi="Times New Roman"/>
                <w:noProof/>
                <w:u w:val="none"/>
              </w:rPr>
              <w:t>AG/RES. 3004 (LIII-O/23)</w:t>
            </w:r>
            <w:r w:rsidR="007C0CCB" w:rsidRPr="00B358A8">
              <w:rPr>
                <w:rStyle w:val="Hyperlink"/>
                <w:rFonts w:ascii="Times New Roman" w:hAnsi="Times New Roman"/>
                <w:noProof/>
                <w:u w:val="none"/>
              </w:rPr>
              <w:tab/>
              <w:t>Strengthening Democracy</w:t>
            </w:r>
            <w:r w:rsidR="007C0CCB"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_Toc159510501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55</w:t>
            </w:r>
            <w:r w:rsidR="00C705C4" w:rsidRPr="00B358A8">
              <w:rPr>
                <w:rFonts w:ascii="Times New Roman" w:hAnsi="Times New Roman"/>
                <w:noProof/>
                <w:webHidden/>
              </w:rPr>
              <w:fldChar w:fldCharType="end"/>
            </w:r>
          </w:hyperlink>
        </w:p>
        <w:p w14:paraId="3EDDBF95" w14:textId="209CF7DB"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502" w:history="1">
            <w:r w:rsidR="00C705C4" w:rsidRPr="00B358A8">
              <w:rPr>
                <w:rStyle w:val="Hyperlink"/>
                <w:rFonts w:ascii="Times New Roman" w:hAnsi="Times New Roman"/>
                <w:noProof/>
                <w:u w:val="none"/>
              </w:rPr>
              <w:t>AG/RES. 3005 (LIII-O/23)</w:t>
            </w:r>
            <w:r w:rsidR="00C705C4" w:rsidRPr="00B358A8">
              <w:rPr>
                <w:rStyle w:val="Hyperlink"/>
                <w:rFonts w:ascii="Times New Roman" w:hAnsi="Times New Roman"/>
                <w:noProof/>
                <w:u w:val="none"/>
              </w:rPr>
              <w:tab/>
            </w:r>
            <w:r w:rsidR="007C0CCB" w:rsidRPr="00B358A8">
              <w:rPr>
                <w:rStyle w:val="Hyperlink"/>
                <w:rFonts w:ascii="Times New Roman" w:eastAsia="Arial Unicode MS" w:hAnsi="Times New Roman"/>
                <w:noProof/>
                <w:u w:val="none"/>
              </w:rPr>
              <w:t>International Law</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_Toc159510502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67</w:t>
            </w:r>
            <w:r w:rsidR="00C705C4" w:rsidRPr="00B358A8">
              <w:rPr>
                <w:rFonts w:ascii="Times New Roman" w:hAnsi="Times New Roman"/>
                <w:noProof/>
                <w:webHidden/>
              </w:rPr>
              <w:fldChar w:fldCharType="end"/>
            </w:r>
          </w:hyperlink>
        </w:p>
        <w:p w14:paraId="5C0B8C79" w14:textId="0635C52F"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503" w:history="1">
            <w:r w:rsidR="00C705C4" w:rsidRPr="00B358A8">
              <w:rPr>
                <w:rStyle w:val="Hyperlink"/>
                <w:rFonts w:ascii="Times New Roman" w:hAnsi="Times New Roman"/>
                <w:noProof/>
                <w:u w:val="none"/>
              </w:rPr>
              <w:t>AG/RES. 3006 (LIII-O/23)</w:t>
            </w:r>
            <w:r w:rsidR="00C705C4" w:rsidRPr="00B358A8">
              <w:rPr>
                <w:rStyle w:val="Hyperlink"/>
                <w:rFonts w:ascii="Times New Roman" w:hAnsi="Times New Roman"/>
                <w:noProof/>
                <w:u w:val="none"/>
              </w:rPr>
              <w:tab/>
            </w:r>
            <w:r w:rsidR="007C0CCB" w:rsidRPr="00B358A8">
              <w:rPr>
                <w:rStyle w:val="Hyperlink"/>
                <w:rFonts w:ascii="Times New Roman" w:hAnsi="Times New Roman"/>
                <w:noProof/>
                <w:u w:val="none"/>
              </w:rPr>
              <w:t xml:space="preserve">The Human Rights Crisis </w:t>
            </w:r>
            <w:r w:rsidR="007C0CCB">
              <w:rPr>
                <w:rStyle w:val="Hyperlink"/>
                <w:rFonts w:ascii="Times New Roman" w:hAnsi="Times New Roman"/>
                <w:noProof/>
                <w:u w:val="none"/>
              </w:rPr>
              <w:t>i</w:t>
            </w:r>
            <w:r w:rsidR="007C0CCB" w:rsidRPr="00B358A8">
              <w:rPr>
                <w:rStyle w:val="Hyperlink"/>
                <w:rFonts w:ascii="Times New Roman" w:hAnsi="Times New Roman"/>
                <w:noProof/>
                <w:u w:val="none"/>
              </w:rPr>
              <w:t>n Nicaragua</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_Toc159510503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75</w:t>
            </w:r>
            <w:r w:rsidR="00C705C4" w:rsidRPr="00B358A8">
              <w:rPr>
                <w:rFonts w:ascii="Times New Roman" w:hAnsi="Times New Roman"/>
                <w:noProof/>
                <w:webHidden/>
              </w:rPr>
              <w:fldChar w:fldCharType="end"/>
            </w:r>
          </w:hyperlink>
        </w:p>
        <w:p w14:paraId="4218D386" w14:textId="6AFCFEFB"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504" w:history="1">
            <w:r w:rsidR="00C705C4" w:rsidRPr="00B358A8">
              <w:rPr>
                <w:rStyle w:val="Hyperlink"/>
                <w:rFonts w:ascii="Times New Roman" w:hAnsi="Times New Roman"/>
                <w:noProof/>
                <w:u w:val="none"/>
              </w:rPr>
              <w:t>AG/RES. 3007 (LIII-O/23)</w:t>
            </w:r>
            <w:r w:rsidR="00C705C4" w:rsidRPr="00B358A8">
              <w:rPr>
                <w:rStyle w:val="Hyperlink"/>
                <w:rFonts w:ascii="Times New Roman" w:hAnsi="Times New Roman"/>
                <w:noProof/>
                <w:u w:val="none"/>
              </w:rPr>
              <w:tab/>
            </w:r>
            <w:r w:rsidR="007C0CCB" w:rsidRPr="00B358A8">
              <w:rPr>
                <w:rStyle w:val="Hyperlink"/>
                <w:rFonts w:ascii="Times New Roman" w:hAnsi="Times New Roman"/>
                <w:noProof/>
                <w:u w:val="none"/>
              </w:rPr>
              <w:t xml:space="preserve">Towards </w:t>
            </w:r>
            <w:r w:rsidR="007C0CCB">
              <w:rPr>
                <w:rStyle w:val="Hyperlink"/>
                <w:rFonts w:ascii="Times New Roman" w:hAnsi="Times New Roman"/>
                <w:noProof/>
                <w:u w:val="none"/>
              </w:rPr>
              <w:t>t</w:t>
            </w:r>
            <w:r w:rsidR="007C0CCB" w:rsidRPr="00B358A8">
              <w:rPr>
                <w:rStyle w:val="Hyperlink"/>
                <w:rFonts w:ascii="Times New Roman" w:hAnsi="Times New Roman"/>
                <w:noProof/>
                <w:u w:val="none"/>
              </w:rPr>
              <w:t xml:space="preserve">he Immediate Restoration </w:t>
            </w:r>
            <w:r w:rsidR="007C0CCB">
              <w:rPr>
                <w:rStyle w:val="Hyperlink"/>
                <w:rFonts w:ascii="Times New Roman" w:hAnsi="Times New Roman"/>
                <w:noProof/>
                <w:u w:val="none"/>
              </w:rPr>
              <w:t>o</w:t>
            </w:r>
            <w:r w:rsidR="007C0CCB" w:rsidRPr="00B358A8">
              <w:rPr>
                <w:rStyle w:val="Hyperlink"/>
                <w:rFonts w:ascii="Times New Roman" w:hAnsi="Times New Roman"/>
                <w:noProof/>
                <w:u w:val="none"/>
              </w:rPr>
              <w:t xml:space="preserve">f Security, Strengthening </w:t>
            </w:r>
            <w:r w:rsidR="007C0CCB">
              <w:rPr>
                <w:rStyle w:val="Hyperlink"/>
                <w:rFonts w:ascii="Times New Roman" w:hAnsi="Times New Roman"/>
                <w:noProof/>
                <w:u w:val="none"/>
              </w:rPr>
              <w:t>o</w:t>
            </w:r>
            <w:r w:rsidR="007C0CCB" w:rsidRPr="00B358A8">
              <w:rPr>
                <w:rStyle w:val="Hyperlink"/>
                <w:rFonts w:ascii="Times New Roman" w:hAnsi="Times New Roman"/>
                <w:noProof/>
                <w:u w:val="none"/>
              </w:rPr>
              <w:t xml:space="preserve">f Humanitarian Assistance, </w:t>
            </w:r>
            <w:r w:rsidR="007C0CCB">
              <w:rPr>
                <w:rStyle w:val="Hyperlink"/>
                <w:rFonts w:ascii="Times New Roman" w:hAnsi="Times New Roman"/>
                <w:noProof/>
                <w:u w:val="none"/>
              </w:rPr>
              <w:t>a</w:t>
            </w:r>
            <w:r w:rsidR="007C0CCB" w:rsidRPr="00B358A8">
              <w:rPr>
                <w:rStyle w:val="Hyperlink"/>
                <w:rFonts w:ascii="Times New Roman" w:hAnsi="Times New Roman"/>
                <w:noProof/>
                <w:u w:val="none"/>
              </w:rPr>
              <w:t xml:space="preserve">nd Support </w:t>
            </w:r>
            <w:r w:rsidR="007C0CCB">
              <w:rPr>
                <w:rStyle w:val="Hyperlink"/>
                <w:rFonts w:ascii="Times New Roman" w:hAnsi="Times New Roman"/>
                <w:noProof/>
                <w:u w:val="none"/>
              </w:rPr>
              <w:t>f</w:t>
            </w:r>
            <w:r w:rsidR="007C0CCB" w:rsidRPr="00B358A8">
              <w:rPr>
                <w:rStyle w:val="Hyperlink"/>
                <w:rFonts w:ascii="Times New Roman" w:hAnsi="Times New Roman"/>
                <w:noProof/>
                <w:u w:val="none"/>
              </w:rPr>
              <w:t xml:space="preserve">or Protecting Human Rights </w:t>
            </w:r>
            <w:r w:rsidR="007C0CCB">
              <w:rPr>
                <w:rStyle w:val="Hyperlink"/>
                <w:rFonts w:ascii="Times New Roman" w:hAnsi="Times New Roman"/>
                <w:noProof/>
                <w:u w:val="none"/>
              </w:rPr>
              <w:t>a</w:t>
            </w:r>
            <w:r w:rsidR="007C0CCB" w:rsidRPr="00B358A8">
              <w:rPr>
                <w:rStyle w:val="Hyperlink"/>
                <w:rFonts w:ascii="Times New Roman" w:hAnsi="Times New Roman"/>
                <w:noProof/>
                <w:u w:val="none"/>
              </w:rPr>
              <w:t xml:space="preserve">nd Democracy </w:t>
            </w:r>
            <w:r w:rsidR="007C0CCB">
              <w:rPr>
                <w:rStyle w:val="Hyperlink"/>
                <w:rFonts w:ascii="Times New Roman" w:hAnsi="Times New Roman"/>
                <w:noProof/>
                <w:u w:val="none"/>
              </w:rPr>
              <w:t>i</w:t>
            </w:r>
            <w:r w:rsidR="007C0CCB" w:rsidRPr="00B358A8">
              <w:rPr>
                <w:rStyle w:val="Hyperlink"/>
                <w:rFonts w:ascii="Times New Roman" w:hAnsi="Times New Roman"/>
                <w:noProof/>
                <w:u w:val="none"/>
              </w:rPr>
              <w:t>n Haiti</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_Toc159510504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79</w:t>
            </w:r>
            <w:r w:rsidR="00C705C4" w:rsidRPr="00B358A8">
              <w:rPr>
                <w:rFonts w:ascii="Times New Roman" w:hAnsi="Times New Roman"/>
                <w:noProof/>
                <w:webHidden/>
              </w:rPr>
              <w:fldChar w:fldCharType="end"/>
            </w:r>
          </w:hyperlink>
        </w:p>
        <w:p w14:paraId="4D77A627" w14:textId="48F92A18"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505" w:history="1">
            <w:r w:rsidR="00C705C4" w:rsidRPr="00B358A8">
              <w:rPr>
                <w:rStyle w:val="Hyperlink"/>
                <w:rFonts w:ascii="Times New Roman" w:hAnsi="Times New Roman"/>
                <w:noProof/>
                <w:u w:val="none"/>
                <w:lang w:eastAsia="es-ES"/>
              </w:rPr>
              <w:t>AG/RES. 3008 (LIII-O/23)</w:t>
            </w:r>
            <w:r w:rsidR="00C705C4" w:rsidRPr="00B358A8">
              <w:rPr>
                <w:rStyle w:val="Hyperlink"/>
                <w:rFonts w:ascii="Times New Roman" w:hAnsi="Times New Roman"/>
                <w:noProof/>
                <w:u w:val="none"/>
                <w:lang w:eastAsia="es-ES"/>
              </w:rPr>
              <w:tab/>
            </w:r>
            <w:r w:rsidR="007C0CCB" w:rsidRPr="00B358A8">
              <w:rPr>
                <w:rStyle w:val="Hyperlink"/>
                <w:rFonts w:ascii="Times New Roman" w:hAnsi="Times New Roman"/>
                <w:noProof/>
                <w:u w:val="none"/>
                <w:lang w:eastAsia="es-ES"/>
              </w:rPr>
              <w:t xml:space="preserve">Commemoration </w:t>
            </w:r>
            <w:r w:rsidR="007C0CCB">
              <w:rPr>
                <w:rStyle w:val="Hyperlink"/>
                <w:rFonts w:ascii="Times New Roman" w:hAnsi="Times New Roman"/>
                <w:noProof/>
                <w:u w:val="none"/>
                <w:lang w:eastAsia="es-ES"/>
              </w:rPr>
              <w:t>o</w:t>
            </w:r>
            <w:r w:rsidR="007C0CCB" w:rsidRPr="00B358A8">
              <w:rPr>
                <w:rStyle w:val="Hyperlink"/>
                <w:rFonts w:ascii="Times New Roman" w:hAnsi="Times New Roman"/>
                <w:noProof/>
                <w:u w:val="none"/>
                <w:lang w:eastAsia="es-ES"/>
              </w:rPr>
              <w:t xml:space="preserve">f </w:t>
            </w:r>
            <w:r w:rsidR="007C0CCB">
              <w:rPr>
                <w:rStyle w:val="Hyperlink"/>
                <w:rFonts w:ascii="Times New Roman" w:hAnsi="Times New Roman"/>
                <w:noProof/>
                <w:u w:val="none"/>
                <w:lang w:eastAsia="es-ES"/>
              </w:rPr>
              <w:t>t</w:t>
            </w:r>
            <w:r w:rsidR="007C0CCB" w:rsidRPr="00B358A8">
              <w:rPr>
                <w:rStyle w:val="Hyperlink"/>
                <w:rFonts w:ascii="Times New Roman" w:hAnsi="Times New Roman"/>
                <w:noProof/>
                <w:u w:val="none"/>
                <w:lang w:eastAsia="es-ES"/>
              </w:rPr>
              <w:t xml:space="preserve">he Fiftieth Anniversary </w:t>
            </w:r>
            <w:r w:rsidR="007C0CCB">
              <w:rPr>
                <w:rStyle w:val="Hyperlink"/>
                <w:rFonts w:ascii="Times New Roman" w:hAnsi="Times New Roman"/>
                <w:noProof/>
                <w:u w:val="none"/>
                <w:lang w:eastAsia="es-ES"/>
              </w:rPr>
              <w:t>o</w:t>
            </w:r>
            <w:r w:rsidR="007C0CCB" w:rsidRPr="00B358A8">
              <w:rPr>
                <w:rStyle w:val="Hyperlink"/>
                <w:rFonts w:ascii="Times New Roman" w:hAnsi="Times New Roman"/>
                <w:noProof/>
                <w:u w:val="none"/>
                <w:lang w:eastAsia="es-ES"/>
              </w:rPr>
              <w:t xml:space="preserve">f </w:t>
            </w:r>
            <w:r w:rsidR="007C0CCB">
              <w:rPr>
                <w:rStyle w:val="Hyperlink"/>
                <w:rFonts w:ascii="Times New Roman" w:hAnsi="Times New Roman"/>
                <w:noProof/>
                <w:u w:val="none"/>
                <w:lang w:eastAsia="es-ES"/>
              </w:rPr>
              <w:t>t</w:t>
            </w:r>
            <w:r w:rsidR="007C0CCB" w:rsidRPr="00B358A8">
              <w:rPr>
                <w:rStyle w:val="Hyperlink"/>
                <w:rFonts w:ascii="Times New Roman" w:hAnsi="Times New Roman"/>
                <w:noProof/>
                <w:u w:val="none"/>
                <w:lang w:eastAsia="es-ES"/>
              </w:rPr>
              <w:t xml:space="preserve">he Coup </w:t>
            </w:r>
            <w:r w:rsidR="007C0CCB">
              <w:rPr>
                <w:rStyle w:val="Hyperlink"/>
                <w:rFonts w:ascii="Times New Roman" w:hAnsi="Times New Roman"/>
                <w:noProof/>
                <w:u w:val="none"/>
                <w:lang w:eastAsia="es-ES"/>
              </w:rPr>
              <w:t>d</w:t>
            </w:r>
            <w:r w:rsidR="007C0CCB" w:rsidRPr="00B358A8">
              <w:rPr>
                <w:rStyle w:val="Hyperlink"/>
                <w:rFonts w:ascii="Times New Roman" w:hAnsi="Times New Roman"/>
                <w:noProof/>
                <w:u w:val="none"/>
                <w:lang w:eastAsia="es-ES"/>
              </w:rPr>
              <w:t>’</w:t>
            </w:r>
            <w:r w:rsidR="007C0CCB">
              <w:rPr>
                <w:rStyle w:val="Hyperlink"/>
                <w:rFonts w:ascii="Times New Roman" w:hAnsi="Times New Roman"/>
                <w:noProof/>
                <w:u w:val="none"/>
                <w:lang w:eastAsia="es-ES"/>
              </w:rPr>
              <w:t>É</w:t>
            </w:r>
            <w:r w:rsidR="007C0CCB" w:rsidRPr="00B358A8">
              <w:rPr>
                <w:rStyle w:val="Hyperlink"/>
                <w:rFonts w:ascii="Times New Roman" w:hAnsi="Times New Roman"/>
                <w:noProof/>
                <w:u w:val="none"/>
                <w:lang w:eastAsia="es-ES"/>
              </w:rPr>
              <w:t xml:space="preserve">tat </w:t>
            </w:r>
            <w:r w:rsidR="007C0CCB">
              <w:rPr>
                <w:rStyle w:val="Hyperlink"/>
                <w:rFonts w:ascii="Times New Roman" w:hAnsi="Times New Roman"/>
                <w:noProof/>
                <w:u w:val="none"/>
                <w:lang w:eastAsia="es-ES"/>
              </w:rPr>
              <w:t>i</w:t>
            </w:r>
            <w:r w:rsidR="007C0CCB" w:rsidRPr="00B358A8">
              <w:rPr>
                <w:rStyle w:val="Hyperlink"/>
                <w:rFonts w:ascii="Times New Roman" w:hAnsi="Times New Roman"/>
                <w:noProof/>
                <w:u w:val="none"/>
                <w:lang w:eastAsia="es-ES"/>
              </w:rPr>
              <w:t>n Chile</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_Toc159510505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85</w:t>
            </w:r>
            <w:r w:rsidR="00C705C4" w:rsidRPr="00B358A8">
              <w:rPr>
                <w:rFonts w:ascii="Times New Roman" w:hAnsi="Times New Roman"/>
                <w:noProof/>
                <w:webHidden/>
              </w:rPr>
              <w:fldChar w:fldCharType="end"/>
            </w:r>
          </w:hyperlink>
        </w:p>
        <w:p w14:paraId="022E0448" w14:textId="7480DC94"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506" w:history="1">
            <w:r w:rsidR="00C705C4" w:rsidRPr="00B358A8">
              <w:rPr>
                <w:rStyle w:val="Hyperlink"/>
                <w:rFonts w:ascii="Times New Roman" w:hAnsi="Times New Roman"/>
                <w:noProof/>
                <w:u w:val="none"/>
              </w:rPr>
              <w:t>AG/RES. 3009 (LIII-O/23)</w:t>
            </w:r>
            <w:r w:rsidR="00C705C4" w:rsidRPr="00B358A8">
              <w:rPr>
                <w:rStyle w:val="Hyperlink"/>
                <w:rFonts w:ascii="Times New Roman" w:hAnsi="Times New Roman"/>
                <w:noProof/>
                <w:u w:val="none"/>
              </w:rPr>
              <w:tab/>
            </w:r>
            <w:r w:rsidR="00C705C4" w:rsidRPr="00B358A8">
              <w:rPr>
                <w:rStyle w:val="Hyperlink"/>
                <w:rFonts w:ascii="Times New Roman" w:hAnsi="Times New Roman"/>
                <w:noProof/>
                <w:u w:val="none"/>
                <w:lang w:eastAsia="es-ES"/>
              </w:rPr>
              <w:t>A</w:t>
            </w:r>
            <w:r w:rsidR="007C0CCB" w:rsidRPr="00B358A8">
              <w:rPr>
                <w:rStyle w:val="Hyperlink"/>
                <w:rFonts w:ascii="Times New Roman" w:hAnsi="Times New Roman"/>
                <w:noProof/>
                <w:u w:val="none"/>
                <w:lang w:eastAsia="es-ES"/>
              </w:rPr>
              <w:t>dvancing Hemispheric Security: A Multidimensional Approach</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_Toc159510506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87</w:t>
            </w:r>
            <w:r w:rsidR="00C705C4" w:rsidRPr="00B358A8">
              <w:rPr>
                <w:rFonts w:ascii="Times New Roman" w:hAnsi="Times New Roman"/>
                <w:noProof/>
                <w:webHidden/>
              </w:rPr>
              <w:fldChar w:fldCharType="end"/>
            </w:r>
          </w:hyperlink>
        </w:p>
        <w:p w14:paraId="3A66F707" w14:textId="6DA50342"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507" w:history="1">
            <w:r w:rsidR="00C705C4" w:rsidRPr="00B358A8">
              <w:rPr>
                <w:rStyle w:val="Hyperlink"/>
                <w:rFonts w:ascii="Times New Roman" w:hAnsi="Times New Roman"/>
                <w:noProof/>
                <w:u w:val="none"/>
              </w:rPr>
              <w:t>AG/RES. 3010 (LIII-O/23)</w:t>
            </w:r>
            <w:r w:rsidR="00C705C4" w:rsidRPr="00B358A8">
              <w:rPr>
                <w:rStyle w:val="Hyperlink"/>
                <w:rFonts w:ascii="Times New Roman" w:hAnsi="Times New Roman"/>
                <w:noProof/>
                <w:u w:val="none"/>
              </w:rPr>
              <w:tab/>
            </w:r>
            <w:r w:rsidR="007C0CCB" w:rsidRPr="00B358A8">
              <w:rPr>
                <w:rStyle w:val="Hyperlink"/>
                <w:rFonts w:ascii="Times New Roman" w:hAnsi="Times New Roman"/>
                <w:noProof/>
                <w:u w:val="none"/>
              </w:rPr>
              <w:t xml:space="preserve">Hemispheric Legacy </w:t>
            </w:r>
            <w:r w:rsidR="007C0CCB">
              <w:rPr>
                <w:rStyle w:val="Hyperlink"/>
                <w:rFonts w:ascii="Times New Roman" w:hAnsi="Times New Roman"/>
                <w:noProof/>
                <w:u w:val="none"/>
              </w:rPr>
              <w:t>o</w:t>
            </w:r>
            <w:r w:rsidR="007C0CCB" w:rsidRPr="00B358A8">
              <w:rPr>
                <w:rStyle w:val="Hyperlink"/>
                <w:rFonts w:ascii="Times New Roman" w:hAnsi="Times New Roman"/>
                <w:noProof/>
                <w:u w:val="none"/>
              </w:rPr>
              <w:t>f Former OAS Secretary General João Clemente Baena Soares</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_Toc159510507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101</w:t>
            </w:r>
            <w:r w:rsidR="00C705C4" w:rsidRPr="00B358A8">
              <w:rPr>
                <w:rFonts w:ascii="Times New Roman" w:hAnsi="Times New Roman"/>
                <w:noProof/>
                <w:webHidden/>
              </w:rPr>
              <w:fldChar w:fldCharType="end"/>
            </w:r>
          </w:hyperlink>
        </w:p>
        <w:p w14:paraId="1B1F9C38" w14:textId="7B45B098" w:rsidR="00C705C4" w:rsidRPr="00B358A8" w:rsidRDefault="0092143C" w:rsidP="007C0CCB">
          <w:pPr>
            <w:pStyle w:val="TOC1"/>
            <w:spacing w:after="240"/>
            <w:rPr>
              <w:rFonts w:ascii="Times New Roman" w:eastAsiaTheme="minorEastAsia" w:hAnsi="Times New Roman"/>
              <w:noProof/>
              <w:kern w:val="2"/>
              <w14:ligatures w14:val="standardContextual"/>
            </w:rPr>
          </w:pPr>
          <w:hyperlink w:anchor="_Toc159510508" w:history="1">
            <w:r w:rsidR="00C705C4" w:rsidRPr="00B358A8">
              <w:rPr>
                <w:rStyle w:val="Hyperlink"/>
                <w:rFonts w:ascii="Times New Roman" w:eastAsiaTheme="minorHAnsi" w:hAnsi="Times New Roman"/>
                <w:noProof/>
                <w:u w:val="none"/>
              </w:rPr>
              <w:t>AG/RES. 3011 (LIII-O/23)</w:t>
            </w:r>
            <w:r w:rsidR="00C705C4" w:rsidRPr="00B358A8">
              <w:rPr>
                <w:rStyle w:val="Hyperlink"/>
                <w:rFonts w:ascii="Times New Roman" w:eastAsiaTheme="minorHAnsi" w:hAnsi="Times New Roman"/>
                <w:noProof/>
                <w:u w:val="none"/>
              </w:rPr>
              <w:tab/>
            </w:r>
            <w:r w:rsidR="007C0CCB" w:rsidRPr="00B358A8">
              <w:rPr>
                <w:rStyle w:val="Hyperlink"/>
                <w:rFonts w:ascii="Times New Roman" w:hAnsi="Times New Roman"/>
                <w:noProof/>
                <w:u w:val="none"/>
                <w:lang w:eastAsia="es-ES"/>
              </w:rPr>
              <w:t xml:space="preserve">Program-Budget </w:t>
            </w:r>
            <w:r w:rsidR="007C0CCB">
              <w:rPr>
                <w:rStyle w:val="Hyperlink"/>
                <w:rFonts w:ascii="Times New Roman" w:hAnsi="Times New Roman"/>
                <w:noProof/>
                <w:u w:val="none"/>
                <w:lang w:eastAsia="es-ES"/>
              </w:rPr>
              <w:t>o</w:t>
            </w:r>
            <w:r w:rsidR="007C0CCB" w:rsidRPr="00B358A8">
              <w:rPr>
                <w:rStyle w:val="Hyperlink"/>
                <w:rFonts w:ascii="Times New Roman" w:hAnsi="Times New Roman"/>
                <w:noProof/>
                <w:u w:val="none"/>
                <w:lang w:eastAsia="es-ES"/>
              </w:rPr>
              <w:t xml:space="preserve">f </w:t>
            </w:r>
            <w:r w:rsidR="007C0CCB">
              <w:rPr>
                <w:rStyle w:val="Hyperlink"/>
                <w:rFonts w:ascii="Times New Roman" w:hAnsi="Times New Roman"/>
                <w:noProof/>
                <w:u w:val="none"/>
                <w:lang w:eastAsia="es-ES"/>
              </w:rPr>
              <w:t>t</w:t>
            </w:r>
            <w:r w:rsidR="007C0CCB" w:rsidRPr="00B358A8">
              <w:rPr>
                <w:rStyle w:val="Hyperlink"/>
                <w:rFonts w:ascii="Times New Roman" w:hAnsi="Times New Roman"/>
                <w:noProof/>
                <w:u w:val="none"/>
                <w:lang w:eastAsia="es-ES"/>
              </w:rPr>
              <w:t xml:space="preserve">he Organization </w:t>
            </w:r>
            <w:r w:rsidR="007C0CCB">
              <w:rPr>
                <w:rStyle w:val="Hyperlink"/>
                <w:rFonts w:ascii="Times New Roman" w:hAnsi="Times New Roman"/>
                <w:noProof/>
                <w:u w:val="none"/>
                <w:lang w:eastAsia="es-ES"/>
              </w:rPr>
              <w:t>f</w:t>
            </w:r>
            <w:r w:rsidR="007C0CCB" w:rsidRPr="00B358A8">
              <w:rPr>
                <w:rStyle w:val="Hyperlink"/>
                <w:rFonts w:ascii="Times New Roman" w:hAnsi="Times New Roman"/>
                <w:noProof/>
                <w:u w:val="none"/>
                <w:lang w:eastAsia="es-ES"/>
              </w:rPr>
              <w:t>or 2024</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_Toc159510508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103</w:t>
            </w:r>
            <w:r w:rsidR="00C705C4" w:rsidRPr="00B358A8">
              <w:rPr>
                <w:rFonts w:ascii="Times New Roman" w:hAnsi="Times New Roman"/>
                <w:noProof/>
                <w:webHidden/>
              </w:rPr>
              <w:fldChar w:fldCharType="end"/>
            </w:r>
          </w:hyperlink>
        </w:p>
        <w:p w14:paraId="02776979" w14:textId="304D0CA7" w:rsidR="00D024F0" w:rsidRPr="00B358A8" w:rsidRDefault="0092143C" w:rsidP="00D651F0">
          <w:pPr>
            <w:pStyle w:val="TOC1"/>
            <w:spacing w:after="240"/>
            <w:rPr>
              <w:rFonts w:ascii="Times New Roman" w:hAnsi="Times New Roman"/>
              <w:noProof/>
            </w:rPr>
          </w:pPr>
          <w:hyperlink w:anchor="_Toc159510509" w:history="1">
            <w:r w:rsidR="00C705C4" w:rsidRPr="00B358A8">
              <w:rPr>
                <w:rStyle w:val="Hyperlink"/>
                <w:rFonts w:ascii="Times New Roman" w:hAnsi="Times New Roman"/>
                <w:noProof/>
                <w:u w:val="none"/>
              </w:rPr>
              <w:t>AG/RES. 3012 (LIII-O/23)</w:t>
            </w:r>
            <w:r w:rsidR="00C705C4" w:rsidRPr="00B358A8">
              <w:rPr>
                <w:rStyle w:val="Hyperlink"/>
                <w:rFonts w:ascii="Times New Roman" w:hAnsi="Times New Roman"/>
                <w:noProof/>
                <w:u w:val="none"/>
              </w:rPr>
              <w:tab/>
            </w:r>
            <w:r w:rsidR="007C0CCB" w:rsidRPr="00B358A8">
              <w:rPr>
                <w:rStyle w:val="Hyperlink"/>
                <w:rFonts w:ascii="Times New Roman" w:hAnsi="Times New Roman"/>
                <w:noProof/>
                <w:u w:val="none"/>
              </w:rPr>
              <w:t xml:space="preserve">Place </w:t>
            </w:r>
            <w:r w:rsidR="007C0CCB">
              <w:rPr>
                <w:rStyle w:val="Hyperlink"/>
                <w:rFonts w:ascii="Times New Roman" w:hAnsi="Times New Roman"/>
                <w:noProof/>
                <w:u w:val="none"/>
              </w:rPr>
              <w:t>a</w:t>
            </w:r>
            <w:r w:rsidR="007C0CCB" w:rsidRPr="00B358A8">
              <w:rPr>
                <w:rStyle w:val="Hyperlink"/>
                <w:rFonts w:ascii="Times New Roman" w:hAnsi="Times New Roman"/>
                <w:noProof/>
                <w:u w:val="none"/>
              </w:rPr>
              <w:t xml:space="preserve">nd Date </w:t>
            </w:r>
            <w:r w:rsidR="007C0CCB">
              <w:rPr>
                <w:rStyle w:val="Hyperlink"/>
                <w:rFonts w:ascii="Times New Roman" w:hAnsi="Times New Roman"/>
                <w:noProof/>
                <w:u w:val="none"/>
              </w:rPr>
              <w:t>o</w:t>
            </w:r>
            <w:r w:rsidR="007C0CCB" w:rsidRPr="00B358A8">
              <w:rPr>
                <w:rStyle w:val="Hyperlink"/>
                <w:rFonts w:ascii="Times New Roman" w:hAnsi="Times New Roman"/>
                <w:noProof/>
                <w:u w:val="none"/>
              </w:rPr>
              <w:t xml:space="preserve">f </w:t>
            </w:r>
            <w:r w:rsidR="007C0CCB">
              <w:rPr>
                <w:rStyle w:val="Hyperlink"/>
                <w:rFonts w:ascii="Times New Roman" w:hAnsi="Times New Roman"/>
                <w:noProof/>
                <w:u w:val="none"/>
              </w:rPr>
              <w:t>t</w:t>
            </w:r>
            <w:r w:rsidR="007C0CCB" w:rsidRPr="00B358A8">
              <w:rPr>
                <w:rStyle w:val="Hyperlink"/>
                <w:rFonts w:ascii="Times New Roman" w:hAnsi="Times New Roman"/>
                <w:noProof/>
                <w:u w:val="none"/>
              </w:rPr>
              <w:t xml:space="preserve">he Fifty-Fourth Regular Session </w:t>
            </w:r>
            <w:r w:rsidR="007C0CCB">
              <w:rPr>
                <w:rStyle w:val="Hyperlink"/>
                <w:rFonts w:ascii="Times New Roman" w:hAnsi="Times New Roman"/>
                <w:noProof/>
                <w:u w:val="none"/>
              </w:rPr>
              <w:t>o</w:t>
            </w:r>
            <w:r w:rsidR="007C0CCB" w:rsidRPr="00B358A8">
              <w:rPr>
                <w:rStyle w:val="Hyperlink"/>
                <w:rFonts w:ascii="Times New Roman" w:hAnsi="Times New Roman"/>
                <w:noProof/>
                <w:u w:val="none"/>
              </w:rPr>
              <w:t xml:space="preserve">f </w:t>
            </w:r>
            <w:r w:rsidR="007C0CCB">
              <w:rPr>
                <w:rStyle w:val="Hyperlink"/>
                <w:rFonts w:ascii="Times New Roman" w:hAnsi="Times New Roman"/>
                <w:noProof/>
                <w:u w:val="none"/>
              </w:rPr>
              <w:t>t</w:t>
            </w:r>
            <w:r w:rsidR="007C0CCB" w:rsidRPr="00B358A8">
              <w:rPr>
                <w:rStyle w:val="Hyperlink"/>
                <w:rFonts w:ascii="Times New Roman" w:hAnsi="Times New Roman"/>
                <w:noProof/>
                <w:u w:val="none"/>
              </w:rPr>
              <w:t>he General Assembly</w:t>
            </w:r>
            <w:r w:rsidR="00C705C4" w:rsidRPr="00B358A8">
              <w:rPr>
                <w:rFonts w:ascii="Times New Roman" w:hAnsi="Times New Roman"/>
                <w:noProof/>
                <w:webHidden/>
              </w:rPr>
              <w:tab/>
            </w:r>
            <w:r w:rsidR="00C705C4" w:rsidRPr="00B358A8">
              <w:rPr>
                <w:rFonts w:ascii="Times New Roman" w:hAnsi="Times New Roman"/>
                <w:noProof/>
                <w:webHidden/>
              </w:rPr>
              <w:fldChar w:fldCharType="begin"/>
            </w:r>
            <w:r w:rsidR="00C705C4" w:rsidRPr="00B358A8">
              <w:rPr>
                <w:rFonts w:ascii="Times New Roman" w:hAnsi="Times New Roman"/>
                <w:noProof/>
                <w:webHidden/>
              </w:rPr>
              <w:instrText xml:space="preserve"> PAGEREF _Toc159510509 \h </w:instrText>
            </w:r>
            <w:r w:rsidR="00C705C4" w:rsidRPr="00B358A8">
              <w:rPr>
                <w:rFonts w:ascii="Times New Roman" w:hAnsi="Times New Roman"/>
                <w:noProof/>
                <w:webHidden/>
              </w:rPr>
            </w:r>
            <w:r w:rsidR="00C705C4" w:rsidRPr="00B358A8">
              <w:rPr>
                <w:rFonts w:ascii="Times New Roman" w:hAnsi="Times New Roman"/>
                <w:noProof/>
                <w:webHidden/>
              </w:rPr>
              <w:fldChar w:fldCharType="separate"/>
            </w:r>
            <w:r w:rsidR="00BE46AD">
              <w:rPr>
                <w:rFonts w:ascii="Times New Roman" w:hAnsi="Times New Roman"/>
                <w:noProof/>
                <w:webHidden/>
              </w:rPr>
              <w:t>137</w:t>
            </w:r>
            <w:r w:rsidR="00C705C4" w:rsidRPr="00B358A8">
              <w:rPr>
                <w:rFonts w:ascii="Times New Roman" w:hAnsi="Times New Roman"/>
                <w:noProof/>
                <w:webHidden/>
              </w:rPr>
              <w:fldChar w:fldCharType="end"/>
            </w:r>
          </w:hyperlink>
          <w:r w:rsidR="00D024F0" w:rsidRPr="00B358A8">
            <w:rPr>
              <w:rFonts w:ascii="Times New Roman" w:hAnsi="Times New Roman"/>
              <w:noProof/>
            </w:rPr>
            <w:fldChar w:fldCharType="end"/>
          </w:r>
        </w:p>
      </w:sdtContent>
    </w:sdt>
    <w:p w14:paraId="691F0015" w14:textId="77777777" w:rsidR="00D024F0" w:rsidRPr="00C705C4" w:rsidRDefault="00D024F0" w:rsidP="00B358A8">
      <w:pPr>
        <w:spacing w:before="120" w:after="120" w:line="240" w:lineRule="auto"/>
        <w:rPr>
          <w:rFonts w:ascii="Times New Roman" w:hAnsi="Times New Roman"/>
          <w:lang w:val="en-US"/>
        </w:rPr>
      </w:pPr>
    </w:p>
    <w:p w14:paraId="50C603DE" w14:textId="77777777" w:rsidR="00D024F0" w:rsidRPr="00F43E46" w:rsidRDefault="00D024F0">
      <w:pPr>
        <w:spacing w:after="160" w:line="259" w:lineRule="auto"/>
        <w:rPr>
          <w:rFonts w:ascii="Times New Roman" w:eastAsia="Arial Unicode MS" w:hAnsi="Times New Roman"/>
          <w:noProof/>
          <w:lang w:val="en-US"/>
        </w:rPr>
        <w:sectPr w:rsidR="00D024F0" w:rsidRPr="00F43E46" w:rsidSect="00625BFE">
          <w:headerReference w:type="default" r:id="rId11"/>
          <w:footerReference w:type="default" r:id="rId12"/>
          <w:footerReference w:type="first" r:id="rId13"/>
          <w:footnotePr>
            <w:numRestart w:val="eachSect"/>
          </w:footnotePr>
          <w:type w:val="oddPage"/>
          <w:pgSz w:w="12240" w:h="15840" w:code="1"/>
          <w:pgMar w:top="2160" w:right="1570" w:bottom="1296" w:left="1699" w:header="720" w:footer="720" w:gutter="0"/>
          <w:pgNumType w:fmt="lowerRoman" w:start="3"/>
          <w:cols w:space="720"/>
          <w:titlePg/>
          <w:docGrid w:linePitch="360"/>
        </w:sectPr>
      </w:pPr>
    </w:p>
    <w:p w14:paraId="0898EF3B" w14:textId="5538EBEF" w:rsidR="00DE1A02" w:rsidRPr="00F43E46" w:rsidRDefault="00DE1A02" w:rsidP="00233CD3">
      <w:pPr>
        <w:pStyle w:val="NoSpacing"/>
        <w:jc w:val="center"/>
        <w:outlineLvl w:val="0"/>
        <w:rPr>
          <w:sz w:val="22"/>
          <w:szCs w:val="22"/>
        </w:rPr>
      </w:pPr>
      <w:bookmarkStart w:id="4" w:name="_Toc159510490"/>
      <w:r w:rsidRPr="00F43E46">
        <w:rPr>
          <w:noProof/>
          <w:sz w:val="22"/>
          <w:szCs w:val="22"/>
        </w:rPr>
        <w:lastRenderedPageBreak/>
        <w:t xml:space="preserve">AG/DEC. </w:t>
      </w:r>
      <w:r w:rsidR="00384856" w:rsidRPr="00F43E46">
        <w:rPr>
          <w:noProof/>
          <w:sz w:val="22"/>
          <w:szCs w:val="22"/>
        </w:rPr>
        <w:t>110</w:t>
      </w:r>
      <w:r w:rsidRPr="00F43E46">
        <w:rPr>
          <w:noProof/>
          <w:sz w:val="22"/>
          <w:szCs w:val="22"/>
        </w:rPr>
        <w:t xml:space="preserve"> (LIII-O/23)</w:t>
      </w:r>
      <w:r w:rsidRPr="00F43E46">
        <w:rPr>
          <w:noProof/>
          <w:sz w:val="22"/>
          <w:szCs w:val="22"/>
        </w:rPr>
        <w:br/>
      </w:r>
      <w:r w:rsidRPr="00F43E46">
        <w:rPr>
          <w:noProof/>
          <w:sz w:val="22"/>
          <w:szCs w:val="22"/>
        </w:rPr>
        <w:br/>
      </w:r>
      <w:r w:rsidRPr="00F43E46">
        <w:rPr>
          <w:sz w:val="22"/>
          <w:szCs w:val="22"/>
        </w:rPr>
        <w:t xml:space="preserve">DECLARATION ON </w:t>
      </w:r>
      <w:r w:rsidR="00123792">
        <w:rPr>
          <w:sz w:val="22"/>
          <w:szCs w:val="22"/>
        </w:rPr>
        <w:t>“</w:t>
      </w:r>
      <w:r w:rsidRPr="00F43E46">
        <w:rPr>
          <w:sz w:val="22"/>
          <w:szCs w:val="22"/>
        </w:rPr>
        <w:t>THE QUESTION OF THE MALVINAS ISLANDS</w:t>
      </w:r>
      <w:r w:rsidR="00123792">
        <w:rPr>
          <w:sz w:val="22"/>
          <w:szCs w:val="22"/>
        </w:rPr>
        <w:t>”</w:t>
      </w:r>
      <w:bookmarkEnd w:id="4"/>
    </w:p>
    <w:p w14:paraId="6E1E5238" w14:textId="77777777" w:rsidR="00DE1A02" w:rsidRPr="00F43E46" w:rsidRDefault="00DE1A02" w:rsidP="00233CD3">
      <w:pPr>
        <w:pStyle w:val="NoSpacing"/>
        <w:jc w:val="both"/>
        <w:rPr>
          <w:sz w:val="22"/>
          <w:szCs w:val="22"/>
        </w:rPr>
      </w:pPr>
    </w:p>
    <w:p w14:paraId="1C45197E" w14:textId="2C79EB12" w:rsidR="00DE1A02" w:rsidRPr="00F43E46" w:rsidRDefault="00DE1A02" w:rsidP="00233CD3">
      <w:pPr>
        <w:pStyle w:val="NoSpacing"/>
        <w:jc w:val="center"/>
        <w:rPr>
          <w:sz w:val="22"/>
          <w:szCs w:val="22"/>
        </w:rPr>
      </w:pPr>
      <w:r w:rsidRPr="00F43E46">
        <w:rPr>
          <w:sz w:val="22"/>
          <w:szCs w:val="22"/>
        </w:rPr>
        <w:t xml:space="preserve">(Adopted at the </w:t>
      </w:r>
      <w:r w:rsidR="00D024F0" w:rsidRPr="00F43E46">
        <w:rPr>
          <w:sz w:val="22"/>
          <w:szCs w:val="22"/>
        </w:rPr>
        <w:t xml:space="preserve">fourth </w:t>
      </w:r>
      <w:r w:rsidRPr="00F43E46">
        <w:rPr>
          <w:sz w:val="22"/>
          <w:szCs w:val="22"/>
        </w:rPr>
        <w:t>plenary session, held on June 2</w:t>
      </w:r>
      <w:r w:rsidR="00550A3B" w:rsidRPr="00F43E46">
        <w:rPr>
          <w:sz w:val="22"/>
          <w:szCs w:val="22"/>
        </w:rPr>
        <w:t>3</w:t>
      </w:r>
      <w:r w:rsidRPr="00F43E46">
        <w:rPr>
          <w:sz w:val="22"/>
          <w:szCs w:val="22"/>
        </w:rPr>
        <w:t>, 2023)</w:t>
      </w:r>
    </w:p>
    <w:p w14:paraId="21EFC706" w14:textId="77777777" w:rsidR="00DE1A02" w:rsidRPr="00F43E46" w:rsidRDefault="00DE1A02" w:rsidP="00233CD3">
      <w:pPr>
        <w:pStyle w:val="NoSpacing"/>
        <w:jc w:val="both"/>
        <w:rPr>
          <w:sz w:val="22"/>
          <w:szCs w:val="22"/>
        </w:rPr>
      </w:pPr>
    </w:p>
    <w:p w14:paraId="06B2F944" w14:textId="77777777" w:rsidR="00DE1A02" w:rsidRPr="00F43E46" w:rsidRDefault="00DE1A02" w:rsidP="00233CD3">
      <w:pPr>
        <w:pStyle w:val="Body"/>
        <w:widowControl/>
        <w:rPr>
          <w:rFonts w:ascii="Times New Roman" w:hAnsi="Times New Roman" w:cs="Times New Roman"/>
          <w:sz w:val="22"/>
          <w:szCs w:val="22"/>
        </w:rPr>
      </w:pPr>
    </w:p>
    <w:p w14:paraId="1B114F24" w14:textId="77777777" w:rsidR="00DE1A02" w:rsidRPr="00F43E46" w:rsidRDefault="00DE1A02" w:rsidP="00233CD3">
      <w:pPr>
        <w:pStyle w:val="Body"/>
        <w:widowControl/>
        <w:ind w:firstLine="720"/>
        <w:rPr>
          <w:rFonts w:ascii="Times New Roman" w:hAnsi="Times New Roman" w:cs="Times New Roman"/>
          <w:sz w:val="22"/>
          <w:szCs w:val="22"/>
        </w:rPr>
      </w:pPr>
      <w:r w:rsidRPr="00F43E46">
        <w:rPr>
          <w:rFonts w:ascii="Times New Roman" w:hAnsi="Times New Roman" w:cs="Times New Roman"/>
          <w:sz w:val="22"/>
          <w:szCs w:val="22"/>
        </w:rPr>
        <w:t>THE GENERAL ASSEMBLY,</w:t>
      </w:r>
    </w:p>
    <w:p w14:paraId="0215DCB7" w14:textId="77777777" w:rsidR="00DE1A02" w:rsidRPr="00F43E46" w:rsidRDefault="00DE1A02" w:rsidP="00233CD3">
      <w:pPr>
        <w:pStyle w:val="Body"/>
        <w:widowControl/>
        <w:rPr>
          <w:rFonts w:ascii="Times New Roman" w:hAnsi="Times New Roman" w:cs="Times New Roman"/>
          <w:sz w:val="22"/>
          <w:szCs w:val="22"/>
        </w:rPr>
      </w:pPr>
    </w:p>
    <w:p w14:paraId="1BC11AA5" w14:textId="77777777" w:rsidR="00DE1A02" w:rsidRPr="00F43E46" w:rsidRDefault="00DE1A02" w:rsidP="00233CD3">
      <w:pPr>
        <w:pStyle w:val="Body"/>
        <w:widowControl/>
        <w:rPr>
          <w:rFonts w:ascii="Times New Roman" w:hAnsi="Times New Roman" w:cs="Times New Roman"/>
          <w:sz w:val="22"/>
          <w:szCs w:val="22"/>
        </w:rPr>
      </w:pPr>
      <w:r w:rsidRPr="00F43E46">
        <w:rPr>
          <w:rFonts w:ascii="Times New Roman" w:hAnsi="Times New Roman" w:cs="Times New Roman"/>
          <w:sz w:val="22"/>
          <w:szCs w:val="22"/>
        </w:rPr>
        <w:tab/>
        <w:t xml:space="preserve">CONSIDERING its repeated statements that the question of the Malvinas Islands is a matter of enduring hemispheric </w:t>
      </w:r>
      <w:proofErr w:type="gramStart"/>
      <w:r w:rsidRPr="00F43E46">
        <w:rPr>
          <w:rFonts w:ascii="Times New Roman" w:hAnsi="Times New Roman" w:cs="Times New Roman"/>
          <w:sz w:val="22"/>
          <w:szCs w:val="22"/>
        </w:rPr>
        <w:t>concern;</w:t>
      </w:r>
      <w:proofErr w:type="gramEnd"/>
    </w:p>
    <w:p w14:paraId="5A27EE54" w14:textId="77777777" w:rsidR="00DE1A02" w:rsidRPr="00F43E46" w:rsidRDefault="00DE1A02" w:rsidP="00233CD3">
      <w:pPr>
        <w:pStyle w:val="Body"/>
        <w:widowControl/>
        <w:rPr>
          <w:rFonts w:ascii="Times New Roman" w:hAnsi="Times New Roman" w:cs="Times New Roman"/>
          <w:sz w:val="22"/>
          <w:szCs w:val="22"/>
        </w:rPr>
      </w:pPr>
    </w:p>
    <w:p w14:paraId="48EEFACF" w14:textId="77777777" w:rsidR="00DE1A02" w:rsidRPr="00F43E46" w:rsidRDefault="00DE1A02" w:rsidP="00233CD3">
      <w:pPr>
        <w:pStyle w:val="Body"/>
        <w:widowControl/>
        <w:rPr>
          <w:rFonts w:ascii="Times New Roman" w:hAnsi="Times New Roman" w:cs="Times New Roman"/>
          <w:sz w:val="22"/>
          <w:szCs w:val="22"/>
        </w:rPr>
      </w:pPr>
      <w:r w:rsidRPr="00F43E46">
        <w:rPr>
          <w:rFonts w:ascii="Times New Roman" w:hAnsi="Times New Roman" w:cs="Times New Roman"/>
          <w:sz w:val="22"/>
          <w:szCs w:val="22"/>
        </w:rPr>
        <w:tab/>
        <w:t xml:space="preserve">RECALLING its resolution AG/RES. 928 (XVIII-O/88), adopted by consensus on November 19, 1988, in which it requested the Governments of the Argentine Republic and the United Kingdom of Great Britain and Northern Ireland to resume negotiations in order to find, as soon as possible, a peaceful solution to the sovereignty </w:t>
      </w:r>
      <w:proofErr w:type="gramStart"/>
      <w:r w:rsidRPr="00F43E46">
        <w:rPr>
          <w:rFonts w:ascii="Times New Roman" w:hAnsi="Times New Roman" w:cs="Times New Roman"/>
          <w:sz w:val="22"/>
          <w:szCs w:val="22"/>
        </w:rPr>
        <w:t>dispute;</w:t>
      </w:r>
      <w:proofErr w:type="gramEnd"/>
    </w:p>
    <w:p w14:paraId="1318BF6D" w14:textId="77777777" w:rsidR="00DE1A02" w:rsidRPr="00F43E46" w:rsidRDefault="00DE1A02" w:rsidP="00233CD3">
      <w:pPr>
        <w:pStyle w:val="Body"/>
        <w:widowControl/>
        <w:rPr>
          <w:rFonts w:ascii="Times New Roman" w:hAnsi="Times New Roman" w:cs="Times New Roman"/>
          <w:sz w:val="22"/>
          <w:szCs w:val="22"/>
        </w:rPr>
      </w:pPr>
    </w:p>
    <w:p w14:paraId="3774857A" w14:textId="77777777" w:rsidR="00DE1A02" w:rsidRPr="00F43E46" w:rsidRDefault="00DE1A02" w:rsidP="00233CD3">
      <w:pPr>
        <w:pStyle w:val="Body"/>
        <w:widowControl/>
        <w:rPr>
          <w:rFonts w:ascii="Times New Roman" w:hAnsi="Times New Roman" w:cs="Times New Roman"/>
          <w:sz w:val="22"/>
          <w:szCs w:val="22"/>
        </w:rPr>
      </w:pPr>
      <w:r w:rsidRPr="00F43E46">
        <w:rPr>
          <w:rFonts w:ascii="Times New Roman" w:hAnsi="Times New Roman" w:cs="Times New Roman"/>
          <w:sz w:val="22"/>
          <w:szCs w:val="22"/>
        </w:rPr>
        <w:tab/>
        <w:t xml:space="preserve">BEARING IN MIND that in its resolution AG/RES. 1049 (XX-O/90) it expressed satisfaction over the resumption of diplomatic relations between the two </w:t>
      </w:r>
      <w:proofErr w:type="gramStart"/>
      <w:r w:rsidRPr="00F43E46">
        <w:rPr>
          <w:rFonts w:ascii="Times New Roman" w:hAnsi="Times New Roman" w:cs="Times New Roman"/>
          <w:sz w:val="22"/>
          <w:szCs w:val="22"/>
        </w:rPr>
        <w:t>countries;</w:t>
      </w:r>
      <w:proofErr w:type="gramEnd"/>
    </w:p>
    <w:p w14:paraId="0C315ABC" w14:textId="77777777" w:rsidR="00DE1A02" w:rsidRPr="00F43E46" w:rsidRDefault="00DE1A02" w:rsidP="00233CD3">
      <w:pPr>
        <w:pStyle w:val="Body"/>
        <w:widowControl/>
        <w:rPr>
          <w:rFonts w:ascii="Times New Roman" w:hAnsi="Times New Roman" w:cs="Times New Roman"/>
          <w:sz w:val="22"/>
          <w:szCs w:val="22"/>
        </w:rPr>
      </w:pPr>
    </w:p>
    <w:p w14:paraId="5C72A7BA" w14:textId="77777777" w:rsidR="00DE1A02" w:rsidRPr="00F43E46" w:rsidRDefault="00DE1A02" w:rsidP="00233CD3">
      <w:pPr>
        <w:pStyle w:val="Body"/>
        <w:widowControl/>
        <w:rPr>
          <w:rFonts w:ascii="Times New Roman" w:hAnsi="Times New Roman" w:cs="Times New Roman"/>
          <w:sz w:val="22"/>
          <w:szCs w:val="22"/>
        </w:rPr>
      </w:pPr>
      <w:r w:rsidRPr="00F43E46">
        <w:rPr>
          <w:rFonts w:ascii="Times New Roman" w:hAnsi="Times New Roman" w:cs="Times New Roman"/>
          <w:sz w:val="22"/>
          <w:szCs w:val="22"/>
        </w:rPr>
        <w:tab/>
        <w:t xml:space="preserve">RECOGNIZING that the accreditation of the United Kingdom of Great Britain and Northern Ireland, under resolution CP/RES. 655 (1041/95), as a permanent observer of the OAS reflects principles and values shared by that country and OAS member states, which facilitate greater mutual </w:t>
      </w:r>
      <w:proofErr w:type="gramStart"/>
      <w:r w:rsidRPr="00F43E46">
        <w:rPr>
          <w:rFonts w:ascii="Times New Roman" w:hAnsi="Times New Roman" w:cs="Times New Roman"/>
          <w:sz w:val="22"/>
          <w:szCs w:val="22"/>
        </w:rPr>
        <w:t>understanding;</w:t>
      </w:r>
      <w:proofErr w:type="gramEnd"/>
    </w:p>
    <w:p w14:paraId="359964B6" w14:textId="77777777" w:rsidR="00DE1A02" w:rsidRPr="00F43E46" w:rsidRDefault="00DE1A02" w:rsidP="00233CD3">
      <w:pPr>
        <w:pStyle w:val="Body"/>
        <w:widowControl/>
        <w:rPr>
          <w:rFonts w:ascii="Times New Roman" w:hAnsi="Times New Roman" w:cs="Times New Roman"/>
          <w:sz w:val="22"/>
          <w:szCs w:val="22"/>
        </w:rPr>
      </w:pPr>
    </w:p>
    <w:p w14:paraId="58B9614C" w14:textId="77777777" w:rsidR="00DE1A02" w:rsidRPr="00F43E46" w:rsidRDefault="00DE1A02" w:rsidP="00233CD3">
      <w:pPr>
        <w:pStyle w:val="Body"/>
        <w:widowControl/>
        <w:rPr>
          <w:rFonts w:ascii="Times New Roman" w:hAnsi="Times New Roman" w:cs="Times New Roman"/>
          <w:sz w:val="22"/>
          <w:szCs w:val="22"/>
        </w:rPr>
      </w:pPr>
      <w:r w:rsidRPr="00F43E46">
        <w:rPr>
          <w:rFonts w:ascii="Times New Roman" w:hAnsi="Times New Roman" w:cs="Times New Roman"/>
          <w:sz w:val="22"/>
          <w:szCs w:val="22"/>
        </w:rPr>
        <w:tab/>
        <w:t xml:space="preserve">NOTING with satisfaction that the Governments of the Argentine Republic and the United Kingdom of Great Britain and Northern Ireland maintain important political, cultural, and trade ties, share common values, and are also engaged in close cooperation both bilaterally and in international </w:t>
      </w:r>
      <w:proofErr w:type="gramStart"/>
      <w:r w:rsidRPr="00F43E46">
        <w:rPr>
          <w:rFonts w:ascii="Times New Roman" w:hAnsi="Times New Roman" w:cs="Times New Roman"/>
          <w:sz w:val="22"/>
          <w:szCs w:val="22"/>
        </w:rPr>
        <w:t>forums;</w:t>
      </w:r>
      <w:proofErr w:type="gramEnd"/>
    </w:p>
    <w:p w14:paraId="5AD68FE0" w14:textId="77777777" w:rsidR="00DE1A02" w:rsidRPr="00F43E46" w:rsidRDefault="00DE1A02" w:rsidP="00233CD3">
      <w:pPr>
        <w:pStyle w:val="Body"/>
        <w:widowControl/>
        <w:rPr>
          <w:rFonts w:ascii="Times New Roman" w:hAnsi="Times New Roman" w:cs="Times New Roman"/>
          <w:sz w:val="22"/>
          <w:szCs w:val="22"/>
        </w:rPr>
      </w:pPr>
    </w:p>
    <w:p w14:paraId="745A7A76" w14:textId="77777777" w:rsidR="00DE1A02" w:rsidRPr="00F43E46" w:rsidRDefault="00DE1A02" w:rsidP="00233CD3">
      <w:pPr>
        <w:pStyle w:val="Body"/>
        <w:widowControl/>
        <w:rPr>
          <w:rFonts w:ascii="Times New Roman" w:hAnsi="Times New Roman" w:cs="Times New Roman"/>
          <w:sz w:val="22"/>
          <w:szCs w:val="22"/>
        </w:rPr>
      </w:pPr>
      <w:r w:rsidRPr="00F43E46">
        <w:rPr>
          <w:rFonts w:ascii="Times New Roman" w:hAnsi="Times New Roman" w:cs="Times New Roman"/>
          <w:sz w:val="22"/>
          <w:szCs w:val="22"/>
        </w:rPr>
        <w:tab/>
        <w:t>BEARING IN MIND that, despite those ties and shared values, it has not yet been possible to resume the negotiations between the two countries with a view to solving the sovereignty dispute over the Malvinas Islands, South Georgias and South Sandwich Islands and the surrounding maritime areas in the framework of resolutions 2065 (XX), 3160 (XXVIII), 31/49, 37/9, 38/12, 39/6, 40/21, 41/40, 42/19 and 43/25 of the United Nations General Assembly, the decisions adopted by the same body on the same question in the Special Committee on Decolonization, and the reiterated resolutions and declarations adopted at the OAS General Assembly; and</w:t>
      </w:r>
    </w:p>
    <w:p w14:paraId="4E18E4E5" w14:textId="77777777" w:rsidR="00DE1A02" w:rsidRPr="00F43E46" w:rsidRDefault="00DE1A02" w:rsidP="00233CD3">
      <w:pPr>
        <w:pStyle w:val="Body"/>
        <w:widowControl/>
        <w:rPr>
          <w:rFonts w:ascii="Times New Roman" w:hAnsi="Times New Roman" w:cs="Times New Roman"/>
          <w:sz w:val="22"/>
          <w:szCs w:val="22"/>
        </w:rPr>
      </w:pPr>
    </w:p>
    <w:p w14:paraId="2C1211EA" w14:textId="77777777" w:rsidR="00DE1A02" w:rsidRPr="00F43E46" w:rsidRDefault="00DE1A02" w:rsidP="00233CD3">
      <w:pPr>
        <w:pStyle w:val="Body"/>
        <w:widowControl/>
        <w:rPr>
          <w:rFonts w:ascii="Times New Roman" w:hAnsi="Times New Roman" w:cs="Times New Roman"/>
          <w:sz w:val="22"/>
          <w:szCs w:val="22"/>
        </w:rPr>
      </w:pPr>
      <w:r w:rsidRPr="00F43E46">
        <w:rPr>
          <w:rFonts w:ascii="Times New Roman" w:hAnsi="Times New Roman" w:cs="Times New Roman"/>
          <w:sz w:val="22"/>
          <w:szCs w:val="22"/>
        </w:rPr>
        <w:tab/>
        <w:t>HAVING HEARD the presentation by the head of the delegation of the Argentine Republic,</w:t>
      </w:r>
    </w:p>
    <w:p w14:paraId="4C4606FD" w14:textId="77777777" w:rsidR="00DE1A02" w:rsidRPr="00F43E46" w:rsidRDefault="00DE1A02" w:rsidP="00233CD3">
      <w:pPr>
        <w:pStyle w:val="Body"/>
        <w:widowControl/>
        <w:rPr>
          <w:rFonts w:ascii="Times New Roman" w:hAnsi="Times New Roman" w:cs="Times New Roman"/>
          <w:sz w:val="22"/>
          <w:szCs w:val="22"/>
        </w:rPr>
      </w:pPr>
    </w:p>
    <w:p w14:paraId="3586EE9A" w14:textId="77777777" w:rsidR="00DE1A02" w:rsidRPr="00F43E46" w:rsidRDefault="00DE1A02" w:rsidP="00233CD3">
      <w:pPr>
        <w:pStyle w:val="Body"/>
        <w:widowControl/>
        <w:rPr>
          <w:rFonts w:ascii="Times New Roman" w:hAnsi="Times New Roman" w:cs="Times New Roman"/>
          <w:sz w:val="22"/>
          <w:szCs w:val="22"/>
        </w:rPr>
      </w:pPr>
      <w:r w:rsidRPr="00F43E46">
        <w:rPr>
          <w:rFonts w:ascii="Times New Roman" w:hAnsi="Times New Roman" w:cs="Times New Roman"/>
          <w:sz w:val="22"/>
          <w:szCs w:val="22"/>
        </w:rPr>
        <w:tab/>
        <w:t>WELCOMES the reaffirmation of the will of the Argentine Government to continue exploring all possible avenues towards a peaceful settlement of the dispute and its constructive approach towards the inhabitants of the Malvinas Islands.</w:t>
      </w:r>
    </w:p>
    <w:p w14:paraId="147C69DB" w14:textId="77777777" w:rsidR="00DE1A02" w:rsidRPr="00F43E46" w:rsidRDefault="00DE1A02" w:rsidP="00233CD3">
      <w:pPr>
        <w:pStyle w:val="Body"/>
        <w:widowControl/>
        <w:rPr>
          <w:rFonts w:ascii="Times New Roman" w:hAnsi="Times New Roman" w:cs="Times New Roman"/>
          <w:sz w:val="22"/>
          <w:szCs w:val="22"/>
        </w:rPr>
      </w:pPr>
    </w:p>
    <w:p w14:paraId="03F5BD38" w14:textId="77777777" w:rsidR="00DE1A02" w:rsidRPr="00F43E46" w:rsidRDefault="00DE1A02" w:rsidP="00233CD3">
      <w:pPr>
        <w:pStyle w:val="Body"/>
        <w:widowControl/>
        <w:rPr>
          <w:rFonts w:ascii="Times New Roman" w:hAnsi="Times New Roman" w:cs="Times New Roman"/>
          <w:sz w:val="22"/>
          <w:szCs w:val="22"/>
        </w:rPr>
      </w:pPr>
      <w:r w:rsidRPr="00F43E46">
        <w:rPr>
          <w:rFonts w:ascii="Times New Roman" w:hAnsi="Times New Roman" w:cs="Times New Roman"/>
          <w:sz w:val="22"/>
          <w:szCs w:val="22"/>
        </w:rPr>
        <w:tab/>
        <w:t xml:space="preserve">REAFFIRMS the need for the Governments of the Argentine Republic and the United Kingdom of Great Britain and Northern Ireland to resume, as soon as possible, negotiations on the sovereignty dispute, </w:t>
      </w:r>
      <w:proofErr w:type="gramStart"/>
      <w:r w:rsidRPr="00F43E46">
        <w:rPr>
          <w:rFonts w:ascii="Times New Roman" w:hAnsi="Times New Roman" w:cs="Times New Roman"/>
          <w:sz w:val="22"/>
          <w:szCs w:val="22"/>
        </w:rPr>
        <w:t>in order to</w:t>
      </w:r>
      <w:proofErr w:type="gramEnd"/>
      <w:r w:rsidRPr="00F43E46">
        <w:rPr>
          <w:rFonts w:ascii="Times New Roman" w:hAnsi="Times New Roman" w:cs="Times New Roman"/>
          <w:sz w:val="22"/>
          <w:szCs w:val="22"/>
        </w:rPr>
        <w:t xml:space="preserve"> find a peaceful solution to this protracted controversy.</w:t>
      </w:r>
    </w:p>
    <w:p w14:paraId="47BA1615" w14:textId="77777777" w:rsidR="008F51BE" w:rsidRPr="00F43E46" w:rsidRDefault="008F51BE" w:rsidP="00233CD3">
      <w:pPr>
        <w:pStyle w:val="Body"/>
        <w:widowControl/>
        <w:rPr>
          <w:rFonts w:ascii="Times New Roman" w:hAnsi="Times New Roman" w:cs="Times New Roman"/>
          <w:sz w:val="22"/>
          <w:szCs w:val="22"/>
        </w:rPr>
      </w:pPr>
    </w:p>
    <w:p w14:paraId="0568CBD6" w14:textId="77777777" w:rsidR="00DE1A02" w:rsidRPr="00F43E46" w:rsidRDefault="00DE1A02" w:rsidP="00233CD3">
      <w:pPr>
        <w:pStyle w:val="Body"/>
        <w:widowControl/>
        <w:rPr>
          <w:rFonts w:ascii="Times New Roman" w:hAnsi="Times New Roman" w:cs="Times New Roman"/>
          <w:sz w:val="22"/>
          <w:szCs w:val="22"/>
        </w:rPr>
      </w:pPr>
      <w:r w:rsidRPr="00F43E46">
        <w:rPr>
          <w:rFonts w:ascii="Times New Roman" w:hAnsi="Times New Roman" w:cs="Times New Roman"/>
          <w:sz w:val="22"/>
          <w:szCs w:val="22"/>
        </w:rPr>
        <w:lastRenderedPageBreak/>
        <w:tab/>
        <w:t xml:space="preserve">DECIDES to continue to examine the question of the Malvinas Islands at its subsequent sessions until a definitive settlement has been reached thereon. </w:t>
      </w:r>
    </w:p>
    <w:p w14:paraId="206096F4" w14:textId="77777777" w:rsidR="00DE1A02" w:rsidRPr="00F43E46" w:rsidRDefault="00DE1A02" w:rsidP="00233CD3">
      <w:pPr>
        <w:pStyle w:val="Body"/>
        <w:widowControl/>
        <w:rPr>
          <w:rFonts w:ascii="Times New Roman" w:hAnsi="Times New Roman" w:cs="Times New Roman"/>
          <w:sz w:val="22"/>
          <w:szCs w:val="22"/>
        </w:rPr>
      </w:pPr>
    </w:p>
    <w:p w14:paraId="3209E363" w14:textId="77777777" w:rsidR="00DE1A02" w:rsidRPr="00F43E46" w:rsidRDefault="00DE1A02" w:rsidP="008C5545">
      <w:pPr>
        <w:spacing w:after="0" w:line="240" w:lineRule="auto"/>
        <w:rPr>
          <w:rFonts w:ascii="Times New Roman" w:hAnsi="Times New Roman"/>
          <w:lang w:val="en-US"/>
        </w:rPr>
      </w:pPr>
    </w:p>
    <w:p w14:paraId="3B290779" w14:textId="77777777" w:rsidR="008F51BE" w:rsidRPr="00F43E46" w:rsidRDefault="008F51BE" w:rsidP="008C5545">
      <w:pPr>
        <w:spacing w:after="0" w:line="240" w:lineRule="auto"/>
        <w:rPr>
          <w:rFonts w:ascii="Times New Roman" w:hAnsi="Times New Roman"/>
          <w:lang w:val="en-US"/>
        </w:rPr>
        <w:sectPr w:rsidR="008F51BE" w:rsidRPr="00F43E46" w:rsidSect="00CD57B3">
          <w:headerReference w:type="default" r:id="rId14"/>
          <w:footerReference w:type="default" r:id="rId15"/>
          <w:headerReference w:type="first" r:id="rId16"/>
          <w:footerReference w:type="first" r:id="rId17"/>
          <w:footnotePr>
            <w:numRestart w:val="eachSect"/>
          </w:footnotePr>
          <w:type w:val="oddPage"/>
          <w:pgSz w:w="12240" w:h="15840" w:code="1"/>
          <w:pgMar w:top="2160" w:right="1570" w:bottom="1296" w:left="1699" w:header="720" w:footer="720" w:gutter="0"/>
          <w:pgNumType w:start="1"/>
          <w:cols w:space="720"/>
          <w:titlePg/>
          <w:docGrid w:linePitch="360"/>
        </w:sectPr>
      </w:pPr>
    </w:p>
    <w:p w14:paraId="1DD0EBD5" w14:textId="05B74629" w:rsidR="00CD664B" w:rsidRPr="00233CD3" w:rsidRDefault="00AE6CBB" w:rsidP="00233CD3">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sz w:val="22"/>
          <w:szCs w:val="22"/>
          <w:vertAlign w:val="superscript"/>
        </w:rPr>
      </w:pPr>
      <w:bookmarkStart w:id="5" w:name="_Toc159510491"/>
      <w:r w:rsidRPr="00233CD3">
        <w:rPr>
          <w:rFonts w:ascii="Times New Roman" w:hAnsi="Times New Roman"/>
          <w:b w:val="0"/>
          <w:bCs w:val="0"/>
          <w:noProof/>
          <w:sz w:val="22"/>
          <w:szCs w:val="22"/>
        </w:rPr>
        <w:lastRenderedPageBreak/>
        <w:t xml:space="preserve">AG/DEC. </w:t>
      </w:r>
      <w:r w:rsidR="0033073E" w:rsidRPr="00233CD3">
        <w:rPr>
          <w:rFonts w:ascii="Times New Roman" w:hAnsi="Times New Roman"/>
          <w:b w:val="0"/>
          <w:bCs w:val="0"/>
          <w:noProof/>
          <w:sz w:val="22"/>
          <w:szCs w:val="22"/>
        </w:rPr>
        <w:t>111</w:t>
      </w:r>
      <w:r w:rsidRPr="00233CD3">
        <w:rPr>
          <w:rFonts w:ascii="Times New Roman" w:hAnsi="Times New Roman"/>
          <w:b w:val="0"/>
          <w:bCs w:val="0"/>
          <w:noProof/>
          <w:sz w:val="22"/>
          <w:szCs w:val="22"/>
        </w:rPr>
        <w:t xml:space="preserve"> (LIII-O/23)</w:t>
      </w:r>
      <w:r w:rsidRPr="00233CD3">
        <w:rPr>
          <w:rFonts w:ascii="Times New Roman" w:hAnsi="Times New Roman"/>
          <w:b w:val="0"/>
          <w:bCs w:val="0"/>
          <w:noProof/>
          <w:sz w:val="22"/>
          <w:szCs w:val="22"/>
        </w:rPr>
        <w:br/>
      </w:r>
      <w:r w:rsidRPr="00233CD3">
        <w:rPr>
          <w:rFonts w:ascii="Times New Roman" w:hAnsi="Times New Roman"/>
          <w:b w:val="0"/>
          <w:bCs w:val="0"/>
          <w:noProof/>
          <w:sz w:val="22"/>
          <w:szCs w:val="22"/>
        </w:rPr>
        <w:br/>
      </w:r>
      <w:r w:rsidR="00F8529C" w:rsidRPr="00233CD3">
        <w:rPr>
          <w:rFonts w:ascii="Times New Roman" w:hAnsi="Times New Roman"/>
          <w:b w:val="0"/>
          <w:bCs w:val="0"/>
          <w:sz w:val="22"/>
          <w:szCs w:val="22"/>
        </w:rPr>
        <w:t xml:space="preserve">DECLARATION </w:t>
      </w:r>
      <w:r w:rsidR="005E1E8B" w:rsidRPr="00233CD3">
        <w:rPr>
          <w:rFonts w:ascii="Times New Roman" w:hAnsi="Times New Roman"/>
          <w:b w:val="0"/>
          <w:bCs w:val="0"/>
          <w:sz w:val="22"/>
          <w:szCs w:val="22"/>
        </w:rPr>
        <w:t xml:space="preserve">FOR THE </w:t>
      </w:r>
      <w:r w:rsidR="00F8529C" w:rsidRPr="00233CD3">
        <w:rPr>
          <w:rFonts w:ascii="Times New Roman" w:hAnsi="Times New Roman"/>
          <w:b w:val="0"/>
          <w:bCs w:val="0"/>
          <w:sz w:val="22"/>
          <w:szCs w:val="22"/>
        </w:rPr>
        <w:t xml:space="preserve">PROTECTION AND INTEGRATION OF MIGRANT </w:t>
      </w:r>
      <w:r w:rsidR="00F8529C" w:rsidRPr="00233CD3">
        <w:rPr>
          <w:rFonts w:ascii="Times New Roman" w:hAnsi="Times New Roman"/>
          <w:b w:val="0"/>
          <w:bCs w:val="0"/>
          <w:sz w:val="22"/>
          <w:szCs w:val="22"/>
        </w:rPr>
        <w:br/>
        <w:t xml:space="preserve">AND REFUGEE CHILDREN IN THE </w:t>
      </w:r>
      <w:r w:rsidR="00CD664B" w:rsidRPr="00233CD3">
        <w:rPr>
          <w:rFonts w:ascii="Times New Roman" w:hAnsi="Times New Roman"/>
          <w:b w:val="0"/>
          <w:bCs w:val="0"/>
          <w:sz w:val="22"/>
          <w:szCs w:val="22"/>
        </w:rPr>
        <w:t>AMERICAS</w:t>
      </w:r>
      <w:bookmarkStart w:id="6" w:name="_Hlk138442389"/>
      <w:r w:rsidR="00CD664B" w:rsidRPr="00233CD3">
        <w:rPr>
          <w:rStyle w:val="FootnoteReference"/>
          <w:rFonts w:ascii="Times New Roman" w:hAnsi="Times New Roman"/>
          <w:b w:val="0"/>
          <w:bCs w:val="0"/>
          <w:sz w:val="22"/>
          <w:szCs w:val="22"/>
          <w:u w:val="single"/>
          <w:vertAlign w:val="superscript"/>
        </w:rPr>
        <w:footnoteReference w:id="1"/>
      </w:r>
      <w:r w:rsidR="00CD664B" w:rsidRPr="00233CD3">
        <w:rPr>
          <w:rFonts w:ascii="Times New Roman" w:hAnsi="Times New Roman"/>
          <w:b w:val="0"/>
          <w:bCs w:val="0"/>
          <w:sz w:val="22"/>
          <w:szCs w:val="22"/>
          <w:vertAlign w:val="superscript"/>
        </w:rPr>
        <w:t>/</w:t>
      </w:r>
      <w:bookmarkEnd w:id="6"/>
      <w:r w:rsidR="00054367" w:rsidRPr="00233CD3">
        <w:rPr>
          <w:rStyle w:val="FootnoteReference"/>
          <w:rFonts w:ascii="Times New Roman" w:hAnsi="Times New Roman"/>
          <w:b w:val="0"/>
          <w:bCs w:val="0"/>
          <w:sz w:val="22"/>
          <w:szCs w:val="22"/>
          <w:u w:val="single"/>
          <w:vertAlign w:val="superscript"/>
        </w:rPr>
        <w:footnoteReference w:id="2"/>
      </w:r>
      <w:r w:rsidR="00054367" w:rsidRPr="00233CD3">
        <w:rPr>
          <w:rFonts w:ascii="Times New Roman" w:hAnsi="Times New Roman"/>
          <w:b w:val="0"/>
          <w:bCs w:val="0"/>
          <w:sz w:val="22"/>
          <w:szCs w:val="22"/>
          <w:vertAlign w:val="superscript"/>
        </w:rPr>
        <w:t>/</w:t>
      </w:r>
      <w:bookmarkEnd w:id="5"/>
    </w:p>
    <w:p w14:paraId="6A739ECF" w14:textId="72F41587" w:rsidR="00C35081" w:rsidRPr="00233CD3" w:rsidRDefault="00C35081" w:rsidP="00233CD3">
      <w:pPr>
        <w:spacing w:after="0" w:line="240" w:lineRule="auto"/>
        <w:jc w:val="both"/>
        <w:rPr>
          <w:rFonts w:ascii="Times New Roman" w:hAnsi="Times New Roman"/>
          <w:lang w:val="en-US"/>
        </w:rPr>
      </w:pPr>
    </w:p>
    <w:p w14:paraId="75D6D1B2" w14:textId="15701663" w:rsidR="00AE6CBB" w:rsidRPr="00233CD3" w:rsidRDefault="008C5545" w:rsidP="00233CD3">
      <w:pPr>
        <w:spacing w:after="0" w:line="240" w:lineRule="auto"/>
        <w:jc w:val="center"/>
        <w:rPr>
          <w:rStyle w:val="normaltextrun"/>
          <w:rFonts w:ascii="Times New Roman" w:hAnsi="Times New Roman"/>
          <w:color w:val="000000"/>
          <w:shd w:val="clear" w:color="auto" w:fill="FFFFFF"/>
          <w:lang w:val="en-US"/>
        </w:rPr>
      </w:pPr>
      <w:r w:rsidRPr="00233CD3">
        <w:rPr>
          <w:rStyle w:val="normaltextrun"/>
          <w:rFonts w:ascii="Times New Roman" w:hAnsi="Times New Roman"/>
          <w:color w:val="000000"/>
          <w:shd w:val="clear" w:color="auto" w:fill="FFFFFF"/>
          <w:lang w:val="en-US"/>
        </w:rPr>
        <w:t xml:space="preserve">(Adopted at the fourth plenary session, held on </w:t>
      </w:r>
      <w:r w:rsidRPr="00233CD3">
        <w:rPr>
          <w:rFonts w:ascii="Times New Roman" w:hAnsi="Times New Roman"/>
          <w:lang w:val="en-US"/>
        </w:rPr>
        <w:t>June 23, 2023</w:t>
      </w:r>
      <w:r w:rsidRPr="00233CD3">
        <w:rPr>
          <w:rStyle w:val="normaltextrun"/>
          <w:rFonts w:ascii="Times New Roman" w:hAnsi="Times New Roman"/>
          <w:color w:val="000000"/>
          <w:shd w:val="clear" w:color="auto" w:fill="FFFFFF"/>
          <w:lang w:val="en-US"/>
        </w:rPr>
        <w:t>)</w:t>
      </w:r>
    </w:p>
    <w:p w14:paraId="649F9439" w14:textId="77777777" w:rsidR="00E8779A" w:rsidRPr="00233CD3" w:rsidRDefault="00E8779A" w:rsidP="00233CD3">
      <w:pPr>
        <w:spacing w:after="0" w:line="240" w:lineRule="auto"/>
        <w:jc w:val="both"/>
        <w:rPr>
          <w:rStyle w:val="normaltextrun"/>
          <w:rFonts w:ascii="Times New Roman" w:hAnsi="Times New Roman"/>
          <w:color w:val="000000"/>
          <w:shd w:val="clear" w:color="auto" w:fill="FFFFFF"/>
          <w:lang w:val="en-US"/>
        </w:rPr>
      </w:pPr>
    </w:p>
    <w:p w14:paraId="44D9D3DB" w14:textId="049B4308" w:rsidR="001B070D" w:rsidRPr="00233CD3" w:rsidRDefault="001B070D" w:rsidP="00233CD3">
      <w:pPr>
        <w:spacing w:after="0" w:line="240" w:lineRule="auto"/>
        <w:jc w:val="both"/>
        <w:rPr>
          <w:rStyle w:val="normaltextrun"/>
          <w:rFonts w:ascii="Times New Roman" w:hAnsi="Times New Roman"/>
          <w:color w:val="000000"/>
          <w:shd w:val="clear" w:color="auto" w:fill="FFFFFF"/>
          <w:lang w:val="en-US"/>
        </w:rPr>
      </w:pPr>
    </w:p>
    <w:p w14:paraId="5724005E" w14:textId="77777777" w:rsidR="009C3B75" w:rsidRPr="00233CD3" w:rsidRDefault="009C3B75" w:rsidP="00233CD3">
      <w:pPr>
        <w:spacing w:after="0" w:line="240" w:lineRule="auto"/>
        <w:ind w:firstLine="708"/>
        <w:jc w:val="both"/>
        <w:rPr>
          <w:rFonts w:ascii="Times New Roman" w:hAnsi="Times New Roman"/>
          <w:lang w:val="en-US"/>
        </w:rPr>
      </w:pPr>
      <w:r w:rsidRPr="00233CD3">
        <w:rPr>
          <w:rFonts w:ascii="Times New Roman" w:hAnsi="Times New Roman"/>
          <w:lang w:val="en-US"/>
        </w:rPr>
        <w:t>THE GENERAL ASSEMBLY,</w:t>
      </w:r>
    </w:p>
    <w:p w14:paraId="1B2F07AB" w14:textId="77777777" w:rsidR="009C3B75" w:rsidRPr="00233CD3" w:rsidRDefault="009C3B75" w:rsidP="00233CD3">
      <w:pPr>
        <w:spacing w:after="0" w:line="240" w:lineRule="auto"/>
        <w:jc w:val="both"/>
        <w:rPr>
          <w:rFonts w:ascii="Times New Roman" w:hAnsi="Times New Roman"/>
          <w:lang w:val="en-US"/>
        </w:rPr>
      </w:pPr>
    </w:p>
    <w:p w14:paraId="7645F12D" w14:textId="4EC15FE4" w:rsidR="009C3B75" w:rsidRPr="00233CD3" w:rsidRDefault="00B21876" w:rsidP="00233CD3">
      <w:pPr>
        <w:spacing w:after="0" w:line="240" w:lineRule="auto"/>
        <w:ind w:firstLine="708"/>
        <w:jc w:val="both"/>
        <w:rPr>
          <w:rFonts w:ascii="Times New Roman" w:hAnsi="Times New Roman"/>
          <w:color w:val="000000"/>
          <w:lang w:val="en-US"/>
        </w:rPr>
      </w:pPr>
      <w:r w:rsidRPr="00233CD3">
        <w:rPr>
          <w:rFonts w:ascii="Times New Roman" w:hAnsi="Times New Roman"/>
          <w:color w:val="000000"/>
          <w:lang w:val="en-US"/>
        </w:rPr>
        <w:t>MINDFUL</w:t>
      </w:r>
      <w:r w:rsidR="009C3B75" w:rsidRPr="00233CD3">
        <w:rPr>
          <w:rFonts w:ascii="Times New Roman" w:hAnsi="Times New Roman"/>
          <w:color w:val="000000"/>
          <w:lang w:val="en-US"/>
        </w:rPr>
        <w:t xml:space="preserve"> that migration is inherent</w:t>
      </w:r>
      <w:r w:rsidR="009C3B75" w:rsidRPr="00233CD3">
        <w:rPr>
          <w:rFonts w:ascii="Times New Roman" w:hAnsi="Times New Roman"/>
          <w:color w:val="2E75B5"/>
          <w:lang w:val="en-US"/>
        </w:rPr>
        <w:t xml:space="preserve"> </w:t>
      </w:r>
      <w:r w:rsidR="009C3B75" w:rsidRPr="00233CD3">
        <w:rPr>
          <w:rFonts w:ascii="Times New Roman" w:hAnsi="Times New Roman"/>
          <w:color w:val="000000"/>
          <w:lang w:val="en-US"/>
        </w:rPr>
        <w:t>to human nature</w:t>
      </w:r>
      <w:r w:rsidR="00425DEC" w:rsidRPr="00233CD3">
        <w:rPr>
          <w:rFonts w:ascii="Times New Roman" w:hAnsi="Times New Roman"/>
          <w:color w:val="000000"/>
          <w:lang w:val="en-US"/>
        </w:rPr>
        <w:t xml:space="preserve"> and</w:t>
      </w:r>
      <w:r w:rsidR="009C3B75" w:rsidRPr="00233CD3">
        <w:rPr>
          <w:rFonts w:ascii="Times New Roman" w:hAnsi="Times New Roman"/>
          <w:color w:val="000000"/>
          <w:lang w:val="en-US"/>
        </w:rPr>
        <w:t xml:space="preserve">, at times, may represent an option for individuals and communities in vulnerable </w:t>
      </w:r>
      <w:proofErr w:type="gramStart"/>
      <w:r w:rsidR="009C3B75" w:rsidRPr="00233CD3">
        <w:rPr>
          <w:rFonts w:ascii="Times New Roman" w:hAnsi="Times New Roman"/>
          <w:color w:val="000000"/>
          <w:lang w:val="en-US"/>
        </w:rPr>
        <w:t>situations;</w:t>
      </w:r>
      <w:proofErr w:type="gramEnd"/>
      <w:r w:rsidR="009C3B75" w:rsidRPr="00233CD3">
        <w:rPr>
          <w:rFonts w:ascii="Times New Roman" w:hAnsi="Times New Roman"/>
          <w:color w:val="000000"/>
          <w:lang w:val="en-US"/>
        </w:rPr>
        <w:t xml:space="preserve"> </w:t>
      </w:r>
    </w:p>
    <w:p w14:paraId="7442452E" w14:textId="77777777" w:rsidR="009C3B75" w:rsidRPr="00233CD3" w:rsidRDefault="009C3B75" w:rsidP="00233CD3">
      <w:pPr>
        <w:spacing w:after="0" w:line="240" w:lineRule="auto"/>
        <w:jc w:val="both"/>
        <w:rPr>
          <w:rFonts w:ascii="Times New Roman" w:hAnsi="Times New Roman"/>
          <w:color w:val="000000"/>
          <w:lang w:val="en-US"/>
        </w:rPr>
      </w:pPr>
    </w:p>
    <w:p w14:paraId="2D64DD0A" w14:textId="008CB0F1" w:rsidR="009C3B75" w:rsidRPr="00233CD3" w:rsidRDefault="009C3B75" w:rsidP="00233CD3">
      <w:pPr>
        <w:spacing w:after="0" w:line="240" w:lineRule="auto"/>
        <w:ind w:firstLine="708"/>
        <w:jc w:val="both"/>
        <w:rPr>
          <w:rFonts w:ascii="Times New Roman" w:hAnsi="Times New Roman"/>
          <w:color w:val="000000"/>
          <w:lang w:val="en-US"/>
        </w:rPr>
      </w:pPr>
      <w:r w:rsidRPr="00233CD3">
        <w:rPr>
          <w:rFonts w:ascii="Times New Roman" w:hAnsi="Times New Roman"/>
          <w:color w:val="000000"/>
          <w:lang w:val="en-US"/>
        </w:rPr>
        <w:t>ACKNOWLEDGING that States have an</w:t>
      </w:r>
      <w:r w:rsidRPr="00233CD3">
        <w:rPr>
          <w:rFonts w:ascii="Times New Roman" w:hAnsi="Times New Roman"/>
          <w:color w:val="980000"/>
          <w:lang w:val="en-US"/>
        </w:rPr>
        <w:t xml:space="preserve"> </w:t>
      </w:r>
      <w:r w:rsidRPr="00233CD3">
        <w:rPr>
          <w:rFonts w:ascii="Times New Roman" w:hAnsi="Times New Roman"/>
          <w:color w:val="000000"/>
          <w:lang w:val="en-US"/>
        </w:rPr>
        <w:t>obligation to protect the human</w:t>
      </w:r>
      <w:r w:rsidRPr="00233CD3">
        <w:rPr>
          <w:rFonts w:ascii="Times New Roman" w:hAnsi="Times New Roman"/>
          <w:color w:val="2E75B5"/>
          <w:lang w:val="en-US"/>
        </w:rPr>
        <w:t xml:space="preserve"> </w:t>
      </w:r>
      <w:r w:rsidRPr="00233CD3">
        <w:rPr>
          <w:rFonts w:ascii="Times New Roman" w:hAnsi="Times New Roman"/>
          <w:color w:val="000000"/>
          <w:lang w:val="en-US"/>
        </w:rPr>
        <w:t>rights of all persons in their territory and subject to their jurisdiction</w:t>
      </w:r>
      <w:r w:rsidR="00500B42" w:rsidRPr="00233CD3">
        <w:rPr>
          <w:rFonts w:ascii="Times New Roman" w:hAnsi="Times New Roman"/>
          <w:color w:val="000000"/>
          <w:lang w:val="en-US"/>
        </w:rPr>
        <w:t>,</w:t>
      </w:r>
      <w:r w:rsidRPr="00233CD3">
        <w:rPr>
          <w:rFonts w:ascii="Times New Roman" w:hAnsi="Times New Roman"/>
          <w:color w:val="000000"/>
          <w:lang w:val="en-US"/>
        </w:rPr>
        <w:t xml:space="preserve"> and should adopt measures for the management and governance of migration and the situation of refugees, asylum seekers, and stateless persons</w:t>
      </w:r>
      <w:r w:rsidR="00F15D28" w:rsidRPr="00233CD3">
        <w:rPr>
          <w:rFonts w:ascii="Times New Roman" w:hAnsi="Times New Roman"/>
          <w:color w:val="000000"/>
          <w:lang w:val="en-US"/>
        </w:rPr>
        <w:t>,</w:t>
      </w:r>
      <w:r w:rsidRPr="00233CD3">
        <w:rPr>
          <w:rFonts w:ascii="Times New Roman" w:hAnsi="Times New Roman"/>
          <w:color w:val="000000"/>
          <w:lang w:val="en-US"/>
        </w:rPr>
        <w:t xml:space="preserve"> as well as </w:t>
      </w:r>
      <w:r w:rsidR="00EE2B94" w:rsidRPr="00233CD3">
        <w:rPr>
          <w:rFonts w:ascii="Times New Roman" w:hAnsi="Times New Roman"/>
          <w:color w:val="000000"/>
          <w:lang w:val="en-US"/>
        </w:rPr>
        <w:t xml:space="preserve">to </w:t>
      </w:r>
      <w:r w:rsidRPr="00233CD3">
        <w:rPr>
          <w:rFonts w:ascii="Times New Roman" w:hAnsi="Times New Roman"/>
          <w:color w:val="000000"/>
          <w:lang w:val="en-US"/>
        </w:rPr>
        <w:t xml:space="preserve">promote actions </w:t>
      </w:r>
      <w:r w:rsidR="00B06136" w:rsidRPr="00233CD3">
        <w:rPr>
          <w:rFonts w:ascii="Times New Roman" w:hAnsi="Times New Roman"/>
          <w:color w:val="000000"/>
          <w:lang w:val="en-US"/>
        </w:rPr>
        <w:t xml:space="preserve">to </w:t>
      </w:r>
      <w:r w:rsidRPr="00233CD3">
        <w:rPr>
          <w:rFonts w:ascii="Times New Roman" w:hAnsi="Times New Roman"/>
          <w:color w:val="000000"/>
          <w:lang w:val="en-US"/>
        </w:rPr>
        <w:t xml:space="preserve">emphasize the positive </w:t>
      </w:r>
      <w:r w:rsidR="00EE2B94" w:rsidRPr="00233CD3">
        <w:rPr>
          <w:rFonts w:ascii="Times New Roman" w:hAnsi="Times New Roman"/>
          <w:color w:val="000000"/>
          <w:lang w:val="en-US"/>
        </w:rPr>
        <w:t xml:space="preserve">social, economic, and cultural </w:t>
      </w:r>
      <w:r w:rsidRPr="00233CD3">
        <w:rPr>
          <w:rFonts w:ascii="Times New Roman" w:hAnsi="Times New Roman"/>
          <w:color w:val="000000"/>
          <w:lang w:val="en-US"/>
        </w:rPr>
        <w:t xml:space="preserve">contributions of </w:t>
      </w:r>
      <w:r w:rsidRPr="00233CD3">
        <w:rPr>
          <w:rFonts w:ascii="Times New Roman" w:hAnsi="Times New Roman"/>
          <w:color w:val="000000"/>
          <w:shd w:val="clear" w:color="auto" w:fill="FFFFFF"/>
          <w:lang w:val="en-US"/>
        </w:rPr>
        <w:t>migrants</w:t>
      </w:r>
      <w:r w:rsidRPr="00233CD3">
        <w:rPr>
          <w:rFonts w:ascii="Times New Roman" w:hAnsi="Times New Roman"/>
          <w:color w:val="000000"/>
          <w:lang w:val="en-US"/>
        </w:rPr>
        <w:t xml:space="preserve">, refugees, asylum seekers, </w:t>
      </w:r>
      <w:r w:rsidR="00EE2B94" w:rsidRPr="00233CD3">
        <w:rPr>
          <w:rFonts w:ascii="Times New Roman" w:hAnsi="Times New Roman"/>
          <w:color w:val="000000"/>
          <w:lang w:val="en-US"/>
        </w:rPr>
        <w:t xml:space="preserve">and </w:t>
      </w:r>
      <w:r w:rsidRPr="00233CD3">
        <w:rPr>
          <w:rFonts w:ascii="Times New Roman" w:hAnsi="Times New Roman"/>
          <w:color w:val="000000"/>
          <w:lang w:val="en-US"/>
        </w:rPr>
        <w:t>stateless persons</w:t>
      </w:r>
      <w:r w:rsidRPr="00233CD3">
        <w:rPr>
          <w:rFonts w:ascii="Times New Roman" w:hAnsi="Times New Roman"/>
          <w:color w:val="0000CC"/>
          <w:lang w:val="en-US"/>
        </w:rPr>
        <w:t xml:space="preserve"> </w:t>
      </w:r>
      <w:r w:rsidRPr="00233CD3">
        <w:rPr>
          <w:rFonts w:ascii="Times New Roman" w:hAnsi="Times New Roman"/>
          <w:color w:val="000000"/>
          <w:lang w:val="en-US"/>
        </w:rPr>
        <w:t>in countries of origin, transit, destination, and return with a comprehensive human rights perspective;</w:t>
      </w:r>
    </w:p>
    <w:p w14:paraId="11808EB2" w14:textId="77777777" w:rsidR="009C3B75" w:rsidRPr="00233CD3" w:rsidRDefault="009C3B75" w:rsidP="00233CD3">
      <w:pPr>
        <w:spacing w:after="0" w:line="240" w:lineRule="auto"/>
        <w:jc w:val="both"/>
        <w:rPr>
          <w:rFonts w:ascii="Times New Roman" w:hAnsi="Times New Roman"/>
          <w:color w:val="000000"/>
          <w:lang w:val="en-US"/>
        </w:rPr>
      </w:pPr>
    </w:p>
    <w:p w14:paraId="0BEEEFC6" w14:textId="087892C0" w:rsidR="009C3B75" w:rsidRPr="00233CD3" w:rsidRDefault="008D5246" w:rsidP="00233CD3">
      <w:pPr>
        <w:spacing w:after="0" w:line="240" w:lineRule="auto"/>
        <w:ind w:firstLine="708"/>
        <w:jc w:val="both"/>
        <w:rPr>
          <w:rFonts w:ascii="Times New Roman" w:hAnsi="Times New Roman"/>
          <w:color w:val="000000"/>
          <w:lang w:val="en-US"/>
        </w:rPr>
      </w:pPr>
      <w:r w:rsidRPr="00233CD3">
        <w:rPr>
          <w:rFonts w:ascii="Times New Roman" w:hAnsi="Times New Roman"/>
          <w:color w:val="000000"/>
          <w:lang w:val="en-US"/>
        </w:rPr>
        <w:t xml:space="preserve">WELCOMING </w:t>
      </w:r>
      <w:r w:rsidR="009C3B75" w:rsidRPr="00233CD3">
        <w:rPr>
          <w:rFonts w:ascii="Times New Roman" w:hAnsi="Times New Roman"/>
          <w:color w:val="000000"/>
          <w:lang w:val="en-US"/>
        </w:rPr>
        <w:t xml:space="preserve">the progress made by different multilateral </w:t>
      </w:r>
      <w:r w:rsidR="00951E5C" w:rsidRPr="00233CD3">
        <w:rPr>
          <w:rFonts w:ascii="Times New Roman" w:hAnsi="Times New Roman"/>
          <w:color w:val="000000"/>
          <w:lang w:val="en-US"/>
        </w:rPr>
        <w:t xml:space="preserve">bodies </w:t>
      </w:r>
      <w:r w:rsidR="009C3B75" w:rsidRPr="00233CD3">
        <w:rPr>
          <w:rFonts w:ascii="Times New Roman" w:hAnsi="Times New Roman"/>
          <w:color w:val="000000"/>
          <w:lang w:val="en-US"/>
        </w:rPr>
        <w:t xml:space="preserve">for the treatment of migrants and refugees, such as the Regional Conference on Migration, </w:t>
      </w:r>
      <w:r w:rsidR="00007F18" w:rsidRPr="00233CD3">
        <w:rPr>
          <w:rFonts w:ascii="Times New Roman" w:hAnsi="Times New Roman"/>
          <w:color w:val="000000"/>
          <w:lang w:val="en-US"/>
        </w:rPr>
        <w:t xml:space="preserve">the </w:t>
      </w:r>
      <w:r w:rsidR="009C3B75" w:rsidRPr="00233CD3">
        <w:rPr>
          <w:rFonts w:ascii="Times New Roman" w:hAnsi="Times New Roman"/>
          <w:color w:val="000000"/>
          <w:lang w:val="en-US"/>
        </w:rPr>
        <w:t xml:space="preserve">South American Conference on Migration, the Quito Process, the </w:t>
      </w:r>
      <w:r w:rsidR="00EC48E1" w:rsidRPr="00233CD3">
        <w:rPr>
          <w:rFonts w:ascii="Times New Roman" w:hAnsi="Times New Roman"/>
          <w:color w:val="000000"/>
          <w:lang w:val="en-US"/>
        </w:rPr>
        <w:t>Comprehensive Regional Protection and Solutions Framework</w:t>
      </w:r>
      <w:r w:rsidR="009C3B75" w:rsidRPr="00233CD3">
        <w:rPr>
          <w:rFonts w:ascii="Times New Roman" w:hAnsi="Times New Roman"/>
          <w:color w:val="000000"/>
          <w:lang w:val="en-US"/>
        </w:rPr>
        <w:t xml:space="preserve"> (MIRPS), the 2022 Los Angeles Declaration on Migration and Protection</w:t>
      </w:r>
      <w:r w:rsidR="009C3B75" w:rsidRPr="00233CD3">
        <w:rPr>
          <w:rFonts w:ascii="Times New Roman" w:hAnsi="Times New Roman"/>
          <w:lang w:val="en-US"/>
        </w:rPr>
        <w:t xml:space="preserve">, </w:t>
      </w:r>
      <w:r w:rsidR="00EC48E1" w:rsidRPr="00233CD3">
        <w:rPr>
          <w:rFonts w:ascii="Times New Roman" w:hAnsi="Times New Roman"/>
          <w:lang w:val="en-US"/>
        </w:rPr>
        <w:t xml:space="preserve">and </w:t>
      </w:r>
      <w:r w:rsidR="009C3B75" w:rsidRPr="00233CD3">
        <w:rPr>
          <w:rFonts w:ascii="Times New Roman" w:hAnsi="Times New Roman"/>
          <w:lang w:val="en-US"/>
        </w:rPr>
        <w:t>the Global Compact for Safe, Orderly and Regular Migration and its guiding principles</w:t>
      </w:r>
      <w:r w:rsidR="000739ED" w:rsidRPr="00233CD3">
        <w:rPr>
          <w:rFonts w:ascii="Times New Roman" w:hAnsi="Times New Roman"/>
          <w:lang w:val="en-US"/>
        </w:rPr>
        <w:t>,</w:t>
      </w:r>
      <w:r w:rsidR="009C3B75" w:rsidRPr="00233CD3">
        <w:rPr>
          <w:rFonts w:ascii="Times New Roman" w:hAnsi="Times New Roman"/>
          <w:color w:val="C00000"/>
          <w:lang w:val="en-US"/>
        </w:rPr>
        <w:t xml:space="preserve"> </w:t>
      </w:r>
      <w:r w:rsidR="009C3B75" w:rsidRPr="00233CD3">
        <w:rPr>
          <w:rFonts w:ascii="Times New Roman" w:hAnsi="Times New Roman"/>
          <w:lang w:val="en-US"/>
        </w:rPr>
        <w:t xml:space="preserve">and </w:t>
      </w:r>
      <w:r w:rsidR="009C3B75" w:rsidRPr="00233CD3">
        <w:rPr>
          <w:rFonts w:ascii="Times New Roman" w:hAnsi="Times New Roman"/>
          <w:color w:val="000000"/>
          <w:lang w:val="en-US"/>
        </w:rPr>
        <w:t xml:space="preserve">recognizing the commitment of countries of origin, transit, destination, and return to manage migration and protection issues </w:t>
      </w:r>
      <w:r w:rsidR="000739ED" w:rsidRPr="00233CD3">
        <w:rPr>
          <w:rFonts w:ascii="Times New Roman" w:hAnsi="Times New Roman"/>
          <w:color w:val="000000"/>
          <w:lang w:val="en-US"/>
        </w:rPr>
        <w:t xml:space="preserve">in </w:t>
      </w:r>
      <w:r w:rsidR="009C3B75" w:rsidRPr="00233CD3">
        <w:rPr>
          <w:rFonts w:ascii="Times New Roman" w:hAnsi="Times New Roman"/>
          <w:color w:val="000000"/>
          <w:lang w:val="en-US"/>
        </w:rPr>
        <w:t>a spirit of collaboration, solidarity, and shared responsibility that allows safe, orderly, and regular migration;</w:t>
      </w:r>
    </w:p>
    <w:p w14:paraId="68713FBE" w14:textId="77777777" w:rsidR="009C3B75" w:rsidRPr="00233CD3" w:rsidRDefault="009C3B75" w:rsidP="00233CD3">
      <w:pPr>
        <w:spacing w:after="0" w:line="240" w:lineRule="auto"/>
        <w:jc w:val="both"/>
        <w:rPr>
          <w:rFonts w:ascii="Times New Roman" w:hAnsi="Times New Roman"/>
          <w:color w:val="000000"/>
          <w:lang w:val="en-US"/>
        </w:rPr>
      </w:pPr>
    </w:p>
    <w:p w14:paraId="5BA73A6F" w14:textId="6C3AAF5A" w:rsidR="009C3B75" w:rsidRPr="00233CD3" w:rsidRDefault="009C3B75" w:rsidP="00233CD3">
      <w:pPr>
        <w:spacing w:after="0" w:line="240" w:lineRule="auto"/>
        <w:ind w:firstLine="708"/>
        <w:jc w:val="both"/>
        <w:rPr>
          <w:rFonts w:ascii="Times New Roman" w:hAnsi="Times New Roman"/>
          <w:color w:val="000000"/>
          <w:shd w:val="clear" w:color="auto" w:fill="FFFFFF"/>
          <w:lang w:val="en-US"/>
        </w:rPr>
      </w:pPr>
      <w:r w:rsidRPr="00233CD3">
        <w:rPr>
          <w:rFonts w:ascii="Times New Roman" w:hAnsi="Times New Roman"/>
          <w:color w:val="000000"/>
          <w:lang w:val="en-US"/>
        </w:rPr>
        <w:t xml:space="preserve">NOTING that an increasing number of children and adolescents are migrating throughout the </w:t>
      </w:r>
      <w:r w:rsidR="00321A5D" w:rsidRPr="00233CD3">
        <w:rPr>
          <w:rFonts w:ascii="Times New Roman" w:hAnsi="Times New Roman"/>
          <w:color w:val="000000"/>
          <w:lang w:val="en-US"/>
        </w:rPr>
        <w:t>H</w:t>
      </w:r>
      <w:r w:rsidRPr="00233CD3">
        <w:rPr>
          <w:rFonts w:ascii="Times New Roman" w:hAnsi="Times New Roman"/>
          <w:color w:val="000000"/>
          <w:lang w:val="en-US"/>
        </w:rPr>
        <w:t>emisphere due to a multicausal reality</w:t>
      </w:r>
      <w:r w:rsidR="00F4735D" w:rsidRPr="00233CD3">
        <w:rPr>
          <w:rFonts w:ascii="Times New Roman" w:hAnsi="Times New Roman"/>
          <w:color w:val="000000"/>
          <w:lang w:val="en-US"/>
        </w:rPr>
        <w:t xml:space="preserve"> and that they </w:t>
      </w:r>
      <w:r w:rsidRPr="00233CD3">
        <w:rPr>
          <w:rFonts w:ascii="Times New Roman" w:hAnsi="Times New Roman"/>
          <w:color w:val="000000"/>
          <w:lang w:val="en-US"/>
        </w:rPr>
        <w:t xml:space="preserve">include children seeking asylum, </w:t>
      </w:r>
      <w:r w:rsidR="000D0A48" w:rsidRPr="00233CD3">
        <w:rPr>
          <w:rFonts w:ascii="Times New Roman" w:hAnsi="Times New Roman"/>
          <w:color w:val="000000"/>
          <w:lang w:val="en-US"/>
        </w:rPr>
        <w:t xml:space="preserve">child </w:t>
      </w:r>
      <w:r w:rsidRPr="00233CD3">
        <w:rPr>
          <w:rFonts w:ascii="Times New Roman" w:hAnsi="Times New Roman"/>
          <w:color w:val="000000"/>
          <w:lang w:val="en-US"/>
        </w:rPr>
        <w:t>refugees, and stateless, separated, unaccompanied, and/or undocumented</w:t>
      </w:r>
      <w:r w:rsidRPr="00233CD3">
        <w:rPr>
          <w:rFonts w:ascii="Times New Roman" w:hAnsi="Times New Roman"/>
          <w:color w:val="538135"/>
          <w:lang w:val="en-US"/>
        </w:rPr>
        <w:t xml:space="preserve"> </w:t>
      </w:r>
      <w:r w:rsidRPr="00233CD3">
        <w:rPr>
          <w:rFonts w:ascii="Times New Roman" w:hAnsi="Times New Roman"/>
          <w:color w:val="000000"/>
          <w:lang w:val="en-US"/>
        </w:rPr>
        <w:t xml:space="preserve">minors; </w:t>
      </w:r>
      <w:r w:rsidRPr="00233CD3">
        <w:rPr>
          <w:rFonts w:ascii="Times New Roman" w:hAnsi="Times New Roman"/>
          <w:color w:val="000000"/>
          <w:shd w:val="clear" w:color="auto" w:fill="FFFFFF"/>
          <w:lang w:val="en-US"/>
        </w:rPr>
        <w:t>and consider</w:t>
      </w:r>
      <w:r w:rsidR="006F4D2E" w:rsidRPr="00233CD3">
        <w:rPr>
          <w:rFonts w:ascii="Times New Roman" w:hAnsi="Times New Roman"/>
          <w:color w:val="000000"/>
          <w:shd w:val="clear" w:color="auto" w:fill="FFFFFF"/>
          <w:lang w:val="en-US"/>
        </w:rPr>
        <w:t>ing</w:t>
      </w:r>
      <w:r w:rsidRPr="00233CD3">
        <w:rPr>
          <w:rFonts w:ascii="Times New Roman" w:hAnsi="Times New Roman"/>
          <w:color w:val="000000"/>
          <w:shd w:val="clear" w:color="auto" w:fill="FFFFFF"/>
          <w:lang w:val="en-US"/>
        </w:rPr>
        <w:t xml:space="preserve"> the particular impact on </w:t>
      </w:r>
      <w:proofErr w:type="gramStart"/>
      <w:r w:rsidRPr="00233CD3">
        <w:rPr>
          <w:rFonts w:ascii="Times New Roman" w:hAnsi="Times New Roman"/>
          <w:color w:val="000000"/>
          <w:shd w:val="clear" w:color="auto" w:fill="FFFFFF"/>
          <w:lang w:val="en-US"/>
        </w:rPr>
        <w:t>girls;</w:t>
      </w:r>
      <w:proofErr w:type="gramEnd"/>
    </w:p>
    <w:p w14:paraId="39798912" w14:textId="77777777" w:rsidR="009C3B75" w:rsidRPr="00233CD3" w:rsidRDefault="009C3B75" w:rsidP="00233CD3">
      <w:pPr>
        <w:spacing w:after="0" w:line="240" w:lineRule="auto"/>
        <w:jc w:val="both"/>
        <w:rPr>
          <w:rFonts w:ascii="Times New Roman" w:hAnsi="Times New Roman"/>
          <w:color w:val="000000"/>
          <w:lang w:val="en-US"/>
        </w:rPr>
      </w:pPr>
    </w:p>
    <w:p w14:paraId="068C3BBA" w14:textId="7262465A" w:rsidR="009C3B75" w:rsidRPr="00233CD3" w:rsidRDefault="009C3B75" w:rsidP="00233CD3">
      <w:pPr>
        <w:spacing w:after="0" w:line="240" w:lineRule="auto"/>
        <w:ind w:firstLine="708"/>
        <w:jc w:val="both"/>
        <w:rPr>
          <w:rFonts w:ascii="Times New Roman" w:hAnsi="Times New Roman"/>
          <w:color w:val="000000"/>
          <w:lang w:val="en-US"/>
        </w:rPr>
      </w:pPr>
      <w:r w:rsidRPr="00233CD3">
        <w:rPr>
          <w:rFonts w:ascii="Times New Roman" w:hAnsi="Times New Roman"/>
          <w:color w:val="000000"/>
          <w:lang w:val="en-US"/>
        </w:rPr>
        <w:t>CONVINCED that migration requires coordinated and responsible management that protects and promotes</w:t>
      </w:r>
      <w:r w:rsidRPr="00233CD3">
        <w:rPr>
          <w:rFonts w:ascii="Times New Roman" w:hAnsi="Times New Roman"/>
          <w:color w:val="C00000"/>
          <w:lang w:val="en-US"/>
        </w:rPr>
        <w:t xml:space="preserve"> </w:t>
      </w:r>
      <w:r w:rsidRPr="00233CD3">
        <w:rPr>
          <w:rFonts w:ascii="Times New Roman" w:hAnsi="Times New Roman"/>
          <w:color w:val="000000"/>
          <w:lang w:val="en-US"/>
        </w:rPr>
        <w:t>the dignity and rights of persons in migration contexts, especially children and adolescents</w:t>
      </w:r>
      <w:r w:rsidR="00AF281F" w:rsidRPr="00233CD3">
        <w:rPr>
          <w:rFonts w:ascii="Times New Roman" w:hAnsi="Times New Roman"/>
          <w:color w:val="000000"/>
          <w:lang w:val="en-US"/>
        </w:rPr>
        <w:t>,</w:t>
      </w:r>
      <w:r w:rsidRPr="00233CD3">
        <w:rPr>
          <w:rFonts w:ascii="Times New Roman" w:hAnsi="Times New Roman"/>
          <w:color w:val="000000"/>
          <w:lang w:val="en-US"/>
        </w:rPr>
        <w:t xml:space="preserve"> who suffer a double situation of vulnerability </w:t>
      </w:r>
      <w:r w:rsidR="003466A9" w:rsidRPr="00233CD3">
        <w:rPr>
          <w:rFonts w:ascii="Times New Roman" w:hAnsi="Times New Roman"/>
          <w:color w:val="000000"/>
          <w:lang w:val="en-US"/>
        </w:rPr>
        <w:t xml:space="preserve">as </w:t>
      </w:r>
      <w:r w:rsidR="003B3948" w:rsidRPr="00233CD3">
        <w:rPr>
          <w:rFonts w:ascii="Times New Roman" w:hAnsi="Times New Roman"/>
          <w:color w:val="000000"/>
          <w:lang w:val="en-US"/>
        </w:rPr>
        <w:t xml:space="preserve">both </w:t>
      </w:r>
      <w:r w:rsidRPr="00233CD3">
        <w:rPr>
          <w:rFonts w:ascii="Times New Roman" w:hAnsi="Times New Roman"/>
          <w:color w:val="000000"/>
          <w:lang w:val="en-US"/>
        </w:rPr>
        <w:t xml:space="preserve">minors and migrants, who are exposed to different forms of abuse and violence, </w:t>
      </w:r>
      <w:r w:rsidR="00000145" w:rsidRPr="00233CD3">
        <w:rPr>
          <w:rFonts w:ascii="Times New Roman" w:hAnsi="Times New Roman"/>
          <w:color w:val="000000"/>
          <w:lang w:val="en-US"/>
        </w:rPr>
        <w:t xml:space="preserve">and </w:t>
      </w:r>
      <w:r w:rsidR="00FB2DBA" w:rsidRPr="00233CD3">
        <w:rPr>
          <w:rFonts w:ascii="Times New Roman" w:hAnsi="Times New Roman"/>
          <w:color w:val="000000"/>
          <w:lang w:val="en-US"/>
        </w:rPr>
        <w:t xml:space="preserve">who </w:t>
      </w:r>
      <w:r w:rsidRPr="00233CD3">
        <w:rPr>
          <w:rFonts w:ascii="Times New Roman" w:hAnsi="Times New Roman"/>
          <w:color w:val="000000"/>
          <w:lang w:val="en-US"/>
        </w:rPr>
        <w:t>includ</w:t>
      </w:r>
      <w:r w:rsidR="00FB2DBA" w:rsidRPr="00233CD3">
        <w:rPr>
          <w:rFonts w:ascii="Times New Roman" w:hAnsi="Times New Roman"/>
          <w:color w:val="000000"/>
          <w:lang w:val="en-US"/>
        </w:rPr>
        <w:t>e</w:t>
      </w:r>
      <w:r w:rsidRPr="00233CD3">
        <w:rPr>
          <w:rFonts w:ascii="Times New Roman" w:hAnsi="Times New Roman"/>
          <w:color w:val="000000"/>
          <w:lang w:val="en-US"/>
        </w:rPr>
        <w:t xml:space="preserve"> separated, undocumented, or unaccompanied </w:t>
      </w:r>
      <w:proofErr w:type="gramStart"/>
      <w:r w:rsidRPr="00233CD3">
        <w:rPr>
          <w:rFonts w:ascii="Times New Roman" w:hAnsi="Times New Roman"/>
          <w:color w:val="000000"/>
          <w:lang w:val="en-US"/>
        </w:rPr>
        <w:t>children;</w:t>
      </w:r>
      <w:proofErr w:type="gramEnd"/>
      <w:r w:rsidRPr="00233CD3">
        <w:rPr>
          <w:rFonts w:ascii="Times New Roman" w:hAnsi="Times New Roman"/>
          <w:color w:val="000000"/>
          <w:lang w:val="en-US"/>
        </w:rPr>
        <w:t xml:space="preserve"> </w:t>
      </w:r>
    </w:p>
    <w:p w14:paraId="4CDC0D49" w14:textId="77777777" w:rsidR="009C3B75" w:rsidRPr="00233CD3" w:rsidRDefault="009C3B75" w:rsidP="00233CD3">
      <w:pPr>
        <w:spacing w:after="0" w:line="240" w:lineRule="auto"/>
        <w:jc w:val="both"/>
        <w:rPr>
          <w:rFonts w:ascii="Times New Roman" w:hAnsi="Times New Roman"/>
          <w:lang w:val="en-US"/>
        </w:rPr>
      </w:pPr>
    </w:p>
    <w:p w14:paraId="30F684A2" w14:textId="3D58F407" w:rsidR="009C3B75" w:rsidRPr="00233CD3" w:rsidRDefault="009C3B75" w:rsidP="00233CD3">
      <w:pPr>
        <w:spacing w:after="0" w:line="240" w:lineRule="auto"/>
        <w:ind w:firstLine="708"/>
        <w:jc w:val="both"/>
        <w:rPr>
          <w:rFonts w:ascii="Times New Roman" w:hAnsi="Times New Roman"/>
          <w:lang w:val="en-US"/>
        </w:rPr>
      </w:pPr>
      <w:r w:rsidRPr="00233CD3">
        <w:rPr>
          <w:rFonts w:ascii="Times New Roman" w:hAnsi="Times New Roman"/>
          <w:lang w:val="en-US"/>
        </w:rPr>
        <w:t>RECALLING the Global Compact for Safe, Orderly and Regular Migration and its guiding principles, which are crosscutting and interdependent</w:t>
      </w:r>
      <w:r w:rsidR="005B4566" w:rsidRPr="00233CD3">
        <w:rPr>
          <w:rFonts w:ascii="Times New Roman" w:hAnsi="Times New Roman"/>
          <w:lang w:val="en-US"/>
        </w:rPr>
        <w:t>,</w:t>
      </w:r>
      <w:r w:rsidRPr="00233CD3">
        <w:rPr>
          <w:rFonts w:ascii="Times New Roman" w:hAnsi="Times New Roman"/>
          <w:lang w:val="en-US"/>
        </w:rPr>
        <w:t xml:space="preserve"> </w:t>
      </w:r>
      <w:r w:rsidR="005B4566" w:rsidRPr="00233CD3">
        <w:rPr>
          <w:rFonts w:ascii="Times New Roman" w:hAnsi="Times New Roman"/>
          <w:lang w:val="en-US"/>
        </w:rPr>
        <w:t xml:space="preserve">in the interests </w:t>
      </w:r>
      <w:r w:rsidRPr="00233CD3">
        <w:rPr>
          <w:rFonts w:ascii="Times New Roman" w:hAnsi="Times New Roman"/>
          <w:lang w:val="en-US"/>
        </w:rPr>
        <w:t>of protecting and integrating migrants and refugees</w:t>
      </w:r>
      <w:r w:rsidR="00C20B6D" w:rsidRPr="00233CD3">
        <w:rPr>
          <w:rFonts w:ascii="Times New Roman" w:hAnsi="Times New Roman"/>
          <w:lang w:val="en-US"/>
        </w:rPr>
        <w:t>; and</w:t>
      </w:r>
    </w:p>
    <w:p w14:paraId="7A515E23" w14:textId="77777777" w:rsidR="00C20B6D" w:rsidRPr="00233CD3" w:rsidRDefault="00C20B6D" w:rsidP="00233CD3">
      <w:pPr>
        <w:spacing w:after="0" w:line="240" w:lineRule="auto"/>
        <w:jc w:val="both"/>
        <w:rPr>
          <w:rFonts w:ascii="Times New Roman" w:hAnsi="Times New Roman"/>
          <w:lang w:val="en-US"/>
        </w:rPr>
      </w:pPr>
    </w:p>
    <w:p w14:paraId="66ADA43F" w14:textId="455CD90E" w:rsidR="009C3B75" w:rsidRPr="00233CD3" w:rsidRDefault="009C3B75" w:rsidP="00233CD3">
      <w:pPr>
        <w:spacing w:after="0" w:line="240" w:lineRule="auto"/>
        <w:ind w:firstLine="708"/>
        <w:jc w:val="both"/>
        <w:rPr>
          <w:rFonts w:ascii="Times New Roman" w:hAnsi="Times New Roman"/>
          <w:color w:val="000000"/>
          <w:lang w:val="en-US"/>
        </w:rPr>
      </w:pPr>
      <w:r w:rsidRPr="00233CD3">
        <w:rPr>
          <w:rFonts w:ascii="Times New Roman" w:hAnsi="Times New Roman"/>
          <w:color w:val="000000"/>
          <w:lang w:val="en-US"/>
        </w:rPr>
        <w:lastRenderedPageBreak/>
        <w:t xml:space="preserve">CONSIDERING the United Nations Convention on the Rights of the Child, the American Convention on Human Rights, the Inter-American </w:t>
      </w:r>
      <w:r w:rsidR="00031E4E" w:rsidRPr="00233CD3">
        <w:rPr>
          <w:rFonts w:ascii="Times New Roman" w:hAnsi="Times New Roman"/>
          <w:color w:val="000000"/>
          <w:lang w:val="en-US"/>
        </w:rPr>
        <w:t>P</w:t>
      </w:r>
      <w:r w:rsidRPr="00233CD3">
        <w:rPr>
          <w:rFonts w:ascii="Times New Roman" w:hAnsi="Times New Roman"/>
          <w:color w:val="000000"/>
          <w:lang w:val="en-US"/>
        </w:rPr>
        <w:t xml:space="preserve">rinciples on the Human </w:t>
      </w:r>
      <w:r w:rsidR="00031E4E" w:rsidRPr="00233CD3">
        <w:rPr>
          <w:rFonts w:ascii="Times New Roman" w:hAnsi="Times New Roman"/>
          <w:color w:val="000000"/>
          <w:lang w:val="en-US"/>
        </w:rPr>
        <w:t>R</w:t>
      </w:r>
      <w:r w:rsidRPr="00233CD3">
        <w:rPr>
          <w:rFonts w:ascii="Times New Roman" w:hAnsi="Times New Roman"/>
          <w:color w:val="000000"/>
          <w:lang w:val="en-US"/>
        </w:rPr>
        <w:t xml:space="preserve">ights of </w:t>
      </w:r>
      <w:r w:rsidR="00031E4E" w:rsidRPr="00233CD3">
        <w:rPr>
          <w:rFonts w:ascii="Times New Roman" w:hAnsi="Times New Roman"/>
          <w:color w:val="000000"/>
          <w:lang w:val="en-US"/>
        </w:rPr>
        <w:t>A</w:t>
      </w:r>
      <w:r w:rsidRPr="00233CD3">
        <w:rPr>
          <w:rFonts w:ascii="Times New Roman" w:hAnsi="Times New Roman"/>
          <w:color w:val="000000"/>
          <w:lang w:val="en-US"/>
        </w:rPr>
        <w:t xml:space="preserve">ll </w:t>
      </w:r>
      <w:r w:rsidR="00031E4E" w:rsidRPr="00233CD3">
        <w:rPr>
          <w:rFonts w:ascii="Times New Roman" w:hAnsi="Times New Roman"/>
          <w:color w:val="000000"/>
          <w:lang w:val="en-US"/>
        </w:rPr>
        <w:t>M</w:t>
      </w:r>
      <w:r w:rsidRPr="00233CD3">
        <w:rPr>
          <w:rFonts w:ascii="Times New Roman" w:hAnsi="Times New Roman"/>
          <w:color w:val="000000"/>
          <w:lang w:val="en-US"/>
        </w:rPr>
        <w:t xml:space="preserve">igrants, </w:t>
      </w:r>
      <w:r w:rsidR="00031E4E" w:rsidRPr="00233CD3">
        <w:rPr>
          <w:rFonts w:ascii="Times New Roman" w:hAnsi="Times New Roman"/>
          <w:color w:val="000000"/>
          <w:lang w:val="en-US"/>
        </w:rPr>
        <w:t>R</w:t>
      </w:r>
      <w:r w:rsidRPr="00233CD3">
        <w:rPr>
          <w:rFonts w:ascii="Times New Roman" w:hAnsi="Times New Roman"/>
          <w:color w:val="000000"/>
          <w:lang w:val="en-US"/>
        </w:rPr>
        <w:t xml:space="preserve">efugees, </w:t>
      </w:r>
      <w:r w:rsidR="00031E4E" w:rsidRPr="00233CD3">
        <w:rPr>
          <w:rFonts w:ascii="Times New Roman" w:hAnsi="Times New Roman"/>
          <w:color w:val="000000"/>
          <w:lang w:val="en-US"/>
        </w:rPr>
        <w:t>S</w:t>
      </w:r>
      <w:r w:rsidRPr="00233CD3">
        <w:rPr>
          <w:rFonts w:ascii="Times New Roman" w:hAnsi="Times New Roman"/>
          <w:color w:val="000000"/>
          <w:lang w:val="en-US"/>
        </w:rPr>
        <w:t xml:space="preserve">tateless </w:t>
      </w:r>
      <w:r w:rsidR="00031E4E" w:rsidRPr="00233CD3">
        <w:rPr>
          <w:rFonts w:ascii="Times New Roman" w:hAnsi="Times New Roman"/>
          <w:color w:val="000000"/>
          <w:lang w:val="en-US"/>
        </w:rPr>
        <w:t>P</w:t>
      </w:r>
      <w:r w:rsidRPr="00233CD3">
        <w:rPr>
          <w:rFonts w:ascii="Times New Roman" w:hAnsi="Times New Roman"/>
          <w:color w:val="000000"/>
          <w:lang w:val="en-US"/>
        </w:rPr>
        <w:t xml:space="preserve">ersons, and </w:t>
      </w:r>
      <w:r w:rsidR="00031E4E" w:rsidRPr="00233CD3">
        <w:rPr>
          <w:rFonts w:ascii="Times New Roman" w:hAnsi="Times New Roman"/>
          <w:color w:val="000000"/>
          <w:lang w:val="en-US"/>
        </w:rPr>
        <w:t>V</w:t>
      </w:r>
      <w:r w:rsidRPr="00233CD3">
        <w:rPr>
          <w:rFonts w:ascii="Times New Roman" w:hAnsi="Times New Roman"/>
          <w:color w:val="000000"/>
          <w:lang w:val="en-US"/>
        </w:rPr>
        <w:t xml:space="preserve">ictims of </w:t>
      </w:r>
      <w:r w:rsidR="00031E4E" w:rsidRPr="00233CD3">
        <w:rPr>
          <w:rFonts w:ascii="Times New Roman" w:hAnsi="Times New Roman"/>
          <w:color w:val="000000"/>
          <w:lang w:val="en-US"/>
        </w:rPr>
        <w:t>H</w:t>
      </w:r>
      <w:r w:rsidRPr="00233CD3">
        <w:rPr>
          <w:rFonts w:ascii="Times New Roman" w:hAnsi="Times New Roman"/>
          <w:color w:val="000000"/>
          <w:lang w:val="en-US"/>
        </w:rPr>
        <w:t xml:space="preserve">uman </w:t>
      </w:r>
      <w:r w:rsidR="00031E4E" w:rsidRPr="00233CD3">
        <w:rPr>
          <w:rFonts w:ascii="Times New Roman" w:hAnsi="Times New Roman"/>
          <w:color w:val="000000"/>
          <w:lang w:val="en-US"/>
        </w:rPr>
        <w:t>T</w:t>
      </w:r>
      <w:r w:rsidRPr="00233CD3">
        <w:rPr>
          <w:rFonts w:ascii="Times New Roman" w:hAnsi="Times New Roman"/>
          <w:color w:val="000000"/>
          <w:lang w:val="en-US"/>
        </w:rPr>
        <w:t>rafficking</w:t>
      </w:r>
      <w:r w:rsidR="00B15B49" w:rsidRPr="00233CD3">
        <w:rPr>
          <w:rFonts w:ascii="Times New Roman" w:hAnsi="Times New Roman"/>
          <w:color w:val="000000"/>
          <w:lang w:val="en-US"/>
        </w:rPr>
        <w:t>,</w:t>
      </w:r>
      <w:r w:rsidRPr="00233CD3">
        <w:rPr>
          <w:rFonts w:ascii="Times New Roman" w:hAnsi="Times New Roman"/>
          <w:color w:val="000000"/>
          <w:lang w:val="en-US"/>
        </w:rPr>
        <w:t xml:space="preserve"> as appropriate</w:t>
      </w:r>
      <w:r w:rsidR="00471AA9" w:rsidRPr="00233CD3">
        <w:rPr>
          <w:rFonts w:ascii="Times New Roman" w:hAnsi="Times New Roman"/>
          <w:color w:val="000000"/>
          <w:lang w:val="en-US"/>
        </w:rPr>
        <w:t xml:space="preserve">, and </w:t>
      </w:r>
      <w:r w:rsidRPr="00233CD3">
        <w:rPr>
          <w:rFonts w:ascii="Times New Roman" w:hAnsi="Times New Roman"/>
          <w:color w:val="000000"/>
          <w:lang w:val="en-US"/>
        </w:rPr>
        <w:t>the relevant standards developed by the Inter-American Commission on Human Rights and the Inter-American Court of Human Rights, especially Advisory Opinion OC-21</w:t>
      </w:r>
      <w:r w:rsidR="00547891" w:rsidRPr="00233CD3">
        <w:rPr>
          <w:rFonts w:ascii="Times New Roman" w:hAnsi="Times New Roman"/>
          <w:color w:val="000000"/>
          <w:lang w:val="en-US"/>
        </w:rPr>
        <w:t>/14</w:t>
      </w:r>
      <w:r w:rsidRPr="00233CD3">
        <w:rPr>
          <w:rFonts w:ascii="Times New Roman" w:hAnsi="Times New Roman"/>
          <w:color w:val="000000"/>
          <w:lang w:val="en-US"/>
        </w:rPr>
        <w:t xml:space="preserve"> of 2014,</w:t>
      </w:r>
      <w:r w:rsidR="00117629" w:rsidRPr="00233CD3">
        <w:rPr>
          <w:rFonts w:ascii="Times New Roman" w:hAnsi="Times New Roman"/>
          <w:color w:val="494848"/>
          <w:shd w:val="clear" w:color="auto" w:fill="FFFFFF"/>
          <w:lang w:val="en-US"/>
        </w:rPr>
        <w:t xml:space="preserve"> </w:t>
      </w:r>
      <w:r w:rsidRPr="00233CD3">
        <w:rPr>
          <w:rFonts w:ascii="Times New Roman" w:hAnsi="Times New Roman"/>
          <w:color w:val="000000"/>
          <w:lang w:val="en-US"/>
        </w:rPr>
        <w:t xml:space="preserve">which addressed the obligations of the </w:t>
      </w:r>
      <w:r w:rsidR="00547891" w:rsidRPr="00233CD3">
        <w:rPr>
          <w:rFonts w:ascii="Times New Roman" w:hAnsi="Times New Roman"/>
          <w:color w:val="000000"/>
          <w:lang w:val="en-US"/>
        </w:rPr>
        <w:t xml:space="preserve">requesting </w:t>
      </w:r>
      <w:r w:rsidRPr="00233CD3">
        <w:rPr>
          <w:rFonts w:ascii="Times New Roman" w:hAnsi="Times New Roman"/>
          <w:color w:val="000000"/>
          <w:lang w:val="en-US"/>
        </w:rPr>
        <w:t xml:space="preserve">States regarding the application of the </w:t>
      </w:r>
      <w:r w:rsidRPr="00233CD3">
        <w:rPr>
          <w:rFonts w:ascii="Times New Roman" w:hAnsi="Times New Roman"/>
          <w:color w:val="131619"/>
          <w:lang w:val="en-US"/>
        </w:rPr>
        <w:t xml:space="preserve">principle of the best interests of the child </w:t>
      </w:r>
      <w:r w:rsidRPr="00233CD3">
        <w:rPr>
          <w:rFonts w:ascii="Times New Roman" w:hAnsi="Times New Roman"/>
          <w:color w:val="000000"/>
          <w:lang w:val="en-US"/>
        </w:rPr>
        <w:t>when designing, adopting, and implementing migration, refugee, asylum, statelessness</w:t>
      </w:r>
      <w:r w:rsidR="00547891" w:rsidRPr="00233CD3">
        <w:rPr>
          <w:rFonts w:ascii="Times New Roman" w:hAnsi="Times New Roman"/>
          <w:color w:val="000000"/>
          <w:lang w:val="en-US"/>
        </w:rPr>
        <w:t>,</w:t>
      </w:r>
      <w:r w:rsidRPr="00233CD3">
        <w:rPr>
          <w:rFonts w:ascii="Times New Roman" w:hAnsi="Times New Roman"/>
          <w:color w:val="000000"/>
          <w:lang w:val="en-US"/>
        </w:rPr>
        <w:t xml:space="preserve"> and other policies that affect children and adolescents</w:t>
      </w:r>
      <w:r w:rsidR="009A1D27" w:rsidRPr="00233CD3">
        <w:rPr>
          <w:rFonts w:ascii="Times New Roman" w:hAnsi="Times New Roman"/>
          <w:color w:val="000000"/>
          <w:lang w:val="en-US"/>
        </w:rPr>
        <w:t>,</w:t>
      </w:r>
    </w:p>
    <w:p w14:paraId="2E82FFFF" w14:textId="77777777" w:rsidR="009C3B75" w:rsidRPr="00233CD3" w:rsidRDefault="009C3B75" w:rsidP="00233CD3">
      <w:pPr>
        <w:spacing w:after="0" w:line="240" w:lineRule="auto"/>
        <w:rPr>
          <w:rFonts w:ascii="Times New Roman" w:hAnsi="Times New Roman"/>
          <w:color w:val="000000"/>
          <w:lang w:val="en-US"/>
        </w:rPr>
      </w:pPr>
    </w:p>
    <w:p w14:paraId="72A39DD2" w14:textId="3A4F63F8" w:rsidR="009C3B75" w:rsidRPr="00233CD3" w:rsidRDefault="009C3B75" w:rsidP="00233CD3">
      <w:pPr>
        <w:spacing w:after="0" w:line="240" w:lineRule="auto"/>
        <w:jc w:val="both"/>
        <w:rPr>
          <w:rFonts w:ascii="Times New Roman" w:hAnsi="Times New Roman"/>
          <w:color w:val="000000"/>
        </w:rPr>
      </w:pPr>
      <w:r w:rsidRPr="00233CD3">
        <w:rPr>
          <w:rFonts w:ascii="Times New Roman" w:hAnsi="Times New Roman"/>
          <w:color w:val="000000"/>
          <w:lang w:val="en-US"/>
        </w:rPr>
        <w:t>DECLARE</w:t>
      </w:r>
      <w:r w:rsidR="00A64739" w:rsidRPr="00233CD3">
        <w:rPr>
          <w:rFonts w:ascii="Times New Roman" w:hAnsi="Times New Roman"/>
          <w:color w:val="000000"/>
          <w:lang w:val="en-US"/>
        </w:rPr>
        <w:t>S ITS</w:t>
      </w:r>
      <w:r w:rsidRPr="00233CD3">
        <w:rPr>
          <w:rFonts w:ascii="Times New Roman" w:hAnsi="Times New Roman"/>
          <w:color w:val="000000"/>
          <w:lang w:val="en-US"/>
        </w:rPr>
        <w:t xml:space="preserve"> </w:t>
      </w:r>
      <w:r w:rsidRPr="00233CD3">
        <w:rPr>
          <w:rFonts w:ascii="Times New Roman" w:hAnsi="Times New Roman"/>
          <w:color w:val="000000"/>
        </w:rPr>
        <w:t>INTENT TO:</w:t>
      </w:r>
    </w:p>
    <w:p w14:paraId="09EA665F" w14:textId="77777777" w:rsidR="009C3B75" w:rsidRPr="00233CD3" w:rsidRDefault="009C3B75" w:rsidP="00233CD3">
      <w:pPr>
        <w:spacing w:after="0" w:line="240" w:lineRule="auto"/>
        <w:jc w:val="both"/>
        <w:rPr>
          <w:rFonts w:ascii="Times New Roman" w:hAnsi="Times New Roman"/>
          <w:color w:val="000000"/>
          <w:lang w:val="en-US"/>
        </w:rPr>
      </w:pPr>
    </w:p>
    <w:p w14:paraId="0065FF57" w14:textId="00216183" w:rsidR="009C3B75" w:rsidRPr="00233CD3" w:rsidRDefault="009C3B75" w:rsidP="00233CD3">
      <w:pPr>
        <w:numPr>
          <w:ilvl w:val="0"/>
          <w:numId w:val="83"/>
        </w:numPr>
        <w:spacing w:after="0" w:line="240" w:lineRule="auto"/>
        <w:ind w:left="0" w:firstLine="720"/>
        <w:jc w:val="both"/>
        <w:rPr>
          <w:rFonts w:ascii="Times New Roman" w:eastAsia="Times New Roman" w:hAnsi="Times New Roman"/>
          <w:lang w:val="en-US"/>
        </w:rPr>
      </w:pPr>
      <w:r w:rsidRPr="00233CD3">
        <w:rPr>
          <w:rFonts w:ascii="Times New Roman" w:eastAsia="Times New Roman" w:hAnsi="Times New Roman"/>
          <w:color w:val="000000"/>
          <w:lang w:val="en-US"/>
        </w:rPr>
        <w:t>Strengthen regional cooperation measures for the safe, orderly, and regular migration of children</w:t>
      </w:r>
      <w:r w:rsidRPr="00233CD3">
        <w:rPr>
          <w:rFonts w:ascii="Times New Roman" w:eastAsia="Times New Roman" w:hAnsi="Times New Roman"/>
          <w:color w:val="FF0000"/>
          <w:lang w:val="en-US"/>
        </w:rPr>
        <w:t xml:space="preserve"> </w:t>
      </w:r>
      <w:r w:rsidRPr="00233CD3">
        <w:rPr>
          <w:rFonts w:ascii="Times New Roman" w:eastAsia="Times New Roman" w:hAnsi="Times New Roman"/>
          <w:color w:val="000000"/>
          <w:lang w:val="en-US"/>
        </w:rPr>
        <w:t xml:space="preserve">and adolescents, </w:t>
      </w:r>
      <w:r w:rsidR="005630F8" w:rsidRPr="00233CD3">
        <w:rPr>
          <w:rFonts w:ascii="Times New Roman" w:eastAsia="Times New Roman" w:hAnsi="Times New Roman"/>
          <w:color w:val="000000"/>
          <w:lang w:val="en-US"/>
        </w:rPr>
        <w:t xml:space="preserve">which </w:t>
      </w:r>
      <w:r w:rsidRPr="00233CD3">
        <w:rPr>
          <w:rFonts w:ascii="Times New Roman" w:eastAsia="Times New Roman" w:hAnsi="Times New Roman"/>
          <w:color w:val="000000"/>
          <w:lang w:val="en-US"/>
        </w:rPr>
        <w:t xml:space="preserve">contribute to the consolidation of international protection frameworks, with a shared responsibility approach, as well as </w:t>
      </w:r>
      <w:r w:rsidR="0045624F" w:rsidRPr="00233CD3">
        <w:rPr>
          <w:rFonts w:ascii="Times New Roman" w:eastAsia="Times New Roman" w:hAnsi="Times New Roman"/>
          <w:color w:val="000000"/>
          <w:lang w:val="en-US"/>
        </w:rPr>
        <w:t xml:space="preserve">to </w:t>
      </w:r>
      <w:r w:rsidRPr="00233CD3">
        <w:rPr>
          <w:rFonts w:ascii="Times New Roman" w:eastAsia="Times New Roman" w:hAnsi="Times New Roman"/>
          <w:color w:val="000000"/>
          <w:lang w:val="en-US"/>
        </w:rPr>
        <w:t>prevent and mitigat</w:t>
      </w:r>
      <w:r w:rsidR="0045624F" w:rsidRPr="00233CD3">
        <w:rPr>
          <w:rFonts w:ascii="Times New Roman" w:eastAsia="Times New Roman" w:hAnsi="Times New Roman"/>
          <w:color w:val="000000"/>
          <w:lang w:val="en-US"/>
        </w:rPr>
        <w:t>e</w:t>
      </w:r>
      <w:r w:rsidRPr="00233CD3">
        <w:rPr>
          <w:rFonts w:ascii="Times New Roman" w:eastAsia="Times New Roman" w:hAnsi="Times New Roman"/>
          <w:color w:val="000000"/>
          <w:lang w:val="en-US"/>
        </w:rPr>
        <w:t xml:space="preserve"> the structural causes of </w:t>
      </w:r>
      <w:r w:rsidR="00733F3A" w:rsidRPr="00233CD3">
        <w:rPr>
          <w:rFonts w:ascii="Times New Roman" w:eastAsia="Times New Roman" w:hAnsi="Times New Roman"/>
          <w:color w:val="000000"/>
          <w:lang w:val="en-US"/>
        </w:rPr>
        <w:t xml:space="preserve">the </w:t>
      </w:r>
      <w:r w:rsidRPr="00233CD3">
        <w:rPr>
          <w:rFonts w:ascii="Times New Roman" w:eastAsia="Times New Roman" w:hAnsi="Times New Roman"/>
          <w:color w:val="000000"/>
          <w:lang w:val="en-US"/>
        </w:rPr>
        <w:t>irregular migration, refuge</w:t>
      </w:r>
      <w:r w:rsidR="00252880" w:rsidRPr="00233CD3">
        <w:rPr>
          <w:rFonts w:ascii="Times New Roman" w:eastAsia="Times New Roman" w:hAnsi="Times New Roman"/>
          <w:color w:val="000000"/>
          <w:lang w:val="en-US"/>
        </w:rPr>
        <w:t>-</w:t>
      </w:r>
      <w:r w:rsidR="00733F3A" w:rsidRPr="00233CD3">
        <w:rPr>
          <w:rFonts w:ascii="Times New Roman" w:eastAsia="Times New Roman" w:hAnsi="Times New Roman"/>
          <w:color w:val="000000"/>
          <w:lang w:val="en-US"/>
        </w:rPr>
        <w:t xml:space="preserve"> and </w:t>
      </w:r>
      <w:r w:rsidRPr="00233CD3">
        <w:rPr>
          <w:rFonts w:ascii="Times New Roman" w:eastAsia="Times New Roman" w:hAnsi="Times New Roman"/>
          <w:color w:val="000000"/>
          <w:lang w:val="en-US"/>
        </w:rPr>
        <w:t>asylum</w:t>
      </w:r>
      <w:r w:rsidR="00252880" w:rsidRPr="00233CD3">
        <w:rPr>
          <w:rFonts w:ascii="Times New Roman" w:eastAsia="Times New Roman" w:hAnsi="Times New Roman"/>
          <w:color w:val="000000"/>
          <w:lang w:val="en-US"/>
        </w:rPr>
        <w:t>-</w:t>
      </w:r>
      <w:r w:rsidRPr="00233CD3">
        <w:rPr>
          <w:rFonts w:ascii="Times New Roman" w:eastAsia="Times New Roman" w:hAnsi="Times New Roman"/>
          <w:color w:val="000000"/>
          <w:lang w:val="en-US"/>
        </w:rPr>
        <w:t>seeking</w:t>
      </w:r>
      <w:r w:rsidR="00733F3A" w:rsidRPr="00233CD3">
        <w:rPr>
          <w:rFonts w:ascii="Times New Roman" w:eastAsia="Times New Roman" w:hAnsi="Times New Roman"/>
          <w:color w:val="000000"/>
          <w:lang w:val="en-US"/>
        </w:rPr>
        <w:t>,</w:t>
      </w:r>
      <w:r w:rsidRPr="00233CD3">
        <w:rPr>
          <w:rFonts w:ascii="Times New Roman" w:eastAsia="Times New Roman" w:hAnsi="Times New Roman"/>
          <w:color w:val="000000"/>
          <w:lang w:val="en-US"/>
        </w:rPr>
        <w:t xml:space="preserve"> and statelessness of these persons in countries of origin through the following actions:</w:t>
      </w:r>
    </w:p>
    <w:p w14:paraId="64016241" w14:textId="77777777" w:rsidR="009C3B75" w:rsidRPr="00233CD3" w:rsidRDefault="009C3B75" w:rsidP="00233CD3">
      <w:pPr>
        <w:spacing w:after="0" w:line="240" w:lineRule="auto"/>
        <w:jc w:val="both"/>
        <w:rPr>
          <w:rFonts w:ascii="Times New Roman" w:eastAsia="Times New Roman" w:hAnsi="Times New Roman"/>
          <w:lang w:val="en-US"/>
        </w:rPr>
      </w:pPr>
    </w:p>
    <w:p w14:paraId="2423338E" w14:textId="7E58CB11" w:rsidR="009C3B75" w:rsidRPr="00233CD3" w:rsidRDefault="009C3B75" w:rsidP="00233CD3">
      <w:pPr>
        <w:numPr>
          <w:ilvl w:val="1"/>
          <w:numId w:val="83"/>
        </w:numPr>
        <w:spacing w:after="0" w:line="240" w:lineRule="auto"/>
        <w:ind w:left="2160" w:hanging="720"/>
        <w:jc w:val="both"/>
        <w:rPr>
          <w:rFonts w:ascii="Times New Roman" w:eastAsia="Times New Roman" w:hAnsi="Times New Roman"/>
          <w:lang w:val="en-US"/>
        </w:rPr>
      </w:pPr>
      <w:r w:rsidRPr="00233CD3">
        <w:rPr>
          <w:rFonts w:ascii="Times New Roman" w:eastAsia="Times New Roman" w:hAnsi="Times New Roman"/>
          <w:color w:val="000000"/>
          <w:lang w:val="en-US"/>
        </w:rPr>
        <w:t xml:space="preserve">Advance in </w:t>
      </w:r>
      <w:r w:rsidR="00514966" w:rsidRPr="00233CD3">
        <w:rPr>
          <w:rFonts w:ascii="Times New Roman" w:eastAsia="Times New Roman" w:hAnsi="Times New Roman"/>
          <w:color w:val="000000"/>
          <w:lang w:val="en-US"/>
        </w:rPr>
        <w:t xml:space="preserve">the </w:t>
      </w:r>
      <w:r w:rsidRPr="00233CD3">
        <w:rPr>
          <w:rFonts w:ascii="Times New Roman" w:eastAsia="Times New Roman" w:hAnsi="Times New Roman"/>
          <w:color w:val="000000"/>
          <w:lang w:val="en-US"/>
        </w:rPr>
        <w:t>design and implement</w:t>
      </w:r>
      <w:r w:rsidR="00514966" w:rsidRPr="00233CD3">
        <w:rPr>
          <w:rFonts w:ascii="Times New Roman" w:eastAsia="Times New Roman" w:hAnsi="Times New Roman"/>
          <w:color w:val="000000"/>
          <w:lang w:val="en-US"/>
        </w:rPr>
        <w:t xml:space="preserve">ation of </w:t>
      </w:r>
      <w:r w:rsidRPr="00233CD3">
        <w:rPr>
          <w:rFonts w:ascii="Times New Roman" w:eastAsia="Times New Roman" w:hAnsi="Times New Roman"/>
          <w:color w:val="000000"/>
          <w:lang w:val="en-US"/>
        </w:rPr>
        <w:t xml:space="preserve">mechanisms for the collection </w:t>
      </w:r>
      <w:r w:rsidR="00D81C34" w:rsidRPr="00233CD3">
        <w:rPr>
          <w:rFonts w:ascii="Times New Roman" w:eastAsia="Times New Roman" w:hAnsi="Times New Roman"/>
          <w:color w:val="000000"/>
          <w:lang w:val="en-US"/>
        </w:rPr>
        <w:t>of age- and sex-</w:t>
      </w:r>
      <w:r w:rsidRPr="00233CD3">
        <w:rPr>
          <w:rFonts w:ascii="Times New Roman" w:eastAsia="Times New Roman" w:hAnsi="Times New Roman"/>
          <w:color w:val="000000"/>
          <w:lang w:val="en-US"/>
        </w:rPr>
        <w:t xml:space="preserve">disaggregated </w:t>
      </w:r>
      <w:r w:rsidR="00D81C34" w:rsidRPr="00233CD3">
        <w:rPr>
          <w:rFonts w:ascii="Times New Roman" w:eastAsia="Times New Roman" w:hAnsi="Times New Roman"/>
          <w:color w:val="000000"/>
          <w:lang w:val="en-US"/>
        </w:rPr>
        <w:t xml:space="preserve">information and data on </w:t>
      </w:r>
      <w:r w:rsidRPr="00233CD3">
        <w:rPr>
          <w:rFonts w:ascii="Times New Roman" w:eastAsia="Times New Roman" w:hAnsi="Times New Roman"/>
          <w:color w:val="000000"/>
          <w:lang w:val="en-US"/>
        </w:rPr>
        <w:t xml:space="preserve">girls, boys, and adolescents in migration contexts for exclusively statistical purposes and in accordance with relevant legislation, </w:t>
      </w:r>
      <w:proofErr w:type="gramStart"/>
      <w:r w:rsidR="009315FA" w:rsidRPr="00233CD3">
        <w:rPr>
          <w:rFonts w:ascii="Times New Roman" w:eastAsia="Times New Roman" w:hAnsi="Times New Roman"/>
          <w:color w:val="000000"/>
          <w:lang w:val="en-US"/>
        </w:rPr>
        <w:t>in order to</w:t>
      </w:r>
      <w:proofErr w:type="gramEnd"/>
      <w:r w:rsidR="009315FA" w:rsidRPr="00233CD3">
        <w:rPr>
          <w:rFonts w:ascii="Times New Roman" w:eastAsia="Times New Roman" w:hAnsi="Times New Roman"/>
          <w:color w:val="000000"/>
          <w:lang w:val="en-US"/>
        </w:rPr>
        <w:t xml:space="preserve"> have available </w:t>
      </w:r>
      <w:r w:rsidRPr="00233CD3">
        <w:rPr>
          <w:rFonts w:ascii="Times New Roman" w:eastAsia="Times New Roman" w:hAnsi="Times New Roman"/>
          <w:color w:val="000000"/>
          <w:lang w:val="en-US"/>
        </w:rPr>
        <w:t>evidence of their migrat</w:t>
      </w:r>
      <w:r w:rsidR="009315FA" w:rsidRPr="00233CD3">
        <w:rPr>
          <w:rFonts w:ascii="Times New Roman" w:eastAsia="Times New Roman" w:hAnsi="Times New Roman"/>
          <w:color w:val="000000"/>
          <w:lang w:val="en-US"/>
        </w:rPr>
        <w:t>ion</w:t>
      </w:r>
      <w:r w:rsidRPr="00233CD3">
        <w:rPr>
          <w:rFonts w:ascii="Times New Roman" w:eastAsia="Times New Roman" w:hAnsi="Times New Roman"/>
          <w:color w:val="000000"/>
          <w:lang w:val="en-US"/>
        </w:rPr>
        <w:t xml:space="preserve"> dynamics and protection needs.</w:t>
      </w:r>
    </w:p>
    <w:p w14:paraId="757D8B93" w14:textId="77777777" w:rsidR="009C3B75" w:rsidRPr="00233CD3" w:rsidRDefault="009C3B75" w:rsidP="00233CD3">
      <w:pPr>
        <w:spacing w:after="0" w:line="240" w:lineRule="auto"/>
        <w:jc w:val="both"/>
        <w:rPr>
          <w:rFonts w:ascii="Times New Roman" w:eastAsia="Times New Roman" w:hAnsi="Times New Roman"/>
          <w:lang w:val="en-US"/>
        </w:rPr>
      </w:pPr>
    </w:p>
    <w:p w14:paraId="6C60810F" w14:textId="4FEA9469" w:rsidR="009C3B75" w:rsidRPr="00233CD3" w:rsidRDefault="009C3B75" w:rsidP="00233CD3">
      <w:pPr>
        <w:numPr>
          <w:ilvl w:val="1"/>
          <w:numId w:val="83"/>
        </w:numPr>
        <w:spacing w:after="0" w:line="240" w:lineRule="auto"/>
        <w:ind w:left="2160" w:hanging="720"/>
        <w:jc w:val="both"/>
        <w:rPr>
          <w:rFonts w:ascii="Times New Roman" w:eastAsia="Times New Roman" w:hAnsi="Times New Roman"/>
          <w:lang w:val="en-US"/>
        </w:rPr>
      </w:pPr>
      <w:r w:rsidRPr="00233CD3">
        <w:rPr>
          <w:rFonts w:ascii="Times New Roman" w:eastAsia="Times New Roman" w:hAnsi="Times New Roman"/>
          <w:color w:val="000000"/>
          <w:lang w:val="en-US"/>
        </w:rPr>
        <w:t>Promote, in a manner consistent with the Convention on the Rights of the Child, the adoption of preventi</w:t>
      </w:r>
      <w:r w:rsidR="00E922DE" w:rsidRPr="00233CD3">
        <w:rPr>
          <w:rFonts w:ascii="Times New Roman" w:eastAsia="Times New Roman" w:hAnsi="Times New Roman"/>
          <w:color w:val="000000"/>
          <w:lang w:val="en-US"/>
        </w:rPr>
        <w:t>on</w:t>
      </w:r>
      <w:r w:rsidRPr="00233CD3">
        <w:rPr>
          <w:rFonts w:ascii="Times New Roman" w:eastAsia="Times New Roman" w:hAnsi="Times New Roman"/>
          <w:color w:val="000000"/>
          <w:lang w:val="en-US"/>
        </w:rPr>
        <w:t xml:space="preserve"> measures within our borders for the identification and management of the migration of unaccompanied or separated children and adolescents</w:t>
      </w:r>
      <w:r w:rsidR="005B12AE" w:rsidRPr="00233CD3">
        <w:rPr>
          <w:rFonts w:ascii="Times New Roman" w:eastAsia="Times New Roman" w:hAnsi="Times New Roman"/>
          <w:color w:val="000000"/>
          <w:lang w:val="en-US"/>
        </w:rPr>
        <w:t xml:space="preserve">, and </w:t>
      </w:r>
      <w:r w:rsidRPr="00233CD3">
        <w:rPr>
          <w:rFonts w:ascii="Times New Roman" w:eastAsia="Times New Roman" w:hAnsi="Times New Roman"/>
          <w:color w:val="000000"/>
          <w:lang w:val="en-US"/>
        </w:rPr>
        <w:t xml:space="preserve">adopt measures that </w:t>
      </w:r>
      <w:r w:rsidR="00ED2174" w:rsidRPr="00233CD3">
        <w:rPr>
          <w:rFonts w:ascii="Times New Roman" w:eastAsia="Times New Roman" w:hAnsi="Times New Roman"/>
          <w:color w:val="000000"/>
          <w:lang w:val="en-US"/>
        </w:rPr>
        <w:t xml:space="preserve">enable, </w:t>
      </w:r>
      <w:r w:rsidRPr="00233CD3">
        <w:rPr>
          <w:rFonts w:ascii="Times New Roman" w:eastAsia="Times New Roman" w:hAnsi="Times New Roman"/>
          <w:color w:val="000000"/>
          <w:lang w:val="en-US"/>
        </w:rPr>
        <w:t xml:space="preserve">when appropriate, </w:t>
      </w:r>
      <w:r w:rsidR="006D3BFE" w:rsidRPr="00233CD3">
        <w:rPr>
          <w:rFonts w:ascii="Times New Roman" w:eastAsia="Times New Roman" w:hAnsi="Times New Roman"/>
          <w:color w:val="000000"/>
          <w:lang w:val="en-US"/>
        </w:rPr>
        <w:t>the facilitation</w:t>
      </w:r>
      <w:r w:rsidR="006D3BFE" w:rsidRPr="00233CD3">
        <w:rPr>
          <w:rFonts w:ascii="Times New Roman" w:eastAsia="Times New Roman" w:hAnsi="Times New Roman"/>
          <w:lang w:val="en-US"/>
        </w:rPr>
        <w:t xml:space="preserve"> of </w:t>
      </w:r>
      <w:r w:rsidRPr="00233CD3">
        <w:rPr>
          <w:rFonts w:ascii="Times New Roman" w:eastAsia="Times New Roman" w:hAnsi="Times New Roman"/>
          <w:lang w:val="en-US"/>
        </w:rPr>
        <w:t xml:space="preserve">their family reunification and </w:t>
      </w:r>
      <w:r w:rsidR="000C6969" w:rsidRPr="00233CD3">
        <w:rPr>
          <w:rFonts w:ascii="Times New Roman" w:eastAsia="Times New Roman" w:hAnsi="Times New Roman"/>
          <w:lang w:val="en-US"/>
        </w:rPr>
        <w:t xml:space="preserve">the </w:t>
      </w:r>
      <w:r w:rsidRPr="00233CD3">
        <w:rPr>
          <w:rFonts w:ascii="Times New Roman" w:eastAsia="Times New Roman" w:hAnsi="Times New Roman"/>
          <w:lang w:val="en-US"/>
        </w:rPr>
        <w:t>adopti</w:t>
      </w:r>
      <w:r w:rsidR="000C6969" w:rsidRPr="00233CD3">
        <w:rPr>
          <w:rFonts w:ascii="Times New Roman" w:eastAsia="Times New Roman" w:hAnsi="Times New Roman"/>
          <w:lang w:val="en-US"/>
        </w:rPr>
        <w:t>on</w:t>
      </w:r>
      <w:r w:rsidRPr="00233CD3">
        <w:rPr>
          <w:rFonts w:ascii="Times New Roman" w:eastAsia="Times New Roman" w:hAnsi="Times New Roman"/>
          <w:lang w:val="en-US"/>
        </w:rPr>
        <w:t xml:space="preserve"> </w:t>
      </w:r>
      <w:r w:rsidR="000C6969" w:rsidRPr="00233CD3">
        <w:rPr>
          <w:rFonts w:ascii="Times New Roman" w:eastAsia="Times New Roman" w:hAnsi="Times New Roman"/>
          <w:lang w:val="en-US"/>
        </w:rPr>
        <w:t xml:space="preserve">of </w:t>
      </w:r>
      <w:r w:rsidRPr="00233CD3">
        <w:rPr>
          <w:rFonts w:ascii="Times New Roman" w:eastAsia="Times New Roman" w:hAnsi="Times New Roman"/>
          <w:lang w:val="en-US"/>
        </w:rPr>
        <w:t xml:space="preserve">measures </w:t>
      </w:r>
      <w:r w:rsidR="000C6969" w:rsidRPr="00233CD3">
        <w:rPr>
          <w:rFonts w:ascii="Times New Roman" w:eastAsia="Times New Roman" w:hAnsi="Times New Roman"/>
          <w:lang w:val="en-US"/>
        </w:rPr>
        <w:t xml:space="preserve">to </w:t>
      </w:r>
      <w:r w:rsidRPr="00233CD3">
        <w:rPr>
          <w:rFonts w:ascii="Times New Roman" w:eastAsia="Times New Roman" w:hAnsi="Times New Roman"/>
          <w:lang w:val="en-US"/>
        </w:rPr>
        <w:t xml:space="preserve">safeguard their best </w:t>
      </w:r>
      <w:r w:rsidRPr="00233CD3">
        <w:rPr>
          <w:rFonts w:ascii="Times New Roman" w:eastAsia="Times New Roman" w:hAnsi="Times New Roman"/>
          <w:color w:val="000000"/>
          <w:lang w:val="en-US"/>
        </w:rPr>
        <w:t>interest</w:t>
      </w:r>
      <w:r w:rsidR="000B07EA" w:rsidRPr="00233CD3">
        <w:rPr>
          <w:rFonts w:ascii="Times New Roman" w:eastAsia="Times New Roman" w:hAnsi="Times New Roman"/>
          <w:color w:val="000000"/>
          <w:lang w:val="en-US"/>
        </w:rPr>
        <w:t>s</w:t>
      </w:r>
      <w:r w:rsidRPr="00233CD3">
        <w:rPr>
          <w:rFonts w:ascii="Times New Roman" w:eastAsia="Times New Roman" w:hAnsi="Times New Roman"/>
          <w:color w:val="000000"/>
          <w:lang w:val="en-US"/>
        </w:rPr>
        <w:t xml:space="preserve"> and respect for their human rights.</w:t>
      </w:r>
    </w:p>
    <w:p w14:paraId="4D4403A0" w14:textId="77777777" w:rsidR="009C3B75" w:rsidRPr="00233CD3" w:rsidRDefault="009C3B75" w:rsidP="00233CD3">
      <w:pPr>
        <w:spacing w:after="0" w:line="240" w:lineRule="auto"/>
        <w:jc w:val="both"/>
        <w:rPr>
          <w:rFonts w:ascii="Times New Roman" w:eastAsia="Times New Roman" w:hAnsi="Times New Roman"/>
          <w:lang w:val="en-US"/>
        </w:rPr>
      </w:pPr>
    </w:p>
    <w:p w14:paraId="454BEF9C" w14:textId="20F6ACD8" w:rsidR="009C3B75" w:rsidRPr="00233CD3" w:rsidRDefault="009C3B75" w:rsidP="00233CD3">
      <w:pPr>
        <w:numPr>
          <w:ilvl w:val="1"/>
          <w:numId w:val="83"/>
        </w:numPr>
        <w:spacing w:after="0" w:line="240" w:lineRule="auto"/>
        <w:ind w:left="2160" w:hanging="720"/>
        <w:jc w:val="both"/>
        <w:rPr>
          <w:rFonts w:ascii="Times New Roman" w:eastAsia="Times New Roman" w:hAnsi="Times New Roman"/>
          <w:lang w:val="en-US"/>
        </w:rPr>
      </w:pPr>
      <w:r w:rsidRPr="00233CD3">
        <w:rPr>
          <w:rFonts w:ascii="Times New Roman" w:eastAsia="Times New Roman" w:hAnsi="Times New Roman"/>
          <w:color w:val="000000"/>
          <w:lang w:val="en-US"/>
        </w:rPr>
        <w:t>Support the adoption and strengthening of national, bilateral, and multilateral actions</w:t>
      </w:r>
      <w:r w:rsidRPr="00233CD3">
        <w:rPr>
          <w:rFonts w:ascii="Times New Roman" w:eastAsia="Times New Roman" w:hAnsi="Times New Roman"/>
          <w:color w:val="000000"/>
          <w:shd w:val="clear" w:color="auto" w:fill="FFFFFF"/>
          <w:lang w:val="en-US"/>
        </w:rPr>
        <w:t xml:space="preserve"> that are victim-centered and </w:t>
      </w:r>
      <w:proofErr w:type="gramStart"/>
      <w:r w:rsidRPr="00233CD3">
        <w:rPr>
          <w:rFonts w:ascii="Times New Roman" w:eastAsia="Times New Roman" w:hAnsi="Times New Roman"/>
          <w:color w:val="000000"/>
          <w:lang w:val="en-US"/>
        </w:rPr>
        <w:t>take into account</w:t>
      </w:r>
      <w:proofErr w:type="gramEnd"/>
      <w:r w:rsidRPr="00233CD3">
        <w:rPr>
          <w:rFonts w:ascii="Times New Roman" w:eastAsia="Times New Roman" w:hAnsi="Times New Roman"/>
          <w:color w:val="000000"/>
          <w:lang w:val="en-US"/>
        </w:rPr>
        <w:t xml:space="preserve"> the protection of their human rights</w:t>
      </w:r>
      <w:r w:rsidRPr="00233CD3">
        <w:rPr>
          <w:rFonts w:ascii="Times New Roman" w:eastAsia="Times New Roman" w:hAnsi="Times New Roman"/>
          <w:color w:val="000000"/>
          <w:shd w:val="clear" w:color="auto" w:fill="FFFFFF"/>
          <w:lang w:val="en-US"/>
        </w:rPr>
        <w:t>, including with a gender perspective</w:t>
      </w:r>
      <w:r w:rsidR="00D463F4" w:rsidRPr="00233CD3">
        <w:rPr>
          <w:rFonts w:ascii="Times New Roman" w:eastAsia="Times New Roman" w:hAnsi="Times New Roman"/>
          <w:color w:val="000000"/>
          <w:shd w:val="clear" w:color="auto" w:fill="FFFFFF"/>
          <w:lang w:val="en-US"/>
        </w:rPr>
        <w:t>,</w:t>
      </w:r>
      <w:r w:rsidRPr="00233CD3">
        <w:rPr>
          <w:rFonts w:ascii="Times New Roman" w:eastAsia="Times New Roman" w:hAnsi="Times New Roman"/>
          <w:color w:val="000000"/>
          <w:shd w:val="clear" w:color="auto" w:fill="FFFFFF"/>
          <w:lang w:val="en-US"/>
        </w:rPr>
        <w:t xml:space="preserve"> </w:t>
      </w:r>
      <w:r w:rsidR="00D463F4" w:rsidRPr="00233CD3">
        <w:rPr>
          <w:rFonts w:ascii="Times New Roman" w:eastAsia="Times New Roman" w:hAnsi="Times New Roman"/>
          <w:color w:val="000000"/>
          <w:shd w:val="clear" w:color="auto" w:fill="FFFFFF"/>
          <w:lang w:val="en-US"/>
        </w:rPr>
        <w:t xml:space="preserve">in order </w:t>
      </w:r>
      <w:r w:rsidRPr="00233CD3">
        <w:rPr>
          <w:rFonts w:ascii="Times New Roman" w:eastAsia="Times New Roman" w:hAnsi="Times New Roman"/>
          <w:color w:val="000000"/>
          <w:lang w:val="en-US"/>
        </w:rPr>
        <w:t>to prevent, detect, refer</w:t>
      </w:r>
      <w:r w:rsidR="00D463F4" w:rsidRPr="00233CD3">
        <w:rPr>
          <w:rFonts w:ascii="Times New Roman" w:eastAsia="Times New Roman" w:hAnsi="Times New Roman"/>
          <w:color w:val="000000"/>
          <w:lang w:val="en-US"/>
        </w:rPr>
        <w:t>,</w:t>
      </w:r>
      <w:r w:rsidRPr="00233CD3">
        <w:rPr>
          <w:rFonts w:ascii="Times New Roman" w:eastAsia="Times New Roman" w:hAnsi="Times New Roman"/>
          <w:color w:val="000000"/>
          <w:lang w:val="en-US"/>
        </w:rPr>
        <w:t xml:space="preserve"> investigate, and </w:t>
      </w:r>
      <w:r w:rsidR="009969F3" w:rsidRPr="00233CD3">
        <w:rPr>
          <w:rFonts w:ascii="Times New Roman" w:eastAsia="Times New Roman" w:hAnsi="Times New Roman"/>
          <w:color w:val="000000"/>
          <w:lang w:val="en-US"/>
        </w:rPr>
        <w:t xml:space="preserve">punish </w:t>
      </w:r>
      <w:r w:rsidRPr="00233CD3">
        <w:rPr>
          <w:rFonts w:ascii="Times New Roman" w:eastAsia="Times New Roman" w:hAnsi="Times New Roman"/>
          <w:color w:val="000000"/>
          <w:lang w:val="en-US"/>
        </w:rPr>
        <w:t>any form of human trafficking or migrant smuggling that may victimize children and adolescents.</w:t>
      </w:r>
    </w:p>
    <w:p w14:paraId="0D340F63" w14:textId="77777777" w:rsidR="009C3B75" w:rsidRPr="00233CD3" w:rsidRDefault="009C3B75" w:rsidP="00233CD3">
      <w:pPr>
        <w:spacing w:after="0" w:line="240" w:lineRule="auto"/>
        <w:jc w:val="both"/>
        <w:rPr>
          <w:rFonts w:ascii="Times New Roman" w:hAnsi="Times New Roman"/>
          <w:lang w:val="en-US"/>
        </w:rPr>
      </w:pPr>
    </w:p>
    <w:p w14:paraId="213F0908" w14:textId="0D019888" w:rsidR="009C3B75" w:rsidRPr="00233CD3" w:rsidRDefault="009C3B75" w:rsidP="00233CD3">
      <w:pPr>
        <w:numPr>
          <w:ilvl w:val="1"/>
          <w:numId w:val="83"/>
        </w:numPr>
        <w:spacing w:after="0" w:line="240" w:lineRule="auto"/>
        <w:ind w:left="2160" w:hanging="720"/>
        <w:jc w:val="both"/>
        <w:rPr>
          <w:rFonts w:ascii="Times New Roman" w:eastAsia="Times New Roman" w:hAnsi="Times New Roman"/>
          <w:lang w:val="en-US"/>
        </w:rPr>
      </w:pPr>
      <w:r w:rsidRPr="00233CD3">
        <w:rPr>
          <w:rFonts w:ascii="Times New Roman" w:eastAsia="Times New Roman" w:hAnsi="Times New Roman"/>
          <w:color w:val="000000"/>
          <w:lang w:val="en-US"/>
        </w:rPr>
        <w:t xml:space="preserve">Train those responsible for </w:t>
      </w:r>
      <w:proofErr w:type="gramStart"/>
      <w:r w:rsidR="009969F3" w:rsidRPr="00233CD3">
        <w:rPr>
          <w:rFonts w:ascii="Times New Roman" w:eastAsia="Times New Roman" w:hAnsi="Times New Roman"/>
          <w:color w:val="000000"/>
          <w:lang w:val="en-US"/>
        </w:rPr>
        <w:t>providing assistance</w:t>
      </w:r>
      <w:proofErr w:type="gramEnd"/>
      <w:r w:rsidR="009969F3" w:rsidRPr="00233CD3">
        <w:rPr>
          <w:rFonts w:ascii="Times New Roman" w:eastAsia="Times New Roman" w:hAnsi="Times New Roman"/>
          <w:color w:val="000000"/>
          <w:lang w:val="en-US"/>
        </w:rPr>
        <w:t xml:space="preserve"> and </w:t>
      </w:r>
      <w:r w:rsidRPr="00233CD3">
        <w:rPr>
          <w:rFonts w:ascii="Times New Roman" w:eastAsia="Times New Roman" w:hAnsi="Times New Roman"/>
          <w:color w:val="000000"/>
          <w:lang w:val="en-US"/>
        </w:rPr>
        <w:t>car</w:t>
      </w:r>
      <w:r w:rsidR="009969F3" w:rsidRPr="00233CD3">
        <w:rPr>
          <w:rFonts w:ascii="Times New Roman" w:eastAsia="Times New Roman" w:hAnsi="Times New Roman"/>
          <w:color w:val="000000"/>
          <w:lang w:val="en-US"/>
        </w:rPr>
        <w:t>e</w:t>
      </w:r>
      <w:r w:rsidRPr="00233CD3">
        <w:rPr>
          <w:rFonts w:ascii="Times New Roman" w:eastAsia="Times New Roman" w:hAnsi="Times New Roman"/>
          <w:color w:val="000000"/>
          <w:lang w:val="en-US"/>
        </w:rPr>
        <w:t xml:space="preserve"> </w:t>
      </w:r>
      <w:r w:rsidR="00FE02C9" w:rsidRPr="00233CD3">
        <w:rPr>
          <w:rFonts w:ascii="Times New Roman" w:eastAsia="Times New Roman" w:hAnsi="Times New Roman"/>
          <w:color w:val="000000"/>
          <w:lang w:val="en-US"/>
        </w:rPr>
        <w:t xml:space="preserve">to </w:t>
      </w:r>
      <w:r w:rsidRPr="00233CD3">
        <w:rPr>
          <w:rFonts w:ascii="Times New Roman" w:eastAsia="Times New Roman" w:hAnsi="Times New Roman"/>
          <w:color w:val="000000"/>
          <w:lang w:val="en-US"/>
        </w:rPr>
        <w:t>migrant and refugee children and adolescents to include specialized training with a gender-responsive and intersectional</w:t>
      </w:r>
      <w:r w:rsidR="00484EF6" w:rsidRPr="00233CD3">
        <w:rPr>
          <w:rFonts w:ascii="Times New Roman" w:eastAsia="Times New Roman" w:hAnsi="Times New Roman"/>
          <w:color w:val="000000"/>
          <w:lang w:val="en-US"/>
        </w:rPr>
        <w:t xml:space="preserve"> perspective</w:t>
      </w:r>
      <w:r w:rsidR="005F763B" w:rsidRPr="00233CD3">
        <w:rPr>
          <w:rFonts w:ascii="Times New Roman" w:eastAsia="Times New Roman" w:hAnsi="Times New Roman"/>
          <w:color w:val="000000"/>
          <w:lang w:val="en-US"/>
        </w:rPr>
        <w:t>—</w:t>
      </w:r>
      <w:r w:rsidR="00504F5E" w:rsidRPr="00233CD3">
        <w:rPr>
          <w:rFonts w:ascii="Times New Roman" w:eastAsia="Times New Roman" w:hAnsi="Times New Roman"/>
          <w:color w:val="000000"/>
          <w:lang w:val="en-US"/>
        </w:rPr>
        <w:t xml:space="preserve">referring to </w:t>
      </w:r>
      <w:r w:rsidR="00A10C02" w:rsidRPr="00233CD3">
        <w:rPr>
          <w:rFonts w:ascii="Times New Roman" w:eastAsia="Times New Roman" w:hAnsi="Times New Roman"/>
          <w:color w:val="000000"/>
          <w:lang w:val="en-US"/>
        </w:rPr>
        <w:t>the interconnection of multiple forms of discrimination, exclusion, and inequality</w:t>
      </w:r>
      <w:r w:rsidR="005F763B" w:rsidRPr="00233CD3">
        <w:rPr>
          <w:rFonts w:ascii="Times New Roman" w:eastAsia="Times New Roman" w:hAnsi="Times New Roman"/>
          <w:color w:val="000000"/>
          <w:lang w:val="en-US"/>
        </w:rPr>
        <w:t>—</w:t>
      </w:r>
      <w:r w:rsidRPr="00233CD3">
        <w:rPr>
          <w:rFonts w:ascii="Times New Roman" w:eastAsia="Times New Roman" w:hAnsi="Times New Roman"/>
          <w:color w:val="000000"/>
          <w:lang w:val="en-US"/>
        </w:rPr>
        <w:t>to meet the particular needs of groups in situations of vulnerability in migration contexts.</w:t>
      </w:r>
    </w:p>
    <w:p w14:paraId="0A4A3700" w14:textId="77777777" w:rsidR="009C3B75" w:rsidRPr="00233CD3" w:rsidRDefault="009C3B75" w:rsidP="00233CD3">
      <w:pPr>
        <w:spacing w:after="0" w:line="240" w:lineRule="auto"/>
        <w:jc w:val="both"/>
        <w:rPr>
          <w:rFonts w:ascii="Times New Roman" w:hAnsi="Times New Roman"/>
          <w:lang w:val="en-US"/>
        </w:rPr>
      </w:pPr>
    </w:p>
    <w:p w14:paraId="5C2CAC3A" w14:textId="061B5346" w:rsidR="009C3B75" w:rsidRPr="00233CD3" w:rsidRDefault="00B93871" w:rsidP="00233CD3">
      <w:pPr>
        <w:numPr>
          <w:ilvl w:val="1"/>
          <w:numId w:val="83"/>
        </w:numPr>
        <w:spacing w:after="0" w:line="240" w:lineRule="auto"/>
        <w:ind w:left="2160" w:hanging="720"/>
        <w:jc w:val="both"/>
        <w:rPr>
          <w:rFonts w:ascii="Times New Roman" w:eastAsia="Times New Roman" w:hAnsi="Times New Roman"/>
          <w:lang w:val="en-US"/>
        </w:rPr>
      </w:pPr>
      <w:r w:rsidRPr="00233CD3">
        <w:rPr>
          <w:rFonts w:ascii="Times New Roman" w:eastAsia="Times New Roman" w:hAnsi="Times New Roman"/>
          <w:color w:val="000000"/>
          <w:lang w:val="en-US"/>
        </w:rPr>
        <w:t xml:space="preserve">Arrange </w:t>
      </w:r>
      <w:r w:rsidR="009C3B75" w:rsidRPr="00233CD3">
        <w:rPr>
          <w:rFonts w:ascii="Times New Roman" w:eastAsia="Times New Roman" w:hAnsi="Times New Roman"/>
          <w:color w:val="000000"/>
          <w:lang w:val="en-US"/>
        </w:rPr>
        <w:t xml:space="preserve">coordinated attention </w:t>
      </w:r>
      <w:r w:rsidR="003F2C92" w:rsidRPr="00233CD3">
        <w:rPr>
          <w:rFonts w:ascii="Times New Roman" w:eastAsia="Times New Roman" w:hAnsi="Times New Roman"/>
          <w:color w:val="000000"/>
          <w:lang w:val="en-US"/>
        </w:rPr>
        <w:t xml:space="preserve">by </w:t>
      </w:r>
      <w:r w:rsidR="009C3B75" w:rsidRPr="00233CD3">
        <w:rPr>
          <w:rFonts w:ascii="Times New Roman" w:eastAsia="Times New Roman" w:hAnsi="Times New Roman"/>
          <w:color w:val="000000"/>
          <w:lang w:val="en-US"/>
        </w:rPr>
        <w:t>States, civil society, and international organizations, including women</w:t>
      </w:r>
      <w:r w:rsidR="00123792" w:rsidRPr="00233CD3">
        <w:rPr>
          <w:rFonts w:ascii="Times New Roman" w:eastAsia="Times New Roman" w:hAnsi="Times New Roman"/>
          <w:color w:val="000000"/>
          <w:lang w:val="en-US"/>
        </w:rPr>
        <w:t>’</w:t>
      </w:r>
      <w:r w:rsidR="009C3B75" w:rsidRPr="00233CD3">
        <w:rPr>
          <w:rFonts w:ascii="Times New Roman" w:eastAsia="Times New Roman" w:hAnsi="Times New Roman"/>
          <w:color w:val="000000"/>
          <w:lang w:val="en-US"/>
        </w:rPr>
        <w:t xml:space="preserve">s rights organizations, with a permanent commitment to </w:t>
      </w:r>
      <w:r w:rsidR="00FD2858" w:rsidRPr="00233CD3">
        <w:rPr>
          <w:rFonts w:ascii="Times New Roman" w:eastAsia="Times New Roman" w:hAnsi="Times New Roman"/>
          <w:color w:val="000000"/>
          <w:lang w:val="en-US"/>
        </w:rPr>
        <w:t xml:space="preserve">address </w:t>
      </w:r>
      <w:r w:rsidR="009C3B75" w:rsidRPr="00233CD3">
        <w:rPr>
          <w:rFonts w:ascii="Times New Roman" w:eastAsia="Times New Roman" w:hAnsi="Times New Roman"/>
          <w:color w:val="000000"/>
          <w:lang w:val="en-US"/>
        </w:rPr>
        <w:t xml:space="preserve">the structural causes of irregular migration, </w:t>
      </w:r>
      <w:r w:rsidR="001C5306" w:rsidRPr="00233CD3">
        <w:rPr>
          <w:rFonts w:ascii="Times New Roman" w:eastAsia="Times New Roman" w:hAnsi="Times New Roman"/>
          <w:color w:val="000000"/>
          <w:lang w:val="en-US"/>
        </w:rPr>
        <w:t xml:space="preserve">and </w:t>
      </w:r>
      <w:r w:rsidR="009C3B75" w:rsidRPr="00233CD3">
        <w:rPr>
          <w:rFonts w:ascii="Times New Roman" w:eastAsia="Times New Roman" w:hAnsi="Times New Roman"/>
          <w:color w:val="000000"/>
          <w:lang w:val="en-US"/>
        </w:rPr>
        <w:t>reduc</w:t>
      </w:r>
      <w:r w:rsidR="001C5306" w:rsidRPr="00233CD3">
        <w:rPr>
          <w:rFonts w:ascii="Times New Roman" w:eastAsia="Times New Roman" w:hAnsi="Times New Roman"/>
          <w:color w:val="000000"/>
          <w:lang w:val="en-US"/>
        </w:rPr>
        <w:t>e</w:t>
      </w:r>
      <w:r w:rsidR="009C3B75" w:rsidRPr="00233CD3">
        <w:rPr>
          <w:rFonts w:ascii="Times New Roman" w:eastAsia="Times New Roman" w:hAnsi="Times New Roman"/>
          <w:color w:val="000000"/>
          <w:lang w:val="en-US"/>
        </w:rPr>
        <w:t xml:space="preserve"> the risks and vulnerabilities faced by children and adolescents.</w:t>
      </w:r>
    </w:p>
    <w:p w14:paraId="62460987" w14:textId="77777777" w:rsidR="0061667F" w:rsidRPr="00233CD3" w:rsidRDefault="0061667F" w:rsidP="00233CD3">
      <w:pPr>
        <w:spacing w:after="0" w:line="240" w:lineRule="auto"/>
        <w:jc w:val="both"/>
        <w:rPr>
          <w:rFonts w:ascii="Times New Roman" w:eastAsia="Times New Roman" w:hAnsi="Times New Roman"/>
          <w:lang w:val="en-US"/>
        </w:rPr>
      </w:pPr>
    </w:p>
    <w:p w14:paraId="547F33F1" w14:textId="393E5FE0" w:rsidR="009C3B75" w:rsidRPr="00233CD3" w:rsidRDefault="009C3B75" w:rsidP="00233CD3">
      <w:pPr>
        <w:numPr>
          <w:ilvl w:val="1"/>
          <w:numId w:val="83"/>
        </w:numPr>
        <w:spacing w:after="0" w:line="240" w:lineRule="auto"/>
        <w:ind w:left="2160" w:hanging="720"/>
        <w:jc w:val="both"/>
        <w:rPr>
          <w:rFonts w:ascii="Times New Roman" w:eastAsia="Times New Roman" w:hAnsi="Times New Roman"/>
          <w:lang w:val="en-US"/>
        </w:rPr>
      </w:pPr>
      <w:r w:rsidRPr="00233CD3">
        <w:rPr>
          <w:rFonts w:ascii="Times New Roman" w:eastAsia="Times New Roman" w:hAnsi="Times New Roman"/>
          <w:color w:val="000000"/>
          <w:lang w:val="en-US"/>
        </w:rPr>
        <w:lastRenderedPageBreak/>
        <w:t xml:space="preserve">Protect and promote the enjoyment of human rights </w:t>
      </w:r>
      <w:r w:rsidR="006A1291" w:rsidRPr="00233CD3">
        <w:rPr>
          <w:rFonts w:ascii="Times New Roman" w:eastAsia="Times New Roman" w:hAnsi="Times New Roman"/>
          <w:color w:val="000000"/>
          <w:lang w:val="en-US"/>
        </w:rPr>
        <w:t>by</w:t>
      </w:r>
      <w:r w:rsidRPr="00233CD3">
        <w:rPr>
          <w:rFonts w:ascii="Times New Roman" w:eastAsia="Times New Roman" w:hAnsi="Times New Roman"/>
          <w:color w:val="000000"/>
          <w:lang w:val="en-US"/>
        </w:rPr>
        <w:t xml:space="preserve"> children and adolescents in </w:t>
      </w:r>
      <w:r w:rsidR="001C5306" w:rsidRPr="00233CD3">
        <w:rPr>
          <w:rFonts w:ascii="Times New Roman" w:eastAsia="Times New Roman" w:hAnsi="Times New Roman"/>
          <w:color w:val="000000"/>
          <w:lang w:val="en-US"/>
        </w:rPr>
        <w:t xml:space="preserve">relation to </w:t>
      </w:r>
      <w:r w:rsidRPr="00233CD3">
        <w:rPr>
          <w:rFonts w:ascii="Times New Roman" w:eastAsia="Times New Roman" w:hAnsi="Times New Roman"/>
          <w:color w:val="000000"/>
          <w:lang w:val="en-US"/>
        </w:rPr>
        <w:t>migration and the situation of refugees, asylum seekers, and stateless persons</w:t>
      </w:r>
      <w:r w:rsidR="001C5306" w:rsidRPr="00233CD3">
        <w:rPr>
          <w:rFonts w:ascii="Times New Roman" w:eastAsia="Times New Roman" w:hAnsi="Times New Roman"/>
          <w:color w:val="000000"/>
          <w:lang w:val="en-US"/>
        </w:rPr>
        <w:t>,</w:t>
      </w:r>
      <w:r w:rsidRPr="00233CD3">
        <w:rPr>
          <w:rFonts w:ascii="Times New Roman" w:eastAsia="Times New Roman" w:hAnsi="Times New Roman"/>
          <w:color w:val="000000"/>
          <w:lang w:val="en-US"/>
        </w:rPr>
        <w:t xml:space="preserve"> </w:t>
      </w:r>
      <w:r w:rsidR="001C5306" w:rsidRPr="00233CD3">
        <w:rPr>
          <w:rFonts w:ascii="Times New Roman" w:eastAsia="Times New Roman" w:hAnsi="Times New Roman"/>
          <w:color w:val="000000"/>
          <w:lang w:val="en-US"/>
        </w:rPr>
        <w:t xml:space="preserve">and </w:t>
      </w:r>
      <w:r w:rsidRPr="00233CD3">
        <w:rPr>
          <w:rFonts w:ascii="Times New Roman" w:eastAsia="Times New Roman" w:hAnsi="Times New Roman"/>
          <w:color w:val="000000"/>
          <w:lang w:val="en-US"/>
        </w:rPr>
        <w:t xml:space="preserve">seek to </w:t>
      </w:r>
      <w:r w:rsidR="00D05772" w:rsidRPr="00233CD3">
        <w:rPr>
          <w:rFonts w:ascii="Times New Roman" w:eastAsia="Times New Roman" w:hAnsi="Times New Roman"/>
          <w:color w:val="000000"/>
          <w:lang w:val="en-US"/>
        </w:rPr>
        <w:t>raise the awareness of lawmakers</w:t>
      </w:r>
      <w:r w:rsidRPr="00233CD3">
        <w:rPr>
          <w:rFonts w:ascii="Times New Roman" w:eastAsia="Times New Roman" w:hAnsi="Times New Roman"/>
          <w:color w:val="000000"/>
          <w:lang w:val="en-US"/>
        </w:rPr>
        <w:t>, public servants, and judicial officials</w:t>
      </w:r>
      <w:r w:rsidR="00A11563" w:rsidRPr="00233CD3">
        <w:rPr>
          <w:rFonts w:ascii="Times New Roman" w:eastAsia="Times New Roman" w:hAnsi="Times New Roman"/>
          <w:color w:val="000000"/>
          <w:lang w:val="en-US"/>
        </w:rPr>
        <w:t>,</w:t>
      </w:r>
      <w:r w:rsidRPr="00233CD3">
        <w:rPr>
          <w:rFonts w:ascii="Times New Roman" w:eastAsia="Times New Roman" w:hAnsi="Times New Roman"/>
          <w:color w:val="000000"/>
          <w:lang w:val="en-US"/>
        </w:rPr>
        <w:t xml:space="preserve"> underscoring the importance of the principle of the best interest</w:t>
      </w:r>
      <w:r w:rsidR="003D7CCD" w:rsidRPr="00233CD3">
        <w:rPr>
          <w:rFonts w:ascii="Times New Roman" w:eastAsia="Times New Roman" w:hAnsi="Times New Roman"/>
          <w:color w:val="000000"/>
          <w:lang w:val="en-US"/>
        </w:rPr>
        <w:t>s</w:t>
      </w:r>
      <w:r w:rsidRPr="00233CD3">
        <w:rPr>
          <w:rFonts w:ascii="Times New Roman" w:eastAsia="Times New Roman" w:hAnsi="Times New Roman"/>
          <w:color w:val="000000"/>
          <w:lang w:val="en-US"/>
        </w:rPr>
        <w:t xml:space="preserve"> of the child.</w:t>
      </w:r>
    </w:p>
    <w:p w14:paraId="2EF88DE7" w14:textId="77777777" w:rsidR="009C3B75" w:rsidRPr="00233CD3" w:rsidRDefault="009C3B75" w:rsidP="00233CD3">
      <w:pPr>
        <w:spacing w:after="0" w:line="240" w:lineRule="auto"/>
        <w:jc w:val="both"/>
        <w:rPr>
          <w:rFonts w:ascii="Times New Roman" w:eastAsia="Times New Roman" w:hAnsi="Times New Roman"/>
          <w:lang w:val="en-US"/>
        </w:rPr>
      </w:pPr>
    </w:p>
    <w:p w14:paraId="1068993C" w14:textId="42693CAB" w:rsidR="009C3B75" w:rsidRPr="00233CD3" w:rsidRDefault="009C3B75" w:rsidP="00233CD3">
      <w:pPr>
        <w:numPr>
          <w:ilvl w:val="0"/>
          <w:numId w:val="83"/>
        </w:numPr>
        <w:spacing w:after="0" w:line="240" w:lineRule="auto"/>
        <w:ind w:left="0" w:firstLine="720"/>
        <w:jc w:val="both"/>
        <w:rPr>
          <w:rFonts w:ascii="Times New Roman" w:eastAsia="Times New Roman" w:hAnsi="Times New Roman"/>
          <w:lang w:val="en-US"/>
        </w:rPr>
      </w:pPr>
      <w:r w:rsidRPr="00233CD3">
        <w:rPr>
          <w:rFonts w:ascii="Times New Roman" w:eastAsia="Times New Roman" w:hAnsi="Times New Roman"/>
          <w:color w:val="000000"/>
          <w:lang w:val="en-US"/>
        </w:rPr>
        <w:t xml:space="preserve">Recognize that </w:t>
      </w:r>
      <w:r w:rsidR="00A11563" w:rsidRPr="00233CD3">
        <w:rPr>
          <w:rFonts w:ascii="Times New Roman" w:eastAsia="Times New Roman" w:hAnsi="Times New Roman"/>
          <w:color w:val="000000"/>
          <w:lang w:val="en-US"/>
        </w:rPr>
        <w:t xml:space="preserve">the rights of </w:t>
      </w:r>
      <w:r w:rsidRPr="00233CD3">
        <w:rPr>
          <w:rFonts w:ascii="Times New Roman" w:eastAsia="Times New Roman" w:hAnsi="Times New Roman"/>
          <w:color w:val="000000"/>
          <w:lang w:val="en-US"/>
        </w:rPr>
        <w:t xml:space="preserve">children and adolescents are inherent to them </w:t>
      </w:r>
      <w:r w:rsidR="00A11563" w:rsidRPr="00233CD3">
        <w:rPr>
          <w:rFonts w:ascii="Times New Roman" w:eastAsia="Times New Roman" w:hAnsi="Times New Roman"/>
          <w:color w:val="000000"/>
          <w:lang w:val="en-US"/>
        </w:rPr>
        <w:t>as such</w:t>
      </w:r>
      <w:r w:rsidR="00AB10EE" w:rsidRPr="00233CD3">
        <w:rPr>
          <w:rFonts w:ascii="Times New Roman" w:eastAsia="Times New Roman" w:hAnsi="Times New Roman"/>
          <w:color w:val="000000"/>
          <w:lang w:val="en-US"/>
        </w:rPr>
        <w:t xml:space="preserve"> </w:t>
      </w:r>
      <w:r w:rsidRPr="00233CD3">
        <w:rPr>
          <w:rFonts w:ascii="Times New Roman" w:eastAsia="Times New Roman" w:hAnsi="Times New Roman"/>
          <w:color w:val="000000"/>
          <w:lang w:val="en-US"/>
        </w:rPr>
        <w:t xml:space="preserve">and </w:t>
      </w:r>
      <w:r w:rsidRPr="00233CD3">
        <w:rPr>
          <w:rFonts w:ascii="Times New Roman" w:eastAsia="Times New Roman" w:hAnsi="Times New Roman"/>
          <w:lang w:val="en-US"/>
        </w:rPr>
        <w:t>apply</w:t>
      </w:r>
      <w:r w:rsidRPr="00233CD3">
        <w:rPr>
          <w:rFonts w:ascii="Times New Roman" w:eastAsia="Times New Roman" w:hAnsi="Times New Roman"/>
          <w:color w:val="000000"/>
          <w:lang w:val="en-US"/>
        </w:rPr>
        <w:t xml:space="preserve"> regardless of the</w:t>
      </w:r>
      <w:r w:rsidR="00EF7D12" w:rsidRPr="00233CD3">
        <w:rPr>
          <w:rFonts w:ascii="Times New Roman" w:eastAsia="Times New Roman" w:hAnsi="Times New Roman"/>
          <w:color w:val="000000"/>
          <w:lang w:val="en-US"/>
        </w:rPr>
        <w:t xml:space="preserve"> fact </w:t>
      </w:r>
      <w:r w:rsidR="00023371" w:rsidRPr="00233CD3">
        <w:rPr>
          <w:rFonts w:ascii="Times New Roman" w:eastAsia="Times New Roman" w:hAnsi="Times New Roman"/>
          <w:color w:val="000000"/>
          <w:lang w:val="en-US"/>
        </w:rPr>
        <w:t xml:space="preserve">of being </w:t>
      </w:r>
      <w:r w:rsidR="00EF7D12" w:rsidRPr="00233CD3">
        <w:rPr>
          <w:rFonts w:ascii="Times New Roman" w:eastAsia="Times New Roman" w:hAnsi="Times New Roman"/>
          <w:color w:val="000000"/>
          <w:lang w:val="en-US"/>
        </w:rPr>
        <w:t>migrants</w:t>
      </w:r>
      <w:r w:rsidRPr="00233CD3">
        <w:rPr>
          <w:rFonts w:ascii="Times New Roman" w:eastAsia="Times New Roman" w:hAnsi="Times New Roman"/>
          <w:color w:val="000000"/>
          <w:lang w:val="en-US"/>
        </w:rPr>
        <w:t>.</w:t>
      </w:r>
    </w:p>
    <w:p w14:paraId="17CB3CC2" w14:textId="77777777" w:rsidR="009C3B75" w:rsidRPr="00233CD3" w:rsidRDefault="009C3B75" w:rsidP="00233CD3">
      <w:pPr>
        <w:spacing w:after="0" w:line="240" w:lineRule="auto"/>
        <w:jc w:val="both"/>
        <w:rPr>
          <w:rFonts w:ascii="Times New Roman" w:eastAsia="Times New Roman" w:hAnsi="Times New Roman"/>
          <w:lang w:val="en-US"/>
        </w:rPr>
      </w:pPr>
    </w:p>
    <w:p w14:paraId="6AE6AD86" w14:textId="666367CD" w:rsidR="009C3B75" w:rsidRPr="00233CD3" w:rsidRDefault="009C3B75" w:rsidP="00233CD3">
      <w:pPr>
        <w:numPr>
          <w:ilvl w:val="0"/>
          <w:numId w:val="83"/>
        </w:numPr>
        <w:spacing w:after="0" w:line="240" w:lineRule="auto"/>
        <w:ind w:left="0" w:firstLine="720"/>
        <w:jc w:val="both"/>
        <w:rPr>
          <w:rFonts w:ascii="Times New Roman" w:eastAsia="Times New Roman" w:hAnsi="Times New Roman"/>
          <w:lang w:val="en-US"/>
        </w:rPr>
      </w:pPr>
      <w:r w:rsidRPr="00233CD3">
        <w:rPr>
          <w:rFonts w:ascii="Times New Roman" w:eastAsia="Times New Roman" w:hAnsi="Times New Roman"/>
          <w:color w:val="000000"/>
          <w:lang w:val="en-US"/>
        </w:rPr>
        <w:t xml:space="preserve">Reaffirm </w:t>
      </w:r>
      <w:r w:rsidR="00744B46" w:rsidRPr="00233CD3">
        <w:rPr>
          <w:rFonts w:ascii="Times New Roman" w:eastAsia="Times New Roman" w:hAnsi="Times New Roman"/>
          <w:color w:val="000000"/>
          <w:lang w:val="en-US"/>
        </w:rPr>
        <w:t xml:space="preserve">its </w:t>
      </w:r>
      <w:r w:rsidRPr="00233CD3">
        <w:rPr>
          <w:rFonts w:ascii="Times New Roman" w:eastAsia="Times New Roman" w:hAnsi="Times New Roman"/>
          <w:color w:val="000000"/>
          <w:lang w:val="en-US"/>
        </w:rPr>
        <w:t xml:space="preserve">commitment to implement and systematize regular </w:t>
      </w:r>
      <w:r w:rsidRPr="00233CD3">
        <w:rPr>
          <w:rFonts w:ascii="Times New Roman" w:eastAsia="Times New Roman" w:hAnsi="Times New Roman"/>
          <w:lang w:val="en-US"/>
        </w:rPr>
        <w:t>migration</w:t>
      </w:r>
      <w:r w:rsidRPr="00233CD3">
        <w:rPr>
          <w:rFonts w:ascii="Times New Roman" w:eastAsia="Times New Roman" w:hAnsi="Times New Roman"/>
          <w:color w:val="000000"/>
          <w:lang w:val="en-US"/>
        </w:rPr>
        <w:t xml:space="preserve"> channels for migrant children and adolescents, including recognition of refugee status or complementary protection, </w:t>
      </w:r>
      <w:r w:rsidR="00522880" w:rsidRPr="00233CD3">
        <w:rPr>
          <w:rFonts w:ascii="Times New Roman" w:eastAsia="Times New Roman" w:hAnsi="Times New Roman"/>
          <w:color w:val="000000"/>
          <w:lang w:val="en-US"/>
        </w:rPr>
        <w:t xml:space="preserve">which </w:t>
      </w:r>
      <w:r w:rsidRPr="00233CD3">
        <w:rPr>
          <w:rFonts w:ascii="Times New Roman" w:eastAsia="Times New Roman" w:hAnsi="Times New Roman"/>
          <w:color w:val="000000"/>
          <w:lang w:val="en-US"/>
        </w:rPr>
        <w:t>includ</w:t>
      </w:r>
      <w:r w:rsidR="00522880" w:rsidRPr="00233CD3">
        <w:rPr>
          <w:rFonts w:ascii="Times New Roman" w:eastAsia="Times New Roman" w:hAnsi="Times New Roman"/>
          <w:color w:val="000000"/>
          <w:lang w:val="en-US"/>
        </w:rPr>
        <w:t>es</w:t>
      </w:r>
      <w:r w:rsidRPr="00233CD3">
        <w:rPr>
          <w:rFonts w:ascii="Times New Roman" w:eastAsia="Times New Roman" w:hAnsi="Times New Roman"/>
          <w:color w:val="000000"/>
          <w:lang w:val="en-US"/>
        </w:rPr>
        <w:t xml:space="preserve"> the protection and safeguarding of the human rights of </w:t>
      </w:r>
      <w:r w:rsidR="000847E5" w:rsidRPr="00233CD3">
        <w:rPr>
          <w:rFonts w:ascii="Times New Roman" w:eastAsia="Times New Roman" w:hAnsi="Times New Roman"/>
          <w:color w:val="000000"/>
          <w:lang w:val="en-US"/>
        </w:rPr>
        <w:t xml:space="preserve">unaccompanied and/or separated </w:t>
      </w:r>
      <w:r w:rsidRPr="00233CD3">
        <w:rPr>
          <w:rFonts w:ascii="Times New Roman" w:eastAsia="Times New Roman" w:hAnsi="Times New Roman"/>
          <w:color w:val="000000"/>
          <w:lang w:val="en-US"/>
        </w:rPr>
        <w:t>child and adolescent asylum seekers and refugees, underscoring the importance of the principle of the best interest</w:t>
      </w:r>
      <w:r w:rsidR="00736360" w:rsidRPr="00233CD3">
        <w:rPr>
          <w:rFonts w:ascii="Times New Roman" w:eastAsia="Times New Roman" w:hAnsi="Times New Roman"/>
          <w:color w:val="000000"/>
          <w:lang w:val="en-US"/>
        </w:rPr>
        <w:t>s</w:t>
      </w:r>
      <w:r w:rsidRPr="00233CD3">
        <w:rPr>
          <w:rFonts w:ascii="Times New Roman" w:eastAsia="Times New Roman" w:hAnsi="Times New Roman"/>
          <w:color w:val="000000"/>
          <w:lang w:val="en-US"/>
        </w:rPr>
        <w:t xml:space="preserve"> of the child. </w:t>
      </w:r>
    </w:p>
    <w:p w14:paraId="2E9BDFB9" w14:textId="77777777" w:rsidR="009C3B75" w:rsidRPr="00233CD3" w:rsidRDefault="009C3B75" w:rsidP="00233CD3">
      <w:pPr>
        <w:spacing w:after="0" w:line="240" w:lineRule="auto"/>
        <w:jc w:val="both"/>
        <w:rPr>
          <w:rFonts w:ascii="Times New Roman" w:eastAsia="Times New Roman" w:hAnsi="Times New Roman"/>
          <w:color w:val="000000"/>
          <w:lang w:val="en-US"/>
        </w:rPr>
      </w:pPr>
    </w:p>
    <w:p w14:paraId="2CE2815E" w14:textId="7D0E2F60" w:rsidR="009C3B75" w:rsidRPr="00233CD3" w:rsidRDefault="00473AA1" w:rsidP="00233CD3">
      <w:pPr>
        <w:numPr>
          <w:ilvl w:val="0"/>
          <w:numId w:val="83"/>
        </w:numPr>
        <w:spacing w:after="0" w:line="240" w:lineRule="auto"/>
        <w:ind w:left="0" w:firstLine="720"/>
        <w:jc w:val="both"/>
        <w:rPr>
          <w:rFonts w:ascii="Times New Roman" w:eastAsia="Times New Roman" w:hAnsi="Times New Roman"/>
          <w:lang w:val="en-US"/>
        </w:rPr>
      </w:pPr>
      <w:r w:rsidRPr="00233CD3">
        <w:rPr>
          <w:rFonts w:ascii="Times New Roman" w:eastAsia="Times New Roman" w:hAnsi="Times New Roman"/>
          <w:color w:val="000000"/>
          <w:lang w:val="en-US"/>
        </w:rPr>
        <w:t xml:space="preserve">Emphasize </w:t>
      </w:r>
      <w:r w:rsidR="009C3B75" w:rsidRPr="00233CD3">
        <w:rPr>
          <w:rFonts w:ascii="Times New Roman" w:eastAsia="Times New Roman" w:hAnsi="Times New Roman"/>
          <w:color w:val="000000"/>
          <w:lang w:val="en-US"/>
        </w:rPr>
        <w:t xml:space="preserve">the need for the elimination of legal or administrative barriers that may prevent </w:t>
      </w:r>
      <w:r w:rsidR="00733326" w:rsidRPr="00233CD3">
        <w:rPr>
          <w:rFonts w:ascii="Times New Roman" w:eastAsia="Times New Roman" w:hAnsi="Times New Roman"/>
          <w:color w:val="000000"/>
          <w:lang w:val="en-US"/>
        </w:rPr>
        <w:t xml:space="preserve">child and adolescent </w:t>
      </w:r>
      <w:r w:rsidR="009C3B75" w:rsidRPr="00233CD3">
        <w:rPr>
          <w:rFonts w:ascii="Times New Roman" w:eastAsia="Times New Roman" w:hAnsi="Times New Roman"/>
          <w:color w:val="000000"/>
          <w:lang w:val="en-US"/>
        </w:rPr>
        <w:t xml:space="preserve">migrants, refugees, asylum seekers, and stateless </w:t>
      </w:r>
      <w:r w:rsidR="00B562F5" w:rsidRPr="00233CD3">
        <w:rPr>
          <w:rFonts w:ascii="Times New Roman" w:eastAsia="Times New Roman" w:hAnsi="Times New Roman"/>
          <w:color w:val="000000"/>
          <w:lang w:val="en-US"/>
        </w:rPr>
        <w:t xml:space="preserve">persons </w:t>
      </w:r>
      <w:r w:rsidR="009C3B75" w:rsidRPr="00233CD3">
        <w:rPr>
          <w:rFonts w:ascii="Times New Roman" w:eastAsia="Times New Roman" w:hAnsi="Times New Roman"/>
          <w:color w:val="000000"/>
          <w:lang w:val="en-US"/>
        </w:rPr>
        <w:t xml:space="preserve">in any migratory situation and context from enjoying </w:t>
      </w:r>
      <w:r w:rsidR="00B02DF3" w:rsidRPr="00233CD3">
        <w:rPr>
          <w:rFonts w:ascii="Times New Roman" w:eastAsia="Times New Roman" w:hAnsi="Times New Roman"/>
          <w:color w:val="000000"/>
          <w:lang w:val="en-US"/>
        </w:rPr>
        <w:t xml:space="preserve">their </w:t>
      </w:r>
      <w:r w:rsidR="009C3B75" w:rsidRPr="00233CD3">
        <w:rPr>
          <w:rFonts w:ascii="Times New Roman" w:eastAsia="Times New Roman" w:hAnsi="Times New Roman"/>
          <w:color w:val="000000"/>
          <w:lang w:val="en-US"/>
        </w:rPr>
        <w:t xml:space="preserve">human rights </w:t>
      </w:r>
      <w:r w:rsidR="00B02DF3" w:rsidRPr="00233CD3">
        <w:rPr>
          <w:rFonts w:ascii="Times New Roman" w:eastAsia="Times New Roman" w:hAnsi="Times New Roman"/>
          <w:color w:val="000000"/>
          <w:lang w:val="en-US"/>
        </w:rPr>
        <w:t xml:space="preserve">on an equal footing </w:t>
      </w:r>
      <w:r w:rsidR="009C3B75" w:rsidRPr="00233CD3">
        <w:rPr>
          <w:rFonts w:ascii="Times New Roman" w:eastAsia="Times New Roman" w:hAnsi="Times New Roman"/>
          <w:color w:val="000000"/>
          <w:lang w:val="en-US"/>
        </w:rPr>
        <w:t xml:space="preserve">with children and adolescents who are nationals of the host </w:t>
      </w:r>
      <w:r w:rsidR="009C3B75" w:rsidRPr="00233CD3">
        <w:rPr>
          <w:rFonts w:ascii="Times New Roman" w:eastAsia="Times New Roman" w:hAnsi="Times New Roman"/>
          <w:lang w:val="en-US"/>
        </w:rPr>
        <w:t xml:space="preserve">countries, </w:t>
      </w:r>
      <w:r w:rsidR="005A6A54" w:rsidRPr="00233CD3">
        <w:rPr>
          <w:rFonts w:ascii="Times New Roman" w:eastAsia="Times New Roman" w:hAnsi="Times New Roman"/>
          <w:lang w:val="en-US"/>
        </w:rPr>
        <w:t xml:space="preserve">including </w:t>
      </w:r>
      <w:r w:rsidR="009C3B75" w:rsidRPr="00233CD3">
        <w:rPr>
          <w:rFonts w:ascii="Times New Roman" w:eastAsia="Times New Roman" w:hAnsi="Times New Roman"/>
          <w:lang w:val="en-US"/>
        </w:rPr>
        <w:t>those relat</w:t>
      </w:r>
      <w:r w:rsidR="005A6A54" w:rsidRPr="00233CD3">
        <w:rPr>
          <w:rFonts w:ascii="Times New Roman" w:eastAsia="Times New Roman" w:hAnsi="Times New Roman"/>
          <w:lang w:val="en-US"/>
        </w:rPr>
        <w:t xml:space="preserve">ing </w:t>
      </w:r>
      <w:r w:rsidR="009C3B75" w:rsidRPr="00233CD3">
        <w:rPr>
          <w:rFonts w:ascii="Times New Roman" w:eastAsia="Times New Roman" w:hAnsi="Times New Roman"/>
          <w:lang w:val="en-US"/>
        </w:rPr>
        <w:t>to education and health</w:t>
      </w:r>
      <w:r w:rsidR="005A6A54" w:rsidRPr="00233CD3">
        <w:rPr>
          <w:rFonts w:ascii="Times New Roman" w:eastAsia="Times New Roman" w:hAnsi="Times New Roman"/>
          <w:lang w:val="en-US"/>
        </w:rPr>
        <w:t>,</w:t>
      </w:r>
      <w:r w:rsidR="009C3B75" w:rsidRPr="00233CD3">
        <w:rPr>
          <w:rFonts w:ascii="Times New Roman" w:eastAsia="Times New Roman" w:hAnsi="Times New Roman"/>
          <w:lang w:val="en-US"/>
        </w:rPr>
        <w:t xml:space="preserve"> subject to </w:t>
      </w:r>
      <w:r w:rsidR="005A6A54" w:rsidRPr="00233CD3">
        <w:rPr>
          <w:rFonts w:ascii="Times New Roman" w:eastAsia="Times New Roman" w:hAnsi="Times New Roman"/>
          <w:lang w:val="en-US"/>
        </w:rPr>
        <w:t xml:space="preserve">their </w:t>
      </w:r>
      <w:r w:rsidR="009C3B75" w:rsidRPr="00233CD3">
        <w:rPr>
          <w:rFonts w:ascii="Times New Roman" w:eastAsia="Times New Roman" w:hAnsi="Times New Roman"/>
          <w:lang w:val="en-US"/>
        </w:rPr>
        <w:t>political and administrative division systems</w:t>
      </w:r>
      <w:r w:rsidR="00D24576" w:rsidRPr="00233CD3">
        <w:rPr>
          <w:rFonts w:ascii="Times New Roman" w:eastAsia="Times New Roman" w:hAnsi="Times New Roman"/>
          <w:lang w:val="en-US"/>
        </w:rPr>
        <w:t xml:space="preserve">; to that end, </w:t>
      </w:r>
      <w:r w:rsidR="00D24576" w:rsidRPr="00233CD3">
        <w:rPr>
          <w:rFonts w:ascii="Times New Roman" w:eastAsia="Times New Roman" w:hAnsi="Times New Roman"/>
          <w:color w:val="000000"/>
          <w:lang w:val="en-US"/>
        </w:rPr>
        <w:t xml:space="preserve">it </w:t>
      </w:r>
      <w:r w:rsidR="009C3B75" w:rsidRPr="00233CD3">
        <w:rPr>
          <w:rFonts w:ascii="Times New Roman" w:eastAsia="Times New Roman" w:hAnsi="Times New Roman"/>
          <w:color w:val="000000"/>
          <w:lang w:val="en-US"/>
        </w:rPr>
        <w:t>seek</w:t>
      </w:r>
      <w:r w:rsidR="00D24576" w:rsidRPr="00233CD3">
        <w:rPr>
          <w:rFonts w:ascii="Times New Roman" w:eastAsia="Times New Roman" w:hAnsi="Times New Roman"/>
          <w:color w:val="000000"/>
          <w:lang w:val="en-US"/>
        </w:rPr>
        <w:t>s</w:t>
      </w:r>
      <w:r w:rsidR="009C3B75" w:rsidRPr="00233CD3">
        <w:rPr>
          <w:rFonts w:ascii="Times New Roman" w:eastAsia="Times New Roman" w:hAnsi="Times New Roman"/>
          <w:color w:val="000000"/>
          <w:lang w:val="en-US"/>
        </w:rPr>
        <w:t xml:space="preserve"> to </w:t>
      </w:r>
      <w:r w:rsidR="00470A65" w:rsidRPr="00233CD3">
        <w:rPr>
          <w:rFonts w:ascii="Times New Roman" w:eastAsia="Times New Roman" w:hAnsi="Times New Roman"/>
          <w:color w:val="000000"/>
          <w:lang w:val="en-US"/>
        </w:rPr>
        <w:t xml:space="preserve">move forward </w:t>
      </w:r>
      <w:r w:rsidR="009C3B75" w:rsidRPr="00233CD3">
        <w:rPr>
          <w:rFonts w:ascii="Times New Roman" w:eastAsia="Times New Roman" w:hAnsi="Times New Roman"/>
          <w:color w:val="000000"/>
          <w:lang w:val="en-US"/>
        </w:rPr>
        <w:t xml:space="preserve">in </w:t>
      </w:r>
      <w:r w:rsidR="00DE5DB3" w:rsidRPr="00233CD3">
        <w:rPr>
          <w:rFonts w:ascii="Times New Roman" w:eastAsia="Times New Roman" w:hAnsi="Times New Roman"/>
          <w:color w:val="000000"/>
          <w:lang w:val="en-US"/>
        </w:rPr>
        <w:t xml:space="preserve">making </w:t>
      </w:r>
      <w:r w:rsidR="009C3B75" w:rsidRPr="00233CD3">
        <w:rPr>
          <w:rFonts w:ascii="Times New Roman" w:eastAsia="Times New Roman" w:hAnsi="Times New Roman"/>
          <w:color w:val="000000"/>
          <w:lang w:val="en-US"/>
        </w:rPr>
        <w:t xml:space="preserve">administrative requirements </w:t>
      </w:r>
      <w:r w:rsidR="00DE5DB3" w:rsidRPr="00233CD3">
        <w:rPr>
          <w:rFonts w:ascii="Times New Roman" w:eastAsia="Times New Roman" w:hAnsi="Times New Roman"/>
          <w:color w:val="000000"/>
          <w:lang w:val="en-US"/>
        </w:rPr>
        <w:t>more flexible</w:t>
      </w:r>
      <w:r w:rsidR="00A40E74" w:rsidRPr="00233CD3">
        <w:rPr>
          <w:rFonts w:ascii="Times New Roman" w:eastAsia="Times New Roman" w:hAnsi="Times New Roman"/>
          <w:color w:val="000000"/>
          <w:lang w:val="en-US"/>
        </w:rPr>
        <w:t>,</w:t>
      </w:r>
      <w:r w:rsidR="00DE5DB3" w:rsidRPr="00233CD3">
        <w:rPr>
          <w:rFonts w:ascii="Times New Roman" w:eastAsia="Times New Roman" w:hAnsi="Times New Roman"/>
          <w:color w:val="000000"/>
          <w:lang w:val="en-US"/>
        </w:rPr>
        <w:t xml:space="preserve"> </w:t>
      </w:r>
      <w:r w:rsidR="009C3B75" w:rsidRPr="00233CD3">
        <w:rPr>
          <w:rFonts w:ascii="Times New Roman" w:eastAsia="Times New Roman" w:hAnsi="Times New Roman"/>
          <w:color w:val="000000"/>
          <w:lang w:val="en-US"/>
        </w:rPr>
        <w:t>facilitat</w:t>
      </w:r>
      <w:r w:rsidR="00A40E74" w:rsidRPr="00233CD3">
        <w:rPr>
          <w:rFonts w:ascii="Times New Roman" w:eastAsia="Times New Roman" w:hAnsi="Times New Roman"/>
          <w:color w:val="000000"/>
          <w:lang w:val="en-US"/>
        </w:rPr>
        <w:t>ing</w:t>
      </w:r>
      <w:r w:rsidR="009C3B75" w:rsidRPr="00233CD3">
        <w:rPr>
          <w:rFonts w:ascii="Times New Roman" w:eastAsia="Times New Roman" w:hAnsi="Times New Roman"/>
          <w:color w:val="000000"/>
          <w:lang w:val="en-US"/>
        </w:rPr>
        <w:t xml:space="preserve"> school and college</w:t>
      </w:r>
      <w:r w:rsidR="009C3B75" w:rsidRPr="00233CD3">
        <w:rPr>
          <w:rFonts w:ascii="Times New Roman" w:eastAsia="Times New Roman" w:hAnsi="Times New Roman"/>
          <w:color w:val="980000"/>
          <w:lang w:val="en-US"/>
        </w:rPr>
        <w:t xml:space="preserve"> </w:t>
      </w:r>
      <w:r w:rsidR="009C3B75" w:rsidRPr="00233CD3">
        <w:rPr>
          <w:rFonts w:ascii="Times New Roman" w:eastAsia="Times New Roman" w:hAnsi="Times New Roman"/>
          <w:color w:val="000000"/>
          <w:lang w:val="en-US"/>
        </w:rPr>
        <w:t>enrollment</w:t>
      </w:r>
      <w:r w:rsidR="00A40E74" w:rsidRPr="00233CD3">
        <w:rPr>
          <w:rFonts w:ascii="Times New Roman" w:eastAsia="Times New Roman" w:hAnsi="Times New Roman"/>
          <w:color w:val="000000"/>
          <w:lang w:val="en-US"/>
        </w:rPr>
        <w:t>,</w:t>
      </w:r>
      <w:r w:rsidR="009C3B75" w:rsidRPr="00233CD3">
        <w:rPr>
          <w:rFonts w:ascii="Times New Roman" w:eastAsia="Times New Roman" w:hAnsi="Times New Roman"/>
          <w:color w:val="000000"/>
          <w:lang w:val="en-US"/>
        </w:rPr>
        <w:t xml:space="preserve"> and </w:t>
      </w:r>
      <w:r w:rsidR="00A40E74" w:rsidRPr="00233CD3">
        <w:rPr>
          <w:rFonts w:ascii="Times New Roman" w:eastAsia="Times New Roman" w:hAnsi="Times New Roman"/>
          <w:color w:val="000000"/>
          <w:lang w:val="en-US"/>
        </w:rPr>
        <w:t xml:space="preserve">validating </w:t>
      </w:r>
      <w:r w:rsidR="009C3B75" w:rsidRPr="00233CD3">
        <w:rPr>
          <w:rFonts w:ascii="Times New Roman" w:eastAsia="Times New Roman" w:hAnsi="Times New Roman"/>
          <w:color w:val="000000"/>
          <w:lang w:val="en-US"/>
        </w:rPr>
        <w:t>qualification</w:t>
      </w:r>
      <w:r w:rsidR="00A40E74" w:rsidRPr="00233CD3">
        <w:rPr>
          <w:rFonts w:ascii="Times New Roman" w:eastAsia="Times New Roman" w:hAnsi="Times New Roman"/>
          <w:color w:val="000000"/>
          <w:lang w:val="en-US"/>
        </w:rPr>
        <w:t>s</w:t>
      </w:r>
      <w:r w:rsidR="009C3B75" w:rsidRPr="00233CD3">
        <w:rPr>
          <w:rFonts w:ascii="Times New Roman" w:eastAsia="Times New Roman" w:hAnsi="Times New Roman"/>
          <w:color w:val="000000"/>
          <w:lang w:val="en-US"/>
        </w:rPr>
        <w:t xml:space="preserve">. </w:t>
      </w:r>
    </w:p>
    <w:p w14:paraId="0889BFBB" w14:textId="77777777" w:rsidR="009C3B75" w:rsidRPr="00233CD3" w:rsidRDefault="009C3B75" w:rsidP="00233CD3">
      <w:pPr>
        <w:spacing w:after="0" w:line="240" w:lineRule="auto"/>
        <w:jc w:val="both"/>
        <w:rPr>
          <w:rFonts w:ascii="Times New Roman" w:hAnsi="Times New Roman"/>
          <w:lang w:val="en-US"/>
        </w:rPr>
      </w:pPr>
    </w:p>
    <w:p w14:paraId="278D0E79" w14:textId="0DF32399" w:rsidR="009C3B75" w:rsidRPr="00233CD3" w:rsidRDefault="009C3B75" w:rsidP="00233CD3">
      <w:pPr>
        <w:numPr>
          <w:ilvl w:val="0"/>
          <w:numId w:val="83"/>
        </w:numPr>
        <w:spacing w:after="0" w:line="240" w:lineRule="auto"/>
        <w:ind w:left="0" w:firstLine="720"/>
        <w:jc w:val="both"/>
        <w:rPr>
          <w:rFonts w:ascii="Times New Roman" w:eastAsia="Times New Roman" w:hAnsi="Times New Roman"/>
          <w:lang w:val="en-US"/>
        </w:rPr>
      </w:pPr>
      <w:r w:rsidRPr="00233CD3">
        <w:rPr>
          <w:rFonts w:ascii="Times New Roman" w:eastAsia="Times New Roman" w:hAnsi="Times New Roman"/>
          <w:color w:val="000000"/>
          <w:lang w:val="en-US"/>
        </w:rPr>
        <w:t xml:space="preserve">Reaffirm the importance of promoting enjoyment of </w:t>
      </w:r>
      <w:r w:rsidR="00A242C0" w:rsidRPr="00233CD3">
        <w:rPr>
          <w:rFonts w:ascii="Times New Roman" w:eastAsia="Times New Roman" w:hAnsi="Times New Roman"/>
          <w:color w:val="000000"/>
          <w:lang w:val="en-US"/>
        </w:rPr>
        <w:t xml:space="preserve">the </w:t>
      </w:r>
      <w:r w:rsidRPr="00233CD3">
        <w:rPr>
          <w:rFonts w:ascii="Times New Roman" w:eastAsia="Times New Roman" w:hAnsi="Times New Roman"/>
          <w:color w:val="000000"/>
          <w:lang w:val="en-US"/>
        </w:rPr>
        <w:t>human rights of children and adolescents in migration context</w:t>
      </w:r>
      <w:r w:rsidR="00C83A3E" w:rsidRPr="00233CD3">
        <w:rPr>
          <w:rFonts w:ascii="Times New Roman" w:eastAsia="Times New Roman" w:hAnsi="Times New Roman"/>
          <w:color w:val="000000"/>
          <w:lang w:val="en-US"/>
        </w:rPr>
        <w:t>s</w:t>
      </w:r>
      <w:r w:rsidRPr="00233CD3">
        <w:rPr>
          <w:rFonts w:ascii="Times New Roman" w:eastAsia="Times New Roman" w:hAnsi="Times New Roman"/>
          <w:color w:val="000000"/>
          <w:lang w:val="en-US"/>
        </w:rPr>
        <w:t xml:space="preserve"> </w:t>
      </w:r>
      <w:r w:rsidR="00F13D08" w:rsidRPr="00233CD3">
        <w:rPr>
          <w:rFonts w:ascii="Times New Roman" w:eastAsia="Times New Roman" w:hAnsi="Times New Roman"/>
          <w:color w:val="000000"/>
          <w:lang w:val="en-US"/>
        </w:rPr>
        <w:t xml:space="preserve">when </w:t>
      </w:r>
      <w:r w:rsidRPr="00233CD3">
        <w:rPr>
          <w:rFonts w:ascii="Times New Roman" w:eastAsia="Times New Roman" w:hAnsi="Times New Roman"/>
          <w:color w:val="000000"/>
          <w:lang w:val="en-US"/>
        </w:rPr>
        <w:t>addressing the problem of lack of documentation</w:t>
      </w:r>
      <w:r w:rsidR="006673B7" w:rsidRPr="00233CD3">
        <w:rPr>
          <w:rFonts w:ascii="Times New Roman" w:eastAsia="Times New Roman" w:hAnsi="Times New Roman"/>
          <w:color w:val="000000"/>
          <w:lang w:val="en-US"/>
        </w:rPr>
        <w:t xml:space="preserve">, by </w:t>
      </w:r>
      <w:r w:rsidRPr="00233CD3">
        <w:rPr>
          <w:rFonts w:ascii="Times New Roman" w:eastAsia="Times New Roman" w:hAnsi="Times New Roman"/>
          <w:color w:val="000000"/>
          <w:lang w:val="en-US"/>
        </w:rPr>
        <w:t xml:space="preserve">recognizing the right to identity, including nationality, name, and legal personality, and the importance </w:t>
      </w:r>
      <w:r w:rsidR="008D4374" w:rsidRPr="00233CD3">
        <w:rPr>
          <w:rFonts w:ascii="Times New Roman" w:eastAsia="Times New Roman" w:hAnsi="Times New Roman"/>
          <w:color w:val="000000"/>
          <w:lang w:val="en-US"/>
        </w:rPr>
        <w:t xml:space="preserve">that </w:t>
      </w:r>
      <w:r w:rsidRPr="00233CD3">
        <w:rPr>
          <w:rFonts w:ascii="Times New Roman" w:eastAsia="Times New Roman" w:hAnsi="Times New Roman"/>
          <w:color w:val="000000"/>
          <w:lang w:val="en-US"/>
        </w:rPr>
        <w:t>States of origin issue identi</w:t>
      </w:r>
      <w:r w:rsidR="008D4374" w:rsidRPr="00233CD3">
        <w:rPr>
          <w:rFonts w:ascii="Times New Roman" w:eastAsia="Times New Roman" w:hAnsi="Times New Roman"/>
          <w:color w:val="000000"/>
          <w:lang w:val="en-US"/>
        </w:rPr>
        <w:t xml:space="preserve">ty </w:t>
      </w:r>
      <w:r w:rsidRPr="00233CD3">
        <w:rPr>
          <w:rFonts w:ascii="Times New Roman" w:eastAsia="Times New Roman" w:hAnsi="Times New Roman"/>
          <w:color w:val="000000"/>
          <w:lang w:val="en-US"/>
        </w:rPr>
        <w:t xml:space="preserve">documents </w:t>
      </w:r>
      <w:r w:rsidR="003A5A83" w:rsidRPr="00233CD3">
        <w:rPr>
          <w:rFonts w:ascii="Times New Roman" w:eastAsia="Times New Roman" w:hAnsi="Times New Roman"/>
          <w:color w:val="000000"/>
          <w:lang w:val="en-US"/>
        </w:rPr>
        <w:t>to</w:t>
      </w:r>
      <w:r w:rsidR="00FE7F3B" w:rsidRPr="00233CD3">
        <w:rPr>
          <w:rFonts w:ascii="Times New Roman" w:eastAsia="Times New Roman" w:hAnsi="Times New Roman"/>
          <w:color w:val="000000"/>
          <w:lang w:val="en-US"/>
        </w:rPr>
        <w:t xml:space="preserve"> their </w:t>
      </w:r>
      <w:r w:rsidRPr="00233CD3">
        <w:rPr>
          <w:rFonts w:ascii="Times New Roman" w:eastAsia="Times New Roman" w:hAnsi="Times New Roman"/>
          <w:color w:val="000000"/>
          <w:lang w:val="en-US"/>
        </w:rPr>
        <w:t xml:space="preserve">nationals and </w:t>
      </w:r>
      <w:r w:rsidR="00DE22A2" w:rsidRPr="00233CD3">
        <w:rPr>
          <w:rFonts w:ascii="Times New Roman" w:eastAsia="Times New Roman" w:hAnsi="Times New Roman"/>
          <w:color w:val="000000"/>
          <w:lang w:val="en-US"/>
        </w:rPr>
        <w:t>see</w:t>
      </w:r>
      <w:r w:rsidRPr="00233CD3">
        <w:rPr>
          <w:rFonts w:ascii="Times New Roman" w:eastAsia="Times New Roman" w:hAnsi="Times New Roman"/>
          <w:color w:val="000000"/>
          <w:lang w:val="en-US"/>
        </w:rPr>
        <w:t xml:space="preserve"> the importance of implementing policies to reduce the risk of statelessness, among other challenges</w:t>
      </w:r>
      <w:r w:rsidR="001F5F92" w:rsidRPr="00233CD3">
        <w:rPr>
          <w:rFonts w:ascii="Times New Roman" w:eastAsia="Times New Roman" w:hAnsi="Times New Roman"/>
          <w:color w:val="000000"/>
          <w:lang w:val="en-US"/>
        </w:rPr>
        <w:t>.</w:t>
      </w:r>
      <w:r w:rsidRPr="00E00DBB">
        <w:rPr>
          <w:rFonts w:ascii="Times New Roman" w:eastAsia="Times New Roman" w:hAnsi="Times New Roman"/>
          <w:color w:val="000000"/>
          <w:u w:val="single"/>
          <w:vertAlign w:val="superscript"/>
          <w:lang w:eastAsia="es-ES"/>
        </w:rPr>
        <w:footnoteReference w:id="3"/>
      </w:r>
      <w:r w:rsidR="0096197D" w:rsidRPr="00233CD3">
        <w:rPr>
          <w:rFonts w:ascii="Times New Roman" w:eastAsia="Times New Roman" w:hAnsi="Times New Roman"/>
          <w:color w:val="000000"/>
          <w:vertAlign w:val="superscript"/>
          <w:lang w:val="en-US"/>
        </w:rPr>
        <w:t>/</w:t>
      </w:r>
    </w:p>
    <w:p w14:paraId="697111DE" w14:textId="77777777" w:rsidR="009C3B75" w:rsidRPr="00233CD3" w:rsidRDefault="009C3B75" w:rsidP="00233CD3">
      <w:pPr>
        <w:spacing w:after="0" w:line="240" w:lineRule="auto"/>
        <w:jc w:val="both"/>
        <w:rPr>
          <w:rFonts w:ascii="Times New Roman" w:eastAsia="Times New Roman" w:hAnsi="Times New Roman"/>
          <w:lang w:val="en-US"/>
        </w:rPr>
      </w:pPr>
    </w:p>
    <w:p w14:paraId="31C770A7" w14:textId="1050C86F" w:rsidR="009C3B75" w:rsidRPr="00233CD3" w:rsidRDefault="009C3B75" w:rsidP="00233CD3">
      <w:pPr>
        <w:numPr>
          <w:ilvl w:val="0"/>
          <w:numId w:val="83"/>
        </w:numPr>
        <w:spacing w:after="0" w:line="240" w:lineRule="auto"/>
        <w:ind w:left="0" w:firstLine="720"/>
        <w:jc w:val="both"/>
        <w:rPr>
          <w:rFonts w:ascii="Times New Roman" w:eastAsia="Times New Roman" w:hAnsi="Times New Roman"/>
          <w:lang w:val="en-US"/>
        </w:rPr>
      </w:pPr>
      <w:r w:rsidRPr="00233CD3">
        <w:rPr>
          <w:rFonts w:ascii="Times New Roman" w:eastAsia="Times New Roman" w:hAnsi="Times New Roman"/>
          <w:color w:val="000000"/>
          <w:lang w:val="en-US"/>
        </w:rPr>
        <w:t xml:space="preserve">Promote measures that facilitate the social integration of </w:t>
      </w:r>
      <w:r w:rsidR="001D6ECC" w:rsidRPr="00233CD3">
        <w:rPr>
          <w:rFonts w:ascii="Times New Roman" w:eastAsia="Times New Roman" w:hAnsi="Times New Roman"/>
          <w:color w:val="000000"/>
          <w:lang w:val="en-US"/>
        </w:rPr>
        <w:t xml:space="preserve">child and adolescent </w:t>
      </w:r>
      <w:r w:rsidRPr="00233CD3">
        <w:rPr>
          <w:rFonts w:ascii="Times New Roman" w:eastAsia="Times New Roman" w:hAnsi="Times New Roman"/>
          <w:color w:val="000000"/>
          <w:lang w:val="en-US"/>
        </w:rPr>
        <w:t xml:space="preserve">migrants, refugees, asylum seekers, and stateless </w:t>
      </w:r>
      <w:r w:rsidR="001D6ECC" w:rsidRPr="00233CD3">
        <w:rPr>
          <w:rFonts w:ascii="Times New Roman" w:eastAsia="Times New Roman" w:hAnsi="Times New Roman"/>
          <w:color w:val="000000"/>
          <w:lang w:val="en-US"/>
        </w:rPr>
        <w:t xml:space="preserve">persons </w:t>
      </w:r>
      <w:r w:rsidRPr="00233CD3">
        <w:rPr>
          <w:rFonts w:ascii="Times New Roman" w:eastAsia="Times New Roman" w:hAnsi="Times New Roman"/>
          <w:color w:val="000000"/>
          <w:lang w:val="en-US"/>
        </w:rPr>
        <w:t>in host countries, including,</w:t>
      </w:r>
    </w:p>
    <w:p w14:paraId="4B398BF0" w14:textId="77777777" w:rsidR="009C3B75" w:rsidRPr="00233CD3" w:rsidRDefault="009C3B75" w:rsidP="00233CD3">
      <w:pPr>
        <w:spacing w:after="0" w:line="240" w:lineRule="auto"/>
        <w:jc w:val="both"/>
        <w:rPr>
          <w:rFonts w:ascii="Times New Roman" w:eastAsia="Times New Roman" w:hAnsi="Times New Roman"/>
          <w:lang w:val="en-US"/>
        </w:rPr>
      </w:pPr>
    </w:p>
    <w:p w14:paraId="79BA44C9" w14:textId="23D54C40" w:rsidR="009C3B75" w:rsidRPr="00233CD3" w:rsidRDefault="00A844D3" w:rsidP="00233CD3">
      <w:pPr>
        <w:numPr>
          <w:ilvl w:val="1"/>
          <w:numId w:val="83"/>
        </w:numPr>
        <w:spacing w:after="0" w:line="240" w:lineRule="auto"/>
        <w:ind w:left="2160" w:hanging="720"/>
        <w:jc w:val="both"/>
        <w:rPr>
          <w:rFonts w:ascii="Times New Roman" w:eastAsia="Times New Roman" w:hAnsi="Times New Roman"/>
          <w:lang w:val="en-US"/>
        </w:rPr>
      </w:pPr>
      <w:r w:rsidRPr="00233CD3">
        <w:rPr>
          <w:rFonts w:ascii="Times New Roman" w:eastAsia="Times New Roman" w:hAnsi="Times New Roman"/>
          <w:color w:val="000000"/>
          <w:lang w:val="en-US"/>
        </w:rPr>
        <w:t xml:space="preserve">Introducing greater flexibility </w:t>
      </w:r>
      <w:r w:rsidR="009C3B75" w:rsidRPr="00233CD3">
        <w:rPr>
          <w:rFonts w:ascii="Times New Roman" w:eastAsia="Times New Roman" w:hAnsi="Times New Roman"/>
          <w:color w:val="000000"/>
          <w:lang w:val="en-US"/>
        </w:rPr>
        <w:t>in migration processes to eliminate legislative and bureaucratic restrictions that have an impact on regular entry</w:t>
      </w:r>
      <w:r w:rsidR="009C3B75" w:rsidRPr="00233CD3">
        <w:rPr>
          <w:rFonts w:ascii="Times New Roman" w:eastAsia="Times New Roman" w:hAnsi="Times New Roman"/>
          <w:color w:val="351C75"/>
          <w:lang w:val="en-US"/>
        </w:rPr>
        <w:t xml:space="preserve"> </w:t>
      </w:r>
      <w:r w:rsidR="009C3B75" w:rsidRPr="00233CD3">
        <w:rPr>
          <w:rFonts w:ascii="Times New Roman" w:eastAsia="Times New Roman" w:hAnsi="Times New Roman"/>
          <w:color w:val="000000"/>
          <w:lang w:val="en-US"/>
        </w:rPr>
        <w:t>for a variety of reasons, including family reunification.</w:t>
      </w:r>
    </w:p>
    <w:p w14:paraId="79EDC19C" w14:textId="77777777" w:rsidR="009C3B75" w:rsidRPr="00233CD3" w:rsidRDefault="009C3B75" w:rsidP="00233CD3">
      <w:pPr>
        <w:spacing w:after="0" w:line="240" w:lineRule="auto"/>
        <w:jc w:val="both"/>
        <w:rPr>
          <w:rFonts w:ascii="Times New Roman" w:eastAsia="Times New Roman" w:hAnsi="Times New Roman"/>
          <w:lang w:val="en-US"/>
        </w:rPr>
      </w:pPr>
    </w:p>
    <w:p w14:paraId="312981C6" w14:textId="0CE5127E" w:rsidR="009C3B75" w:rsidRPr="00233CD3" w:rsidRDefault="009C3B75" w:rsidP="00233CD3">
      <w:pPr>
        <w:numPr>
          <w:ilvl w:val="1"/>
          <w:numId w:val="83"/>
        </w:numPr>
        <w:spacing w:after="0" w:line="240" w:lineRule="auto"/>
        <w:ind w:left="2160" w:hanging="720"/>
        <w:jc w:val="both"/>
        <w:rPr>
          <w:rFonts w:ascii="Times New Roman" w:eastAsia="Times New Roman" w:hAnsi="Times New Roman"/>
          <w:lang w:val="en-US"/>
        </w:rPr>
      </w:pPr>
      <w:r w:rsidRPr="00233CD3">
        <w:rPr>
          <w:rFonts w:ascii="Times New Roman" w:eastAsia="Times New Roman" w:hAnsi="Times New Roman"/>
          <w:lang w:val="en-US"/>
        </w:rPr>
        <w:t>Advanc</w:t>
      </w:r>
      <w:r w:rsidR="007C4BFC" w:rsidRPr="00233CD3">
        <w:rPr>
          <w:rFonts w:ascii="Times New Roman" w:eastAsia="Times New Roman" w:hAnsi="Times New Roman"/>
          <w:lang w:val="en-US"/>
        </w:rPr>
        <w:t xml:space="preserve">ing </w:t>
      </w:r>
      <w:r w:rsidRPr="00233CD3">
        <w:rPr>
          <w:rFonts w:ascii="Times New Roman" w:eastAsia="Times New Roman" w:hAnsi="Times New Roman"/>
          <w:lang w:val="en-US"/>
        </w:rPr>
        <w:t>gender-responsive policies that allow equitable</w:t>
      </w:r>
      <w:r w:rsidR="00700DF3" w:rsidRPr="00233CD3">
        <w:rPr>
          <w:rFonts w:ascii="Times New Roman" w:eastAsia="Times New Roman" w:hAnsi="Times New Roman"/>
          <w:lang w:val="en-US"/>
        </w:rPr>
        <w:t>,</w:t>
      </w:r>
      <w:r w:rsidRPr="00233CD3">
        <w:rPr>
          <w:rFonts w:ascii="Times New Roman" w:eastAsia="Times New Roman" w:hAnsi="Times New Roman"/>
          <w:lang w:val="en-US"/>
        </w:rPr>
        <w:t xml:space="preserve"> equal</w:t>
      </w:r>
      <w:r w:rsidR="00700DF3" w:rsidRPr="00233CD3">
        <w:rPr>
          <w:rFonts w:ascii="Times New Roman" w:eastAsia="Times New Roman" w:hAnsi="Times New Roman"/>
          <w:lang w:val="en-US"/>
        </w:rPr>
        <w:t>,</w:t>
      </w:r>
      <w:r w:rsidRPr="00233CD3">
        <w:rPr>
          <w:rFonts w:ascii="Times New Roman" w:eastAsia="Times New Roman" w:hAnsi="Times New Roman"/>
          <w:lang w:val="en-US"/>
        </w:rPr>
        <w:t xml:space="preserve"> and nondiscriminatory access to physical and mental health care, disease prevention</w:t>
      </w:r>
      <w:r w:rsidR="00DC4EF2" w:rsidRPr="00233CD3">
        <w:rPr>
          <w:rFonts w:ascii="Times New Roman" w:eastAsia="Times New Roman" w:hAnsi="Times New Roman"/>
          <w:lang w:val="en-US"/>
        </w:rPr>
        <w:t>,</w:t>
      </w:r>
      <w:r w:rsidRPr="00233CD3">
        <w:rPr>
          <w:rFonts w:ascii="Times New Roman" w:eastAsia="Times New Roman" w:hAnsi="Times New Roman"/>
          <w:lang w:val="en-US"/>
        </w:rPr>
        <w:t xml:space="preserve"> and </w:t>
      </w:r>
      <w:r w:rsidRPr="00233CD3">
        <w:rPr>
          <w:rFonts w:ascii="Times New Roman" w:eastAsia="Times New Roman" w:hAnsi="Times New Roman"/>
          <w:color w:val="000000"/>
          <w:lang w:val="en-US"/>
        </w:rPr>
        <w:t>comprehensive</w:t>
      </w:r>
      <w:r w:rsidRPr="00233CD3">
        <w:rPr>
          <w:rFonts w:ascii="Times New Roman" w:eastAsia="Times New Roman" w:hAnsi="Times New Roman"/>
          <w:lang w:val="en-US"/>
        </w:rPr>
        <w:t xml:space="preserve"> healthcare, including sexual and reproductive health services</w:t>
      </w:r>
      <w:r w:rsidR="00DC4EF2" w:rsidRPr="00233CD3">
        <w:rPr>
          <w:rFonts w:ascii="Times New Roman" w:eastAsia="Times New Roman" w:hAnsi="Times New Roman"/>
          <w:lang w:val="en-US"/>
        </w:rPr>
        <w:t>,</w:t>
      </w:r>
      <w:r w:rsidRPr="00233CD3">
        <w:rPr>
          <w:rFonts w:ascii="Times New Roman" w:eastAsia="Times New Roman" w:hAnsi="Times New Roman"/>
          <w:lang w:val="en-US"/>
        </w:rPr>
        <w:t xml:space="preserve"> </w:t>
      </w:r>
      <w:r w:rsidRPr="00233CD3">
        <w:rPr>
          <w:rFonts w:ascii="Times New Roman" w:eastAsia="Times New Roman" w:hAnsi="Times New Roman"/>
          <w:color w:val="000000"/>
          <w:lang w:val="en-US"/>
        </w:rPr>
        <w:t>with special attention to those in need of urgent medical attention for diseases or conditions associated with or exacerbated by the migration process, including all forms of sexual and gender-based violence, while promoting the necessary partnerships with civil society and international organizations.</w:t>
      </w:r>
    </w:p>
    <w:p w14:paraId="20644566" w14:textId="77777777" w:rsidR="009C3B75" w:rsidRPr="00233CD3" w:rsidRDefault="009C3B75" w:rsidP="00233CD3">
      <w:pPr>
        <w:spacing w:after="0" w:line="240" w:lineRule="auto"/>
        <w:jc w:val="both"/>
        <w:rPr>
          <w:rFonts w:ascii="Times New Roman" w:eastAsia="Times New Roman" w:hAnsi="Times New Roman"/>
          <w:lang w:val="en-US"/>
        </w:rPr>
      </w:pPr>
    </w:p>
    <w:p w14:paraId="41C723EF" w14:textId="1BB18CAA" w:rsidR="009C3B75" w:rsidRPr="00233CD3" w:rsidRDefault="009C3B75" w:rsidP="00233CD3">
      <w:pPr>
        <w:numPr>
          <w:ilvl w:val="1"/>
          <w:numId w:val="83"/>
        </w:numPr>
        <w:spacing w:after="0" w:line="240" w:lineRule="auto"/>
        <w:ind w:left="2160" w:hanging="720"/>
        <w:jc w:val="both"/>
        <w:rPr>
          <w:rFonts w:ascii="Times New Roman" w:eastAsia="Times New Roman" w:hAnsi="Times New Roman"/>
          <w:lang w:val="en-US"/>
        </w:rPr>
      </w:pPr>
      <w:r w:rsidRPr="00233CD3">
        <w:rPr>
          <w:rFonts w:ascii="Times New Roman" w:eastAsia="Times New Roman" w:hAnsi="Times New Roman"/>
          <w:color w:val="000000"/>
          <w:lang w:val="en-US"/>
        </w:rPr>
        <w:lastRenderedPageBreak/>
        <w:t>Develop</w:t>
      </w:r>
      <w:r w:rsidR="008F6979" w:rsidRPr="00233CD3">
        <w:rPr>
          <w:rFonts w:ascii="Times New Roman" w:eastAsia="Times New Roman" w:hAnsi="Times New Roman"/>
          <w:color w:val="000000"/>
          <w:lang w:val="en-US"/>
        </w:rPr>
        <w:t>ing</w:t>
      </w:r>
      <w:r w:rsidRPr="00233CD3">
        <w:rPr>
          <w:rFonts w:ascii="Times New Roman" w:eastAsia="Times New Roman" w:hAnsi="Times New Roman"/>
          <w:color w:val="000000"/>
          <w:lang w:val="en-US"/>
        </w:rPr>
        <w:t xml:space="preserve"> integration </w:t>
      </w:r>
      <w:r w:rsidR="00191FBC" w:rsidRPr="00233CD3">
        <w:rPr>
          <w:rFonts w:ascii="Times New Roman" w:eastAsia="Times New Roman" w:hAnsi="Times New Roman"/>
          <w:color w:val="000000"/>
          <w:lang w:val="en-US"/>
        </w:rPr>
        <w:t xml:space="preserve">programs for </w:t>
      </w:r>
      <w:r w:rsidR="008F6979" w:rsidRPr="00233CD3">
        <w:rPr>
          <w:rFonts w:ascii="Times New Roman" w:eastAsia="Times New Roman" w:hAnsi="Times New Roman"/>
          <w:color w:val="000000"/>
          <w:lang w:val="en-US"/>
        </w:rPr>
        <w:t xml:space="preserve">child and adolescent </w:t>
      </w:r>
      <w:r w:rsidRPr="00233CD3">
        <w:rPr>
          <w:rFonts w:ascii="Times New Roman" w:eastAsia="Times New Roman" w:hAnsi="Times New Roman"/>
          <w:color w:val="000000"/>
          <w:lang w:val="en-US"/>
        </w:rPr>
        <w:t xml:space="preserve">migrants, refugees, asylum seekers, and stateless </w:t>
      </w:r>
      <w:r w:rsidR="008F6979" w:rsidRPr="00233CD3">
        <w:rPr>
          <w:rFonts w:ascii="Times New Roman" w:eastAsia="Times New Roman" w:hAnsi="Times New Roman"/>
          <w:color w:val="000000"/>
          <w:lang w:val="en-US"/>
        </w:rPr>
        <w:t xml:space="preserve">persons </w:t>
      </w:r>
      <w:r w:rsidRPr="00233CD3">
        <w:rPr>
          <w:rFonts w:ascii="Times New Roman" w:eastAsia="Times New Roman" w:hAnsi="Times New Roman"/>
          <w:color w:val="000000"/>
          <w:lang w:val="en-US"/>
        </w:rPr>
        <w:t>in destination countries, with educational policies that facilitate full enjoyment of the right to education with an intercultural appro</w:t>
      </w:r>
      <w:r w:rsidRPr="00233CD3">
        <w:rPr>
          <w:rFonts w:ascii="Times New Roman" w:eastAsia="Times New Roman" w:hAnsi="Times New Roman"/>
          <w:lang w:val="en-US"/>
        </w:rPr>
        <w:t>ach</w:t>
      </w:r>
      <w:r w:rsidR="00561290" w:rsidRPr="00233CD3">
        <w:rPr>
          <w:rFonts w:ascii="Times New Roman" w:eastAsia="Times New Roman" w:hAnsi="Times New Roman"/>
          <w:lang w:val="en-US"/>
        </w:rPr>
        <w:t>,</w:t>
      </w:r>
      <w:r w:rsidRPr="00233CD3">
        <w:rPr>
          <w:rFonts w:ascii="Times New Roman" w:eastAsia="Times New Roman" w:hAnsi="Times New Roman"/>
          <w:lang w:val="en-US"/>
        </w:rPr>
        <w:t xml:space="preserve"> subject to </w:t>
      </w:r>
      <w:r w:rsidR="00561290" w:rsidRPr="00233CD3">
        <w:rPr>
          <w:rFonts w:ascii="Times New Roman" w:eastAsia="Times New Roman" w:hAnsi="Times New Roman"/>
          <w:lang w:val="en-US"/>
        </w:rPr>
        <w:t xml:space="preserve">their </w:t>
      </w:r>
      <w:r w:rsidRPr="00233CD3">
        <w:rPr>
          <w:rFonts w:ascii="Times New Roman" w:eastAsia="Times New Roman" w:hAnsi="Times New Roman"/>
          <w:lang w:val="en-US"/>
        </w:rPr>
        <w:t xml:space="preserve">political and administrative  </w:t>
      </w:r>
      <w:r w:rsidRPr="00233CD3">
        <w:rPr>
          <w:rFonts w:ascii="Times New Roman" w:eastAsia="Times New Roman" w:hAnsi="Times New Roman"/>
          <w:color w:val="000000"/>
          <w:lang w:val="en-US"/>
        </w:rPr>
        <w:t>division</w:t>
      </w:r>
      <w:r w:rsidRPr="00233CD3">
        <w:rPr>
          <w:rFonts w:ascii="Times New Roman" w:eastAsia="Times New Roman" w:hAnsi="Times New Roman"/>
          <w:color w:val="C00000"/>
          <w:lang w:val="en-US"/>
        </w:rPr>
        <w:t xml:space="preserve"> </w:t>
      </w:r>
      <w:r w:rsidRPr="00233CD3">
        <w:rPr>
          <w:rFonts w:ascii="Times New Roman" w:eastAsia="Times New Roman" w:hAnsi="Times New Roman"/>
          <w:lang w:val="en-US"/>
        </w:rPr>
        <w:t>systems</w:t>
      </w:r>
      <w:r w:rsidR="001631A0" w:rsidRPr="00233CD3">
        <w:rPr>
          <w:rFonts w:ascii="Times New Roman" w:eastAsia="Times New Roman" w:hAnsi="Times New Roman"/>
          <w:lang w:val="en-US"/>
        </w:rPr>
        <w:t>,</w:t>
      </w:r>
      <w:r w:rsidRPr="00233CD3">
        <w:rPr>
          <w:rFonts w:ascii="Times New Roman" w:eastAsia="Times New Roman" w:hAnsi="Times New Roman"/>
          <w:lang w:val="en-US"/>
        </w:rPr>
        <w:t xml:space="preserve"> and capable </w:t>
      </w:r>
      <w:r w:rsidRPr="00233CD3">
        <w:rPr>
          <w:rFonts w:ascii="Times New Roman" w:eastAsia="Times New Roman" w:hAnsi="Times New Roman"/>
          <w:color w:val="000000"/>
          <w:lang w:val="en-US"/>
        </w:rPr>
        <w:t xml:space="preserve">of addressing in an equitable and </w:t>
      </w:r>
      <w:r w:rsidR="001631A0" w:rsidRPr="00233CD3">
        <w:rPr>
          <w:rFonts w:ascii="Times New Roman" w:eastAsia="Times New Roman" w:hAnsi="Times New Roman"/>
          <w:color w:val="000000"/>
          <w:lang w:val="en-US"/>
        </w:rPr>
        <w:t>non</w:t>
      </w:r>
      <w:r w:rsidRPr="00233CD3">
        <w:rPr>
          <w:rFonts w:ascii="Times New Roman" w:eastAsia="Times New Roman" w:hAnsi="Times New Roman"/>
          <w:color w:val="000000"/>
          <w:lang w:val="en-US"/>
        </w:rPr>
        <w:t>discriminat</w:t>
      </w:r>
      <w:r w:rsidR="001631A0" w:rsidRPr="00233CD3">
        <w:rPr>
          <w:rFonts w:ascii="Times New Roman" w:eastAsia="Times New Roman" w:hAnsi="Times New Roman"/>
          <w:color w:val="000000"/>
          <w:lang w:val="en-US"/>
        </w:rPr>
        <w:t xml:space="preserve">ory manner </w:t>
      </w:r>
      <w:r w:rsidRPr="00233CD3">
        <w:rPr>
          <w:rFonts w:ascii="Times New Roman" w:eastAsia="Times New Roman" w:hAnsi="Times New Roman"/>
          <w:color w:val="000000"/>
          <w:lang w:val="en-US"/>
        </w:rPr>
        <w:t xml:space="preserve">with a gender perspective the particular needs of children and adolescents in migration contexts, such as proficiency in a language </w:t>
      </w:r>
      <w:r w:rsidR="00CC5178" w:rsidRPr="00233CD3">
        <w:rPr>
          <w:rFonts w:ascii="Times New Roman" w:eastAsia="Times New Roman" w:hAnsi="Times New Roman"/>
          <w:color w:val="000000"/>
          <w:lang w:val="en-US"/>
        </w:rPr>
        <w:t xml:space="preserve">other than </w:t>
      </w:r>
      <w:r w:rsidRPr="00233CD3">
        <w:rPr>
          <w:rFonts w:ascii="Times New Roman" w:eastAsia="Times New Roman" w:hAnsi="Times New Roman"/>
          <w:color w:val="000000"/>
          <w:lang w:val="en-US"/>
        </w:rPr>
        <w:t>that of the host country, including indigenous languages</w:t>
      </w:r>
      <w:r w:rsidR="00EB6333" w:rsidRPr="00233CD3">
        <w:rPr>
          <w:rFonts w:ascii="Times New Roman" w:eastAsia="Times New Roman" w:hAnsi="Times New Roman"/>
          <w:color w:val="000000"/>
          <w:lang w:val="en-US"/>
        </w:rPr>
        <w:t>,</w:t>
      </w:r>
      <w:r w:rsidRPr="00233CD3">
        <w:rPr>
          <w:rFonts w:ascii="Times New Roman" w:eastAsia="Times New Roman" w:hAnsi="Times New Roman"/>
          <w:color w:val="000000"/>
          <w:lang w:val="en-US"/>
        </w:rPr>
        <w:t xml:space="preserve"> regardless of their migratory and legal situation. </w:t>
      </w:r>
    </w:p>
    <w:p w14:paraId="0FBA656A" w14:textId="77777777" w:rsidR="009C3B75" w:rsidRPr="00233CD3" w:rsidRDefault="009C3B75" w:rsidP="00233CD3">
      <w:pPr>
        <w:spacing w:after="0" w:line="240" w:lineRule="auto"/>
        <w:jc w:val="both"/>
        <w:rPr>
          <w:rFonts w:ascii="Times New Roman" w:eastAsia="Times New Roman" w:hAnsi="Times New Roman"/>
          <w:lang w:val="en-US"/>
        </w:rPr>
      </w:pPr>
    </w:p>
    <w:p w14:paraId="7CD141F6" w14:textId="477B9492" w:rsidR="009C3B75" w:rsidRPr="00233CD3" w:rsidRDefault="009C3B75" w:rsidP="00233CD3">
      <w:pPr>
        <w:numPr>
          <w:ilvl w:val="1"/>
          <w:numId w:val="83"/>
        </w:numPr>
        <w:spacing w:after="0" w:line="240" w:lineRule="auto"/>
        <w:ind w:left="2160" w:hanging="720"/>
        <w:jc w:val="both"/>
        <w:rPr>
          <w:rFonts w:ascii="Times New Roman" w:eastAsia="Times New Roman" w:hAnsi="Times New Roman"/>
          <w:lang w:val="en-US"/>
        </w:rPr>
      </w:pPr>
      <w:r w:rsidRPr="00233CD3">
        <w:rPr>
          <w:rFonts w:ascii="Times New Roman" w:eastAsia="Times New Roman" w:hAnsi="Times New Roman"/>
          <w:color w:val="000000"/>
          <w:lang w:val="en-US"/>
        </w:rPr>
        <w:t>Promot</w:t>
      </w:r>
      <w:r w:rsidR="00EB6333" w:rsidRPr="00233CD3">
        <w:rPr>
          <w:rFonts w:ascii="Times New Roman" w:eastAsia="Times New Roman" w:hAnsi="Times New Roman"/>
          <w:color w:val="000000"/>
          <w:lang w:val="en-US"/>
        </w:rPr>
        <w:t xml:space="preserve">ing </w:t>
      </w:r>
      <w:r w:rsidRPr="00233CD3">
        <w:rPr>
          <w:rFonts w:ascii="Times New Roman" w:eastAsia="Times New Roman" w:hAnsi="Times New Roman"/>
          <w:color w:val="000000"/>
          <w:lang w:val="en-US"/>
        </w:rPr>
        <w:t>care, assistance, and protection actions for children and adolescents</w:t>
      </w:r>
      <w:r w:rsidR="001174A5" w:rsidRPr="00233CD3">
        <w:rPr>
          <w:rFonts w:ascii="Times New Roman" w:eastAsia="Times New Roman" w:hAnsi="Times New Roman"/>
          <w:color w:val="000000"/>
          <w:lang w:val="en-US"/>
        </w:rPr>
        <w:t>—</w:t>
      </w:r>
      <w:r w:rsidR="00B32965" w:rsidRPr="00233CD3">
        <w:rPr>
          <w:rFonts w:ascii="Times New Roman" w:eastAsia="Times New Roman" w:hAnsi="Times New Roman"/>
          <w:color w:val="000000"/>
          <w:lang w:val="en-US"/>
        </w:rPr>
        <w:t xml:space="preserve">whether </w:t>
      </w:r>
      <w:r w:rsidRPr="00233CD3">
        <w:rPr>
          <w:rFonts w:ascii="Times New Roman" w:eastAsia="Times New Roman" w:hAnsi="Times New Roman"/>
          <w:color w:val="000000"/>
          <w:lang w:val="en-US"/>
        </w:rPr>
        <w:t>migrat</w:t>
      </w:r>
      <w:r w:rsidR="00B32965" w:rsidRPr="00233CD3">
        <w:rPr>
          <w:rFonts w:ascii="Times New Roman" w:eastAsia="Times New Roman" w:hAnsi="Times New Roman"/>
          <w:color w:val="000000"/>
          <w:lang w:val="en-US"/>
        </w:rPr>
        <w:t xml:space="preserve">ing </w:t>
      </w:r>
      <w:r w:rsidRPr="00233CD3">
        <w:rPr>
          <w:rFonts w:ascii="Times New Roman" w:eastAsia="Times New Roman" w:hAnsi="Times New Roman"/>
          <w:color w:val="000000"/>
          <w:lang w:val="en-US"/>
        </w:rPr>
        <w:t xml:space="preserve">alone </w:t>
      </w:r>
      <w:r w:rsidR="00B32965" w:rsidRPr="00233CD3">
        <w:rPr>
          <w:rFonts w:ascii="Times New Roman" w:eastAsia="Times New Roman" w:hAnsi="Times New Roman"/>
          <w:color w:val="000000"/>
          <w:lang w:val="en-US"/>
        </w:rPr>
        <w:t xml:space="preserve">or </w:t>
      </w:r>
      <w:r w:rsidRPr="00233CD3">
        <w:rPr>
          <w:rFonts w:ascii="Times New Roman" w:eastAsia="Times New Roman" w:hAnsi="Times New Roman"/>
          <w:color w:val="000000"/>
          <w:lang w:val="en-US"/>
        </w:rPr>
        <w:t>accompanied by their parents</w:t>
      </w:r>
      <w:r w:rsidR="001174A5" w:rsidRPr="00233CD3">
        <w:rPr>
          <w:rFonts w:ascii="Times New Roman" w:eastAsia="Times New Roman" w:hAnsi="Times New Roman"/>
          <w:color w:val="000000"/>
          <w:lang w:val="en-US"/>
        </w:rPr>
        <w:t>—</w:t>
      </w:r>
      <w:r w:rsidRPr="00233CD3">
        <w:rPr>
          <w:rFonts w:ascii="Times New Roman" w:eastAsia="Times New Roman" w:hAnsi="Times New Roman"/>
          <w:color w:val="000000"/>
          <w:lang w:val="en-US"/>
        </w:rPr>
        <w:t xml:space="preserve">who are subjected to irregular and </w:t>
      </w:r>
      <w:r w:rsidR="001174A5" w:rsidRPr="00233CD3">
        <w:rPr>
          <w:rFonts w:ascii="Times New Roman" w:eastAsia="Times New Roman" w:hAnsi="Times New Roman"/>
          <w:color w:val="000000"/>
          <w:lang w:val="en-US"/>
        </w:rPr>
        <w:t xml:space="preserve">dangerous </w:t>
      </w:r>
      <w:r w:rsidRPr="00233CD3">
        <w:rPr>
          <w:rFonts w:ascii="Times New Roman" w:eastAsia="Times New Roman" w:hAnsi="Times New Roman"/>
          <w:color w:val="000000"/>
          <w:lang w:val="en-US"/>
        </w:rPr>
        <w:t xml:space="preserve">migration contexts and </w:t>
      </w:r>
      <w:r w:rsidR="00663B74" w:rsidRPr="00233CD3">
        <w:rPr>
          <w:rFonts w:ascii="Times New Roman" w:eastAsia="Times New Roman" w:hAnsi="Times New Roman"/>
          <w:color w:val="000000"/>
          <w:lang w:val="en-US"/>
        </w:rPr>
        <w:t xml:space="preserve">are in a </w:t>
      </w:r>
      <w:r w:rsidR="00AF5649" w:rsidRPr="00233CD3">
        <w:rPr>
          <w:rFonts w:ascii="Times New Roman" w:eastAsia="Times New Roman" w:hAnsi="Times New Roman"/>
          <w:color w:val="000000"/>
          <w:lang w:val="en-US"/>
        </w:rPr>
        <w:t xml:space="preserve">position of </w:t>
      </w:r>
      <w:proofErr w:type="gramStart"/>
      <w:r w:rsidRPr="00233CD3">
        <w:rPr>
          <w:rFonts w:ascii="Times New Roman" w:eastAsia="Times New Roman" w:hAnsi="Times New Roman"/>
          <w:color w:val="000000"/>
          <w:lang w:val="en-US"/>
        </w:rPr>
        <w:t>particular vulnerab</w:t>
      </w:r>
      <w:r w:rsidR="00AF5649" w:rsidRPr="00233CD3">
        <w:rPr>
          <w:rFonts w:ascii="Times New Roman" w:eastAsia="Times New Roman" w:hAnsi="Times New Roman"/>
          <w:color w:val="000000"/>
          <w:lang w:val="en-US"/>
        </w:rPr>
        <w:t>ility</w:t>
      </w:r>
      <w:proofErr w:type="gramEnd"/>
      <w:r w:rsidR="00AF5649" w:rsidRPr="00233CD3">
        <w:rPr>
          <w:rFonts w:ascii="Times New Roman" w:eastAsia="Times New Roman" w:hAnsi="Times New Roman"/>
          <w:color w:val="000000"/>
          <w:lang w:val="en-US"/>
        </w:rPr>
        <w:t xml:space="preserve"> </w:t>
      </w:r>
      <w:r w:rsidRPr="00233CD3">
        <w:rPr>
          <w:rFonts w:ascii="Times New Roman" w:eastAsia="Times New Roman" w:hAnsi="Times New Roman"/>
          <w:color w:val="000000"/>
          <w:lang w:val="en-US"/>
        </w:rPr>
        <w:t xml:space="preserve">that </w:t>
      </w:r>
      <w:r w:rsidR="004E168B" w:rsidRPr="00233CD3">
        <w:rPr>
          <w:rFonts w:ascii="Times New Roman" w:eastAsia="Times New Roman" w:hAnsi="Times New Roman"/>
          <w:color w:val="000000"/>
          <w:lang w:val="en-US"/>
        </w:rPr>
        <w:t xml:space="preserve">adversely </w:t>
      </w:r>
      <w:r w:rsidRPr="00233CD3">
        <w:rPr>
          <w:rFonts w:ascii="Times New Roman" w:eastAsia="Times New Roman" w:hAnsi="Times New Roman"/>
          <w:color w:val="000000"/>
          <w:lang w:val="en-US"/>
        </w:rPr>
        <w:t>affects their dignity and enjoyment of their human rights.</w:t>
      </w:r>
    </w:p>
    <w:p w14:paraId="1E1D9E4E" w14:textId="77777777" w:rsidR="00D024F0" w:rsidRPr="00233CD3" w:rsidRDefault="00D024F0" w:rsidP="00233CD3">
      <w:pPr>
        <w:spacing w:after="0" w:line="240" w:lineRule="auto"/>
        <w:jc w:val="both"/>
        <w:rPr>
          <w:rFonts w:ascii="Times New Roman" w:eastAsia="Times New Roman" w:hAnsi="Times New Roman"/>
          <w:lang w:val="en-US"/>
        </w:rPr>
      </w:pPr>
    </w:p>
    <w:p w14:paraId="21315FF5" w14:textId="77777777" w:rsidR="00D024F0" w:rsidRPr="00233CD3" w:rsidRDefault="00D024F0" w:rsidP="00233CD3">
      <w:pPr>
        <w:spacing w:after="0" w:line="240" w:lineRule="auto"/>
        <w:jc w:val="both"/>
        <w:rPr>
          <w:rFonts w:ascii="Times New Roman" w:eastAsia="Times New Roman" w:hAnsi="Times New Roman"/>
          <w:lang w:val="en-US"/>
        </w:rPr>
      </w:pPr>
    </w:p>
    <w:p w14:paraId="0F785E01" w14:textId="246346E4" w:rsidR="00D024F0" w:rsidRPr="00F43E46" w:rsidRDefault="00D024F0">
      <w:pPr>
        <w:spacing w:after="160" w:line="259" w:lineRule="auto"/>
        <w:rPr>
          <w:rStyle w:val="normaltextrun"/>
          <w:rFonts w:ascii="Times New Roman" w:hAnsi="Times New Roman"/>
          <w:color w:val="000000"/>
          <w:shd w:val="clear" w:color="auto" w:fill="FFFFFF"/>
          <w:lang w:val="en-US"/>
        </w:rPr>
      </w:pPr>
      <w:r w:rsidRPr="00F43E46">
        <w:rPr>
          <w:rStyle w:val="normaltextrun"/>
          <w:rFonts w:ascii="Times New Roman" w:hAnsi="Times New Roman"/>
          <w:color w:val="000000"/>
          <w:shd w:val="clear" w:color="auto" w:fill="FFFFFF"/>
          <w:lang w:val="en-US"/>
        </w:rPr>
        <w:br w:type="page"/>
      </w:r>
    </w:p>
    <w:p w14:paraId="0FA34EB4" w14:textId="165B8046" w:rsidR="001B070D" w:rsidRPr="00233CD3" w:rsidRDefault="00D024F0" w:rsidP="00233CD3">
      <w:pPr>
        <w:spacing w:after="0" w:line="240" w:lineRule="auto"/>
        <w:jc w:val="center"/>
        <w:rPr>
          <w:rStyle w:val="normaltextrun"/>
          <w:rFonts w:ascii="Times New Roman" w:hAnsi="Times New Roman"/>
          <w:sz w:val="20"/>
          <w:szCs w:val="20"/>
          <w:shd w:val="clear" w:color="auto" w:fill="FFFFFF"/>
          <w:lang w:val="en-US"/>
        </w:rPr>
      </w:pPr>
      <w:r w:rsidRPr="00233CD3">
        <w:rPr>
          <w:rStyle w:val="normaltextrun"/>
          <w:rFonts w:ascii="Times New Roman" w:hAnsi="Times New Roman"/>
          <w:sz w:val="20"/>
          <w:szCs w:val="20"/>
          <w:shd w:val="clear" w:color="auto" w:fill="FFFFFF"/>
          <w:lang w:val="en-US"/>
        </w:rPr>
        <w:lastRenderedPageBreak/>
        <w:t>FOOTNOTES</w:t>
      </w:r>
    </w:p>
    <w:p w14:paraId="01582BD5" w14:textId="77777777" w:rsidR="00D024F0" w:rsidRPr="00233CD3" w:rsidRDefault="00D024F0" w:rsidP="00233CD3">
      <w:pPr>
        <w:spacing w:after="0" w:line="240" w:lineRule="auto"/>
        <w:jc w:val="both"/>
        <w:rPr>
          <w:rStyle w:val="normaltextrun"/>
          <w:rFonts w:ascii="Times New Roman" w:hAnsi="Times New Roman"/>
          <w:sz w:val="20"/>
          <w:szCs w:val="20"/>
          <w:shd w:val="clear" w:color="auto" w:fill="FFFFFF"/>
          <w:lang w:val="en-US"/>
        </w:rPr>
      </w:pPr>
    </w:p>
    <w:p w14:paraId="56793917" w14:textId="77777777" w:rsidR="00D024F0" w:rsidRPr="00233CD3" w:rsidRDefault="00D024F0" w:rsidP="00233CD3">
      <w:pPr>
        <w:spacing w:after="0" w:line="240" w:lineRule="auto"/>
        <w:rPr>
          <w:rStyle w:val="normaltextrun"/>
          <w:rFonts w:ascii="Times New Roman" w:hAnsi="Times New Roman"/>
          <w:sz w:val="20"/>
          <w:szCs w:val="20"/>
          <w:shd w:val="clear" w:color="auto" w:fill="FFFFFF"/>
          <w:lang w:val="en-US"/>
        </w:rPr>
      </w:pPr>
    </w:p>
    <w:p w14:paraId="5F1EE423" w14:textId="4E25DEEE" w:rsidR="00A51948" w:rsidRPr="00233CD3" w:rsidRDefault="00A51948" w:rsidP="00233CD3">
      <w:pPr>
        <w:pStyle w:val="FootnoteText"/>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lang w:val="en-US"/>
        </w:rPr>
      </w:pPr>
      <w:r w:rsidRPr="00233CD3">
        <w:rPr>
          <w:rFonts w:ascii="Times New Roman" w:hAnsi="Times New Roman"/>
          <w:lang w:val="en-US"/>
        </w:rPr>
        <w:t>1.</w:t>
      </w:r>
      <w:r w:rsidRPr="00233CD3">
        <w:rPr>
          <w:rFonts w:ascii="Times New Roman" w:hAnsi="Times New Roman"/>
          <w:lang w:val="en-US"/>
        </w:rPr>
        <w:tab/>
      </w:r>
      <w:r w:rsidR="00B47154" w:rsidRPr="00233CD3">
        <w:rPr>
          <w:rFonts w:ascii="Times New Roman" w:hAnsi="Times New Roman"/>
          <w:lang w:val="en-US"/>
        </w:rPr>
        <w:t xml:space="preserve">… </w:t>
      </w:r>
      <w:r w:rsidR="000B27EF" w:rsidRPr="00233CD3">
        <w:rPr>
          <w:rFonts w:ascii="Times New Roman" w:hAnsi="Times New Roman"/>
          <w:lang w:val="en-US"/>
        </w:rPr>
        <w:t>protection of migrant children, both accompanied and unaccompanied, through a collaborative approach between stakeholders and the State. Trinidad and Tobago ratified the United Nations Convention on the Rights of the Child (UNCRC) in 1991 and remains committed to upholding the rights of children and adolescents in accordance with domestic legislation. Further, in 2019, the Ministry of National Security implemented the Migration Registration Framework (MRF) for Venezuelan nationals, which permitted registered persons to work and seek employment in Trinidad and Tobago on a limited and temporary basis. Venezuelan nationals registered under the MRF are protected by the material laws of Trinidad and Tobago. Additionally, all unaccompanied minors in the custody of the State, once identified, are transferred to the care of the Children</w:t>
      </w:r>
      <w:r w:rsidR="00123792" w:rsidRPr="00233CD3">
        <w:rPr>
          <w:rFonts w:ascii="Times New Roman" w:hAnsi="Times New Roman"/>
          <w:lang w:val="en-US"/>
        </w:rPr>
        <w:t>’</w:t>
      </w:r>
      <w:r w:rsidR="000B27EF" w:rsidRPr="00233CD3">
        <w:rPr>
          <w:rFonts w:ascii="Times New Roman" w:hAnsi="Times New Roman"/>
          <w:lang w:val="en-US"/>
        </w:rPr>
        <w:t>s Authority of Trinidad and Tobago, and if deemed a victim of trafficking, are referred to the Counter Trafficking Unit and Child Protection Unit of the Trinidad and Tobago Police Service for investigative purposes. However, these children remain in the care of the Children</w:t>
      </w:r>
      <w:r w:rsidR="00123792" w:rsidRPr="00233CD3">
        <w:rPr>
          <w:rFonts w:ascii="Times New Roman" w:hAnsi="Times New Roman"/>
          <w:lang w:val="en-US"/>
        </w:rPr>
        <w:t>’</w:t>
      </w:r>
      <w:r w:rsidR="000B27EF" w:rsidRPr="00233CD3">
        <w:rPr>
          <w:rFonts w:ascii="Times New Roman" w:hAnsi="Times New Roman"/>
          <w:lang w:val="en-US"/>
        </w:rPr>
        <w:t>s Authority of Trinidad and Tobago. Notwithstanding the foregoing, Trinidad and Tobago is unable to join consensus on declarative paragraphs 3, 4 and 6 as they present inconsistencies with the current Immigration Act Chapter 18:01 and the Education Act Chapter 39:01</w:t>
      </w:r>
    </w:p>
    <w:p w14:paraId="62920598" w14:textId="77777777" w:rsidR="00A51948" w:rsidRPr="00233CD3" w:rsidRDefault="00A51948" w:rsidP="00233CD3">
      <w:pPr>
        <w:spacing w:after="0" w:line="240" w:lineRule="auto"/>
        <w:jc w:val="both"/>
        <w:rPr>
          <w:rFonts w:ascii="Times New Roman" w:hAnsi="Times New Roman"/>
          <w:sz w:val="20"/>
          <w:szCs w:val="20"/>
          <w:lang w:val="en-US"/>
        </w:rPr>
      </w:pPr>
    </w:p>
    <w:p w14:paraId="424C6F2D" w14:textId="3DA28277" w:rsidR="00054367" w:rsidRPr="00233CD3" w:rsidRDefault="00D024F0" w:rsidP="00233CD3">
      <w:pPr>
        <w:spacing w:after="0" w:line="240" w:lineRule="auto"/>
        <w:ind w:firstLine="720"/>
        <w:jc w:val="both"/>
        <w:rPr>
          <w:rFonts w:ascii="Times New Roman" w:hAnsi="Times New Roman"/>
          <w:sz w:val="20"/>
          <w:szCs w:val="20"/>
          <w:lang w:val="en-US"/>
        </w:rPr>
      </w:pPr>
      <w:r w:rsidRPr="00233CD3">
        <w:rPr>
          <w:rFonts w:ascii="Times New Roman" w:hAnsi="Times New Roman"/>
          <w:sz w:val="20"/>
          <w:szCs w:val="20"/>
          <w:lang w:val="en-US"/>
        </w:rPr>
        <w:t>2.</w:t>
      </w:r>
      <w:r w:rsidRPr="00233CD3">
        <w:rPr>
          <w:rFonts w:ascii="Times New Roman" w:hAnsi="Times New Roman"/>
          <w:sz w:val="20"/>
          <w:szCs w:val="20"/>
          <w:lang w:val="en-US"/>
        </w:rPr>
        <w:tab/>
      </w:r>
      <w:r w:rsidR="00550A3B" w:rsidRPr="00233CD3">
        <w:rPr>
          <w:rFonts w:ascii="Times New Roman" w:hAnsi="Times New Roman"/>
          <w:sz w:val="20"/>
          <w:szCs w:val="20"/>
          <w:lang w:val="en-US"/>
        </w:rPr>
        <w:t>…</w:t>
      </w:r>
      <w:r w:rsidR="000B27EF" w:rsidRPr="00233CD3">
        <w:rPr>
          <w:rFonts w:ascii="Times New Roman" w:hAnsi="Times New Roman"/>
          <w:sz w:val="20"/>
          <w:szCs w:val="20"/>
          <w:lang w:val="en-US"/>
        </w:rPr>
        <w:t xml:space="preserve"> </w:t>
      </w:r>
      <w:r w:rsidR="00054367" w:rsidRPr="00233CD3">
        <w:rPr>
          <w:rFonts w:ascii="Times New Roman" w:hAnsi="Times New Roman"/>
          <w:sz w:val="20"/>
          <w:szCs w:val="20"/>
          <w:lang w:val="en-US"/>
        </w:rPr>
        <w:t>commitment to the protection of the human rights of all children and adolescents, recognized in international agreements to which we are signatories and in accordance with our national legislation.</w:t>
      </w:r>
    </w:p>
    <w:p w14:paraId="28816D8C" w14:textId="77777777" w:rsidR="00054367" w:rsidRPr="00233CD3" w:rsidRDefault="00054367" w:rsidP="00233CD3">
      <w:pPr>
        <w:spacing w:after="0" w:line="240" w:lineRule="auto"/>
        <w:jc w:val="both"/>
        <w:rPr>
          <w:rFonts w:ascii="Times New Roman" w:hAnsi="Times New Roman"/>
          <w:sz w:val="20"/>
          <w:szCs w:val="20"/>
          <w:lang w:val="en-US"/>
        </w:rPr>
      </w:pPr>
    </w:p>
    <w:p w14:paraId="48C82313" w14:textId="760E3581" w:rsidR="00D024F0" w:rsidRPr="00233CD3" w:rsidRDefault="00054367" w:rsidP="00233CD3">
      <w:pPr>
        <w:spacing w:after="0" w:line="240" w:lineRule="auto"/>
        <w:ind w:firstLine="720"/>
        <w:jc w:val="both"/>
        <w:rPr>
          <w:rStyle w:val="normaltextrun"/>
          <w:rFonts w:ascii="Times New Roman" w:hAnsi="Times New Roman"/>
          <w:sz w:val="20"/>
          <w:szCs w:val="20"/>
          <w:shd w:val="clear" w:color="auto" w:fill="FFFFFF"/>
          <w:lang w:val="en-US"/>
        </w:rPr>
      </w:pPr>
      <w:r w:rsidRPr="00233CD3">
        <w:rPr>
          <w:rFonts w:ascii="Times New Roman" w:hAnsi="Times New Roman"/>
          <w:sz w:val="20"/>
          <w:szCs w:val="20"/>
          <w:lang w:val="en-US"/>
        </w:rPr>
        <w:t>3.</w:t>
      </w:r>
      <w:r w:rsidRPr="00233CD3">
        <w:rPr>
          <w:rFonts w:ascii="Times New Roman" w:hAnsi="Times New Roman"/>
          <w:sz w:val="20"/>
          <w:szCs w:val="20"/>
          <w:lang w:val="en-US"/>
        </w:rPr>
        <w:tab/>
        <w:t>…</w:t>
      </w:r>
      <w:r w:rsidR="00507DE1" w:rsidRPr="00233CD3">
        <w:rPr>
          <w:rFonts w:ascii="Times New Roman" w:hAnsi="Times New Roman"/>
          <w:sz w:val="20"/>
          <w:szCs w:val="20"/>
          <w:lang w:val="en-US"/>
        </w:rPr>
        <w:t xml:space="preserve"> </w:t>
      </w:r>
      <w:r w:rsidR="00123792" w:rsidRPr="00233CD3">
        <w:rPr>
          <w:rFonts w:ascii="Times New Roman" w:hAnsi="Times New Roman"/>
          <w:sz w:val="20"/>
          <w:szCs w:val="20"/>
          <w:lang w:val="en-US"/>
        </w:rPr>
        <w:t>“</w:t>
      </w:r>
      <w:r w:rsidR="00D024F0" w:rsidRPr="00233CD3">
        <w:rPr>
          <w:rFonts w:ascii="Times New Roman" w:hAnsi="Times New Roman"/>
          <w:sz w:val="20"/>
          <w:szCs w:val="20"/>
          <w:lang w:val="en-US"/>
        </w:rPr>
        <w:t>right to identity</w:t>
      </w:r>
      <w:r w:rsidR="00123792" w:rsidRPr="00233CD3">
        <w:rPr>
          <w:rFonts w:ascii="Times New Roman" w:hAnsi="Times New Roman"/>
          <w:sz w:val="20"/>
          <w:szCs w:val="20"/>
          <w:lang w:val="en-US"/>
        </w:rPr>
        <w:t>”</w:t>
      </w:r>
      <w:r w:rsidR="00D024F0" w:rsidRPr="00233CD3">
        <w:rPr>
          <w:rFonts w:ascii="Times New Roman" w:hAnsi="Times New Roman"/>
          <w:sz w:val="20"/>
          <w:szCs w:val="20"/>
          <w:lang w:val="en-US"/>
        </w:rPr>
        <w:t xml:space="preserve"> in operative paragraph 5 to refer to relevant rights under Article 24 of the International Covenant on Civil and Political Rights, as well as under Article 20 of the American Convention on Human Rights and Articles 7 and 8 of the Convention on the Rights of the Child, to which the United States is not party.</w:t>
      </w:r>
    </w:p>
    <w:p w14:paraId="5D66BD19" w14:textId="77777777" w:rsidR="00E8779A" w:rsidRPr="00233CD3" w:rsidRDefault="00E8779A" w:rsidP="00233CD3">
      <w:pPr>
        <w:spacing w:after="0" w:line="240" w:lineRule="auto"/>
        <w:jc w:val="both"/>
        <w:rPr>
          <w:rStyle w:val="normaltextrun"/>
          <w:rFonts w:ascii="Times New Roman" w:hAnsi="Times New Roman"/>
          <w:color w:val="000000"/>
          <w:sz w:val="20"/>
          <w:szCs w:val="20"/>
          <w:shd w:val="clear" w:color="auto" w:fill="FFFFFF"/>
          <w:lang w:val="en-US"/>
        </w:rPr>
      </w:pPr>
    </w:p>
    <w:p w14:paraId="4A64B3D3" w14:textId="77777777" w:rsidR="00E8779A" w:rsidRPr="00F43E46" w:rsidRDefault="00E8779A" w:rsidP="008C5545">
      <w:pPr>
        <w:spacing w:after="0" w:line="240" w:lineRule="auto"/>
        <w:jc w:val="center"/>
        <w:rPr>
          <w:rFonts w:ascii="Times New Roman" w:hAnsi="Times New Roman"/>
          <w:lang w:val="en-US"/>
        </w:rPr>
        <w:sectPr w:rsidR="00E8779A" w:rsidRPr="00F43E46" w:rsidSect="00686202">
          <w:footerReference w:type="default" r:id="rId18"/>
          <w:footnotePr>
            <w:numRestart w:val="eachSect"/>
          </w:footnotePr>
          <w:type w:val="oddPage"/>
          <w:pgSz w:w="12240" w:h="15840" w:code="1"/>
          <w:pgMar w:top="2160" w:right="1570" w:bottom="1296" w:left="1699" w:header="720" w:footer="720" w:gutter="0"/>
          <w:cols w:space="720"/>
          <w:docGrid w:linePitch="360"/>
        </w:sectPr>
      </w:pPr>
    </w:p>
    <w:p w14:paraId="24A8EEC4" w14:textId="3C8BB125" w:rsidR="00C6033F" w:rsidRPr="00233CD3" w:rsidRDefault="00C6033F" w:rsidP="00233CD3">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sz w:val="22"/>
          <w:szCs w:val="22"/>
        </w:rPr>
      </w:pPr>
      <w:bookmarkStart w:id="7" w:name="_Toc159510492"/>
      <w:r w:rsidRPr="00233CD3">
        <w:rPr>
          <w:rFonts w:ascii="Times New Roman" w:hAnsi="Times New Roman"/>
          <w:b w:val="0"/>
          <w:bCs w:val="0"/>
          <w:noProof/>
          <w:sz w:val="22"/>
          <w:szCs w:val="22"/>
        </w:rPr>
        <w:lastRenderedPageBreak/>
        <w:t xml:space="preserve">AG/DEC. </w:t>
      </w:r>
      <w:r w:rsidR="0002418D" w:rsidRPr="00233CD3">
        <w:rPr>
          <w:rFonts w:ascii="Times New Roman" w:hAnsi="Times New Roman"/>
          <w:b w:val="0"/>
          <w:bCs w:val="0"/>
          <w:noProof/>
          <w:sz w:val="22"/>
          <w:szCs w:val="22"/>
        </w:rPr>
        <w:t>112</w:t>
      </w:r>
      <w:r w:rsidRPr="00233CD3">
        <w:rPr>
          <w:rFonts w:ascii="Times New Roman" w:hAnsi="Times New Roman"/>
          <w:b w:val="0"/>
          <w:bCs w:val="0"/>
          <w:noProof/>
          <w:sz w:val="22"/>
          <w:szCs w:val="22"/>
        </w:rPr>
        <w:t xml:space="preserve"> (LIII-O/23)</w:t>
      </w:r>
      <w:r w:rsidRPr="00233CD3">
        <w:rPr>
          <w:rFonts w:ascii="Times New Roman" w:hAnsi="Times New Roman"/>
          <w:b w:val="0"/>
          <w:bCs w:val="0"/>
          <w:noProof/>
          <w:sz w:val="22"/>
          <w:szCs w:val="22"/>
        </w:rPr>
        <w:br/>
      </w:r>
      <w:r w:rsidRPr="00233CD3">
        <w:rPr>
          <w:rFonts w:ascii="Times New Roman" w:hAnsi="Times New Roman"/>
          <w:b w:val="0"/>
          <w:bCs w:val="0"/>
          <w:noProof/>
          <w:sz w:val="22"/>
          <w:szCs w:val="22"/>
        </w:rPr>
        <w:br/>
      </w:r>
      <w:r w:rsidRPr="00233CD3">
        <w:rPr>
          <w:rFonts w:ascii="Times New Roman" w:hAnsi="Times New Roman"/>
          <w:b w:val="0"/>
          <w:bCs w:val="0"/>
          <w:sz w:val="22"/>
          <w:szCs w:val="22"/>
        </w:rPr>
        <w:t xml:space="preserve">COMMEMORATION OF THE LEGACY OF JIMMY CARTER </w:t>
      </w:r>
      <w:r w:rsidRPr="00233CD3">
        <w:rPr>
          <w:rFonts w:ascii="Times New Roman" w:hAnsi="Times New Roman"/>
          <w:b w:val="0"/>
          <w:bCs w:val="0"/>
          <w:sz w:val="22"/>
          <w:szCs w:val="22"/>
        </w:rPr>
        <w:br/>
        <w:t>IN PROMOTING HUMAN RIGHTS AND DEMOCRACY IN THE AMERICAS</w:t>
      </w:r>
      <w:bookmarkEnd w:id="7"/>
    </w:p>
    <w:p w14:paraId="7FDC9CC2" w14:textId="77777777" w:rsidR="00C6033F" w:rsidRPr="00233CD3" w:rsidRDefault="00C6033F" w:rsidP="00233CD3">
      <w:pPr>
        <w:pStyle w:val="CPTitle"/>
        <w:tabs>
          <w:tab w:val="clear" w:pos="720"/>
          <w:tab w:val="clear" w:pos="1440"/>
          <w:tab w:val="clear" w:pos="2160"/>
          <w:tab w:val="clear" w:pos="2880"/>
          <w:tab w:val="clear" w:pos="7200"/>
          <w:tab w:val="clear" w:pos="7920"/>
          <w:tab w:val="clear" w:pos="8640"/>
        </w:tabs>
        <w:jc w:val="both"/>
        <w:rPr>
          <w:szCs w:val="22"/>
          <w:lang w:val="en-US"/>
        </w:rPr>
      </w:pPr>
    </w:p>
    <w:p w14:paraId="4D76AA39" w14:textId="77777777" w:rsidR="00C6033F" w:rsidRPr="00233CD3" w:rsidRDefault="00C6033F" w:rsidP="00233CD3">
      <w:pPr>
        <w:spacing w:after="0" w:line="240" w:lineRule="auto"/>
        <w:jc w:val="center"/>
        <w:rPr>
          <w:rFonts w:ascii="Times New Roman" w:hAnsi="Times New Roman"/>
          <w:lang w:val="en-US"/>
        </w:rPr>
      </w:pPr>
      <w:r w:rsidRPr="00233CD3">
        <w:rPr>
          <w:rFonts w:ascii="Times New Roman" w:hAnsi="Times New Roman"/>
          <w:lang w:val="en-US"/>
        </w:rPr>
        <w:t>(Adopted at the first plenary session, held on June 22, 2023)</w:t>
      </w:r>
    </w:p>
    <w:p w14:paraId="5C6D2E56" w14:textId="77777777" w:rsidR="00C6033F" w:rsidRPr="00233CD3" w:rsidRDefault="00C6033F" w:rsidP="00233CD3">
      <w:pPr>
        <w:pStyle w:val="paragraph"/>
        <w:shd w:val="clear" w:color="auto" w:fill="FFFFFF"/>
        <w:jc w:val="both"/>
        <w:rPr>
          <w:rFonts w:ascii="Times New Roman" w:hAnsi="Times New Roman" w:cs="Times New Roman"/>
        </w:rPr>
      </w:pPr>
    </w:p>
    <w:p w14:paraId="63978D14" w14:textId="77777777" w:rsidR="00C6033F" w:rsidRPr="00B92DDA" w:rsidRDefault="00C6033F" w:rsidP="00233CD3">
      <w:pPr>
        <w:pStyle w:val="CPTitle"/>
        <w:tabs>
          <w:tab w:val="clear" w:pos="720"/>
          <w:tab w:val="clear" w:pos="1440"/>
          <w:tab w:val="clear" w:pos="2160"/>
          <w:tab w:val="clear" w:pos="2880"/>
          <w:tab w:val="clear" w:pos="7200"/>
          <w:tab w:val="clear" w:pos="7920"/>
          <w:tab w:val="clear" w:pos="8640"/>
        </w:tabs>
        <w:jc w:val="both"/>
        <w:rPr>
          <w:rStyle w:val="normaltextrun"/>
          <w:color w:val="000000"/>
          <w:szCs w:val="22"/>
          <w:lang w:val="en-US"/>
        </w:rPr>
      </w:pPr>
    </w:p>
    <w:p w14:paraId="480C316D" w14:textId="77777777" w:rsidR="00C6033F" w:rsidRPr="00233CD3" w:rsidRDefault="00C6033F" w:rsidP="00233CD3">
      <w:pPr>
        <w:pStyle w:val="paragraph"/>
        <w:shd w:val="clear" w:color="auto" w:fill="FFFFFF"/>
        <w:ind w:firstLine="720"/>
        <w:jc w:val="both"/>
        <w:rPr>
          <w:rFonts w:ascii="Times New Roman" w:hAnsi="Times New Roman" w:cs="Times New Roman"/>
        </w:rPr>
      </w:pPr>
      <w:r w:rsidRPr="00233CD3">
        <w:rPr>
          <w:rStyle w:val="normaltextrun"/>
          <w:rFonts w:ascii="Times New Roman" w:hAnsi="Times New Roman" w:cs="Times New Roman"/>
          <w:color w:val="000000"/>
        </w:rPr>
        <w:t>THE GENERAL ASSEMBLY,</w:t>
      </w:r>
      <w:r w:rsidRPr="00233CD3">
        <w:rPr>
          <w:rStyle w:val="eop"/>
          <w:rFonts w:ascii="Times New Roman" w:hAnsi="Times New Roman" w:cs="Times New Roman"/>
          <w:color w:val="000000"/>
        </w:rPr>
        <w:t> </w:t>
      </w:r>
    </w:p>
    <w:p w14:paraId="16D0F16D" w14:textId="13609E74" w:rsidR="00C6033F" w:rsidRPr="00233CD3" w:rsidRDefault="00C6033F" w:rsidP="00233CD3">
      <w:pPr>
        <w:pStyle w:val="paragraph"/>
        <w:shd w:val="clear" w:color="auto" w:fill="FFFFFF"/>
        <w:jc w:val="both"/>
        <w:rPr>
          <w:rFonts w:ascii="Times New Roman" w:hAnsi="Times New Roman" w:cs="Times New Roman"/>
        </w:rPr>
      </w:pPr>
    </w:p>
    <w:p w14:paraId="68CA995E" w14:textId="1F57A855" w:rsidR="00C6033F" w:rsidRPr="00233CD3" w:rsidRDefault="00C6033F" w:rsidP="00233CD3">
      <w:pPr>
        <w:pStyle w:val="paragraph"/>
        <w:shd w:val="clear" w:color="auto" w:fill="FFFFFF"/>
        <w:ind w:firstLine="720"/>
        <w:jc w:val="both"/>
        <w:rPr>
          <w:rFonts w:ascii="Times New Roman" w:hAnsi="Times New Roman" w:cs="Times New Roman"/>
          <w:color w:val="000000"/>
        </w:rPr>
      </w:pPr>
      <w:r w:rsidRPr="00233CD3">
        <w:rPr>
          <w:rStyle w:val="normaltextrun"/>
          <w:rFonts w:ascii="Times New Roman" w:hAnsi="Times New Roman" w:cs="Times New Roman"/>
          <w:color w:val="000000"/>
        </w:rPr>
        <w:t xml:space="preserve">CONSIDERING that the theme of its fifty-third regular session, </w:t>
      </w:r>
      <w:r w:rsidR="00123792"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Strengthening a culture of democratic accountability with human rights promotion, protection, and equality in the Americas,</w:t>
      </w:r>
      <w:r w:rsidR="00123792"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xml:space="preserve"> reflects the dedication and vision of the </w:t>
      </w:r>
      <w:r w:rsidR="00EE7A10" w:rsidRPr="00233CD3">
        <w:rPr>
          <w:rStyle w:val="normaltextrun"/>
          <w:rFonts w:ascii="Times New Roman" w:hAnsi="Times New Roman" w:cs="Times New Roman"/>
          <w:color w:val="000000"/>
        </w:rPr>
        <w:t xml:space="preserve">thirty-ninth </w:t>
      </w:r>
      <w:r w:rsidR="002A5AA8" w:rsidRPr="00233CD3">
        <w:rPr>
          <w:rStyle w:val="normaltextrun"/>
          <w:rFonts w:ascii="Times New Roman" w:hAnsi="Times New Roman" w:cs="Times New Roman"/>
          <w:color w:val="000000"/>
        </w:rPr>
        <w:t>P</w:t>
      </w:r>
      <w:r w:rsidRPr="00233CD3">
        <w:rPr>
          <w:rStyle w:val="normaltextrun"/>
          <w:rFonts w:ascii="Times New Roman" w:hAnsi="Times New Roman" w:cs="Times New Roman"/>
          <w:color w:val="000000"/>
        </w:rPr>
        <w:t>resident of the United States</w:t>
      </w:r>
      <w:r w:rsidR="00EE7A10"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xml:space="preserve"> Jimmy Carter</w:t>
      </w:r>
      <w:r w:rsidR="00EE7A10"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xml:space="preserve"> to th</w:t>
      </w:r>
      <w:r w:rsidR="003A092D" w:rsidRPr="00233CD3">
        <w:rPr>
          <w:rStyle w:val="normaltextrun"/>
          <w:rFonts w:ascii="Times New Roman" w:hAnsi="Times New Roman" w:cs="Times New Roman"/>
          <w:color w:val="000000"/>
        </w:rPr>
        <w:t>at</w:t>
      </w:r>
      <w:r w:rsidRPr="00233CD3">
        <w:rPr>
          <w:rStyle w:val="normaltextrun"/>
          <w:rFonts w:ascii="Times New Roman" w:hAnsi="Times New Roman" w:cs="Times New Roman"/>
          <w:color w:val="000000"/>
        </w:rPr>
        <w:t xml:space="preserve"> same </w:t>
      </w:r>
      <w:proofErr w:type="gramStart"/>
      <w:r w:rsidRPr="00233CD3">
        <w:rPr>
          <w:rStyle w:val="contextualspellingandgrammarerror"/>
          <w:rFonts w:ascii="Times New Roman" w:hAnsi="Times New Roman" w:cs="Times New Roman"/>
          <w:color w:val="000000"/>
        </w:rPr>
        <w:t>end;</w:t>
      </w:r>
      <w:proofErr w:type="gramEnd"/>
    </w:p>
    <w:p w14:paraId="3F6AA2E2" w14:textId="7CAB9384" w:rsidR="00C6033F" w:rsidRPr="00233CD3" w:rsidRDefault="00C6033F" w:rsidP="00233CD3">
      <w:pPr>
        <w:pStyle w:val="paragraph"/>
        <w:shd w:val="clear" w:color="auto" w:fill="FFFFFF"/>
        <w:jc w:val="both"/>
        <w:rPr>
          <w:rFonts w:ascii="Times New Roman" w:hAnsi="Times New Roman" w:cs="Times New Roman"/>
        </w:rPr>
      </w:pPr>
    </w:p>
    <w:p w14:paraId="78F79BFA" w14:textId="1B98C3CD" w:rsidR="00C6033F" w:rsidRPr="00233CD3" w:rsidRDefault="00C6033F" w:rsidP="00233CD3">
      <w:pPr>
        <w:pStyle w:val="paragraph"/>
        <w:shd w:val="clear" w:color="auto" w:fill="FFFFFF"/>
        <w:ind w:firstLine="720"/>
        <w:jc w:val="both"/>
        <w:rPr>
          <w:rFonts w:ascii="Times New Roman" w:hAnsi="Times New Roman" w:cs="Times New Roman"/>
          <w:color w:val="000000"/>
        </w:rPr>
      </w:pPr>
      <w:r w:rsidRPr="00233CD3">
        <w:rPr>
          <w:rStyle w:val="normaltextrun"/>
          <w:rFonts w:ascii="Times New Roman" w:hAnsi="Times New Roman" w:cs="Times New Roman"/>
          <w:color w:val="000000"/>
        </w:rPr>
        <w:t xml:space="preserve">BEARING IN MIND that Carter hosted the </w:t>
      </w:r>
      <w:r w:rsidR="00EE7A10" w:rsidRPr="00233CD3">
        <w:rPr>
          <w:rStyle w:val="normaltextrun"/>
          <w:rFonts w:ascii="Times New Roman" w:hAnsi="Times New Roman" w:cs="Times New Roman"/>
          <w:color w:val="000000"/>
        </w:rPr>
        <w:t>f</w:t>
      </w:r>
      <w:r w:rsidRPr="00233CD3">
        <w:rPr>
          <w:rStyle w:val="normaltextrun"/>
          <w:rFonts w:ascii="Times New Roman" w:hAnsi="Times New Roman" w:cs="Times New Roman"/>
          <w:color w:val="000000"/>
        </w:rPr>
        <w:t xml:space="preserve">ourth </w:t>
      </w:r>
      <w:r w:rsidR="00EE7A10" w:rsidRPr="00233CD3">
        <w:rPr>
          <w:rStyle w:val="normaltextrun"/>
          <w:rFonts w:ascii="Times New Roman" w:hAnsi="Times New Roman" w:cs="Times New Roman"/>
          <w:color w:val="000000"/>
        </w:rPr>
        <w:t>r</w:t>
      </w:r>
      <w:r w:rsidRPr="00233CD3">
        <w:rPr>
          <w:rStyle w:val="normaltextrun"/>
          <w:rFonts w:ascii="Times New Roman" w:hAnsi="Times New Roman" w:cs="Times New Roman"/>
          <w:color w:val="000000"/>
        </w:rPr>
        <w:t xml:space="preserve">egular </w:t>
      </w:r>
      <w:r w:rsidR="00EE7A10" w:rsidRPr="00233CD3">
        <w:rPr>
          <w:rStyle w:val="normaltextrun"/>
          <w:rFonts w:ascii="Times New Roman" w:hAnsi="Times New Roman" w:cs="Times New Roman"/>
          <w:color w:val="000000"/>
        </w:rPr>
        <w:t>s</w:t>
      </w:r>
      <w:r w:rsidRPr="00233CD3">
        <w:rPr>
          <w:rStyle w:val="normaltextrun"/>
          <w:rFonts w:ascii="Times New Roman" w:hAnsi="Times New Roman" w:cs="Times New Roman"/>
          <w:color w:val="000000"/>
        </w:rPr>
        <w:t xml:space="preserve">ession of the General Assembly </w:t>
      </w:r>
      <w:r w:rsidR="002A5AA8" w:rsidRPr="00233CD3">
        <w:rPr>
          <w:rStyle w:val="normaltextrun"/>
          <w:rFonts w:ascii="Times New Roman" w:hAnsi="Times New Roman" w:cs="Times New Roman"/>
          <w:color w:val="000000"/>
        </w:rPr>
        <w:t xml:space="preserve">of the Organization of American States (OAS) </w:t>
      </w:r>
      <w:r w:rsidRPr="00233CD3">
        <w:rPr>
          <w:rStyle w:val="normaltextrun"/>
          <w:rFonts w:ascii="Times New Roman" w:hAnsi="Times New Roman" w:cs="Times New Roman"/>
          <w:color w:val="000000"/>
        </w:rPr>
        <w:t xml:space="preserve">in Atlanta in April 1974 as Governor of the State of Georgia and, as President, attended the </w:t>
      </w:r>
      <w:r w:rsidR="002A5AA8" w:rsidRPr="00233CD3">
        <w:rPr>
          <w:rStyle w:val="normaltextrun"/>
          <w:rFonts w:ascii="Times New Roman" w:hAnsi="Times New Roman" w:cs="Times New Roman"/>
          <w:color w:val="000000"/>
        </w:rPr>
        <w:t>e</w:t>
      </w:r>
      <w:r w:rsidRPr="00233CD3">
        <w:rPr>
          <w:rStyle w:val="normaltextrun"/>
          <w:rFonts w:ascii="Times New Roman" w:hAnsi="Times New Roman" w:cs="Times New Roman"/>
          <w:color w:val="000000"/>
        </w:rPr>
        <w:t xml:space="preserve">ighth and </w:t>
      </w:r>
      <w:r w:rsidR="002A5AA8" w:rsidRPr="00233CD3">
        <w:rPr>
          <w:rStyle w:val="normaltextrun"/>
          <w:rFonts w:ascii="Times New Roman" w:hAnsi="Times New Roman" w:cs="Times New Roman"/>
          <w:color w:val="000000"/>
        </w:rPr>
        <w:t>t</w:t>
      </w:r>
      <w:r w:rsidRPr="00233CD3">
        <w:rPr>
          <w:rStyle w:val="normaltextrun"/>
          <w:rFonts w:ascii="Times New Roman" w:hAnsi="Times New Roman" w:cs="Times New Roman"/>
          <w:color w:val="000000"/>
        </w:rPr>
        <w:t>enth </w:t>
      </w:r>
      <w:r w:rsidR="002A5AA8" w:rsidRPr="00233CD3">
        <w:rPr>
          <w:rStyle w:val="normaltextrun"/>
          <w:rFonts w:ascii="Times New Roman" w:hAnsi="Times New Roman" w:cs="Times New Roman"/>
          <w:color w:val="000000"/>
        </w:rPr>
        <w:t xml:space="preserve">regular sessions of the </w:t>
      </w:r>
      <w:r w:rsidRPr="00233CD3">
        <w:rPr>
          <w:rStyle w:val="normaltextrun"/>
          <w:rFonts w:ascii="Times New Roman" w:hAnsi="Times New Roman" w:cs="Times New Roman"/>
          <w:color w:val="000000"/>
        </w:rPr>
        <w:t>OAS General Assembl</w:t>
      </w:r>
      <w:r w:rsidR="002A5AA8" w:rsidRPr="00233CD3">
        <w:rPr>
          <w:rStyle w:val="normaltextrun"/>
          <w:rFonts w:ascii="Times New Roman" w:hAnsi="Times New Roman" w:cs="Times New Roman"/>
          <w:color w:val="000000"/>
        </w:rPr>
        <w:t>y</w:t>
      </w:r>
      <w:r w:rsidRPr="00233CD3">
        <w:rPr>
          <w:rStyle w:val="normaltextrun"/>
          <w:rFonts w:ascii="Times New Roman" w:hAnsi="Times New Roman" w:cs="Times New Roman"/>
          <w:color w:val="000000"/>
        </w:rPr>
        <w:t> convened in Washington</w:t>
      </w:r>
      <w:r w:rsidR="002A5AA8"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w:t>
      </w:r>
      <w:proofErr w:type="gramStart"/>
      <w:r w:rsidRPr="00233CD3">
        <w:rPr>
          <w:rStyle w:val="contextualspellingandgrammarerror"/>
          <w:rFonts w:ascii="Times New Roman" w:hAnsi="Times New Roman" w:cs="Times New Roman"/>
          <w:color w:val="000000"/>
        </w:rPr>
        <w:t>D.C.;</w:t>
      </w:r>
      <w:proofErr w:type="gramEnd"/>
    </w:p>
    <w:p w14:paraId="4E27CAE4" w14:textId="5D4724D0" w:rsidR="00C6033F" w:rsidRPr="00233CD3" w:rsidRDefault="00C6033F" w:rsidP="00233CD3">
      <w:pPr>
        <w:pStyle w:val="paragraph"/>
        <w:shd w:val="clear" w:color="auto" w:fill="FFFFFF"/>
        <w:jc w:val="both"/>
        <w:rPr>
          <w:rFonts w:ascii="Times New Roman" w:hAnsi="Times New Roman" w:cs="Times New Roman"/>
        </w:rPr>
      </w:pPr>
    </w:p>
    <w:p w14:paraId="679F7D71" w14:textId="0EAAFDD9" w:rsidR="00C6033F" w:rsidRPr="00233CD3" w:rsidRDefault="00C6033F" w:rsidP="00233CD3">
      <w:pPr>
        <w:pStyle w:val="paragraph"/>
        <w:shd w:val="clear" w:color="auto" w:fill="FFFFFF"/>
        <w:ind w:firstLine="720"/>
        <w:jc w:val="both"/>
        <w:rPr>
          <w:rFonts w:ascii="Times New Roman" w:hAnsi="Times New Roman" w:cs="Times New Roman"/>
          <w:color w:val="000000"/>
        </w:rPr>
      </w:pPr>
      <w:r w:rsidRPr="00233CD3">
        <w:rPr>
          <w:rStyle w:val="normaltextrun"/>
          <w:rFonts w:ascii="Times New Roman" w:hAnsi="Times New Roman" w:cs="Times New Roman"/>
          <w:color w:val="000000"/>
        </w:rPr>
        <w:t>RECOGNIZING that throughout his presidency (1977</w:t>
      </w:r>
      <w:r w:rsidR="00A83B99" w:rsidRPr="00233CD3">
        <w:rPr>
          <w:rStyle w:val="normaltextrun"/>
          <w:rFonts w:ascii="Times New Roman" w:hAnsi="Times New Roman" w:cs="Times New Roman"/>
          <w:color w:val="000000"/>
        </w:rPr>
        <w:t>–</w:t>
      </w:r>
      <w:r w:rsidR="002A5AA8" w:rsidRPr="00233CD3">
        <w:rPr>
          <w:rStyle w:val="normaltextrun"/>
          <w:rFonts w:ascii="Times New Roman" w:hAnsi="Times New Roman" w:cs="Times New Roman"/>
          <w:color w:val="000000"/>
        </w:rPr>
        <w:t>1981</w:t>
      </w:r>
      <w:r w:rsidRPr="00233CD3">
        <w:rPr>
          <w:rStyle w:val="normaltextrun"/>
          <w:rFonts w:ascii="Times New Roman" w:hAnsi="Times New Roman" w:cs="Times New Roman"/>
          <w:color w:val="000000"/>
        </w:rPr>
        <w:t xml:space="preserve">) Carter advanced democratic principles and championed the promotion and protection of human rights, including </w:t>
      </w:r>
      <w:r w:rsidR="00CE10E6" w:rsidRPr="00233CD3">
        <w:rPr>
          <w:rStyle w:val="normaltextrun"/>
          <w:rFonts w:ascii="Times New Roman" w:hAnsi="Times New Roman" w:cs="Times New Roman"/>
          <w:color w:val="000000"/>
        </w:rPr>
        <w:t xml:space="preserve">through  </w:t>
      </w:r>
      <w:r w:rsidRPr="00233CD3">
        <w:rPr>
          <w:rStyle w:val="normaltextrun"/>
          <w:rFonts w:ascii="Times New Roman" w:hAnsi="Times New Roman" w:cs="Times New Roman"/>
          <w:color w:val="000000"/>
        </w:rPr>
        <w:t xml:space="preserve">his signing of the American Convention on Human Rights </w:t>
      </w:r>
      <w:r w:rsidR="00B46607" w:rsidRPr="00233CD3">
        <w:rPr>
          <w:rStyle w:val="normaltextrun"/>
          <w:rFonts w:ascii="Times New Roman" w:hAnsi="Times New Roman" w:cs="Times New Roman"/>
          <w:color w:val="000000"/>
        </w:rPr>
        <w:t xml:space="preserve">at OAS headquarters </w:t>
      </w:r>
      <w:r w:rsidRPr="00233CD3">
        <w:rPr>
          <w:rStyle w:val="normaltextrun"/>
          <w:rFonts w:ascii="Times New Roman" w:hAnsi="Times New Roman" w:cs="Times New Roman"/>
          <w:color w:val="000000"/>
        </w:rPr>
        <w:t>on June 1, 1977</w:t>
      </w:r>
      <w:r w:rsidR="002A5AA8"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xml:space="preserve"> and </w:t>
      </w:r>
      <w:r w:rsidR="002A5AA8" w:rsidRPr="00233CD3">
        <w:rPr>
          <w:rStyle w:val="normaltextrun"/>
          <w:rFonts w:ascii="Times New Roman" w:hAnsi="Times New Roman" w:cs="Times New Roman"/>
          <w:color w:val="000000"/>
        </w:rPr>
        <w:t xml:space="preserve">his </w:t>
      </w:r>
      <w:r w:rsidRPr="00233CD3">
        <w:rPr>
          <w:rStyle w:val="normaltextrun"/>
          <w:rFonts w:ascii="Times New Roman" w:hAnsi="Times New Roman" w:cs="Times New Roman"/>
          <w:color w:val="000000"/>
        </w:rPr>
        <w:t>advocacy in support of the Convention</w:t>
      </w:r>
      <w:r w:rsidR="002A5AA8"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xml:space="preserve"> which came into force on July 18, 1978, as well as his strong support for the drafting and adoption of the Convention against Torture and Other Cruel, Inhuman or Degrading Treatment or Punishment</w:t>
      </w:r>
      <w:r w:rsidR="002A5AA8"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which </w:t>
      </w:r>
      <w:r w:rsidR="008C5DFA" w:rsidRPr="00233CD3">
        <w:rPr>
          <w:rStyle w:val="normaltextrun"/>
          <w:rFonts w:ascii="Times New Roman" w:hAnsi="Times New Roman" w:cs="Times New Roman"/>
          <w:color w:val="000000"/>
        </w:rPr>
        <w:t xml:space="preserve">entered </w:t>
      </w:r>
      <w:r w:rsidRPr="00233CD3">
        <w:rPr>
          <w:rStyle w:val="normaltextrun"/>
          <w:rFonts w:ascii="Times New Roman" w:hAnsi="Times New Roman" w:cs="Times New Roman"/>
          <w:color w:val="000000"/>
        </w:rPr>
        <w:t>into force on June 26, 1987;</w:t>
      </w:r>
      <w:r w:rsidRPr="00233CD3">
        <w:rPr>
          <w:rStyle w:val="eop"/>
          <w:rFonts w:ascii="Times New Roman" w:hAnsi="Times New Roman" w:cs="Times New Roman"/>
          <w:color w:val="000000"/>
        </w:rPr>
        <w:t> </w:t>
      </w:r>
    </w:p>
    <w:p w14:paraId="6C9C587A" w14:textId="0D5C3521" w:rsidR="00C6033F" w:rsidRPr="00233CD3" w:rsidRDefault="00C6033F" w:rsidP="00233CD3">
      <w:pPr>
        <w:pStyle w:val="paragraph"/>
        <w:shd w:val="clear" w:color="auto" w:fill="FFFFFF"/>
        <w:jc w:val="both"/>
        <w:rPr>
          <w:rFonts w:ascii="Times New Roman" w:hAnsi="Times New Roman" w:cs="Times New Roman"/>
        </w:rPr>
      </w:pPr>
    </w:p>
    <w:p w14:paraId="44FB26E6" w14:textId="20D22A94" w:rsidR="00C6033F" w:rsidRPr="00233CD3" w:rsidRDefault="00C6033F" w:rsidP="00233CD3">
      <w:pPr>
        <w:pStyle w:val="paragraph"/>
        <w:shd w:val="clear" w:color="auto" w:fill="FFFFFF"/>
        <w:ind w:firstLine="720"/>
        <w:jc w:val="both"/>
        <w:rPr>
          <w:rFonts w:ascii="Times New Roman" w:hAnsi="Times New Roman" w:cs="Times New Roman"/>
          <w:color w:val="000000"/>
        </w:rPr>
      </w:pPr>
      <w:r w:rsidRPr="00233CD3">
        <w:rPr>
          <w:rStyle w:val="normaltextrun"/>
          <w:rFonts w:ascii="Times New Roman" w:hAnsi="Times New Roman" w:cs="Times New Roman"/>
          <w:color w:val="000000"/>
        </w:rPr>
        <w:t>RECALLING</w:t>
      </w:r>
      <w:r w:rsidR="005F1343"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xml:space="preserve"> IN PARTICULAR</w:t>
      </w:r>
      <w:r w:rsidR="005F1343"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xml:space="preserve"> the historic on-site visit of the Inter-American Commission on Human Rights to Argentina from September 6 to 20, 1979, with the firm support of Carter and aided by the visits in March and August 1977 of </w:t>
      </w:r>
      <w:r w:rsidR="004052AC" w:rsidRPr="00233CD3">
        <w:rPr>
          <w:rStyle w:val="normaltextrun"/>
          <w:rFonts w:ascii="Times New Roman" w:hAnsi="Times New Roman" w:cs="Times New Roman"/>
          <w:color w:val="000000"/>
        </w:rPr>
        <w:t xml:space="preserve">the </w:t>
      </w:r>
      <w:r w:rsidRPr="00233CD3">
        <w:rPr>
          <w:rStyle w:val="normaltextrun"/>
          <w:rFonts w:ascii="Times New Roman" w:hAnsi="Times New Roman" w:cs="Times New Roman"/>
          <w:color w:val="000000"/>
        </w:rPr>
        <w:t xml:space="preserve">first Assistant Secretary of State for Human Rights and Humanitarian </w:t>
      </w:r>
      <w:r w:rsidR="003C1655" w:rsidRPr="00233CD3">
        <w:rPr>
          <w:rStyle w:val="normaltextrun"/>
          <w:rFonts w:ascii="Times New Roman" w:hAnsi="Times New Roman" w:cs="Times New Roman"/>
          <w:color w:val="000000"/>
        </w:rPr>
        <w:t xml:space="preserve">Affairs </w:t>
      </w:r>
      <w:r w:rsidRPr="00233CD3">
        <w:rPr>
          <w:rStyle w:val="normaltextrun"/>
          <w:rFonts w:ascii="Times New Roman" w:hAnsi="Times New Roman" w:cs="Times New Roman"/>
          <w:color w:val="000000"/>
        </w:rPr>
        <w:t xml:space="preserve">of the United States, Patricia </w:t>
      </w:r>
      <w:r w:rsidR="00123792" w:rsidRPr="00233CD3">
        <w:rPr>
          <w:rStyle w:val="normaltextrun"/>
          <w:rFonts w:ascii="Times New Roman" w:hAnsi="Times New Roman" w:cs="Times New Roman"/>
          <w:color w:val="000000"/>
        </w:rPr>
        <w:t>“</w:t>
      </w:r>
      <w:r w:rsidR="00194279" w:rsidRPr="00233CD3">
        <w:rPr>
          <w:rStyle w:val="normaltextrun"/>
          <w:rFonts w:ascii="Times New Roman" w:hAnsi="Times New Roman" w:cs="Times New Roman"/>
          <w:color w:val="000000"/>
        </w:rPr>
        <w:t>Patt</w:t>
      </w:r>
      <w:r w:rsidR="00123792" w:rsidRPr="00233CD3">
        <w:rPr>
          <w:rStyle w:val="normaltextrun"/>
          <w:rFonts w:ascii="Times New Roman" w:hAnsi="Times New Roman" w:cs="Times New Roman"/>
          <w:color w:val="000000"/>
        </w:rPr>
        <w:t>”</w:t>
      </w:r>
      <w:r w:rsidR="00194279" w:rsidRPr="00233CD3">
        <w:rPr>
          <w:rStyle w:val="normaltextrun"/>
          <w:rFonts w:ascii="Times New Roman" w:hAnsi="Times New Roman" w:cs="Times New Roman"/>
          <w:color w:val="000000"/>
        </w:rPr>
        <w:t xml:space="preserve"> </w:t>
      </w:r>
      <w:r w:rsidRPr="00233CD3">
        <w:rPr>
          <w:rStyle w:val="normaltextrun"/>
          <w:rFonts w:ascii="Times New Roman" w:hAnsi="Times New Roman" w:cs="Times New Roman"/>
          <w:color w:val="000000"/>
        </w:rPr>
        <w:t>Derian, which had the support of human rights organizations and helped lay the groundwork for the preparation of the Commission</w:t>
      </w:r>
      <w:r w:rsidR="00123792"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s historic April 1980 report, as well as the Trial of the Juntas in 1985</w:t>
      </w:r>
      <w:r w:rsidR="004052AC"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at which Derian also testified on June 14, contributing to the re</w:t>
      </w:r>
      <w:r w:rsidR="004052AC" w:rsidRPr="00233CD3">
        <w:rPr>
          <w:rStyle w:val="normaltextrun"/>
          <w:rFonts w:ascii="Times New Roman" w:hAnsi="Times New Roman" w:cs="Times New Roman"/>
          <w:color w:val="000000"/>
        </w:rPr>
        <w:t xml:space="preserve">storation </w:t>
      </w:r>
      <w:r w:rsidRPr="00233CD3">
        <w:rPr>
          <w:rStyle w:val="normaltextrun"/>
          <w:rFonts w:ascii="Times New Roman" w:hAnsi="Times New Roman" w:cs="Times New Roman"/>
          <w:color w:val="000000"/>
        </w:rPr>
        <w:t>of democracy in Argentina</w:t>
      </w:r>
      <w:r w:rsidR="004052AC"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xml:space="preserve"> whose </w:t>
      </w:r>
      <w:r w:rsidR="004052AC" w:rsidRPr="00233CD3">
        <w:rPr>
          <w:rStyle w:val="normaltextrun"/>
          <w:rFonts w:ascii="Times New Roman" w:hAnsi="Times New Roman" w:cs="Times New Roman"/>
          <w:color w:val="000000"/>
        </w:rPr>
        <w:t xml:space="preserve">fortieth </w:t>
      </w:r>
      <w:r w:rsidRPr="00233CD3">
        <w:rPr>
          <w:rStyle w:val="normaltextrun"/>
          <w:rFonts w:ascii="Times New Roman" w:hAnsi="Times New Roman" w:cs="Times New Roman"/>
          <w:color w:val="000000"/>
        </w:rPr>
        <w:t>anniversary of uninterrupted democracy is being celebrated in 2023;</w:t>
      </w:r>
      <w:r w:rsidRPr="00233CD3">
        <w:rPr>
          <w:rStyle w:val="eop"/>
          <w:rFonts w:ascii="Times New Roman" w:hAnsi="Times New Roman" w:cs="Times New Roman"/>
          <w:color w:val="000000"/>
        </w:rPr>
        <w:t> </w:t>
      </w:r>
    </w:p>
    <w:p w14:paraId="721012A7" w14:textId="77777777" w:rsidR="00C6033F" w:rsidRPr="00233CD3" w:rsidRDefault="00C6033F" w:rsidP="00233CD3">
      <w:pPr>
        <w:pStyle w:val="paragraph"/>
        <w:shd w:val="clear" w:color="auto" w:fill="FFFFFF"/>
        <w:jc w:val="both"/>
        <w:rPr>
          <w:rFonts w:ascii="Times New Roman" w:hAnsi="Times New Roman" w:cs="Times New Roman"/>
        </w:rPr>
      </w:pPr>
    </w:p>
    <w:p w14:paraId="6DA88D59" w14:textId="6C5FE2D3" w:rsidR="00C6033F" w:rsidRPr="00233CD3" w:rsidRDefault="00C6033F" w:rsidP="00233CD3">
      <w:pPr>
        <w:pStyle w:val="paragraph"/>
        <w:shd w:val="clear" w:color="auto" w:fill="FFFFFF"/>
        <w:ind w:firstLine="720"/>
        <w:jc w:val="both"/>
        <w:rPr>
          <w:rFonts w:ascii="Times New Roman" w:hAnsi="Times New Roman" w:cs="Times New Roman"/>
          <w:color w:val="000000"/>
        </w:rPr>
      </w:pPr>
      <w:r w:rsidRPr="00233CD3">
        <w:rPr>
          <w:rStyle w:val="normaltextrun"/>
          <w:rFonts w:ascii="Times New Roman" w:hAnsi="Times New Roman" w:cs="Times New Roman"/>
          <w:color w:val="000000"/>
        </w:rPr>
        <w:t xml:space="preserve">RECALLING ALSO that the Panama Canal Treaties between the United States and Panama, </w:t>
      </w:r>
      <w:r w:rsidR="004052AC" w:rsidRPr="00233CD3">
        <w:rPr>
          <w:rStyle w:val="normaltextrun"/>
          <w:rFonts w:ascii="Times New Roman" w:hAnsi="Times New Roman" w:cs="Times New Roman"/>
          <w:color w:val="000000"/>
        </w:rPr>
        <w:t xml:space="preserve">OAS </w:t>
      </w:r>
      <w:r w:rsidRPr="00233CD3">
        <w:rPr>
          <w:rStyle w:val="normaltextrun"/>
          <w:rFonts w:ascii="Times New Roman" w:hAnsi="Times New Roman" w:cs="Times New Roman"/>
          <w:color w:val="000000"/>
        </w:rPr>
        <w:t>member states represented by Carter and Omar Torrijos Herrera, respectively, were signed at the Organization</w:t>
      </w:r>
      <w:r w:rsidR="00123792"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xml:space="preserve">s headquarters on September 7, </w:t>
      </w:r>
      <w:r w:rsidRPr="00233CD3">
        <w:rPr>
          <w:rStyle w:val="contextualspellingandgrammarerror"/>
          <w:rFonts w:ascii="Times New Roman" w:hAnsi="Times New Roman" w:cs="Times New Roman"/>
          <w:color w:val="000000"/>
        </w:rPr>
        <w:t>1977</w:t>
      </w:r>
      <w:r w:rsidR="004052AC" w:rsidRPr="00233CD3">
        <w:rPr>
          <w:rStyle w:val="contextualspellingandgrammarerror"/>
          <w:rFonts w:ascii="Times New Roman" w:hAnsi="Times New Roman" w:cs="Times New Roman"/>
          <w:color w:val="000000"/>
        </w:rPr>
        <w:t>,</w:t>
      </w:r>
      <w:r w:rsidRPr="00233CD3">
        <w:rPr>
          <w:rStyle w:val="normaltextrun"/>
          <w:rFonts w:ascii="Times New Roman" w:hAnsi="Times New Roman" w:cs="Times New Roman"/>
          <w:color w:val="000000"/>
        </w:rPr>
        <w:t xml:space="preserve"> and that those </w:t>
      </w:r>
      <w:r w:rsidR="004052AC" w:rsidRPr="00233CD3">
        <w:rPr>
          <w:rStyle w:val="normaltextrun"/>
          <w:rFonts w:ascii="Times New Roman" w:hAnsi="Times New Roman" w:cs="Times New Roman"/>
          <w:color w:val="000000"/>
        </w:rPr>
        <w:t>t</w:t>
      </w:r>
      <w:r w:rsidRPr="00233CD3">
        <w:rPr>
          <w:rStyle w:val="normaltextrun"/>
          <w:rFonts w:ascii="Times New Roman" w:hAnsi="Times New Roman" w:cs="Times New Roman"/>
          <w:color w:val="000000"/>
        </w:rPr>
        <w:t xml:space="preserve">reaties, after being ratified in accordance with the respective constitutional procedures of both countries, entered into force on October 1, </w:t>
      </w:r>
      <w:proofErr w:type="gramStart"/>
      <w:r w:rsidRPr="00233CD3">
        <w:rPr>
          <w:rStyle w:val="contextualspellingandgrammarerror"/>
          <w:rFonts w:ascii="Times New Roman" w:hAnsi="Times New Roman" w:cs="Times New Roman"/>
          <w:color w:val="000000"/>
        </w:rPr>
        <w:t>1979;</w:t>
      </w:r>
      <w:proofErr w:type="gramEnd"/>
    </w:p>
    <w:p w14:paraId="764372C2" w14:textId="256EE63E" w:rsidR="00C6033F" w:rsidRPr="00233CD3" w:rsidRDefault="00C6033F" w:rsidP="00233CD3">
      <w:pPr>
        <w:pStyle w:val="paragraph"/>
        <w:shd w:val="clear" w:color="auto" w:fill="FFFFFF"/>
        <w:jc w:val="both"/>
        <w:rPr>
          <w:rFonts w:ascii="Times New Roman" w:hAnsi="Times New Roman" w:cs="Times New Roman"/>
        </w:rPr>
      </w:pPr>
    </w:p>
    <w:p w14:paraId="14967E2E" w14:textId="4FEF7391" w:rsidR="00C6033F" w:rsidRPr="00233CD3" w:rsidRDefault="00C6033F" w:rsidP="00233CD3">
      <w:pPr>
        <w:pStyle w:val="paragraph"/>
        <w:shd w:val="clear" w:color="auto" w:fill="FFFFFF"/>
        <w:ind w:firstLine="720"/>
        <w:jc w:val="both"/>
        <w:rPr>
          <w:rFonts w:ascii="Times New Roman" w:hAnsi="Times New Roman" w:cs="Times New Roman"/>
          <w:color w:val="000000"/>
        </w:rPr>
      </w:pPr>
      <w:r w:rsidRPr="00233CD3">
        <w:rPr>
          <w:rStyle w:val="normaltextrun"/>
          <w:rFonts w:ascii="Times New Roman" w:hAnsi="Times New Roman" w:cs="Times New Roman"/>
          <w:color w:val="000000"/>
        </w:rPr>
        <w:t xml:space="preserve">EMPHASIZING that one of the principal objectives of the OAS, the peaceful settlement of disputes, was fully achieved with the conclusion and subsequent implementation of the Panama Canal Treaties, culminating in Carter leading the United States delegation to the Transfer Ceremonies in Panama on December 14, </w:t>
      </w:r>
      <w:r w:rsidRPr="00233CD3">
        <w:rPr>
          <w:rStyle w:val="contextualspellingandgrammarerror"/>
          <w:rFonts w:ascii="Times New Roman" w:hAnsi="Times New Roman" w:cs="Times New Roman"/>
          <w:color w:val="000000"/>
        </w:rPr>
        <w:t>1999</w:t>
      </w:r>
      <w:r w:rsidR="00A5155E" w:rsidRPr="00233CD3">
        <w:rPr>
          <w:rStyle w:val="contextualspellingandgrammarerror"/>
          <w:rFonts w:ascii="Times New Roman" w:hAnsi="Times New Roman" w:cs="Times New Roman"/>
          <w:color w:val="000000"/>
        </w:rPr>
        <w:t>,</w:t>
      </w:r>
      <w:r w:rsidRPr="00233CD3">
        <w:rPr>
          <w:rStyle w:val="normaltextrun"/>
          <w:rFonts w:ascii="Times New Roman" w:hAnsi="Times New Roman" w:cs="Times New Roman"/>
          <w:color w:val="000000"/>
        </w:rPr>
        <w:t> and the successful </w:t>
      </w:r>
      <w:r w:rsidR="00A5155E" w:rsidRPr="00233CD3">
        <w:rPr>
          <w:rStyle w:val="normaltextrun"/>
          <w:rFonts w:ascii="Times New Roman" w:hAnsi="Times New Roman" w:cs="Times New Roman"/>
          <w:color w:val="000000"/>
        </w:rPr>
        <w:t>hand</w:t>
      </w:r>
      <w:r w:rsidRPr="00233CD3">
        <w:rPr>
          <w:rStyle w:val="normaltextrun"/>
          <w:rFonts w:ascii="Times New Roman" w:hAnsi="Times New Roman" w:cs="Times New Roman"/>
          <w:color w:val="000000"/>
        </w:rPr>
        <w:t xml:space="preserve">over of the Canal and the adjacent lands, waters, and facilities to the Republic of Panama on December 31, </w:t>
      </w:r>
      <w:proofErr w:type="gramStart"/>
      <w:r w:rsidRPr="00233CD3">
        <w:rPr>
          <w:rStyle w:val="contextualspellingandgrammarerror"/>
          <w:rFonts w:ascii="Times New Roman" w:hAnsi="Times New Roman" w:cs="Times New Roman"/>
          <w:color w:val="000000"/>
        </w:rPr>
        <w:t>1999;</w:t>
      </w:r>
      <w:proofErr w:type="gramEnd"/>
    </w:p>
    <w:p w14:paraId="6C736E5E" w14:textId="2A83954B" w:rsidR="00C6033F" w:rsidRPr="00233CD3" w:rsidRDefault="00C6033F" w:rsidP="00233CD3">
      <w:pPr>
        <w:pStyle w:val="paragraph"/>
        <w:shd w:val="clear" w:color="auto" w:fill="FFFFFF"/>
        <w:jc w:val="both"/>
        <w:rPr>
          <w:rFonts w:ascii="Times New Roman" w:hAnsi="Times New Roman" w:cs="Times New Roman"/>
        </w:rPr>
      </w:pPr>
    </w:p>
    <w:p w14:paraId="235E0D2D" w14:textId="491B79B8" w:rsidR="00C6033F" w:rsidRPr="00233CD3" w:rsidRDefault="00C6033F" w:rsidP="00233CD3">
      <w:pPr>
        <w:pStyle w:val="paragraph"/>
        <w:shd w:val="clear" w:color="auto" w:fill="FFFFFF"/>
        <w:ind w:firstLine="720"/>
        <w:jc w:val="both"/>
        <w:rPr>
          <w:rFonts w:ascii="Times New Roman" w:hAnsi="Times New Roman" w:cs="Times New Roman"/>
          <w:color w:val="000000"/>
        </w:rPr>
      </w:pPr>
      <w:r w:rsidRPr="00233CD3">
        <w:rPr>
          <w:rStyle w:val="normaltextrun"/>
          <w:rFonts w:ascii="Times New Roman" w:hAnsi="Times New Roman" w:cs="Times New Roman"/>
          <w:color w:val="000000"/>
        </w:rPr>
        <w:lastRenderedPageBreak/>
        <w:t>AWARE that, following his presidency, President Carter and First Lady Rosalynn Carter founded</w:t>
      </w:r>
      <w:r w:rsidR="008B2302">
        <w:rPr>
          <w:rStyle w:val="normaltextrun"/>
          <w:rFonts w:ascii="Times New Roman" w:hAnsi="Times New Roman" w:cs="Times New Roman"/>
          <w:color w:val="000000"/>
        </w:rPr>
        <w:t xml:space="preserve"> </w:t>
      </w:r>
      <w:r w:rsidRPr="00233CD3">
        <w:rPr>
          <w:rStyle w:val="normaltextrun"/>
          <w:rFonts w:ascii="Times New Roman" w:hAnsi="Times New Roman" w:cs="Times New Roman"/>
          <w:color w:val="000000"/>
        </w:rPr>
        <w:t>in 1982</w:t>
      </w:r>
      <w:r w:rsidR="008B2302">
        <w:rPr>
          <w:rStyle w:val="normaltextrun"/>
          <w:rFonts w:ascii="Times New Roman" w:hAnsi="Times New Roman" w:cs="Times New Roman"/>
          <w:color w:val="000000"/>
        </w:rPr>
        <w:t xml:space="preserve"> </w:t>
      </w:r>
      <w:r w:rsidRPr="00233CD3">
        <w:rPr>
          <w:rStyle w:val="normaltextrun"/>
          <w:rFonts w:ascii="Times New Roman" w:hAnsi="Times New Roman" w:cs="Times New Roman"/>
          <w:color w:val="000000"/>
        </w:rPr>
        <w:t>the nonpartisan Atlanta-based The Carter Center in partnership with Emory University, with a fundamental commitment to human rights and the alleviation of human suffering, focused</w:t>
      </w:r>
      <w:r w:rsidR="008B2302">
        <w:rPr>
          <w:rStyle w:val="normaltextrun"/>
          <w:rFonts w:ascii="Times New Roman" w:hAnsi="Times New Roman" w:cs="Times New Roman"/>
          <w:color w:val="000000"/>
        </w:rPr>
        <w:t xml:space="preserve"> </w:t>
      </w:r>
      <w:r w:rsidRPr="00233CD3">
        <w:rPr>
          <w:rStyle w:val="normaltextrun"/>
          <w:rFonts w:ascii="Times New Roman" w:hAnsi="Times New Roman" w:cs="Times New Roman"/>
          <w:color w:val="000000"/>
        </w:rPr>
        <w:t xml:space="preserve">on efforts to prevent and resolve conflict, enhance freedom and democracy, and improve </w:t>
      </w:r>
      <w:proofErr w:type="gramStart"/>
      <w:r w:rsidRPr="00233CD3">
        <w:rPr>
          <w:rStyle w:val="contextualspellingandgrammarerror"/>
          <w:rFonts w:ascii="Times New Roman" w:hAnsi="Times New Roman" w:cs="Times New Roman"/>
          <w:color w:val="000000"/>
        </w:rPr>
        <w:t>health;</w:t>
      </w:r>
      <w:proofErr w:type="gramEnd"/>
      <w:r w:rsidRPr="00233CD3">
        <w:rPr>
          <w:rStyle w:val="eop"/>
          <w:rFonts w:ascii="Times New Roman" w:hAnsi="Times New Roman" w:cs="Times New Roman"/>
          <w:color w:val="000000"/>
        </w:rPr>
        <w:t> </w:t>
      </w:r>
    </w:p>
    <w:p w14:paraId="6A2C4918" w14:textId="15031DA3" w:rsidR="00C6033F" w:rsidRPr="00233CD3" w:rsidRDefault="00C6033F" w:rsidP="00233CD3">
      <w:pPr>
        <w:pStyle w:val="paragraph"/>
        <w:shd w:val="clear" w:color="auto" w:fill="FFFFFF"/>
        <w:jc w:val="both"/>
        <w:rPr>
          <w:rFonts w:ascii="Times New Roman" w:hAnsi="Times New Roman" w:cs="Times New Roman"/>
        </w:rPr>
      </w:pPr>
    </w:p>
    <w:p w14:paraId="3FFCFE14" w14:textId="77777777" w:rsidR="00C6033F" w:rsidRPr="00233CD3" w:rsidRDefault="00C6033F" w:rsidP="00233CD3">
      <w:pPr>
        <w:pStyle w:val="paragraph"/>
        <w:shd w:val="clear" w:color="auto" w:fill="FFFFFF"/>
        <w:ind w:firstLine="720"/>
        <w:jc w:val="both"/>
        <w:rPr>
          <w:rFonts w:ascii="Times New Roman" w:hAnsi="Times New Roman" w:cs="Times New Roman"/>
          <w:color w:val="000000"/>
        </w:rPr>
      </w:pPr>
      <w:r w:rsidRPr="00233CD3">
        <w:rPr>
          <w:rStyle w:val="normaltextrun"/>
          <w:rFonts w:ascii="Times New Roman" w:hAnsi="Times New Roman" w:cs="Times New Roman"/>
          <w:color w:val="000000"/>
        </w:rPr>
        <w:t xml:space="preserve">RECOGNIZING that The Carter Center has been a pioneer in election observation, monitoring 114 elections around the world since 1989, including in the Americas, and forging many techniques now common to the </w:t>
      </w:r>
      <w:proofErr w:type="gramStart"/>
      <w:r w:rsidRPr="00233CD3">
        <w:rPr>
          <w:rStyle w:val="contextualspellingandgrammarerror"/>
          <w:rFonts w:ascii="Times New Roman" w:hAnsi="Times New Roman" w:cs="Times New Roman"/>
          <w:color w:val="000000"/>
        </w:rPr>
        <w:t>field;</w:t>
      </w:r>
      <w:proofErr w:type="gramEnd"/>
      <w:r w:rsidRPr="00233CD3">
        <w:rPr>
          <w:rStyle w:val="eop"/>
          <w:rFonts w:ascii="Times New Roman" w:hAnsi="Times New Roman" w:cs="Times New Roman"/>
          <w:color w:val="000000"/>
        </w:rPr>
        <w:t> </w:t>
      </w:r>
    </w:p>
    <w:p w14:paraId="67AC0F5E" w14:textId="3394C351" w:rsidR="00C6033F" w:rsidRPr="00233CD3" w:rsidRDefault="00C6033F" w:rsidP="00233CD3">
      <w:pPr>
        <w:pStyle w:val="paragraph"/>
        <w:shd w:val="clear" w:color="auto" w:fill="FFFFFF"/>
        <w:jc w:val="both"/>
        <w:rPr>
          <w:rFonts w:ascii="Times New Roman" w:hAnsi="Times New Roman" w:cs="Times New Roman"/>
        </w:rPr>
      </w:pPr>
    </w:p>
    <w:p w14:paraId="4ED67BA3" w14:textId="6E4F848D" w:rsidR="00C6033F" w:rsidRPr="00233CD3" w:rsidRDefault="00C6033F" w:rsidP="00233CD3">
      <w:pPr>
        <w:pStyle w:val="paragraph"/>
        <w:shd w:val="clear" w:color="auto" w:fill="FFFFFF"/>
        <w:ind w:firstLine="720"/>
        <w:jc w:val="both"/>
        <w:rPr>
          <w:rFonts w:ascii="Times New Roman" w:hAnsi="Times New Roman" w:cs="Times New Roman"/>
          <w:color w:val="000000"/>
        </w:rPr>
      </w:pPr>
      <w:r w:rsidRPr="00233CD3">
        <w:rPr>
          <w:rStyle w:val="normaltextrun"/>
          <w:rFonts w:ascii="Times New Roman" w:hAnsi="Times New Roman" w:cs="Times New Roman"/>
          <w:color w:val="000000"/>
        </w:rPr>
        <w:t xml:space="preserve">MINDFUL </w:t>
      </w:r>
      <w:r w:rsidR="00A5155E" w:rsidRPr="00233CD3">
        <w:rPr>
          <w:rStyle w:val="normaltextrun"/>
          <w:rFonts w:ascii="Times New Roman" w:hAnsi="Times New Roman" w:cs="Times New Roman"/>
          <w:color w:val="000000"/>
        </w:rPr>
        <w:t xml:space="preserve">of </w:t>
      </w:r>
      <w:r w:rsidRPr="00233CD3">
        <w:rPr>
          <w:rStyle w:val="normaltextrun"/>
          <w:rFonts w:ascii="Times New Roman" w:hAnsi="Times New Roman" w:cs="Times New Roman"/>
          <w:color w:val="000000"/>
        </w:rPr>
        <w:t>the efforts undertaken by Carter in concert with hemispheric leaders</w:t>
      </w:r>
      <w:r w:rsidR="00A5155E"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xml:space="preserve"> including the OAS Secretary General</w:t>
      </w:r>
      <w:r w:rsidR="00A5155E"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xml:space="preserve"> as well as the United Nations (UN), to bring about an end to armed conflict in Nicaragua through the organization and holding of free, </w:t>
      </w:r>
      <w:r w:rsidR="007B6AB4" w:rsidRPr="00233CD3">
        <w:rPr>
          <w:rStyle w:val="normaltextrun"/>
          <w:rFonts w:ascii="Times New Roman" w:hAnsi="Times New Roman" w:cs="Times New Roman"/>
          <w:color w:val="000000"/>
        </w:rPr>
        <w:t>fair, internationally</w:t>
      </w:r>
      <w:r w:rsidR="00A5155E" w:rsidRPr="00233CD3">
        <w:rPr>
          <w:rStyle w:val="contextualspellingandgrammarerror"/>
          <w:rFonts w:ascii="Times New Roman" w:hAnsi="Times New Roman" w:cs="Times New Roman"/>
          <w:color w:val="000000"/>
        </w:rPr>
        <w:t xml:space="preserve"> </w:t>
      </w:r>
      <w:r w:rsidRPr="00233CD3">
        <w:rPr>
          <w:rStyle w:val="contextualspellingandgrammarerror"/>
          <w:rFonts w:ascii="Times New Roman" w:hAnsi="Times New Roman" w:cs="Times New Roman"/>
          <w:color w:val="000000"/>
        </w:rPr>
        <w:t>observed</w:t>
      </w:r>
      <w:r w:rsidR="008B2302">
        <w:rPr>
          <w:rStyle w:val="normaltextrun"/>
          <w:rFonts w:ascii="Times New Roman" w:hAnsi="Times New Roman" w:cs="Times New Roman"/>
          <w:color w:val="000000"/>
        </w:rPr>
        <w:t xml:space="preserve"> </w:t>
      </w:r>
      <w:r w:rsidRPr="00233CD3">
        <w:rPr>
          <w:rStyle w:val="normaltextrun"/>
          <w:rFonts w:ascii="Times New Roman" w:hAnsi="Times New Roman" w:cs="Times New Roman"/>
          <w:color w:val="000000"/>
        </w:rPr>
        <w:t xml:space="preserve">general elections on February 25, </w:t>
      </w:r>
      <w:proofErr w:type="gramStart"/>
      <w:r w:rsidRPr="00233CD3">
        <w:rPr>
          <w:rStyle w:val="contextualspellingandgrammarerror"/>
          <w:rFonts w:ascii="Times New Roman" w:hAnsi="Times New Roman" w:cs="Times New Roman"/>
          <w:color w:val="000000"/>
        </w:rPr>
        <w:t>1990;</w:t>
      </w:r>
      <w:proofErr w:type="gramEnd"/>
      <w:r w:rsidRPr="00233CD3">
        <w:rPr>
          <w:rStyle w:val="eop"/>
          <w:rFonts w:ascii="Times New Roman" w:hAnsi="Times New Roman" w:cs="Times New Roman"/>
          <w:color w:val="000000"/>
        </w:rPr>
        <w:t> </w:t>
      </w:r>
    </w:p>
    <w:p w14:paraId="15520B09" w14:textId="6D15D0BE" w:rsidR="00C6033F" w:rsidRPr="00233CD3" w:rsidRDefault="00C6033F" w:rsidP="00233CD3">
      <w:pPr>
        <w:pStyle w:val="paragraph"/>
        <w:shd w:val="clear" w:color="auto" w:fill="FFFFFF"/>
        <w:jc w:val="both"/>
        <w:rPr>
          <w:rFonts w:ascii="Times New Roman" w:hAnsi="Times New Roman" w:cs="Times New Roman"/>
        </w:rPr>
      </w:pPr>
    </w:p>
    <w:p w14:paraId="077E248D" w14:textId="10D1A425" w:rsidR="00C6033F" w:rsidRPr="00233CD3" w:rsidRDefault="00C6033F" w:rsidP="00233CD3">
      <w:pPr>
        <w:pStyle w:val="paragraph"/>
        <w:shd w:val="clear" w:color="auto" w:fill="FFFFFF"/>
        <w:ind w:firstLine="720"/>
        <w:jc w:val="both"/>
        <w:rPr>
          <w:rFonts w:ascii="Times New Roman" w:hAnsi="Times New Roman" w:cs="Times New Roman"/>
          <w:color w:val="000000"/>
        </w:rPr>
      </w:pPr>
      <w:r w:rsidRPr="00233CD3">
        <w:rPr>
          <w:rStyle w:val="normaltextrun"/>
          <w:rFonts w:ascii="Times New Roman" w:hAnsi="Times New Roman" w:cs="Times New Roman"/>
          <w:color w:val="000000"/>
        </w:rPr>
        <w:t>COGNIZANT that Carter and former OAS Secretary General César Gaviria co-led international mediation in support of the Venezuelan process of dialogue with the participation of all national sectors, including the </w:t>
      </w:r>
      <w:r w:rsidR="00A5155E" w:rsidRPr="00233CD3">
        <w:rPr>
          <w:rStyle w:val="normaltextrun"/>
          <w:rFonts w:ascii="Times New Roman" w:hAnsi="Times New Roman" w:cs="Times New Roman"/>
          <w:color w:val="000000"/>
        </w:rPr>
        <w:t>G</w:t>
      </w:r>
      <w:r w:rsidRPr="00233CD3">
        <w:rPr>
          <w:rStyle w:val="normaltextrun"/>
          <w:rFonts w:ascii="Times New Roman" w:hAnsi="Times New Roman" w:cs="Times New Roman"/>
          <w:color w:val="000000"/>
        </w:rPr>
        <w:t xml:space="preserve">overnment of the Bolivarian Republic of Venezuela, in the wake of the April 2002 coup attempt, culminating in the August 15, </w:t>
      </w:r>
      <w:r w:rsidRPr="00233CD3">
        <w:rPr>
          <w:rStyle w:val="contextualspellingandgrammarerror"/>
          <w:rFonts w:ascii="Times New Roman" w:hAnsi="Times New Roman" w:cs="Times New Roman"/>
          <w:color w:val="000000"/>
        </w:rPr>
        <w:t>2004</w:t>
      </w:r>
      <w:r w:rsidR="00A5155E" w:rsidRPr="00233CD3">
        <w:rPr>
          <w:rStyle w:val="contextualspellingandgrammarerror"/>
          <w:rFonts w:ascii="Times New Roman" w:hAnsi="Times New Roman" w:cs="Times New Roman"/>
          <w:color w:val="000000"/>
        </w:rPr>
        <w:t>,</w:t>
      </w:r>
      <w:r w:rsidRPr="00233CD3">
        <w:rPr>
          <w:rStyle w:val="normaltextrun"/>
          <w:rFonts w:ascii="Times New Roman" w:hAnsi="Times New Roman" w:cs="Times New Roman"/>
          <w:color w:val="000000"/>
        </w:rPr>
        <w:t xml:space="preserve"> recall referendum regarding the leadership of then-President Hugo Chávez </w:t>
      </w:r>
      <w:proofErr w:type="spellStart"/>
      <w:r w:rsidRPr="00233CD3">
        <w:rPr>
          <w:rStyle w:val="spellingerror"/>
          <w:rFonts w:ascii="Times New Roman" w:hAnsi="Times New Roman" w:cs="Times New Roman"/>
          <w:color w:val="000000"/>
        </w:rPr>
        <w:t>Frías</w:t>
      </w:r>
      <w:proofErr w:type="spellEnd"/>
      <w:r w:rsidRPr="00233CD3">
        <w:rPr>
          <w:rStyle w:val="normaltextrun"/>
          <w:rFonts w:ascii="Times New Roman" w:hAnsi="Times New Roman" w:cs="Times New Roman"/>
          <w:color w:val="000000"/>
        </w:rPr>
        <w:t xml:space="preserve">, which was observed by The Carter Center and the </w:t>
      </w:r>
      <w:proofErr w:type="gramStart"/>
      <w:r w:rsidRPr="00233CD3">
        <w:rPr>
          <w:rStyle w:val="contextualspellingandgrammarerror"/>
          <w:rFonts w:ascii="Times New Roman" w:hAnsi="Times New Roman" w:cs="Times New Roman"/>
          <w:color w:val="000000"/>
        </w:rPr>
        <w:t>OAS;</w:t>
      </w:r>
      <w:proofErr w:type="gramEnd"/>
      <w:r w:rsidRPr="00233CD3">
        <w:rPr>
          <w:rStyle w:val="eop"/>
          <w:rFonts w:ascii="Times New Roman" w:hAnsi="Times New Roman" w:cs="Times New Roman"/>
          <w:color w:val="000000"/>
        </w:rPr>
        <w:t> </w:t>
      </w:r>
    </w:p>
    <w:p w14:paraId="0D4CE541" w14:textId="78F5EC73" w:rsidR="00C6033F" w:rsidRPr="00233CD3" w:rsidRDefault="00C6033F" w:rsidP="00233CD3">
      <w:pPr>
        <w:pStyle w:val="paragraph"/>
        <w:shd w:val="clear" w:color="auto" w:fill="FFFFFF"/>
        <w:jc w:val="both"/>
        <w:rPr>
          <w:rFonts w:ascii="Times New Roman" w:hAnsi="Times New Roman" w:cs="Times New Roman"/>
        </w:rPr>
      </w:pPr>
    </w:p>
    <w:p w14:paraId="5A03B2A6" w14:textId="0EF8665D" w:rsidR="00C6033F" w:rsidRPr="00233CD3" w:rsidRDefault="00C6033F" w:rsidP="00233CD3">
      <w:pPr>
        <w:pStyle w:val="paragraph"/>
        <w:shd w:val="clear" w:color="auto" w:fill="FFFFFF"/>
        <w:ind w:firstLine="720"/>
        <w:jc w:val="both"/>
        <w:rPr>
          <w:rFonts w:ascii="Times New Roman" w:hAnsi="Times New Roman" w:cs="Times New Roman"/>
          <w:color w:val="000000"/>
        </w:rPr>
      </w:pPr>
      <w:r w:rsidRPr="00233CD3">
        <w:rPr>
          <w:rStyle w:val="normaltextrun"/>
          <w:rFonts w:ascii="Times New Roman" w:hAnsi="Times New Roman" w:cs="Times New Roman"/>
          <w:color w:val="000000"/>
        </w:rPr>
        <w:t>ACKNOWLEDGING that in 2004, Carter convened the Friends of the Inter-American Democratic Charter, a group composed of former presidents, prime ministers, and cabinet ministers from throughout the region</w:t>
      </w:r>
      <w:r w:rsidR="005423E7"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xml:space="preserve"> who seek to increase the visibility of the </w:t>
      </w:r>
      <w:r w:rsidR="005423E7" w:rsidRPr="00233CD3">
        <w:rPr>
          <w:rStyle w:val="normaltextrun"/>
          <w:rFonts w:ascii="Times New Roman" w:hAnsi="Times New Roman" w:cs="Times New Roman"/>
          <w:color w:val="000000"/>
        </w:rPr>
        <w:t xml:space="preserve">Inter-American </w:t>
      </w:r>
      <w:r w:rsidRPr="00233CD3">
        <w:rPr>
          <w:rStyle w:val="normaltextrun"/>
          <w:rFonts w:ascii="Times New Roman" w:hAnsi="Times New Roman" w:cs="Times New Roman"/>
          <w:color w:val="000000"/>
        </w:rPr>
        <w:t xml:space="preserve">Democratic Charter, prevent democratic tensions from erupting into crises, and recommend ways for the OAS to utilize the Charter in a constructive and preventative </w:t>
      </w:r>
      <w:proofErr w:type="gramStart"/>
      <w:r w:rsidRPr="00233CD3">
        <w:rPr>
          <w:rStyle w:val="contextualspellingandgrammarerror"/>
          <w:rFonts w:ascii="Times New Roman" w:hAnsi="Times New Roman" w:cs="Times New Roman"/>
          <w:color w:val="000000"/>
        </w:rPr>
        <w:t>manner;</w:t>
      </w:r>
      <w:proofErr w:type="gramEnd"/>
      <w:r w:rsidRPr="00233CD3">
        <w:rPr>
          <w:rStyle w:val="eop"/>
          <w:rFonts w:ascii="Times New Roman" w:hAnsi="Times New Roman" w:cs="Times New Roman"/>
          <w:color w:val="000000"/>
        </w:rPr>
        <w:t> </w:t>
      </w:r>
    </w:p>
    <w:p w14:paraId="5AE96172" w14:textId="0D7CF97B" w:rsidR="00C6033F" w:rsidRPr="00233CD3" w:rsidRDefault="00C6033F" w:rsidP="00233CD3">
      <w:pPr>
        <w:pStyle w:val="paragraph"/>
        <w:shd w:val="clear" w:color="auto" w:fill="FFFFFF"/>
        <w:jc w:val="both"/>
        <w:rPr>
          <w:rFonts w:ascii="Times New Roman" w:hAnsi="Times New Roman" w:cs="Times New Roman"/>
        </w:rPr>
      </w:pPr>
    </w:p>
    <w:p w14:paraId="464C35C5" w14:textId="4F720036" w:rsidR="00C6033F" w:rsidRPr="00233CD3" w:rsidRDefault="00C6033F" w:rsidP="00233CD3">
      <w:pPr>
        <w:pStyle w:val="paragraph"/>
        <w:shd w:val="clear" w:color="auto" w:fill="FFFFFF"/>
        <w:ind w:firstLine="720"/>
        <w:jc w:val="both"/>
        <w:rPr>
          <w:rFonts w:ascii="Times New Roman" w:hAnsi="Times New Roman" w:cs="Times New Roman"/>
          <w:color w:val="000000"/>
        </w:rPr>
      </w:pPr>
      <w:r w:rsidRPr="00233CD3">
        <w:rPr>
          <w:rStyle w:val="normaltextrun"/>
          <w:rFonts w:ascii="Times New Roman" w:hAnsi="Times New Roman" w:cs="Times New Roman"/>
          <w:color w:val="000000"/>
        </w:rPr>
        <w:t xml:space="preserve">TAKING INTO ACCOUNT that Carter and The Carter Center, working with the UN Electoral Assistance Division and the OAS, played a major role in drafting the 2005 Declaration of Principles for International Observation, which established professional guidelines for election observation and has been endorsed by more than 50 organizations, including the </w:t>
      </w:r>
      <w:proofErr w:type="gramStart"/>
      <w:r w:rsidRPr="00233CD3">
        <w:rPr>
          <w:rStyle w:val="contextualspellingandgrammarerror"/>
          <w:rFonts w:ascii="Times New Roman" w:hAnsi="Times New Roman" w:cs="Times New Roman"/>
          <w:color w:val="000000"/>
        </w:rPr>
        <w:t>OAS;</w:t>
      </w:r>
      <w:proofErr w:type="gramEnd"/>
    </w:p>
    <w:p w14:paraId="74B79ADC" w14:textId="0E7BA759" w:rsidR="00C6033F" w:rsidRPr="00233CD3" w:rsidRDefault="00C6033F" w:rsidP="00233CD3">
      <w:pPr>
        <w:pStyle w:val="paragraph"/>
        <w:shd w:val="clear" w:color="auto" w:fill="FFFFFF"/>
        <w:jc w:val="both"/>
        <w:rPr>
          <w:rFonts w:ascii="Times New Roman" w:hAnsi="Times New Roman" w:cs="Times New Roman"/>
        </w:rPr>
      </w:pPr>
    </w:p>
    <w:p w14:paraId="42BCD106" w14:textId="5280CEBE" w:rsidR="00C6033F" w:rsidRPr="00233CD3" w:rsidRDefault="00C6033F" w:rsidP="00233CD3">
      <w:pPr>
        <w:pStyle w:val="paragraph"/>
        <w:shd w:val="clear" w:color="auto" w:fill="FFFFFF"/>
        <w:ind w:firstLine="720"/>
        <w:jc w:val="both"/>
        <w:rPr>
          <w:rFonts w:ascii="Times New Roman" w:hAnsi="Times New Roman" w:cs="Times New Roman"/>
          <w:color w:val="000000"/>
        </w:rPr>
      </w:pPr>
      <w:r w:rsidRPr="00233CD3">
        <w:rPr>
          <w:rStyle w:val="normaltextrun"/>
          <w:rFonts w:ascii="Times New Roman" w:hAnsi="Times New Roman" w:cs="Times New Roman"/>
          <w:color w:val="000000"/>
        </w:rPr>
        <w:t xml:space="preserve">BEARING IN </w:t>
      </w:r>
      <w:r w:rsidR="00B57FE9" w:rsidRPr="00233CD3">
        <w:rPr>
          <w:rStyle w:val="normaltextrun"/>
          <w:rFonts w:ascii="Times New Roman" w:hAnsi="Times New Roman" w:cs="Times New Roman"/>
          <w:color w:val="000000"/>
        </w:rPr>
        <w:t>MIND that</w:t>
      </w:r>
      <w:r w:rsidRPr="00233CD3">
        <w:rPr>
          <w:rStyle w:val="normaltextrun"/>
          <w:rFonts w:ascii="Times New Roman" w:hAnsi="Times New Roman" w:cs="Times New Roman"/>
          <w:color w:val="000000"/>
        </w:rPr>
        <w:t xml:space="preserve"> Carter and The Carter Center accompanied the group of like-minded States in the establishment of the International Criminal Court and the position of U</w:t>
      </w:r>
      <w:r w:rsidR="00962792" w:rsidRPr="00233CD3">
        <w:rPr>
          <w:rStyle w:val="normaltextrun"/>
          <w:rFonts w:ascii="Times New Roman" w:hAnsi="Times New Roman" w:cs="Times New Roman"/>
          <w:color w:val="000000"/>
        </w:rPr>
        <w:t xml:space="preserve">N </w:t>
      </w:r>
      <w:r w:rsidRPr="00233CD3">
        <w:rPr>
          <w:rStyle w:val="normaltextrun"/>
          <w:rFonts w:ascii="Times New Roman" w:hAnsi="Times New Roman" w:cs="Times New Roman"/>
          <w:color w:val="000000"/>
        </w:rPr>
        <w:t>High Commissioner for Human Rights and, in 2006, in the reform of the U</w:t>
      </w:r>
      <w:r w:rsidR="00962792" w:rsidRPr="00233CD3">
        <w:rPr>
          <w:rStyle w:val="normaltextrun"/>
          <w:rFonts w:ascii="Times New Roman" w:hAnsi="Times New Roman" w:cs="Times New Roman"/>
          <w:color w:val="000000"/>
        </w:rPr>
        <w:t xml:space="preserve">N </w:t>
      </w:r>
      <w:r w:rsidRPr="00233CD3">
        <w:rPr>
          <w:rStyle w:val="normaltextrun"/>
          <w:rFonts w:ascii="Times New Roman" w:hAnsi="Times New Roman" w:cs="Times New Roman"/>
          <w:color w:val="000000"/>
        </w:rPr>
        <w:t xml:space="preserve">Commission on Human Rights, now the UN Human Rights </w:t>
      </w:r>
      <w:proofErr w:type="gramStart"/>
      <w:r w:rsidRPr="00233CD3">
        <w:rPr>
          <w:rStyle w:val="contextualspellingandgrammarerror"/>
          <w:rFonts w:ascii="Times New Roman" w:hAnsi="Times New Roman" w:cs="Times New Roman"/>
          <w:color w:val="000000"/>
        </w:rPr>
        <w:t>Council;</w:t>
      </w:r>
      <w:proofErr w:type="gramEnd"/>
      <w:r w:rsidRPr="00233CD3">
        <w:rPr>
          <w:rStyle w:val="eop"/>
          <w:rFonts w:ascii="Times New Roman" w:hAnsi="Times New Roman" w:cs="Times New Roman"/>
          <w:color w:val="000000"/>
        </w:rPr>
        <w:t> </w:t>
      </w:r>
    </w:p>
    <w:p w14:paraId="60ABAA9F" w14:textId="38CFB5A2" w:rsidR="00C6033F" w:rsidRPr="00233CD3" w:rsidRDefault="00C6033F" w:rsidP="00233CD3">
      <w:pPr>
        <w:pStyle w:val="paragraph"/>
        <w:shd w:val="clear" w:color="auto" w:fill="FFFFFF"/>
        <w:jc w:val="both"/>
        <w:rPr>
          <w:rFonts w:ascii="Times New Roman" w:hAnsi="Times New Roman" w:cs="Times New Roman"/>
        </w:rPr>
      </w:pPr>
    </w:p>
    <w:p w14:paraId="34BD6EA1" w14:textId="70FBDC92" w:rsidR="00C6033F" w:rsidRPr="00233CD3" w:rsidRDefault="00C6033F" w:rsidP="00233CD3">
      <w:pPr>
        <w:pStyle w:val="paragraph"/>
        <w:shd w:val="clear" w:color="auto" w:fill="FFFFFF"/>
        <w:ind w:firstLine="720"/>
        <w:jc w:val="both"/>
        <w:rPr>
          <w:rFonts w:ascii="Times New Roman" w:hAnsi="Times New Roman" w:cs="Times New Roman"/>
          <w:color w:val="000000"/>
        </w:rPr>
      </w:pPr>
      <w:r w:rsidRPr="00233CD3">
        <w:rPr>
          <w:rStyle w:val="normaltextrun"/>
          <w:rFonts w:ascii="Times New Roman" w:hAnsi="Times New Roman" w:cs="Times New Roman"/>
          <w:color w:val="000000"/>
        </w:rPr>
        <w:t xml:space="preserve">APPRECIATIVE </w:t>
      </w:r>
      <w:r w:rsidR="00962792" w:rsidRPr="00233CD3">
        <w:rPr>
          <w:rStyle w:val="normaltextrun"/>
          <w:rFonts w:ascii="Times New Roman" w:hAnsi="Times New Roman" w:cs="Times New Roman"/>
          <w:color w:val="000000"/>
        </w:rPr>
        <w:t xml:space="preserve">of </w:t>
      </w:r>
      <w:r w:rsidRPr="00233CD3">
        <w:rPr>
          <w:rStyle w:val="normaltextrun"/>
          <w:rFonts w:ascii="Times New Roman" w:hAnsi="Times New Roman" w:cs="Times New Roman"/>
          <w:color w:val="000000"/>
        </w:rPr>
        <w:t xml:space="preserve">the commitment of Carter and The Carter Center to the peace process in Colombia and noting the inclusion of The Carter Center in Point Two (Political Participation) of the 2016 Peace Accord in the formation of the Special Electoral </w:t>
      </w:r>
      <w:r w:rsidRPr="00233CD3">
        <w:rPr>
          <w:rStyle w:val="contextualspellingandgrammarerror"/>
          <w:rFonts w:ascii="Times New Roman" w:hAnsi="Times New Roman" w:cs="Times New Roman"/>
          <w:color w:val="000000"/>
        </w:rPr>
        <w:t>Mission;</w:t>
      </w:r>
      <w:r w:rsidRPr="00233CD3">
        <w:rPr>
          <w:rStyle w:val="eop"/>
          <w:rFonts w:ascii="Times New Roman" w:hAnsi="Times New Roman" w:cs="Times New Roman"/>
          <w:color w:val="000000"/>
        </w:rPr>
        <w:t> and</w:t>
      </w:r>
    </w:p>
    <w:p w14:paraId="6249DA4C" w14:textId="1377D974" w:rsidR="00C6033F" w:rsidRPr="00233CD3" w:rsidRDefault="00C6033F" w:rsidP="00233CD3">
      <w:pPr>
        <w:pStyle w:val="paragraph"/>
        <w:shd w:val="clear" w:color="auto" w:fill="FFFFFF"/>
        <w:jc w:val="both"/>
        <w:rPr>
          <w:rFonts w:ascii="Times New Roman" w:hAnsi="Times New Roman" w:cs="Times New Roman"/>
        </w:rPr>
      </w:pPr>
    </w:p>
    <w:p w14:paraId="46487E36" w14:textId="23FBC002" w:rsidR="00C6033F" w:rsidRPr="00233CD3" w:rsidRDefault="00C6033F" w:rsidP="00233CD3">
      <w:pPr>
        <w:pStyle w:val="paragraph"/>
        <w:shd w:val="clear" w:color="auto" w:fill="FFFFFF"/>
        <w:ind w:firstLine="720"/>
        <w:jc w:val="both"/>
        <w:rPr>
          <w:rFonts w:ascii="Times New Roman" w:hAnsi="Times New Roman" w:cs="Times New Roman"/>
        </w:rPr>
      </w:pPr>
      <w:r w:rsidRPr="00233CD3">
        <w:rPr>
          <w:rStyle w:val="normaltextrun"/>
          <w:rFonts w:ascii="Times New Roman" w:hAnsi="Times New Roman" w:cs="Times New Roman"/>
          <w:color w:val="000000"/>
        </w:rPr>
        <w:t xml:space="preserve">AWARE </w:t>
      </w:r>
      <w:r w:rsidR="00962792" w:rsidRPr="00233CD3">
        <w:rPr>
          <w:rStyle w:val="normaltextrun"/>
          <w:rFonts w:ascii="Times New Roman" w:hAnsi="Times New Roman" w:cs="Times New Roman"/>
          <w:color w:val="000000"/>
        </w:rPr>
        <w:t xml:space="preserve">of </w:t>
      </w:r>
      <w:r w:rsidRPr="00233CD3">
        <w:rPr>
          <w:rStyle w:val="normaltextrun"/>
          <w:rFonts w:ascii="Times New Roman" w:hAnsi="Times New Roman" w:cs="Times New Roman"/>
          <w:color w:val="000000"/>
        </w:rPr>
        <w:t xml:space="preserve">the close and personal relationship between Carter and Judge Thomas </w:t>
      </w:r>
      <w:proofErr w:type="spellStart"/>
      <w:r w:rsidRPr="00233CD3">
        <w:rPr>
          <w:rStyle w:val="spellingerror"/>
          <w:rFonts w:ascii="Times New Roman" w:hAnsi="Times New Roman" w:cs="Times New Roman"/>
          <w:color w:val="000000"/>
        </w:rPr>
        <w:t>Buergenthal</w:t>
      </w:r>
      <w:proofErr w:type="spellEnd"/>
      <w:r w:rsidRPr="00233CD3">
        <w:rPr>
          <w:rStyle w:val="normaltextrun"/>
          <w:rFonts w:ascii="Times New Roman" w:hAnsi="Times New Roman" w:cs="Times New Roman"/>
          <w:color w:val="000000"/>
        </w:rPr>
        <w:t>, who passed away on May 29, 2023</w:t>
      </w:r>
      <w:r w:rsidR="00962792"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xml:space="preserve"> and </w:t>
      </w:r>
      <w:r w:rsidRPr="00233CD3">
        <w:rPr>
          <w:rFonts w:ascii="Times New Roman" w:hAnsi="Times New Roman" w:cs="Times New Roman"/>
        </w:rPr>
        <w:t>served as the only judge and President of the Inter-American Court of Human Rights from the United States (1979</w:t>
      </w:r>
      <w:r w:rsidR="008B2302">
        <w:rPr>
          <w:rFonts w:ascii="Times New Roman" w:hAnsi="Times New Roman" w:cs="Times New Roman"/>
        </w:rPr>
        <w:t>-</w:t>
      </w:r>
      <w:r w:rsidRPr="00233CD3">
        <w:rPr>
          <w:rFonts w:ascii="Times New Roman" w:hAnsi="Times New Roman" w:cs="Times New Roman"/>
        </w:rPr>
        <w:t>1991, nominated twice by Costa Rica), founder and first President of the Inter-American Institute of Human Rights (1980</w:t>
      </w:r>
      <w:r w:rsidR="008B2302">
        <w:rPr>
          <w:rFonts w:ascii="Times New Roman" w:hAnsi="Times New Roman" w:cs="Times New Roman"/>
        </w:rPr>
        <w:t>-</w:t>
      </w:r>
      <w:r w:rsidRPr="00233CD3">
        <w:rPr>
          <w:rFonts w:ascii="Times New Roman" w:hAnsi="Times New Roman" w:cs="Times New Roman"/>
        </w:rPr>
        <w:t>1992), director of The Carter Center</w:t>
      </w:r>
      <w:r w:rsidR="00123792" w:rsidRPr="00233CD3">
        <w:rPr>
          <w:rFonts w:ascii="Times New Roman" w:hAnsi="Times New Roman" w:cs="Times New Roman"/>
        </w:rPr>
        <w:t>’</w:t>
      </w:r>
      <w:r w:rsidRPr="00233CD3">
        <w:rPr>
          <w:rFonts w:ascii="Times New Roman" w:hAnsi="Times New Roman" w:cs="Times New Roman"/>
        </w:rPr>
        <w:t>s human rights program (1986</w:t>
      </w:r>
      <w:r w:rsidR="008B2302">
        <w:rPr>
          <w:rFonts w:ascii="Times New Roman" w:hAnsi="Times New Roman" w:cs="Times New Roman"/>
        </w:rPr>
        <w:t>-</w:t>
      </w:r>
      <w:r w:rsidRPr="00233CD3">
        <w:rPr>
          <w:rFonts w:ascii="Times New Roman" w:hAnsi="Times New Roman" w:cs="Times New Roman"/>
        </w:rPr>
        <w:t xml:space="preserve">1989), and judge and President of </w:t>
      </w:r>
      <w:r w:rsidR="00962792" w:rsidRPr="00233CD3">
        <w:rPr>
          <w:rFonts w:ascii="Times New Roman" w:hAnsi="Times New Roman" w:cs="Times New Roman"/>
        </w:rPr>
        <w:t xml:space="preserve">the </w:t>
      </w:r>
      <w:r w:rsidRPr="00233CD3">
        <w:rPr>
          <w:rFonts w:ascii="Times New Roman" w:hAnsi="Times New Roman" w:cs="Times New Roman"/>
        </w:rPr>
        <w:t>Inter-American Development Bank</w:t>
      </w:r>
      <w:r w:rsidR="00123792" w:rsidRPr="00233CD3">
        <w:rPr>
          <w:rFonts w:ascii="Times New Roman" w:hAnsi="Times New Roman" w:cs="Times New Roman"/>
        </w:rPr>
        <w:t>’</w:t>
      </w:r>
      <w:r w:rsidRPr="00233CD3">
        <w:rPr>
          <w:rFonts w:ascii="Times New Roman" w:hAnsi="Times New Roman" w:cs="Times New Roman"/>
        </w:rPr>
        <w:t>s Administrative Tribunal (198</w:t>
      </w:r>
      <w:r w:rsidR="008B2302">
        <w:rPr>
          <w:rFonts w:ascii="Times New Roman" w:hAnsi="Times New Roman" w:cs="Times New Roman"/>
        </w:rPr>
        <w:t>9-</w:t>
      </w:r>
      <w:r w:rsidRPr="00233CD3">
        <w:rPr>
          <w:rFonts w:ascii="Times New Roman" w:hAnsi="Times New Roman" w:cs="Times New Roman"/>
        </w:rPr>
        <w:t>1994),</w:t>
      </w:r>
    </w:p>
    <w:p w14:paraId="48D8B82A" w14:textId="77777777" w:rsidR="00962792" w:rsidRPr="00233CD3" w:rsidRDefault="00962792" w:rsidP="00233CD3">
      <w:pPr>
        <w:pStyle w:val="paragraph"/>
        <w:shd w:val="clear" w:color="auto" w:fill="FFFFFF"/>
        <w:jc w:val="both"/>
        <w:rPr>
          <w:rStyle w:val="normaltextrun"/>
          <w:rFonts w:ascii="Times New Roman" w:hAnsi="Times New Roman" w:cs="Times New Roman"/>
          <w:color w:val="000000"/>
        </w:rPr>
      </w:pPr>
    </w:p>
    <w:p w14:paraId="661EA6F8" w14:textId="5F8D3FE2" w:rsidR="00C6033F" w:rsidRPr="00233CD3" w:rsidRDefault="00C6033F" w:rsidP="00233CD3">
      <w:pPr>
        <w:pStyle w:val="paragraph"/>
        <w:shd w:val="clear" w:color="auto" w:fill="FFFFFF"/>
        <w:jc w:val="both"/>
        <w:rPr>
          <w:rStyle w:val="eop"/>
          <w:rFonts w:ascii="Times New Roman" w:hAnsi="Times New Roman" w:cs="Times New Roman"/>
        </w:rPr>
      </w:pPr>
      <w:r w:rsidRPr="00233CD3">
        <w:rPr>
          <w:rStyle w:val="normaltextrun"/>
          <w:rFonts w:ascii="Times New Roman" w:hAnsi="Times New Roman" w:cs="Times New Roman"/>
          <w:color w:val="000000"/>
        </w:rPr>
        <w:t>DECLARES:</w:t>
      </w:r>
      <w:r w:rsidRPr="00233CD3">
        <w:rPr>
          <w:rStyle w:val="eop"/>
          <w:rFonts w:ascii="Times New Roman" w:hAnsi="Times New Roman" w:cs="Times New Roman"/>
          <w:color w:val="000000"/>
        </w:rPr>
        <w:t> </w:t>
      </w:r>
    </w:p>
    <w:p w14:paraId="40F871A1" w14:textId="77777777" w:rsidR="00C6033F" w:rsidRPr="00233CD3" w:rsidRDefault="00C6033F" w:rsidP="00233CD3">
      <w:pPr>
        <w:pStyle w:val="paragraph"/>
        <w:shd w:val="clear" w:color="auto" w:fill="FFFFFF"/>
        <w:jc w:val="both"/>
        <w:rPr>
          <w:rFonts w:ascii="Times New Roman" w:hAnsi="Times New Roman" w:cs="Times New Roman"/>
        </w:rPr>
      </w:pPr>
    </w:p>
    <w:p w14:paraId="162BF8CB" w14:textId="71D7B5D0" w:rsidR="00C6033F" w:rsidRPr="00233CD3" w:rsidRDefault="00C6033F" w:rsidP="00233CD3">
      <w:pPr>
        <w:pStyle w:val="paragraph"/>
        <w:numPr>
          <w:ilvl w:val="0"/>
          <w:numId w:val="1"/>
        </w:numPr>
        <w:shd w:val="clear" w:color="auto" w:fill="FFFFFF"/>
        <w:tabs>
          <w:tab w:val="clear" w:pos="720"/>
        </w:tabs>
        <w:ind w:left="0" w:firstLine="720"/>
        <w:jc w:val="both"/>
        <w:rPr>
          <w:rStyle w:val="eop"/>
          <w:rFonts w:ascii="Times New Roman" w:hAnsi="Times New Roman" w:cs="Times New Roman"/>
        </w:rPr>
      </w:pPr>
      <w:r w:rsidRPr="00233CD3">
        <w:rPr>
          <w:rStyle w:val="normaltextrun"/>
          <w:rFonts w:ascii="Times New Roman" w:hAnsi="Times New Roman" w:cs="Times New Roman"/>
          <w:color w:val="000000"/>
        </w:rPr>
        <w:t>Its heartfelt thanks and deep appreciation for the goodwill, commitment</w:t>
      </w:r>
      <w:r w:rsidR="00B57FE9" w:rsidRPr="00233CD3">
        <w:rPr>
          <w:rStyle w:val="normaltextrun"/>
          <w:rFonts w:ascii="Times New Roman" w:hAnsi="Times New Roman" w:cs="Times New Roman"/>
          <w:color w:val="000000"/>
        </w:rPr>
        <w:t>,</w:t>
      </w:r>
      <w:r w:rsidRPr="00233CD3">
        <w:rPr>
          <w:rStyle w:val="normaltextrun"/>
          <w:rFonts w:ascii="Times New Roman" w:hAnsi="Times New Roman" w:cs="Times New Roman"/>
          <w:color w:val="000000"/>
        </w:rPr>
        <w:t xml:space="preserve"> and</w:t>
      </w:r>
      <w:r w:rsidR="008B2302">
        <w:rPr>
          <w:rStyle w:val="normaltextrun"/>
          <w:rFonts w:ascii="Times New Roman" w:hAnsi="Times New Roman" w:cs="Times New Roman"/>
          <w:color w:val="000000"/>
        </w:rPr>
        <w:t xml:space="preserve"> </w:t>
      </w:r>
      <w:r w:rsidRPr="00233CD3">
        <w:rPr>
          <w:rStyle w:val="normaltextrun"/>
          <w:rFonts w:ascii="Times New Roman" w:hAnsi="Times New Roman" w:cs="Times New Roman"/>
          <w:color w:val="000000"/>
        </w:rPr>
        <w:t>dedication demonstrated by</w:t>
      </w:r>
      <w:r w:rsidR="008B2302">
        <w:rPr>
          <w:rStyle w:val="normaltextrun"/>
          <w:rFonts w:ascii="Times New Roman" w:hAnsi="Times New Roman" w:cs="Times New Roman"/>
          <w:color w:val="000000"/>
        </w:rPr>
        <w:t xml:space="preserve"> </w:t>
      </w:r>
      <w:r w:rsidRPr="00233CD3">
        <w:rPr>
          <w:rStyle w:val="normaltextrun"/>
          <w:rFonts w:ascii="Times New Roman" w:hAnsi="Times New Roman" w:cs="Times New Roman"/>
          <w:color w:val="000000"/>
        </w:rPr>
        <w:t>former President Jimmy Carter and First Lady Rosalynn Carter in efforts to advance the cause of human rights and representative democracy throughout the Americas.</w:t>
      </w:r>
      <w:r w:rsidRPr="00233CD3">
        <w:rPr>
          <w:rStyle w:val="eop"/>
          <w:rFonts w:ascii="Times New Roman" w:hAnsi="Times New Roman" w:cs="Times New Roman"/>
          <w:color w:val="000000"/>
        </w:rPr>
        <w:t> </w:t>
      </w:r>
    </w:p>
    <w:p w14:paraId="2FF44C47" w14:textId="77777777" w:rsidR="00C6033F" w:rsidRPr="00B92DDA" w:rsidRDefault="00C6033F" w:rsidP="00233CD3">
      <w:pPr>
        <w:pStyle w:val="CPTitle"/>
        <w:tabs>
          <w:tab w:val="clear" w:pos="720"/>
          <w:tab w:val="clear" w:pos="1440"/>
          <w:tab w:val="clear" w:pos="2160"/>
          <w:tab w:val="clear" w:pos="2880"/>
          <w:tab w:val="clear" w:pos="7200"/>
          <w:tab w:val="clear" w:pos="7920"/>
          <w:tab w:val="clear" w:pos="8640"/>
        </w:tabs>
        <w:jc w:val="both"/>
        <w:rPr>
          <w:szCs w:val="22"/>
          <w:lang w:val="en-US"/>
        </w:rPr>
      </w:pPr>
    </w:p>
    <w:p w14:paraId="4A1F130A" w14:textId="2BE9E5A4" w:rsidR="00C6033F" w:rsidRPr="00233CD3" w:rsidRDefault="0011175F" w:rsidP="00233CD3">
      <w:pPr>
        <w:pStyle w:val="paragraph"/>
        <w:numPr>
          <w:ilvl w:val="0"/>
          <w:numId w:val="1"/>
        </w:numPr>
        <w:shd w:val="clear" w:color="auto" w:fill="FFFFFF"/>
        <w:tabs>
          <w:tab w:val="clear" w:pos="720"/>
        </w:tabs>
        <w:ind w:left="0" w:firstLine="720"/>
        <w:jc w:val="both"/>
        <w:rPr>
          <w:rFonts w:ascii="Times New Roman" w:hAnsi="Times New Roman" w:cs="Times New Roman"/>
          <w:color w:val="000000"/>
        </w:rPr>
      </w:pPr>
      <w:r w:rsidRPr="00233CD3">
        <w:rPr>
          <w:rStyle w:val="normaltextrun"/>
          <w:rFonts w:ascii="Times New Roman" w:hAnsi="Times New Roman" w:cs="Times New Roman"/>
          <w:color w:val="000000"/>
        </w:rPr>
        <w:t xml:space="preserve">Its </w:t>
      </w:r>
      <w:r w:rsidR="00C6033F" w:rsidRPr="00233CD3">
        <w:rPr>
          <w:rStyle w:val="normaltextrun"/>
          <w:rFonts w:ascii="Times New Roman" w:hAnsi="Times New Roman" w:cs="Times New Roman"/>
          <w:color w:val="000000"/>
        </w:rPr>
        <w:t xml:space="preserve">recognition of the positive impact of President Carter on the </w:t>
      </w:r>
      <w:proofErr w:type="spellStart"/>
      <w:r w:rsidR="00962792" w:rsidRPr="00233CD3">
        <w:rPr>
          <w:rStyle w:val="normaltextrun"/>
          <w:rFonts w:ascii="Times New Roman" w:hAnsi="Times New Roman" w:cs="Times New Roman"/>
          <w:color w:val="000000"/>
        </w:rPr>
        <w:t>i</w:t>
      </w:r>
      <w:r w:rsidR="00C6033F" w:rsidRPr="00233CD3">
        <w:rPr>
          <w:rStyle w:val="normaltextrun"/>
          <w:rFonts w:ascii="Times New Roman" w:hAnsi="Times New Roman" w:cs="Times New Roman"/>
          <w:color w:val="000000"/>
        </w:rPr>
        <w:t>nter-American</w:t>
      </w:r>
      <w:proofErr w:type="spellEnd"/>
      <w:r w:rsidR="00C6033F" w:rsidRPr="00233CD3">
        <w:rPr>
          <w:rStyle w:val="normaltextrun"/>
          <w:rFonts w:ascii="Times New Roman" w:hAnsi="Times New Roman" w:cs="Times New Roman"/>
          <w:color w:val="000000"/>
        </w:rPr>
        <w:t xml:space="preserve"> </w:t>
      </w:r>
      <w:r w:rsidR="00962792" w:rsidRPr="00233CD3">
        <w:rPr>
          <w:rStyle w:val="normaltextrun"/>
          <w:rFonts w:ascii="Times New Roman" w:hAnsi="Times New Roman" w:cs="Times New Roman"/>
          <w:color w:val="000000"/>
        </w:rPr>
        <w:t>h</w:t>
      </w:r>
      <w:r w:rsidR="00C6033F" w:rsidRPr="00233CD3">
        <w:rPr>
          <w:rStyle w:val="normaltextrun"/>
          <w:rFonts w:ascii="Times New Roman" w:hAnsi="Times New Roman" w:cs="Times New Roman"/>
          <w:color w:val="000000"/>
        </w:rPr>
        <w:t xml:space="preserve">uman </w:t>
      </w:r>
      <w:r w:rsidR="00962792" w:rsidRPr="00233CD3">
        <w:rPr>
          <w:rStyle w:val="normaltextrun"/>
          <w:rFonts w:ascii="Times New Roman" w:hAnsi="Times New Roman" w:cs="Times New Roman"/>
          <w:color w:val="000000"/>
        </w:rPr>
        <w:t>r</w:t>
      </w:r>
      <w:r w:rsidR="00C6033F" w:rsidRPr="00233CD3">
        <w:rPr>
          <w:rStyle w:val="normaltextrun"/>
          <w:rFonts w:ascii="Times New Roman" w:hAnsi="Times New Roman" w:cs="Times New Roman"/>
          <w:color w:val="000000"/>
        </w:rPr>
        <w:t xml:space="preserve">ights </w:t>
      </w:r>
      <w:r w:rsidR="00962792" w:rsidRPr="00233CD3">
        <w:rPr>
          <w:rStyle w:val="normaltextrun"/>
          <w:rFonts w:ascii="Times New Roman" w:hAnsi="Times New Roman" w:cs="Times New Roman"/>
          <w:color w:val="000000"/>
        </w:rPr>
        <w:t>s</w:t>
      </w:r>
      <w:r w:rsidR="00C6033F" w:rsidRPr="00233CD3">
        <w:rPr>
          <w:rStyle w:val="normaltextrun"/>
          <w:rFonts w:ascii="Times New Roman" w:hAnsi="Times New Roman" w:cs="Times New Roman"/>
          <w:color w:val="000000"/>
        </w:rPr>
        <w:t>ystem, and on the region</w:t>
      </w:r>
      <w:r w:rsidR="00123792" w:rsidRPr="00233CD3">
        <w:rPr>
          <w:rStyle w:val="normaltextrun"/>
          <w:rFonts w:ascii="Times New Roman" w:hAnsi="Times New Roman" w:cs="Times New Roman"/>
          <w:color w:val="000000"/>
        </w:rPr>
        <w:t>’</w:t>
      </w:r>
      <w:r w:rsidR="00C6033F" w:rsidRPr="00233CD3">
        <w:rPr>
          <w:rStyle w:val="normaltextrun"/>
          <w:rFonts w:ascii="Times New Roman" w:hAnsi="Times New Roman" w:cs="Times New Roman"/>
          <w:color w:val="000000"/>
        </w:rPr>
        <w:t>s commitment to promot</w:t>
      </w:r>
      <w:r w:rsidR="00962792" w:rsidRPr="00233CD3">
        <w:rPr>
          <w:rStyle w:val="normaltextrun"/>
          <w:rFonts w:ascii="Times New Roman" w:hAnsi="Times New Roman" w:cs="Times New Roman"/>
          <w:color w:val="000000"/>
        </w:rPr>
        <w:t xml:space="preserve">ing </w:t>
      </w:r>
      <w:r w:rsidR="00C6033F" w:rsidRPr="00233CD3">
        <w:rPr>
          <w:rStyle w:val="normaltextrun"/>
          <w:rFonts w:ascii="Times New Roman" w:hAnsi="Times New Roman" w:cs="Times New Roman"/>
          <w:color w:val="000000"/>
        </w:rPr>
        <w:t>and protect</w:t>
      </w:r>
      <w:r w:rsidR="00962792" w:rsidRPr="00233CD3">
        <w:rPr>
          <w:rStyle w:val="normaltextrun"/>
          <w:rFonts w:ascii="Times New Roman" w:hAnsi="Times New Roman" w:cs="Times New Roman"/>
          <w:color w:val="000000"/>
        </w:rPr>
        <w:t>ing</w:t>
      </w:r>
      <w:r w:rsidR="00C6033F" w:rsidRPr="00233CD3">
        <w:rPr>
          <w:rStyle w:val="normaltextrun"/>
          <w:rFonts w:ascii="Times New Roman" w:hAnsi="Times New Roman" w:cs="Times New Roman"/>
          <w:color w:val="000000"/>
        </w:rPr>
        <w:t xml:space="preserve"> the human rights and fundamental freedoms of all individuals, cognizant that democracy, development</w:t>
      </w:r>
      <w:r w:rsidR="00962792" w:rsidRPr="00233CD3">
        <w:rPr>
          <w:rStyle w:val="normaltextrun"/>
          <w:rFonts w:ascii="Times New Roman" w:hAnsi="Times New Roman" w:cs="Times New Roman"/>
          <w:color w:val="000000"/>
        </w:rPr>
        <w:t>,</w:t>
      </w:r>
      <w:r w:rsidR="00C6033F" w:rsidRPr="00233CD3">
        <w:rPr>
          <w:rStyle w:val="normaltextrun"/>
          <w:rFonts w:ascii="Times New Roman" w:hAnsi="Times New Roman" w:cs="Times New Roman"/>
          <w:color w:val="000000"/>
        </w:rPr>
        <w:t xml:space="preserve"> and respect for human rights and fundamental freedoms are interdependent and mutually reinforcing concepts.</w:t>
      </w:r>
      <w:r w:rsidR="00C6033F" w:rsidRPr="00233CD3">
        <w:rPr>
          <w:rStyle w:val="eop"/>
          <w:rFonts w:ascii="Times New Roman" w:hAnsi="Times New Roman" w:cs="Times New Roman"/>
          <w:color w:val="000000"/>
        </w:rPr>
        <w:t> </w:t>
      </w:r>
    </w:p>
    <w:p w14:paraId="252A38E8" w14:textId="77777777" w:rsidR="00C6033F" w:rsidRPr="00233CD3" w:rsidRDefault="00C6033F" w:rsidP="00233CD3">
      <w:pPr>
        <w:pStyle w:val="CPTitle"/>
        <w:tabs>
          <w:tab w:val="clear" w:pos="720"/>
          <w:tab w:val="clear" w:pos="1440"/>
          <w:tab w:val="clear" w:pos="2160"/>
          <w:tab w:val="clear" w:pos="2880"/>
          <w:tab w:val="clear" w:pos="7200"/>
          <w:tab w:val="clear" w:pos="7920"/>
          <w:tab w:val="clear" w:pos="8640"/>
        </w:tabs>
        <w:jc w:val="both"/>
        <w:rPr>
          <w:rStyle w:val="normaltextrun"/>
          <w:szCs w:val="22"/>
          <w:lang w:val="en-US"/>
        </w:rPr>
      </w:pPr>
    </w:p>
    <w:p w14:paraId="5FD5E0B0" w14:textId="77777777" w:rsidR="00C6033F" w:rsidRPr="00233CD3" w:rsidRDefault="00C6033F" w:rsidP="00233CD3">
      <w:pPr>
        <w:pStyle w:val="paragraph"/>
        <w:numPr>
          <w:ilvl w:val="0"/>
          <w:numId w:val="1"/>
        </w:numPr>
        <w:shd w:val="clear" w:color="auto" w:fill="FFFFFF"/>
        <w:tabs>
          <w:tab w:val="clear" w:pos="720"/>
        </w:tabs>
        <w:ind w:left="0" w:firstLine="720"/>
        <w:jc w:val="both"/>
        <w:rPr>
          <w:rFonts w:ascii="Times New Roman" w:hAnsi="Times New Roman" w:cs="Times New Roman"/>
        </w:rPr>
      </w:pPr>
      <w:r w:rsidRPr="00233CD3">
        <w:rPr>
          <w:rStyle w:val="normaltextrun"/>
          <w:rFonts w:ascii="Times New Roman" w:hAnsi="Times New Roman" w:cs="Times New Roman"/>
          <w:color w:val="000000"/>
        </w:rPr>
        <w:t>Its conviction that the lasting cooperation between the United States and Panama, as championed by President Carter, serves as an enduring example to the Hemisphere and to the world of the value of negotiation, dialogue, and mutual respect.</w:t>
      </w:r>
      <w:r w:rsidRPr="00233CD3">
        <w:rPr>
          <w:rStyle w:val="eop"/>
          <w:rFonts w:ascii="Times New Roman" w:hAnsi="Times New Roman" w:cs="Times New Roman"/>
          <w:color w:val="000000"/>
        </w:rPr>
        <w:t> </w:t>
      </w:r>
    </w:p>
    <w:p w14:paraId="2B19B9EC" w14:textId="77777777" w:rsidR="00C6033F" w:rsidRPr="00B92DDA" w:rsidRDefault="00C6033F" w:rsidP="00233CD3">
      <w:pPr>
        <w:pStyle w:val="CPTitle"/>
        <w:tabs>
          <w:tab w:val="clear" w:pos="720"/>
          <w:tab w:val="clear" w:pos="1440"/>
          <w:tab w:val="clear" w:pos="2160"/>
          <w:tab w:val="clear" w:pos="2880"/>
          <w:tab w:val="clear" w:pos="7200"/>
          <w:tab w:val="clear" w:pos="7920"/>
          <w:tab w:val="clear" w:pos="8640"/>
        </w:tabs>
        <w:jc w:val="both"/>
        <w:rPr>
          <w:rStyle w:val="normaltextrun"/>
          <w:szCs w:val="22"/>
          <w:lang w:val="en-US"/>
        </w:rPr>
      </w:pPr>
    </w:p>
    <w:p w14:paraId="14FE617D" w14:textId="33B04E51" w:rsidR="00C6033F" w:rsidRPr="00233CD3" w:rsidRDefault="0092227C" w:rsidP="00233CD3">
      <w:pPr>
        <w:pStyle w:val="paragraph"/>
        <w:numPr>
          <w:ilvl w:val="0"/>
          <w:numId w:val="1"/>
        </w:numPr>
        <w:shd w:val="clear" w:color="auto" w:fill="FFFFFF"/>
        <w:tabs>
          <w:tab w:val="clear" w:pos="720"/>
        </w:tabs>
        <w:ind w:left="0" w:firstLine="720"/>
        <w:jc w:val="both"/>
        <w:rPr>
          <w:rStyle w:val="eop"/>
          <w:rFonts w:ascii="Times New Roman" w:hAnsi="Times New Roman" w:cs="Times New Roman"/>
        </w:rPr>
      </w:pPr>
      <w:r w:rsidRPr="00233CD3">
        <w:rPr>
          <w:rStyle w:val="normaltextrun"/>
          <w:rFonts w:ascii="Times New Roman" w:hAnsi="Times New Roman" w:cs="Times New Roman"/>
          <w:color w:val="000000"/>
        </w:rPr>
        <w:t>Its</w:t>
      </w:r>
      <w:r w:rsidR="007262A4" w:rsidRPr="00233CD3">
        <w:rPr>
          <w:rStyle w:val="normaltextrun"/>
          <w:rFonts w:ascii="Times New Roman" w:hAnsi="Times New Roman" w:cs="Times New Roman"/>
          <w:color w:val="000000"/>
        </w:rPr>
        <w:t xml:space="preserve"> </w:t>
      </w:r>
      <w:r w:rsidR="00C6033F" w:rsidRPr="00233CD3">
        <w:rPr>
          <w:rStyle w:val="normaltextrun"/>
          <w:rFonts w:ascii="Times New Roman" w:hAnsi="Times New Roman" w:cs="Times New Roman"/>
          <w:color w:val="000000"/>
        </w:rPr>
        <w:t>commitment to continue strengthening inclusive and transparent democratic governance</w:t>
      </w:r>
      <w:r w:rsidR="008B2302">
        <w:rPr>
          <w:rStyle w:val="normaltextrun"/>
          <w:rFonts w:ascii="Times New Roman" w:hAnsi="Times New Roman" w:cs="Times New Roman"/>
          <w:color w:val="000000"/>
        </w:rPr>
        <w:t xml:space="preserve"> </w:t>
      </w:r>
      <w:r w:rsidR="00C6033F" w:rsidRPr="00233CD3">
        <w:rPr>
          <w:rStyle w:val="normaltextrun"/>
          <w:rFonts w:ascii="Times New Roman" w:hAnsi="Times New Roman" w:cs="Times New Roman"/>
          <w:color w:val="000000"/>
        </w:rPr>
        <w:t>consistent with the Inter-American Democratic Charter and the legacy of President Carter, as well as to foster</w:t>
      </w:r>
      <w:r w:rsidR="00962792" w:rsidRPr="00233CD3">
        <w:rPr>
          <w:rStyle w:val="normaltextrun"/>
          <w:rFonts w:ascii="Times New Roman" w:hAnsi="Times New Roman" w:cs="Times New Roman"/>
          <w:color w:val="000000"/>
        </w:rPr>
        <w:t>ing</w:t>
      </w:r>
      <w:r w:rsidR="00C6033F" w:rsidRPr="00233CD3">
        <w:rPr>
          <w:rStyle w:val="normaltextrun"/>
          <w:rFonts w:ascii="Times New Roman" w:hAnsi="Times New Roman" w:cs="Times New Roman"/>
          <w:color w:val="000000"/>
        </w:rPr>
        <w:t xml:space="preserve"> credibility and </w:t>
      </w:r>
      <w:r w:rsidR="00962792" w:rsidRPr="00233CD3">
        <w:rPr>
          <w:rStyle w:val="normaltextrun"/>
          <w:rFonts w:ascii="Times New Roman" w:hAnsi="Times New Roman" w:cs="Times New Roman"/>
          <w:color w:val="000000"/>
        </w:rPr>
        <w:t xml:space="preserve">public </w:t>
      </w:r>
      <w:r w:rsidR="00C6033F" w:rsidRPr="00233CD3">
        <w:rPr>
          <w:rStyle w:val="normaltextrun"/>
          <w:rFonts w:ascii="Times New Roman" w:hAnsi="Times New Roman" w:cs="Times New Roman"/>
          <w:color w:val="000000"/>
        </w:rPr>
        <w:t xml:space="preserve">confidence in democratic institutions, </w:t>
      </w:r>
      <w:proofErr w:type="gramStart"/>
      <w:r w:rsidR="00C6033F" w:rsidRPr="00233CD3">
        <w:rPr>
          <w:rStyle w:val="normaltextrun"/>
          <w:rFonts w:ascii="Times New Roman" w:hAnsi="Times New Roman" w:cs="Times New Roman"/>
          <w:color w:val="000000"/>
        </w:rPr>
        <w:t>in particular</w:t>
      </w:r>
      <w:proofErr w:type="gramEnd"/>
      <w:r w:rsidR="00C6033F" w:rsidRPr="00233CD3">
        <w:rPr>
          <w:rStyle w:val="normaltextrun"/>
          <w:rFonts w:ascii="Times New Roman" w:hAnsi="Times New Roman" w:cs="Times New Roman"/>
          <w:color w:val="000000"/>
        </w:rPr>
        <w:t xml:space="preserve"> the legitimacy of electoral processes, with full respect for the rule of law, and by enhancing transparency and accountability of institutions and democratic processes.</w:t>
      </w:r>
      <w:r w:rsidR="00C6033F" w:rsidRPr="00233CD3">
        <w:rPr>
          <w:rStyle w:val="eop"/>
          <w:rFonts w:ascii="Times New Roman" w:hAnsi="Times New Roman" w:cs="Times New Roman"/>
          <w:color w:val="000000"/>
        </w:rPr>
        <w:t> </w:t>
      </w:r>
    </w:p>
    <w:p w14:paraId="7DEEA836" w14:textId="77777777" w:rsidR="00C6033F" w:rsidRPr="00233CD3" w:rsidRDefault="00C6033F" w:rsidP="00233CD3">
      <w:pPr>
        <w:pStyle w:val="CPTitle"/>
        <w:tabs>
          <w:tab w:val="clear" w:pos="720"/>
          <w:tab w:val="clear" w:pos="1440"/>
          <w:tab w:val="clear" w:pos="2160"/>
          <w:tab w:val="clear" w:pos="2880"/>
          <w:tab w:val="clear" w:pos="7200"/>
          <w:tab w:val="clear" w:pos="7920"/>
          <w:tab w:val="clear" w:pos="8640"/>
        </w:tabs>
        <w:jc w:val="both"/>
        <w:rPr>
          <w:rStyle w:val="normaltextrun"/>
          <w:color w:val="000000"/>
          <w:szCs w:val="22"/>
          <w:lang w:val="en-US"/>
        </w:rPr>
      </w:pPr>
    </w:p>
    <w:p w14:paraId="47B81B79" w14:textId="77777777" w:rsidR="00C6033F" w:rsidRPr="00233CD3" w:rsidRDefault="00C6033F" w:rsidP="00233CD3">
      <w:pPr>
        <w:pStyle w:val="paragraph"/>
        <w:numPr>
          <w:ilvl w:val="0"/>
          <w:numId w:val="1"/>
        </w:numPr>
        <w:shd w:val="clear" w:color="auto" w:fill="FFFFFF"/>
        <w:tabs>
          <w:tab w:val="clear" w:pos="720"/>
        </w:tabs>
        <w:ind w:left="0" w:firstLine="720"/>
        <w:jc w:val="both"/>
        <w:rPr>
          <w:rFonts w:ascii="Times New Roman" w:hAnsi="Times New Roman" w:cs="Times New Roman"/>
        </w:rPr>
      </w:pPr>
      <w:r w:rsidRPr="00233CD3">
        <w:rPr>
          <w:rStyle w:val="normaltextrun"/>
          <w:rFonts w:ascii="Times New Roman" w:hAnsi="Times New Roman" w:cs="Times New Roman"/>
          <w:color w:val="000000"/>
        </w:rPr>
        <w:t>Its reaffirmation of the need to combat inequality and discrimination, as advocated by President Carter and The Carter Center, </w:t>
      </w:r>
      <w:proofErr w:type="gramStart"/>
      <w:r w:rsidRPr="00233CD3">
        <w:rPr>
          <w:rStyle w:val="advancedproofingissue"/>
          <w:rFonts w:ascii="Times New Roman" w:hAnsi="Times New Roman" w:cs="Times New Roman"/>
          <w:color w:val="000000"/>
        </w:rPr>
        <w:t>so as to</w:t>
      </w:r>
      <w:proofErr w:type="gramEnd"/>
      <w:r w:rsidRPr="00233CD3">
        <w:rPr>
          <w:rStyle w:val="normaltextrun"/>
          <w:rFonts w:ascii="Times New Roman" w:hAnsi="Times New Roman" w:cs="Times New Roman"/>
          <w:color w:val="000000"/>
        </w:rPr>
        <w:t> strengthen and promote the full, equal, and meaningful participation of women in forging peace and preventing and solving conflict.</w:t>
      </w:r>
    </w:p>
    <w:p w14:paraId="7D02D489" w14:textId="77777777" w:rsidR="00C6033F" w:rsidRPr="00233CD3" w:rsidRDefault="00C6033F" w:rsidP="00233CD3">
      <w:pPr>
        <w:autoSpaceDE w:val="0"/>
        <w:autoSpaceDN w:val="0"/>
        <w:spacing w:after="0" w:line="240" w:lineRule="auto"/>
        <w:ind w:right="138"/>
        <w:rPr>
          <w:rStyle w:val="FootnoteReference"/>
          <w:rFonts w:ascii="Times New Roman" w:hAnsi="Times New Roman"/>
          <w:lang w:val="en-US"/>
        </w:rPr>
      </w:pPr>
    </w:p>
    <w:p w14:paraId="70A074F7" w14:textId="77777777" w:rsidR="00C6033F" w:rsidRPr="00233CD3" w:rsidRDefault="00C6033F" w:rsidP="00233CD3">
      <w:pPr>
        <w:spacing w:after="0" w:line="240" w:lineRule="auto"/>
        <w:rPr>
          <w:rFonts w:ascii="Times New Roman" w:hAnsi="Times New Roman"/>
          <w:lang w:val="en-US"/>
        </w:rPr>
      </w:pPr>
    </w:p>
    <w:p w14:paraId="627D34EA" w14:textId="77777777" w:rsidR="00AA21EF" w:rsidRPr="00233CD3" w:rsidRDefault="00AA21EF" w:rsidP="00233CD3">
      <w:pPr>
        <w:spacing w:after="0" w:line="240" w:lineRule="auto"/>
        <w:jc w:val="center"/>
        <w:rPr>
          <w:rFonts w:ascii="Times New Roman" w:hAnsi="Times New Roman"/>
          <w:lang w:val="en-US"/>
        </w:rPr>
        <w:sectPr w:rsidR="00AA21EF" w:rsidRPr="00233CD3" w:rsidSect="00686202">
          <w:headerReference w:type="even" r:id="rId19"/>
          <w:footerReference w:type="default" r:id="rId20"/>
          <w:headerReference w:type="first" r:id="rId21"/>
          <w:footerReference w:type="first" r:id="rId22"/>
          <w:footnotePr>
            <w:numRestart w:val="eachSect"/>
          </w:footnotePr>
          <w:type w:val="oddPage"/>
          <w:pgSz w:w="12240" w:h="15840" w:code="1"/>
          <w:pgMar w:top="2160" w:right="1570" w:bottom="1296" w:left="1699" w:header="720" w:footer="720" w:gutter="0"/>
          <w:cols w:space="720"/>
          <w:noEndnote/>
          <w:titlePg/>
          <w:docGrid w:linePitch="299"/>
        </w:sectPr>
      </w:pPr>
    </w:p>
    <w:p w14:paraId="37FA927C" w14:textId="29835808" w:rsidR="00DA000C" w:rsidRPr="00233CD3" w:rsidRDefault="00327F5E" w:rsidP="00233CD3">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sz w:val="22"/>
          <w:szCs w:val="22"/>
          <w:lang w:eastAsia="es-US"/>
        </w:rPr>
      </w:pPr>
      <w:bookmarkStart w:id="8" w:name="_Toc159510493"/>
      <w:r w:rsidRPr="00233CD3">
        <w:rPr>
          <w:rFonts w:ascii="Times New Roman" w:hAnsi="Times New Roman"/>
          <w:b w:val="0"/>
          <w:bCs w:val="0"/>
          <w:noProof/>
          <w:sz w:val="22"/>
          <w:szCs w:val="22"/>
        </w:rPr>
        <w:lastRenderedPageBreak/>
        <w:t xml:space="preserve">AG/DEC. </w:t>
      </w:r>
      <w:r w:rsidR="0002418D" w:rsidRPr="00233CD3">
        <w:rPr>
          <w:rFonts w:ascii="Times New Roman" w:hAnsi="Times New Roman"/>
          <w:b w:val="0"/>
          <w:bCs w:val="0"/>
          <w:noProof/>
          <w:sz w:val="22"/>
          <w:szCs w:val="22"/>
        </w:rPr>
        <w:t>113</w:t>
      </w:r>
      <w:r w:rsidRPr="00233CD3">
        <w:rPr>
          <w:rFonts w:ascii="Times New Roman" w:hAnsi="Times New Roman"/>
          <w:b w:val="0"/>
          <w:bCs w:val="0"/>
          <w:noProof/>
          <w:sz w:val="22"/>
          <w:szCs w:val="22"/>
        </w:rPr>
        <w:t xml:space="preserve"> (LIII-O/23)</w:t>
      </w:r>
      <w:r w:rsidRPr="00233CD3">
        <w:rPr>
          <w:rFonts w:ascii="Times New Roman" w:hAnsi="Times New Roman"/>
          <w:b w:val="0"/>
          <w:bCs w:val="0"/>
          <w:noProof/>
          <w:sz w:val="22"/>
          <w:szCs w:val="22"/>
        </w:rPr>
        <w:br/>
      </w:r>
      <w:r w:rsidRPr="00233CD3">
        <w:rPr>
          <w:rFonts w:ascii="Times New Roman" w:hAnsi="Times New Roman"/>
          <w:b w:val="0"/>
          <w:bCs w:val="0"/>
          <w:noProof/>
          <w:sz w:val="22"/>
          <w:szCs w:val="22"/>
        </w:rPr>
        <w:br/>
      </w:r>
      <w:r w:rsidR="00942B62" w:rsidRPr="00233CD3">
        <w:rPr>
          <w:rFonts w:ascii="Times New Roman" w:hAnsi="Times New Roman"/>
          <w:b w:val="0"/>
          <w:bCs w:val="0"/>
          <w:kern w:val="0"/>
          <w:sz w:val="22"/>
          <w:szCs w:val="22"/>
        </w:rPr>
        <w:t xml:space="preserve">DECLARATION </w:t>
      </w:r>
      <w:r w:rsidR="00E16102" w:rsidRPr="00233CD3">
        <w:rPr>
          <w:rFonts w:ascii="Times New Roman" w:hAnsi="Times New Roman"/>
          <w:b w:val="0"/>
          <w:bCs w:val="0"/>
          <w:kern w:val="0"/>
          <w:sz w:val="22"/>
          <w:szCs w:val="22"/>
        </w:rPr>
        <w:t>ON</w:t>
      </w:r>
      <w:r w:rsidR="00942B62" w:rsidRPr="00233CD3">
        <w:rPr>
          <w:rFonts w:ascii="Times New Roman" w:hAnsi="Times New Roman"/>
          <w:b w:val="0"/>
          <w:bCs w:val="0"/>
          <w:kern w:val="0"/>
          <w:sz w:val="22"/>
          <w:szCs w:val="22"/>
        </w:rPr>
        <w:t xml:space="preserve"> THE RIGHTS OF ALL WOMEN, ADOLESCENTS,</w:t>
      </w:r>
      <w:r w:rsidR="00942B62" w:rsidRPr="00233CD3">
        <w:rPr>
          <w:rFonts w:ascii="Times New Roman" w:hAnsi="Times New Roman"/>
          <w:b w:val="0"/>
          <w:bCs w:val="0"/>
          <w:kern w:val="0"/>
          <w:sz w:val="22"/>
          <w:szCs w:val="22"/>
        </w:rPr>
        <w:br/>
        <w:t xml:space="preserve">AND GIRLS IN RURAL </w:t>
      </w:r>
      <w:r w:rsidR="00606C91" w:rsidRPr="00233CD3">
        <w:rPr>
          <w:rFonts w:ascii="Times New Roman" w:hAnsi="Times New Roman"/>
          <w:b w:val="0"/>
          <w:bCs w:val="0"/>
          <w:kern w:val="0"/>
          <w:sz w:val="22"/>
          <w:szCs w:val="22"/>
        </w:rPr>
        <w:t>SETTINGS</w:t>
      </w:r>
      <w:r w:rsidR="00942B62" w:rsidRPr="00233CD3">
        <w:rPr>
          <w:rFonts w:ascii="Times New Roman" w:hAnsi="Times New Roman"/>
          <w:b w:val="0"/>
          <w:bCs w:val="0"/>
          <w:kern w:val="0"/>
          <w:sz w:val="22"/>
          <w:szCs w:val="22"/>
        </w:rPr>
        <w:t xml:space="preserve"> </w:t>
      </w:r>
      <w:r w:rsidR="00026D0D" w:rsidRPr="00233CD3">
        <w:rPr>
          <w:rFonts w:ascii="Times New Roman" w:hAnsi="Times New Roman"/>
          <w:b w:val="0"/>
          <w:bCs w:val="0"/>
          <w:kern w:val="0"/>
          <w:sz w:val="22"/>
          <w:szCs w:val="22"/>
        </w:rPr>
        <w:t>IN</w:t>
      </w:r>
      <w:r w:rsidR="00942B62" w:rsidRPr="00233CD3">
        <w:rPr>
          <w:rFonts w:ascii="Times New Roman" w:hAnsi="Times New Roman"/>
          <w:b w:val="0"/>
          <w:bCs w:val="0"/>
          <w:kern w:val="0"/>
          <w:sz w:val="22"/>
          <w:szCs w:val="22"/>
        </w:rPr>
        <w:t xml:space="preserve"> THE AMERICAS</w:t>
      </w:r>
      <w:bookmarkEnd w:id="8"/>
    </w:p>
    <w:p w14:paraId="51A0F9A8" w14:textId="77777777" w:rsidR="00EE5563" w:rsidRPr="00233CD3" w:rsidRDefault="00EE5563" w:rsidP="00233CD3">
      <w:pPr>
        <w:spacing w:after="0" w:line="240" w:lineRule="auto"/>
        <w:jc w:val="both"/>
        <w:rPr>
          <w:rFonts w:ascii="Times New Roman" w:eastAsia="Times New Roman" w:hAnsi="Times New Roman"/>
          <w:lang w:val="en-US" w:eastAsia="es-US"/>
        </w:rPr>
      </w:pPr>
    </w:p>
    <w:p w14:paraId="7E745CFF" w14:textId="77777777" w:rsidR="00EE5563" w:rsidRPr="00233CD3" w:rsidRDefault="00EE5563" w:rsidP="00233CD3">
      <w:pPr>
        <w:spacing w:after="0" w:line="240" w:lineRule="auto"/>
        <w:jc w:val="center"/>
        <w:rPr>
          <w:rStyle w:val="normaltextrun"/>
          <w:rFonts w:ascii="Times New Roman" w:hAnsi="Times New Roman"/>
          <w:color w:val="000000"/>
          <w:shd w:val="clear" w:color="auto" w:fill="FFFFFF"/>
          <w:lang w:val="en-US"/>
        </w:rPr>
      </w:pPr>
      <w:r w:rsidRPr="00233CD3">
        <w:rPr>
          <w:rStyle w:val="normaltextrun"/>
          <w:rFonts w:ascii="Times New Roman" w:hAnsi="Times New Roman"/>
          <w:color w:val="000000"/>
          <w:shd w:val="clear" w:color="auto" w:fill="FFFFFF"/>
          <w:lang w:val="en-US"/>
        </w:rPr>
        <w:t xml:space="preserve">(Adopted at the fourth plenary session, held on </w:t>
      </w:r>
      <w:r w:rsidRPr="00233CD3">
        <w:rPr>
          <w:rFonts w:ascii="Times New Roman" w:hAnsi="Times New Roman"/>
          <w:lang w:val="en-US"/>
        </w:rPr>
        <w:t>June 23, 2023</w:t>
      </w:r>
      <w:r w:rsidRPr="00233CD3">
        <w:rPr>
          <w:rStyle w:val="normaltextrun"/>
          <w:rFonts w:ascii="Times New Roman" w:hAnsi="Times New Roman"/>
          <w:color w:val="000000"/>
          <w:shd w:val="clear" w:color="auto" w:fill="FFFFFF"/>
          <w:lang w:val="en-US"/>
        </w:rPr>
        <w:t>)</w:t>
      </w:r>
    </w:p>
    <w:p w14:paraId="1C6784F7" w14:textId="77777777" w:rsidR="00E8779A" w:rsidRPr="00233CD3" w:rsidRDefault="00E8779A" w:rsidP="00233CD3">
      <w:pPr>
        <w:spacing w:after="0" w:line="240" w:lineRule="auto"/>
        <w:jc w:val="both"/>
        <w:rPr>
          <w:rFonts w:ascii="Times New Roman" w:hAnsi="Times New Roman"/>
          <w:lang w:val="en-US"/>
        </w:rPr>
      </w:pPr>
    </w:p>
    <w:p w14:paraId="02397022" w14:textId="77777777" w:rsidR="00942B62" w:rsidRPr="00233CD3" w:rsidRDefault="00942B62" w:rsidP="00233CD3">
      <w:pPr>
        <w:spacing w:after="0" w:line="240" w:lineRule="auto"/>
        <w:jc w:val="both"/>
        <w:rPr>
          <w:rFonts w:ascii="Times New Roman" w:hAnsi="Times New Roman"/>
          <w:lang w:val="en-US"/>
        </w:rPr>
      </w:pPr>
    </w:p>
    <w:p w14:paraId="793B56E0" w14:textId="2C4C3A28" w:rsidR="00834DC2" w:rsidRPr="00233CD3" w:rsidRDefault="00834DC2" w:rsidP="00233CD3">
      <w:pPr>
        <w:spacing w:after="0" w:line="240" w:lineRule="auto"/>
        <w:ind w:firstLine="720"/>
        <w:jc w:val="both"/>
        <w:rPr>
          <w:rFonts w:ascii="Times New Roman" w:eastAsiaTheme="minorHAnsi" w:hAnsi="Times New Roman"/>
          <w:color w:val="000000" w:themeColor="text1"/>
          <w:kern w:val="2"/>
          <w:lang w:val="en-US"/>
          <w14:ligatures w14:val="standardContextual"/>
        </w:rPr>
      </w:pPr>
      <w:r w:rsidRPr="00233CD3">
        <w:rPr>
          <w:rFonts w:ascii="Times New Roman" w:eastAsiaTheme="minorHAnsi" w:hAnsi="Times New Roman"/>
          <w:color w:val="000000" w:themeColor="text1"/>
          <w:kern w:val="2"/>
          <w:lang w:val="en-US"/>
          <w14:ligatures w14:val="standardContextual"/>
        </w:rPr>
        <w:t xml:space="preserve">THE HEADS OF DELEGATION OF THE MEMBER STATES OF THE ORGANIZATION OF AMERICAN STATES (OAS) </w:t>
      </w:r>
      <w:r w:rsidR="00026D0D" w:rsidRPr="00233CD3">
        <w:rPr>
          <w:rFonts w:ascii="Times New Roman" w:eastAsiaTheme="minorHAnsi" w:hAnsi="Times New Roman"/>
          <w:color w:val="000000" w:themeColor="text1"/>
          <w:kern w:val="2"/>
          <w:lang w:val="en-US"/>
          <w14:ligatures w14:val="standardContextual"/>
        </w:rPr>
        <w:t xml:space="preserve">gathered </w:t>
      </w:r>
      <w:r w:rsidRPr="00233CD3">
        <w:rPr>
          <w:rFonts w:ascii="Times New Roman" w:eastAsiaTheme="minorHAnsi" w:hAnsi="Times New Roman"/>
          <w:color w:val="000000" w:themeColor="text1"/>
          <w:kern w:val="2"/>
          <w:lang w:val="en-US"/>
          <w14:ligatures w14:val="standardContextual"/>
        </w:rPr>
        <w:t xml:space="preserve">in Washington, D.C., United States of America, from June 21 to 23, 2023, </w:t>
      </w:r>
      <w:proofErr w:type="gramStart"/>
      <w:r w:rsidRPr="00233CD3">
        <w:rPr>
          <w:rFonts w:ascii="Times New Roman" w:eastAsiaTheme="minorHAnsi" w:hAnsi="Times New Roman"/>
          <w:color w:val="000000" w:themeColor="text1"/>
          <w:kern w:val="2"/>
          <w:lang w:val="en-US"/>
          <w14:ligatures w14:val="standardContextual"/>
        </w:rPr>
        <w:t>on the occasion of</w:t>
      </w:r>
      <w:proofErr w:type="gramEnd"/>
      <w:r w:rsidRPr="00233CD3">
        <w:rPr>
          <w:rFonts w:ascii="Times New Roman" w:eastAsiaTheme="minorHAnsi" w:hAnsi="Times New Roman"/>
          <w:color w:val="000000" w:themeColor="text1"/>
          <w:kern w:val="2"/>
          <w:lang w:val="en-US"/>
          <w14:ligatures w14:val="standardContextual"/>
        </w:rPr>
        <w:t xml:space="preserve"> the fifty-third regular session of the OAS General Assembly,</w:t>
      </w:r>
    </w:p>
    <w:p w14:paraId="7480CFCD" w14:textId="77777777" w:rsidR="00834DC2" w:rsidRPr="00233CD3" w:rsidRDefault="00834DC2" w:rsidP="00233CD3">
      <w:pPr>
        <w:spacing w:after="0" w:line="240" w:lineRule="auto"/>
        <w:jc w:val="both"/>
        <w:rPr>
          <w:rFonts w:ascii="Times New Roman" w:eastAsiaTheme="minorHAnsi" w:hAnsi="Times New Roman"/>
          <w:color w:val="000000" w:themeColor="text1"/>
          <w:kern w:val="2"/>
          <w:lang w:val="en-US"/>
          <w14:ligatures w14:val="standardContextual"/>
        </w:rPr>
      </w:pPr>
    </w:p>
    <w:p w14:paraId="0CB0D234" w14:textId="77777777" w:rsidR="00834DC2" w:rsidRPr="00233CD3" w:rsidRDefault="00834DC2" w:rsidP="00233CD3">
      <w:pPr>
        <w:spacing w:after="0" w:line="240" w:lineRule="auto"/>
        <w:jc w:val="both"/>
        <w:rPr>
          <w:rFonts w:ascii="Times New Roman" w:eastAsiaTheme="minorHAnsi" w:hAnsi="Times New Roman"/>
          <w:color w:val="000000" w:themeColor="text1"/>
          <w:kern w:val="2"/>
          <w:lang w:val="en-US"/>
          <w14:ligatures w14:val="standardContextual"/>
        </w:rPr>
      </w:pPr>
      <w:r w:rsidRPr="00233CD3">
        <w:rPr>
          <w:rFonts w:ascii="Times New Roman" w:eastAsiaTheme="minorHAnsi" w:hAnsi="Times New Roman"/>
          <w:color w:val="000000" w:themeColor="text1"/>
          <w:kern w:val="2"/>
          <w:lang w:val="en-US"/>
          <w14:ligatures w14:val="standardContextual"/>
        </w:rPr>
        <w:t xml:space="preserve">CONSIDERING: </w:t>
      </w:r>
    </w:p>
    <w:p w14:paraId="767CC990" w14:textId="77777777" w:rsidR="00834DC2" w:rsidRPr="00233CD3" w:rsidRDefault="00834DC2" w:rsidP="00233CD3">
      <w:pPr>
        <w:spacing w:after="0" w:line="240" w:lineRule="auto"/>
        <w:jc w:val="both"/>
        <w:rPr>
          <w:rFonts w:ascii="Times New Roman" w:eastAsiaTheme="minorHAnsi" w:hAnsi="Times New Roman"/>
          <w:color w:val="000000" w:themeColor="text1"/>
          <w:kern w:val="2"/>
          <w:lang w:val="en-US"/>
          <w14:ligatures w14:val="standardContextual"/>
        </w:rPr>
      </w:pPr>
    </w:p>
    <w:p w14:paraId="2C4D8DC1" w14:textId="70BCE24E" w:rsidR="00834DC2" w:rsidRPr="00233CD3" w:rsidRDefault="00834DC2" w:rsidP="00233CD3">
      <w:pPr>
        <w:spacing w:after="0" w:line="240" w:lineRule="auto"/>
        <w:ind w:firstLine="720"/>
        <w:jc w:val="both"/>
        <w:rPr>
          <w:rFonts w:ascii="Times New Roman" w:eastAsiaTheme="minorHAnsi" w:hAnsi="Times New Roman"/>
          <w:color w:val="000000" w:themeColor="text1"/>
          <w:kern w:val="2"/>
          <w:lang w:val="en-US"/>
          <w14:ligatures w14:val="standardContextual"/>
        </w:rPr>
      </w:pPr>
      <w:r w:rsidRPr="00233CD3">
        <w:rPr>
          <w:rFonts w:ascii="Times New Roman" w:eastAsiaTheme="minorHAnsi" w:hAnsi="Times New Roman"/>
          <w:color w:val="000000" w:themeColor="text1"/>
          <w:kern w:val="2"/>
          <w:lang w:val="en-US"/>
          <w14:ligatures w14:val="standardContextual"/>
        </w:rPr>
        <w:t xml:space="preserve">The multiplicity of legal and political international instruments adopted </w:t>
      </w:r>
      <w:r w:rsidR="00EB25DF" w:rsidRPr="00233CD3">
        <w:rPr>
          <w:rFonts w:ascii="Times New Roman" w:eastAsiaTheme="minorHAnsi" w:hAnsi="Times New Roman"/>
          <w:color w:val="000000" w:themeColor="text1"/>
          <w:kern w:val="2"/>
          <w:lang w:val="en-US"/>
          <w14:ligatures w14:val="standardContextual"/>
        </w:rPr>
        <w:t xml:space="preserve">over </w:t>
      </w:r>
      <w:r w:rsidRPr="00233CD3">
        <w:rPr>
          <w:rFonts w:ascii="Times New Roman" w:eastAsiaTheme="minorHAnsi" w:hAnsi="Times New Roman"/>
          <w:color w:val="000000" w:themeColor="text1"/>
          <w:kern w:val="2"/>
          <w:lang w:val="en-US"/>
          <w14:ligatures w14:val="standardContextual"/>
        </w:rPr>
        <w:t xml:space="preserve">the last five decades </w:t>
      </w:r>
      <w:r w:rsidR="00EB25DF" w:rsidRPr="00233CD3">
        <w:rPr>
          <w:rFonts w:ascii="Times New Roman" w:eastAsiaTheme="minorHAnsi" w:hAnsi="Times New Roman"/>
          <w:color w:val="000000" w:themeColor="text1"/>
          <w:kern w:val="2"/>
          <w:lang w:val="en-US"/>
          <w14:ligatures w14:val="standardContextual"/>
        </w:rPr>
        <w:t xml:space="preserve">on </w:t>
      </w:r>
      <w:r w:rsidRPr="00233CD3">
        <w:rPr>
          <w:rFonts w:ascii="Times New Roman" w:eastAsiaTheme="minorHAnsi" w:hAnsi="Times New Roman"/>
          <w:color w:val="000000" w:themeColor="text1"/>
          <w:kern w:val="2"/>
          <w:lang w:val="en-US"/>
          <w14:ligatures w14:val="standardContextual"/>
        </w:rPr>
        <w:t>the human rights of all women, adolescents, and girls</w:t>
      </w:r>
      <w:r w:rsidR="00DC31DE" w:rsidRPr="00233CD3">
        <w:rPr>
          <w:rFonts w:ascii="Times New Roman" w:eastAsiaTheme="minorHAnsi" w:hAnsi="Times New Roman"/>
          <w:color w:val="000000" w:themeColor="text1"/>
          <w:kern w:val="2"/>
          <w:lang w:val="en-US"/>
          <w14:ligatures w14:val="standardContextual"/>
        </w:rPr>
        <w:t>,</w:t>
      </w:r>
      <w:r w:rsidRPr="00233CD3">
        <w:rPr>
          <w:rFonts w:ascii="Times New Roman" w:eastAsiaTheme="minorHAnsi" w:hAnsi="Times New Roman"/>
          <w:color w:val="000000" w:themeColor="text1"/>
          <w:kern w:val="2"/>
          <w:lang w:val="en-US"/>
          <w14:ligatures w14:val="standardContextual"/>
        </w:rPr>
        <w:t xml:space="preserve"> under the principles of universality, indivisibility, progressiveness, interdependence, non-discrimination, and gender equality, including but not limited to the Convention on the Elimination of all Forms of Discrimination against Women (CEDAW, 1979) and the Inter-American Convention on the Prevention, Punishment, and Eradication of Violence against Women (</w:t>
      </w:r>
      <w:r w:rsidR="00123792" w:rsidRPr="00233CD3">
        <w:rPr>
          <w:rFonts w:ascii="Times New Roman" w:eastAsiaTheme="minorHAnsi" w:hAnsi="Times New Roman"/>
          <w:color w:val="000000" w:themeColor="text1"/>
          <w:kern w:val="2"/>
          <w:lang w:val="en-US"/>
          <w14:ligatures w14:val="standardContextual"/>
        </w:rPr>
        <w:t>“</w:t>
      </w:r>
      <w:r w:rsidRPr="00233CD3">
        <w:rPr>
          <w:rFonts w:ascii="Times New Roman" w:eastAsiaTheme="minorHAnsi" w:hAnsi="Times New Roman"/>
          <w:color w:val="000000" w:themeColor="text1"/>
          <w:kern w:val="2"/>
          <w:lang w:val="en-US"/>
          <w14:ligatures w14:val="standardContextual"/>
        </w:rPr>
        <w:t>Convention of Belém do Pará,</w:t>
      </w:r>
      <w:r w:rsidR="00123792" w:rsidRPr="00233CD3">
        <w:rPr>
          <w:rFonts w:ascii="Times New Roman" w:eastAsiaTheme="minorHAnsi" w:hAnsi="Times New Roman"/>
          <w:color w:val="000000" w:themeColor="text1"/>
          <w:kern w:val="2"/>
          <w:lang w:val="en-US"/>
          <w14:ligatures w14:val="standardContextual"/>
        </w:rPr>
        <w:t>”</w:t>
      </w:r>
      <w:r w:rsidRPr="00233CD3">
        <w:rPr>
          <w:rFonts w:ascii="Times New Roman" w:eastAsiaTheme="minorHAnsi" w:hAnsi="Times New Roman"/>
          <w:color w:val="000000" w:themeColor="text1"/>
          <w:kern w:val="2"/>
          <w:lang w:val="en-US"/>
          <w14:ligatures w14:val="standardContextual"/>
        </w:rPr>
        <w:t xml:space="preserve"> 1994);</w:t>
      </w:r>
    </w:p>
    <w:p w14:paraId="3643E314" w14:textId="77777777" w:rsidR="00834DC2" w:rsidRPr="00233CD3" w:rsidRDefault="00834DC2" w:rsidP="00233CD3">
      <w:pPr>
        <w:spacing w:after="0" w:line="240" w:lineRule="auto"/>
        <w:jc w:val="both"/>
        <w:rPr>
          <w:rFonts w:ascii="Times New Roman" w:eastAsiaTheme="minorHAnsi" w:hAnsi="Times New Roman"/>
          <w:color w:val="000000" w:themeColor="text1"/>
          <w:kern w:val="2"/>
          <w:lang w:val="en-US"/>
          <w14:ligatures w14:val="standardContextual"/>
        </w:rPr>
      </w:pPr>
    </w:p>
    <w:p w14:paraId="656B586B" w14:textId="71C03135" w:rsidR="00834DC2" w:rsidRPr="00233CD3" w:rsidRDefault="00834DC2" w:rsidP="00233CD3">
      <w:pPr>
        <w:spacing w:after="0" w:line="240" w:lineRule="auto"/>
        <w:ind w:firstLine="720"/>
        <w:jc w:val="both"/>
        <w:rPr>
          <w:rFonts w:ascii="Times New Roman" w:eastAsiaTheme="minorHAnsi" w:hAnsi="Times New Roman"/>
          <w:color w:val="000000" w:themeColor="text1"/>
          <w:kern w:val="2"/>
          <w:lang w:val="en-US"/>
          <w14:ligatures w14:val="standardContextual"/>
        </w:rPr>
      </w:pPr>
      <w:r w:rsidRPr="00233CD3">
        <w:rPr>
          <w:rFonts w:ascii="Times New Roman" w:eastAsiaTheme="minorHAnsi" w:hAnsi="Times New Roman"/>
          <w:color w:val="000000" w:themeColor="text1"/>
          <w:kern w:val="2"/>
          <w:lang w:val="en-US"/>
          <w14:ligatures w14:val="standardContextual"/>
        </w:rPr>
        <w:t xml:space="preserve">The instruments and specific recommendations adopted on the subject of all women and girls in rural settings, including General recommendation No. 34 (2016) on the rights of rural women and General recommendation No. 39 (2022) on the rights of indigenous women and girls of the CEDAW Committee; the Agreed Conclusions of the </w:t>
      </w:r>
      <w:r w:rsidR="00924FAE" w:rsidRPr="00233CD3">
        <w:rPr>
          <w:rFonts w:ascii="Times New Roman" w:eastAsiaTheme="minorHAnsi" w:hAnsi="Times New Roman"/>
          <w:color w:val="000000" w:themeColor="text1"/>
          <w:kern w:val="2"/>
          <w:lang w:val="en-US"/>
          <w14:ligatures w14:val="standardContextual"/>
        </w:rPr>
        <w:t xml:space="preserve">sixty-second </w:t>
      </w:r>
      <w:r w:rsidRPr="00233CD3">
        <w:rPr>
          <w:rFonts w:ascii="Times New Roman" w:eastAsiaTheme="minorHAnsi" w:hAnsi="Times New Roman"/>
          <w:color w:val="000000" w:themeColor="text1"/>
          <w:kern w:val="2"/>
          <w:lang w:val="en-US"/>
          <w14:ligatures w14:val="standardContextual"/>
        </w:rPr>
        <w:t xml:space="preserve">and </w:t>
      </w:r>
      <w:r w:rsidR="00924FAE" w:rsidRPr="00233CD3">
        <w:rPr>
          <w:rFonts w:ascii="Times New Roman" w:eastAsiaTheme="minorHAnsi" w:hAnsi="Times New Roman"/>
          <w:color w:val="000000" w:themeColor="text1"/>
          <w:kern w:val="2"/>
          <w:lang w:val="en-US"/>
          <w14:ligatures w14:val="standardContextual"/>
        </w:rPr>
        <w:t xml:space="preserve">sixty-seventh </w:t>
      </w:r>
      <w:r w:rsidRPr="00233CD3">
        <w:rPr>
          <w:rFonts w:ascii="Times New Roman" w:eastAsiaTheme="minorHAnsi" w:hAnsi="Times New Roman"/>
          <w:color w:val="000000" w:themeColor="text1"/>
          <w:kern w:val="2"/>
          <w:lang w:val="en-US"/>
          <w14:ligatures w14:val="standardContextual"/>
        </w:rPr>
        <w:t xml:space="preserve">sessions of the United Nations Commission on the Status of Women titled </w:t>
      </w:r>
      <w:r w:rsidR="00123792" w:rsidRPr="00233CD3">
        <w:rPr>
          <w:rFonts w:ascii="Times New Roman" w:eastAsiaTheme="minorHAnsi" w:hAnsi="Times New Roman"/>
          <w:color w:val="000000" w:themeColor="text1"/>
          <w:kern w:val="2"/>
          <w:lang w:val="en-US"/>
          <w14:ligatures w14:val="standardContextual"/>
        </w:rPr>
        <w:t>“</w:t>
      </w:r>
      <w:r w:rsidR="0044608F" w:rsidRPr="00233CD3">
        <w:rPr>
          <w:rFonts w:ascii="Times New Roman" w:eastAsiaTheme="minorHAnsi" w:hAnsi="Times New Roman"/>
          <w:color w:val="000000" w:themeColor="text1"/>
          <w:kern w:val="2"/>
          <w:lang w:val="en-US"/>
          <w14:ligatures w14:val="standardContextual"/>
        </w:rPr>
        <w:t>Challenges and opportunities in achieving gender equality and the empowerment of rural women and girls</w:t>
      </w:r>
      <w:r w:rsidR="00123792" w:rsidRPr="00233CD3">
        <w:rPr>
          <w:rFonts w:ascii="Times New Roman" w:eastAsiaTheme="minorHAnsi" w:hAnsi="Times New Roman"/>
          <w:color w:val="000000" w:themeColor="text1"/>
          <w:kern w:val="2"/>
          <w:lang w:val="en-US"/>
          <w14:ligatures w14:val="standardContextual"/>
        </w:rPr>
        <w:t>”</w:t>
      </w:r>
      <w:r w:rsidR="0044608F" w:rsidRPr="00233CD3">
        <w:rPr>
          <w:rFonts w:ascii="Times New Roman" w:eastAsiaTheme="minorHAnsi" w:hAnsi="Times New Roman"/>
          <w:color w:val="000000" w:themeColor="text1"/>
          <w:kern w:val="2"/>
          <w:lang w:val="en-US"/>
          <w14:ligatures w14:val="standardContextual"/>
        </w:rPr>
        <w:t xml:space="preserve"> </w:t>
      </w:r>
      <w:r w:rsidRPr="00233CD3">
        <w:rPr>
          <w:rFonts w:ascii="Times New Roman" w:eastAsiaTheme="minorHAnsi" w:hAnsi="Times New Roman"/>
          <w:color w:val="000000" w:themeColor="text1"/>
          <w:kern w:val="2"/>
          <w:lang w:val="en-US"/>
          <w14:ligatures w14:val="standardContextual"/>
        </w:rPr>
        <w:t xml:space="preserve">and </w:t>
      </w:r>
      <w:r w:rsidR="00123792" w:rsidRPr="00233CD3">
        <w:rPr>
          <w:rFonts w:ascii="Times New Roman" w:eastAsiaTheme="minorHAnsi" w:hAnsi="Times New Roman"/>
          <w:color w:val="000000" w:themeColor="text1"/>
          <w:kern w:val="2"/>
          <w:lang w:val="en-US"/>
          <w14:ligatures w14:val="standardContextual"/>
        </w:rPr>
        <w:t>“</w:t>
      </w:r>
      <w:r w:rsidR="00EF7941" w:rsidRPr="00233CD3">
        <w:rPr>
          <w:rFonts w:ascii="Times New Roman" w:eastAsiaTheme="minorHAnsi" w:hAnsi="Times New Roman"/>
          <w:color w:val="000000" w:themeColor="text1"/>
          <w:kern w:val="2"/>
          <w:lang w:val="en-US"/>
          <w14:ligatures w14:val="standardContextual"/>
        </w:rPr>
        <w:t>Innovation and technological change, and education in the digital age for achieving gender equality and the empowerment of all women and girls</w:t>
      </w:r>
      <w:r w:rsidR="00123792" w:rsidRPr="00233CD3">
        <w:rPr>
          <w:rFonts w:ascii="Times New Roman" w:eastAsiaTheme="minorHAnsi" w:hAnsi="Times New Roman"/>
          <w:color w:val="000000" w:themeColor="text1"/>
          <w:kern w:val="2"/>
          <w:lang w:val="en-US"/>
          <w14:ligatures w14:val="standardContextual"/>
        </w:rPr>
        <w:t>”</w:t>
      </w:r>
      <w:r w:rsidR="00AE16CF" w:rsidRPr="00233CD3">
        <w:rPr>
          <w:rFonts w:ascii="Times New Roman" w:eastAsiaTheme="minorHAnsi" w:hAnsi="Times New Roman"/>
          <w:color w:val="000000" w:themeColor="text1"/>
          <w:kern w:val="2"/>
          <w:lang w:val="en-US"/>
          <w14:ligatures w14:val="standardContextual"/>
        </w:rPr>
        <w:t>;</w:t>
      </w:r>
      <w:r w:rsidRPr="00233CD3">
        <w:rPr>
          <w:rFonts w:ascii="Times New Roman" w:eastAsiaTheme="minorHAnsi" w:hAnsi="Times New Roman"/>
          <w:color w:val="000000" w:themeColor="text1"/>
          <w:kern w:val="2"/>
          <w:lang w:val="en-US"/>
          <w14:ligatures w14:val="standardContextual"/>
        </w:rPr>
        <w:t xml:space="preserve"> the United Nations Declaration on the Rights of Peasants and Other People Working in Rural Areas (2018)</w:t>
      </w:r>
      <w:r w:rsidR="004124DE" w:rsidRPr="00233CD3">
        <w:rPr>
          <w:rFonts w:ascii="Times New Roman" w:eastAsiaTheme="minorHAnsi" w:hAnsi="Times New Roman"/>
          <w:color w:val="000000" w:themeColor="text1"/>
          <w:kern w:val="2"/>
          <w:lang w:val="en-US"/>
          <w14:ligatures w14:val="standardContextual"/>
        </w:rPr>
        <w:t>;</w:t>
      </w:r>
      <w:r w:rsidRPr="00233CD3">
        <w:rPr>
          <w:rFonts w:ascii="Times New Roman" w:eastAsiaTheme="minorHAnsi" w:hAnsi="Times New Roman"/>
          <w:color w:val="000000" w:themeColor="text1"/>
          <w:kern w:val="2"/>
          <w:lang w:val="en-US"/>
          <w14:ligatures w14:val="standardContextual"/>
        </w:rPr>
        <w:t xml:space="preserve"> and resolution 76/140 </w:t>
      </w:r>
      <w:r w:rsidR="00123792" w:rsidRPr="00233CD3">
        <w:rPr>
          <w:rFonts w:ascii="Times New Roman" w:eastAsiaTheme="minorHAnsi" w:hAnsi="Times New Roman"/>
          <w:color w:val="000000" w:themeColor="text1"/>
          <w:kern w:val="2"/>
          <w:lang w:val="en-US"/>
          <w14:ligatures w14:val="standardContextual"/>
        </w:rPr>
        <w:t>“</w:t>
      </w:r>
      <w:r w:rsidRPr="00233CD3">
        <w:rPr>
          <w:rFonts w:ascii="Times New Roman" w:eastAsiaTheme="minorHAnsi" w:hAnsi="Times New Roman"/>
          <w:color w:val="000000" w:themeColor="text1"/>
          <w:kern w:val="2"/>
          <w:lang w:val="en-US"/>
          <w14:ligatures w14:val="standardContextual"/>
        </w:rPr>
        <w:t>Improvement of the situation of women and girls in rural areas</w:t>
      </w:r>
      <w:r w:rsidR="00123792" w:rsidRPr="00233CD3">
        <w:rPr>
          <w:rFonts w:ascii="Times New Roman" w:eastAsiaTheme="minorHAnsi" w:hAnsi="Times New Roman"/>
          <w:color w:val="000000" w:themeColor="text1"/>
          <w:kern w:val="2"/>
          <w:lang w:val="en-US"/>
          <w14:ligatures w14:val="standardContextual"/>
        </w:rPr>
        <w:t>”</w:t>
      </w:r>
      <w:r w:rsidRPr="00233CD3">
        <w:rPr>
          <w:rFonts w:ascii="Times New Roman" w:eastAsiaTheme="minorHAnsi" w:hAnsi="Times New Roman"/>
          <w:color w:val="000000" w:themeColor="text1"/>
          <w:kern w:val="2"/>
          <w:lang w:val="en-US"/>
          <w14:ligatures w14:val="standardContextual"/>
        </w:rPr>
        <w:t xml:space="preserve"> adopted by United Nations General Assembly on December 16, 2021, among others;</w:t>
      </w:r>
      <w:r w:rsidR="00594843" w:rsidRPr="00233CD3">
        <w:rPr>
          <w:rFonts w:ascii="Times New Roman" w:eastAsiaTheme="minorHAnsi" w:hAnsi="Times New Roman"/>
          <w:color w:val="000000" w:themeColor="text1"/>
          <w:kern w:val="2"/>
          <w:lang w:val="en-US"/>
          <w14:ligatures w14:val="standardContextual"/>
        </w:rPr>
        <w:t xml:space="preserve"> and</w:t>
      </w:r>
    </w:p>
    <w:p w14:paraId="622BFF20" w14:textId="77777777" w:rsidR="00834DC2" w:rsidRPr="00233CD3" w:rsidRDefault="00834DC2" w:rsidP="00233CD3">
      <w:pPr>
        <w:spacing w:after="0" w:line="240" w:lineRule="auto"/>
        <w:jc w:val="both"/>
        <w:rPr>
          <w:rFonts w:ascii="Times New Roman" w:eastAsiaTheme="minorHAnsi" w:hAnsi="Times New Roman"/>
          <w:kern w:val="2"/>
          <w:lang w:val="en-US"/>
          <w14:ligatures w14:val="standardContextual"/>
        </w:rPr>
      </w:pPr>
    </w:p>
    <w:p w14:paraId="4CE74AF0" w14:textId="23324E03" w:rsidR="00834DC2" w:rsidRPr="00233CD3" w:rsidRDefault="00834DC2" w:rsidP="00233CD3">
      <w:pPr>
        <w:spacing w:after="0" w:line="240" w:lineRule="auto"/>
        <w:ind w:firstLine="720"/>
        <w:jc w:val="both"/>
        <w:rPr>
          <w:rFonts w:ascii="Times New Roman" w:eastAsiaTheme="minorHAnsi" w:hAnsi="Times New Roman"/>
          <w:kern w:val="2"/>
          <w:lang w:val="en-US"/>
          <w14:ligatures w14:val="standardContextual"/>
        </w:rPr>
      </w:pPr>
      <w:proofErr w:type="gramStart"/>
      <w:r w:rsidRPr="00233CD3">
        <w:rPr>
          <w:rFonts w:ascii="Times New Roman" w:eastAsiaTheme="minorHAnsi" w:hAnsi="Times New Roman"/>
          <w:kern w:val="2"/>
          <w:lang w:val="en-US"/>
          <w14:ligatures w14:val="standardContextual"/>
        </w:rPr>
        <w:t>That women, adolescents</w:t>
      </w:r>
      <w:r w:rsidR="00216A36" w:rsidRPr="00233CD3">
        <w:rPr>
          <w:rFonts w:ascii="Times New Roman" w:eastAsiaTheme="minorHAnsi" w:hAnsi="Times New Roman"/>
          <w:kern w:val="2"/>
          <w:lang w:val="en-US"/>
          <w14:ligatures w14:val="standardContextual"/>
        </w:rPr>
        <w:t>,</w:t>
      </w:r>
      <w:r w:rsidRPr="00233CD3">
        <w:rPr>
          <w:rFonts w:ascii="Times New Roman" w:eastAsiaTheme="minorHAnsi" w:hAnsi="Times New Roman"/>
          <w:kern w:val="2"/>
          <w:lang w:val="en-US"/>
          <w14:ligatures w14:val="standardContextual"/>
        </w:rPr>
        <w:t xml:space="preserve"> and girls</w:t>
      </w:r>
      <w:proofErr w:type="gramEnd"/>
      <w:r w:rsidRPr="00233CD3">
        <w:rPr>
          <w:rFonts w:ascii="Times New Roman" w:eastAsiaTheme="minorHAnsi" w:hAnsi="Times New Roman"/>
          <w:kern w:val="2"/>
          <w:lang w:val="en-US"/>
          <w14:ligatures w14:val="standardContextual"/>
        </w:rPr>
        <w:t xml:space="preserve">, particularly in rural areas, have experienced barriers to the exercise of their rights </w:t>
      </w:r>
      <w:r w:rsidR="00F25DB4" w:rsidRPr="00233CD3">
        <w:rPr>
          <w:rFonts w:ascii="Times New Roman" w:eastAsiaTheme="minorHAnsi" w:hAnsi="Times New Roman"/>
          <w:kern w:val="2"/>
          <w:lang w:val="en-US"/>
          <w14:ligatures w14:val="standardContextual"/>
        </w:rPr>
        <w:t xml:space="preserve">in terms of </w:t>
      </w:r>
      <w:r w:rsidRPr="00233CD3">
        <w:rPr>
          <w:rFonts w:ascii="Times New Roman" w:eastAsiaTheme="minorHAnsi" w:hAnsi="Times New Roman"/>
          <w:kern w:val="2"/>
          <w:lang w:val="en-US"/>
          <w14:ligatures w14:val="standardContextual"/>
        </w:rPr>
        <w:t>access, possessi</w:t>
      </w:r>
      <w:r w:rsidR="00F25DB4" w:rsidRPr="00233CD3">
        <w:rPr>
          <w:rFonts w:ascii="Times New Roman" w:eastAsiaTheme="minorHAnsi" w:hAnsi="Times New Roman"/>
          <w:kern w:val="2"/>
          <w:lang w:val="en-US"/>
          <w14:ligatures w14:val="standardContextual"/>
        </w:rPr>
        <w:t>on</w:t>
      </w:r>
      <w:r w:rsidR="00897651" w:rsidRPr="00233CD3">
        <w:rPr>
          <w:rFonts w:ascii="Times New Roman" w:eastAsiaTheme="minorHAnsi" w:hAnsi="Times New Roman"/>
          <w:kern w:val="2"/>
          <w:lang w:val="en-US"/>
          <w14:ligatures w14:val="standardContextual"/>
        </w:rPr>
        <w:t>,</w:t>
      </w:r>
      <w:r w:rsidR="00F25DB4" w:rsidRPr="00233CD3">
        <w:rPr>
          <w:rFonts w:ascii="Times New Roman" w:eastAsiaTheme="minorHAnsi" w:hAnsi="Times New Roman"/>
          <w:kern w:val="2"/>
          <w:lang w:val="en-US"/>
          <w14:ligatures w14:val="standardContextual"/>
        </w:rPr>
        <w:t xml:space="preserve"> </w:t>
      </w:r>
      <w:r w:rsidRPr="00233CD3">
        <w:rPr>
          <w:rFonts w:ascii="Times New Roman" w:eastAsiaTheme="minorHAnsi" w:hAnsi="Times New Roman"/>
          <w:kern w:val="2"/>
          <w:lang w:val="en-US"/>
          <w14:ligatures w14:val="standardContextual"/>
        </w:rPr>
        <w:t>and inherit</w:t>
      </w:r>
      <w:r w:rsidR="00F25DB4" w:rsidRPr="00233CD3">
        <w:rPr>
          <w:rFonts w:ascii="Times New Roman" w:eastAsiaTheme="minorHAnsi" w:hAnsi="Times New Roman"/>
          <w:kern w:val="2"/>
          <w:lang w:val="en-US"/>
          <w14:ligatures w14:val="standardContextual"/>
        </w:rPr>
        <w:t>ance of</w:t>
      </w:r>
      <w:r w:rsidRPr="00233CD3">
        <w:rPr>
          <w:rFonts w:ascii="Times New Roman" w:eastAsiaTheme="minorHAnsi" w:hAnsi="Times New Roman"/>
          <w:kern w:val="2"/>
          <w:lang w:val="en-US"/>
          <w14:ligatures w14:val="standardContextual"/>
        </w:rPr>
        <w:t xml:space="preserve"> land for reasons that </w:t>
      </w:r>
      <w:r w:rsidR="0087480D" w:rsidRPr="00233CD3">
        <w:rPr>
          <w:rFonts w:ascii="Times New Roman" w:eastAsiaTheme="minorHAnsi" w:hAnsi="Times New Roman"/>
          <w:kern w:val="2"/>
          <w:lang w:val="en-US"/>
          <w14:ligatures w14:val="standardContextual"/>
        </w:rPr>
        <w:t xml:space="preserve">keep them in </w:t>
      </w:r>
      <w:r w:rsidR="009A26E5" w:rsidRPr="00233CD3">
        <w:rPr>
          <w:rFonts w:ascii="Times New Roman" w:eastAsiaTheme="minorHAnsi" w:hAnsi="Times New Roman"/>
          <w:kern w:val="2"/>
          <w:lang w:val="en-US"/>
          <w14:ligatures w14:val="standardContextual"/>
        </w:rPr>
        <w:t xml:space="preserve">a situation of </w:t>
      </w:r>
      <w:r w:rsidRPr="00233CD3">
        <w:rPr>
          <w:rFonts w:ascii="Times New Roman" w:eastAsiaTheme="minorHAnsi" w:hAnsi="Times New Roman"/>
          <w:kern w:val="2"/>
          <w:lang w:val="en-US"/>
          <w14:ligatures w14:val="standardContextual"/>
        </w:rPr>
        <w:t xml:space="preserve">subordination and structural invisibility, for which it is essential for States to promote policies </w:t>
      </w:r>
      <w:r w:rsidR="0087480D" w:rsidRPr="00233CD3">
        <w:rPr>
          <w:rFonts w:ascii="Times New Roman" w:eastAsiaTheme="minorHAnsi" w:hAnsi="Times New Roman"/>
          <w:kern w:val="2"/>
          <w:lang w:val="en-US"/>
          <w14:ligatures w14:val="standardContextual"/>
        </w:rPr>
        <w:t xml:space="preserve">to </w:t>
      </w:r>
      <w:r w:rsidRPr="00233CD3">
        <w:rPr>
          <w:rFonts w:ascii="Times New Roman" w:eastAsiaTheme="minorHAnsi" w:hAnsi="Times New Roman"/>
          <w:kern w:val="2"/>
          <w:lang w:val="en-US"/>
          <w14:ligatures w14:val="standardContextual"/>
        </w:rPr>
        <w:t>eliminat</w:t>
      </w:r>
      <w:r w:rsidR="0087480D" w:rsidRPr="00233CD3">
        <w:rPr>
          <w:rFonts w:ascii="Times New Roman" w:eastAsiaTheme="minorHAnsi" w:hAnsi="Times New Roman"/>
          <w:kern w:val="2"/>
          <w:lang w:val="en-US"/>
          <w14:ligatures w14:val="standardContextual"/>
        </w:rPr>
        <w:t>e</w:t>
      </w:r>
      <w:r w:rsidRPr="00233CD3">
        <w:rPr>
          <w:rFonts w:ascii="Times New Roman" w:eastAsiaTheme="minorHAnsi" w:hAnsi="Times New Roman"/>
          <w:kern w:val="2"/>
          <w:lang w:val="en-US"/>
          <w14:ligatures w14:val="standardContextual"/>
        </w:rPr>
        <w:t xml:space="preserve"> all forms of discrimination against women, especially in relation to land</w:t>
      </w:r>
      <w:r w:rsidR="00A90CCE" w:rsidRPr="00233CD3">
        <w:rPr>
          <w:rFonts w:ascii="Times New Roman" w:eastAsiaTheme="minorHAnsi" w:hAnsi="Times New Roman"/>
          <w:kern w:val="2"/>
          <w:lang w:val="en-US"/>
          <w14:ligatures w14:val="standardContextual"/>
        </w:rPr>
        <w:t>,</w:t>
      </w:r>
      <w:r w:rsidRPr="00233CD3">
        <w:rPr>
          <w:rFonts w:ascii="Times New Roman" w:eastAsiaTheme="minorHAnsi" w:hAnsi="Times New Roman"/>
          <w:kern w:val="2"/>
          <w:lang w:val="en-US"/>
          <w14:ligatures w14:val="standardContextual"/>
        </w:rPr>
        <w:t xml:space="preserve"> </w:t>
      </w:r>
    </w:p>
    <w:p w14:paraId="6032AAA2" w14:textId="77777777" w:rsidR="00834DC2" w:rsidRPr="00233CD3" w:rsidRDefault="00834DC2" w:rsidP="00233CD3">
      <w:pPr>
        <w:spacing w:after="0" w:line="240" w:lineRule="auto"/>
        <w:jc w:val="both"/>
        <w:rPr>
          <w:rFonts w:ascii="Times New Roman" w:eastAsiaTheme="minorHAnsi" w:hAnsi="Times New Roman"/>
          <w:color w:val="000000" w:themeColor="text1"/>
          <w:kern w:val="2"/>
          <w:lang w:val="en-US"/>
          <w14:ligatures w14:val="standardContextual"/>
        </w:rPr>
      </w:pPr>
    </w:p>
    <w:p w14:paraId="12C8F3B4" w14:textId="77777777" w:rsidR="00834DC2" w:rsidRPr="00233CD3" w:rsidRDefault="00834DC2" w:rsidP="00233CD3">
      <w:pPr>
        <w:spacing w:after="0" w:line="240" w:lineRule="auto"/>
        <w:jc w:val="both"/>
        <w:rPr>
          <w:rFonts w:ascii="Times New Roman" w:eastAsiaTheme="minorHAnsi" w:hAnsi="Times New Roman"/>
          <w:color w:val="000000" w:themeColor="text1"/>
          <w:kern w:val="2"/>
          <w:lang w:val="en-US"/>
          <w14:ligatures w14:val="standardContextual"/>
        </w:rPr>
      </w:pPr>
      <w:r w:rsidRPr="00233CD3">
        <w:rPr>
          <w:rFonts w:ascii="Times New Roman" w:eastAsiaTheme="minorHAnsi" w:hAnsi="Times New Roman"/>
          <w:color w:val="000000" w:themeColor="text1"/>
          <w:kern w:val="2"/>
          <w:lang w:val="en-US"/>
          <w14:ligatures w14:val="standardContextual"/>
        </w:rPr>
        <w:t xml:space="preserve">DECLARE: </w:t>
      </w:r>
    </w:p>
    <w:p w14:paraId="4239F49E" w14:textId="77777777" w:rsidR="00834DC2" w:rsidRPr="00233CD3" w:rsidRDefault="00834DC2" w:rsidP="00233CD3">
      <w:pPr>
        <w:spacing w:after="0" w:line="240" w:lineRule="auto"/>
        <w:jc w:val="both"/>
        <w:rPr>
          <w:rFonts w:ascii="Times New Roman" w:eastAsiaTheme="minorHAnsi" w:hAnsi="Times New Roman"/>
          <w:color w:val="000000" w:themeColor="text1"/>
          <w:kern w:val="2"/>
          <w:lang w:val="en-US"/>
          <w14:ligatures w14:val="standardContextual"/>
        </w:rPr>
      </w:pPr>
    </w:p>
    <w:p w14:paraId="446A1C07" w14:textId="77777777" w:rsidR="00834DC2" w:rsidRPr="00233CD3" w:rsidRDefault="00834DC2" w:rsidP="00233CD3">
      <w:pPr>
        <w:numPr>
          <w:ilvl w:val="0"/>
          <w:numId w:val="60"/>
        </w:numPr>
        <w:spacing w:after="0" w:line="240" w:lineRule="auto"/>
        <w:ind w:left="0" w:firstLine="720"/>
        <w:jc w:val="both"/>
        <w:rPr>
          <w:rFonts w:ascii="Times New Roman" w:eastAsiaTheme="minorHAnsi" w:hAnsi="Times New Roman"/>
          <w:kern w:val="2"/>
          <w:lang w:val="en-US"/>
          <w14:ligatures w14:val="standardContextual"/>
        </w:rPr>
      </w:pPr>
      <w:r w:rsidRPr="00233CD3">
        <w:rPr>
          <w:rFonts w:ascii="Times New Roman" w:eastAsiaTheme="minorHAnsi" w:hAnsi="Times New Roman"/>
          <w:color w:val="000000" w:themeColor="text1"/>
          <w:kern w:val="2"/>
          <w:lang w:val="en-US"/>
          <w14:ligatures w14:val="standardContextual"/>
        </w:rPr>
        <w:t>That the Inter-American Decade for the Rights of All Women, Adolescents, and Girls in Rural Settings in the Americas will be observed between 2024 and 2034 with the objective of promoting progressive measures for the advancement of all their rights and the eradication of all forms of discrimination that they face.</w:t>
      </w:r>
    </w:p>
    <w:p w14:paraId="35C20F16" w14:textId="77777777" w:rsidR="00834DC2" w:rsidRPr="00233CD3" w:rsidRDefault="00834DC2" w:rsidP="00233CD3">
      <w:pPr>
        <w:spacing w:after="0" w:line="240" w:lineRule="auto"/>
        <w:jc w:val="both"/>
        <w:rPr>
          <w:rFonts w:ascii="Times New Roman" w:eastAsiaTheme="minorHAnsi" w:hAnsi="Times New Roman"/>
          <w:kern w:val="2"/>
          <w:lang w:val="en-US"/>
          <w14:ligatures w14:val="standardContextual"/>
        </w:rPr>
      </w:pPr>
    </w:p>
    <w:p w14:paraId="70C990F6" w14:textId="6CC453C6" w:rsidR="00834DC2" w:rsidRPr="00233CD3" w:rsidRDefault="00834DC2" w:rsidP="00233CD3">
      <w:pPr>
        <w:numPr>
          <w:ilvl w:val="0"/>
          <w:numId w:val="60"/>
        </w:numPr>
        <w:spacing w:after="0" w:line="240" w:lineRule="auto"/>
        <w:ind w:left="0" w:firstLine="720"/>
        <w:jc w:val="both"/>
        <w:rPr>
          <w:rFonts w:ascii="Times New Roman" w:eastAsiaTheme="minorHAnsi" w:hAnsi="Times New Roman"/>
          <w:kern w:val="2"/>
          <w:lang w:val="en-US"/>
          <w14:ligatures w14:val="standardContextual"/>
        </w:rPr>
      </w:pPr>
      <w:r w:rsidRPr="00233CD3">
        <w:rPr>
          <w:rFonts w:ascii="Times New Roman" w:eastAsiaTheme="minorHAnsi" w:hAnsi="Times New Roman"/>
          <w:kern w:val="2"/>
          <w:lang w:val="en-US"/>
          <w14:ligatures w14:val="standardContextual"/>
        </w:rPr>
        <w:t xml:space="preserve">That the Inter-American Decade for the Rights of All Women, Adolescents and Girls in Rural Settings in the </w:t>
      </w:r>
      <w:r w:rsidRPr="00233CD3">
        <w:rPr>
          <w:rFonts w:ascii="Times New Roman" w:eastAsiaTheme="minorHAnsi" w:hAnsi="Times New Roman"/>
          <w:color w:val="000000" w:themeColor="text1"/>
          <w:kern w:val="2"/>
          <w:lang w:val="en-US"/>
          <w14:ligatures w14:val="standardContextual"/>
        </w:rPr>
        <w:t>Americas</w:t>
      </w:r>
      <w:r w:rsidRPr="00233CD3">
        <w:rPr>
          <w:rFonts w:ascii="Times New Roman" w:eastAsiaTheme="minorHAnsi" w:hAnsi="Times New Roman"/>
          <w:kern w:val="2"/>
          <w:lang w:val="en-US"/>
          <w14:ligatures w14:val="standardContextual"/>
        </w:rPr>
        <w:t xml:space="preserve"> will be dedicated to the promotion, protection and defense of the rights and visibility of all women, adolescents</w:t>
      </w:r>
      <w:r w:rsidR="00A90CCE" w:rsidRPr="00233CD3">
        <w:rPr>
          <w:rFonts w:ascii="Times New Roman" w:eastAsiaTheme="minorHAnsi" w:hAnsi="Times New Roman"/>
          <w:kern w:val="2"/>
          <w:lang w:val="en-US"/>
          <w14:ligatures w14:val="standardContextual"/>
        </w:rPr>
        <w:t>,</w:t>
      </w:r>
      <w:r w:rsidRPr="00233CD3">
        <w:rPr>
          <w:rFonts w:ascii="Times New Roman" w:eastAsiaTheme="minorHAnsi" w:hAnsi="Times New Roman"/>
          <w:kern w:val="2"/>
          <w:lang w:val="en-US"/>
          <w14:ligatures w14:val="standardContextual"/>
        </w:rPr>
        <w:t xml:space="preserve"> and girls in rural settings under an </w:t>
      </w:r>
      <w:r w:rsidR="00D75A95" w:rsidRPr="00233CD3">
        <w:rPr>
          <w:rFonts w:ascii="Times New Roman" w:eastAsiaTheme="minorHAnsi" w:hAnsi="Times New Roman"/>
          <w:kern w:val="2"/>
          <w:lang w:val="en-US"/>
          <w14:ligatures w14:val="standardContextual"/>
        </w:rPr>
        <w:t xml:space="preserve">intersectional </w:t>
      </w:r>
      <w:r w:rsidR="00D75A95" w:rsidRPr="00233CD3">
        <w:rPr>
          <w:rFonts w:ascii="Times New Roman" w:eastAsiaTheme="minorHAnsi" w:hAnsi="Times New Roman"/>
          <w:kern w:val="2"/>
          <w:lang w:val="en-US"/>
          <w14:ligatures w14:val="standardContextual"/>
        </w:rPr>
        <w:lastRenderedPageBreak/>
        <w:t>approach</w:t>
      </w:r>
      <w:r w:rsidRPr="00233CD3">
        <w:rPr>
          <w:rFonts w:ascii="Times New Roman" w:eastAsiaTheme="minorHAnsi" w:hAnsi="Times New Roman"/>
          <w:kern w:val="2"/>
          <w:lang w:val="en-US"/>
          <w14:ligatures w14:val="standardContextual"/>
        </w:rPr>
        <w:t xml:space="preserve"> </w:t>
      </w:r>
      <w:r w:rsidR="0025766F" w:rsidRPr="00233CD3">
        <w:rPr>
          <w:rFonts w:ascii="Times New Roman" w:eastAsiaTheme="minorHAnsi" w:hAnsi="Times New Roman"/>
          <w:kern w:val="2"/>
          <w:lang w:val="en-US"/>
          <w14:ligatures w14:val="standardContextual"/>
        </w:rPr>
        <w:t xml:space="preserve">(referring to </w:t>
      </w:r>
      <w:r w:rsidRPr="00233CD3">
        <w:rPr>
          <w:rFonts w:ascii="Times New Roman" w:eastAsiaTheme="minorHAnsi" w:hAnsi="Times New Roman"/>
          <w:kern w:val="2"/>
          <w:lang w:val="en-US"/>
          <w14:ligatures w14:val="standardContextual"/>
        </w:rPr>
        <w:t>the interconnection of multiple forms of discrimination, exclusion, and inequality</w:t>
      </w:r>
      <w:proofErr w:type="gramStart"/>
      <w:r w:rsidR="0025766F" w:rsidRPr="00233CD3">
        <w:rPr>
          <w:rFonts w:ascii="Times New Roman" w:eastAsiaTheme="minorHAnsi" w:hAnsi="Times New Roman"/>
          <w:kern w:val="2"/>
          <w:lang w:val="en-US"/>
          <w14:ligatures w14:val="standardContextual"/>
        </w:rPr>
        <w:t>)</w:t>
      </w:r>
      <w:r w:rsidRPr="00233CD3">
        <w:rPr>
          <w:rFonts w:ascii="Times New Roman" w:eastAsiaTheme="minorHAnsi" w:hAnsi="Times New Roman"/>
          <w:kern w:val="2"/>
          <w:lang w:val="en-US"/>
          <w14:ligatures w14:val="standardContextual"/>
        </w:rPr>
        <w:t>;</w:t>
      </w:r>
      <w:proofErr w:type="gramEnd"/>
    </w:p>
    <w:p w14:paraId="7FCB22A0" w14:textId="77777777" w:rsidR="00834DC2" w:rsidRPr="00233CD3" w:rsidRDefault="00834DC2" w:rsidP="00233CD3">
      <w:pPr>
        <w:spacing w:after="0" w:line="240" w:lineRule="auto"/>
        <w:jc w:val="both"/>
        <w:rPr>
          <w:rFonts w:ascii="Times New Roman" w:eastAsiaTheme="minorHAnsi" w:hAnsi="Times New Roman"/>
          <w:kern w:val="2"/>
          <w:lang w:val="en-US"/>
          <w14:ligatures w14:val="standardContextual"/>
        </w:rPr>
      </w:pPr>
    </w:p>
    <w:p w14:paraId="2EFC5EAB" w14:textId="759AD02A" w:rsidR="00834DC2" w:rsidRPr="00233CD3" w:rsidRDefault="005F20F2" w:rsidP="00233CD3">
      <w:pPr>
        <w:numPr>
          <w:ilvl w:val="0"/>
          <w:numId w:val="60"/>
        </w:numPr>
        <w:spacing w:after="0" w:line="240" w:lineRule="auto"/>
        <w:ind w:left="0" w:firstLine="720"/>
        <w:jc w:val="both"/>
        <w:rPr>
          <w:rFonts w:ascii="Times New Roman" w:eastAsiaTheme="minorHAnsi" w:hAnsi="Times New Roman"/>
          <w:kern w:val="2"/>
          <w:lang w:val="en-US"/>
          <w14:ligatures w14:val="standardContextual"/>
        </w:rPr>
      </w:pPr>
      <w:r w:rsidRPr="00233CD3">
        <w:rPr>
          <w:rFonts w:ascii="Times New Roman" w:eastAsiaTheme="minorHAnsi" w:hAnsi="Times New Roman"/>
          <w:color w:val="000000" w:themeColor="text1"/>
          <w:kern w:val="2"/>
          <w:lang w:val="en-US"/>
          <w14:ligatures w14:val="standardContextual"/>
        </w:rPr>
        <w:t xml:space="preserve">That, in </w:t>
      </w:r>
      <w:r w:rsidR="00834DC2" w:rsidRPr="00233CD3">
        <w:rPr>
          <w:rFonts w:ascii="Times New Roman" w:eastAsiaTheme="minorHAnsi" w:hAnsi="Times New Roman"/>
          <w:color w:val="000000" w:themeColor="text1"/>
          <w:kern w:val="2"/>
          <w:lang w:val="en-US"/>
          <w14:ligatures w14:val="standardContextual"/>
        </w:rPr>
        <w:t xml:space="preserve">observance of the Decade, the </w:t>
      </w:r>
      <w:r w:rsidR="00801AE5" w:rsidRPr="00233CD3">
        <w:rPr>
          <w:rFonts w:ascii="Times New Roman" w:eastAsiaTheme="minorHAnsi" w:hAnsi="Times New Roman"/>
          <w:kern w:val="2"/>
          <w:lang w:val="en-US"/>
          <w14:ligatures w14:val="standardContextual"/>
        </w:rPr>
        <w:t>Inter-American Commission of Women</w:t>
      </w:r>
      <w:r w:rsidR="00801AE5" w:rsidRPr="00233CD3">
        <w:rPr>
          <w:rFonts w:ascii="Times New Roman" w:eastAsiaTheme="minorHAnsi" w:hAnsi="Times New Roman"/>
          <w:color w:val="000000" w:themeColor="text1"/>
          <w:kern w:val="2"/>
          <w:lang w:val="en-US"/>
          <w14:ligatures w14:val="standardContextual"/>
        </w:rPr>
        <w:t xml:space="preserve"> (</w:t>
      </w:r>
      <w:r w:rsidR="00834DC2" w:rsidRPr="00233CD3">
        <w:rPr>
          <w:rFonts w:ascii="Times New Roman" w:eastAsiaTheme="minorHAnsi" w:hAnsi="Times New Roman"/>
          <w:color w:val="000000" w:themeColor="text1"/>
          <w:kern w:val="2"/>
          <w:lang w:val="en-US"/>
          <w14:ligatures w14:val="standardContextual"/>
        </w:rPr>
        <w:t>CIM</w:t>
      </w:r>
      <w:r w:rsidR="00801AE5" w:rsidRPr="00233CD3">
        <w:rPr>
          <w:rFonts w:ascii="Times New Roman" w:eastAsiaTheme="minorHAnsi" w:hAnsi="Times New Roman"/>
          <w:color w:val="000000" w:themeColor="text1"/>
          <w:kern w:val="2"/>
          <w:lang w:val="en-US"/>
          <w14:ligatures w14:val="standardContextual"/>
        </w:rPr>
        <w:t>)</w:t>
      </w:r>
      <w:r w:rsidR="00834DC2" w:rsidRPr="00233CD3">
        <w:rPr>
          <w:rFonts w:ascii="Times New Roman" w:eastAsiaTheme="minorHAnsi" w:hAnsi="Times New Roman"/>
          <w:color w:val="000000" w:themeColor="text1"/>
          <w:kern w:val="2"/>
          <w:lang w:val="en-US"/>
          <w14:ligatures w14:val="standardContextual"/>
        </w:rPr>
        <w:t xml:space="preserve"> is entrusted with coordinating the creation of spaces, actions, and specific activities to draw attention to the situation of all adolescent women and girls in rural settings and their rights, and to strengthen their capacity to lead and participate in decision-making processes and public-policy formulation</w:t>
      </w:r>
      <w:r w:rsidR="003A61FF" w:rsidRPr="00233CD3">
        <w:rPr>
          <w:rFonts w:ascii="Times New Roman" w:eastAsiaTheme="minorHAnsi" w:hAnsi="Times New Roman"/>
          <w:color w:val="000000" w:themeColor="text1"/>
          <w:kern w:val="2"/>
          <w:lang w:val="en-US"/>
          <w14:ligatures w14:val="standardContextual"/>
        </w:rPr>
        <w:t>;</w:t>
      </w:r>
      <w:r w:rsidR="00834DC2" w:rsidRPr="00233CD3">
        <w:rPr>
          <w:rFonts w:ascii="Times New Roman" w:eastAsiaTheme="minorHAnsi" w:hAnsi="Times New Roman"/>
          <w:kern w:val="2"/>
          <w:lang w:val="en-US"/>
          <w14:ligatures w14:val="standardContextual"/>
        </w:rPr>
        <w:t xml:space="preserve"> </w:t>
      </w:r>
      <w:r w:rsidR="00556F00" w:rsidRPr="00233CD3">
        <w:rPr>
          <w:rFonts w:ascii="Times New Roman" w:eastAsiaTheme="minorHAnsi" w:hAnsi="Times New Roman"/>
          <w:kern w:val="2"/>
          <w:lang w:val="en-US"/>
          <w14:ligatures w14:val="standardContextual"/>
        </w:rPr>
        <w:t xml:space="preserve">the </w:t>
      </w:r>
      <w:r w:rsidR="00C32BDC" w:rsidRPr="00233CD3">
        <w:rPr>
          <w:rFonts w:ascii="Times New Roman" w:eastAsiaTheme="minorHAnsi" w:hAnsi="Times New Roman"/>
          <w:kern w:val="2"/>
          <w:lang w:val="en-US"/>
          <w14:ligatures w14:val="standardContextual"/>
        </w:rPr>
        <w:t xml:space="preserve">CIM is also instructed </w:t>
      </w:r>
      <w:r w:rsidR="00834DC2" w:rsidRPr="00233CD3">
        <w:rPr>
          <w:rFonts w:ascii="Times New Roman" w:eastAsiaTheme="minorHAnsi" w:hAnsi="Times New Roman"/>
          <w:kern w:val="2"/>
          <w:lang w:val="en-US"/>
          <w14:ligatures w14:val="standardContextual"/>
        </w:rPr>
        <w:t xml:space="preserve">to identify </w:t>
      </w:r>
      <w:r w:rsidR="00834DC2" w:rsidRPr="00233CD3">
        <w:rPr>
          <w:rFonts w:ascii="Times New Roman" w:eastAsiaTheme="minorHAnsi" w:hAnsi="Times New Roman"/>
          <w:color w:val="000000" w:themeColor="text1"/>
          <w:kern w:val="2"/>
          <w:lang w:val="en-US"/>
          <w14:ligatures w14:val="standardContextual"/>
        </w:rPr>
        <w:t>opportunities</w:t>
      </w:r>
      <w:r w:rsidR="00834DC2" w:rsidRPr="00233CD3">
        <w:rPr>
          <w:rFonts w:ascii="Times New Roman" w:eastAsiaTheme="minorHAnsi" w:hAnsi="Times New Roman"/>
          <w:kern w:val="2"/>
          <w:lang w:val="en-US"/>
          <w14:ligatures w14:val="standardContextual"/>
        </w:rPr>
        <w:t xml:space="preserve"> for collaboration, coordination, and synergy with </w:t>
      </w:r>
      <w:r w:rsidR="008B2302">
        <w:rPr>
          <w:rFonts w:ascii="Times New Roman" w:eastAsiaTheme="minorHAnsi" w:hAnsi="Times New Roman"/>
          <w:kern w:val="2"/>
          <w:lang w:val="en-US"/>
          <w14:ligatures w14:val="standardContextual"/>
        </w:rPr>
        <w:t xml:space="preserve">the </w:t>
      </w:r>
      <w:r w:rsidR="00834DC2" w:rsidRPr="00233CD3">
        <w:rPr>
          <w:rFonts w:ascii="Times New Roman" w:eastAsiaTheme="minorHAnsi" w:hAnsi="Times New Roman"/>
          <w:kern w:val="2"/>
          <w:lang w:val="en-US"/>
          <w14:ligatures w14:val="standardContextual"/>
        </w:rPr>
        <w:t>O</w:t>
      </w:r>
      <w:r w:rsidR="00FA79CE" w:rsidRPr="00233CD3">
        <w:rPr>
          <w:rFonts w:ascii="Times New Roman" w:eastAsiaTheme="minorHAnsi" w:hAnsi="Times New Roman"/>
          <w:kern w:val="2"/>
          <w:lang w:val="en-US"/>
          <w14:ligatures w14:val="standardContextual"/>
        </w:rPr>
        <w:t>rganization of American States</w:t>
      </w:r>
      <w:r w:rsidR="00834DC2" w:rsidRPr="00233CD3">
        <w:rPr>
          <w:rFonts w:ascii="Times New Roman" w:eastAsiaTheme="minorHAnsi" w:hAnsi="Times New Roman"/>
          <w:kern w:val="2"/>
          <w:lang w:val="en-US"/>
          <w14:ligatures w14:val="standardContextual"/>
        </w:rPr>
        <w:t>, region</w:t>
      </w:r>
      <w:r w:rsidR="00165FEB" w:rsidRPr="00233CD3">
        <w:rPr>
          <w:rFonts w:ascii="Times New Roman" w:eastAsiaTheme="minorHAnsi" w:hAnsi="Times New Roman"/>
          <w:kern w:val="2"/>
          <w:lang w:val="en-US"/>
          <w14:ligatures w14:val="standardContextual"/>
        </w:rPr>
        <w:t xml:space="preserve">al </w:t>
      </w:r>
      <w:r w:rsidR="00834DC2" w:rsidRPr="00233CD3">
        <w:rPr>
          <w:rFonts w:ascii="Times New Roman" w:eastAsiaTheme="minorHAnsi" w:hAnsi="Times New Roman"/>
          <w:kern w:val="2"/>
          <w:lang w:val="en-US"/>
          <w14:ligatures w14:val="standardContextual"/>
        </w:rPr>
        <w:t xml:space="preserve">and </w:t>
      </w:r>
      <w:proofErr w:type="spellStart"/>
      <w:r w:rsidR="00834DC2" w:rsidRPr="00233CD3">
        <w:rPr>
          <w:rFonts w:ascii="Times New Roman" w:eastAsiaTheme="minorHAnsi" w:hAnsi="Times New Roman"/>
          <w:kern w:val="2"/>
          <w:lang w:val="en-US"/>
          <w14:ligatures w14:val="standardContextual"/>
        </w:rPr>
        <w:t>inter-American</w:t>
      </w:r>
      <w:proofErr w:type="spellEnd"/>
      <w:r w:rsidR="00834DC2" w:rsidRPr="00233CD3">
        <w:rPr>
          <w:rFonts w:ascii="Times New Roman" w:eastAsiaTheme="minorHAnsi" w:hAnsi="Times New Roman"/>
          <w:kern w:val="2"/>
          <w:lang w:val="en-US"/>
          <w14:ligatures w14:val="standardContextual"/>
        </w:rPr>
        <w:t xml:space="preserve"> </w:t>
      </w:r>
      <w:r w:rsidR="00C748F7" w:rsidRPr="00233CD3">
        <w:rPr>
          <w:rFonts w:ascii="Times New Roman" w:eastAsiaTheme="minorHAnsi" w:hAnsi="Times New Roman"/>
          <w:kern w:val="2"/>
          <w:lang w:val="en-US"/>
          <w14:ligatures w14:val="standardContextual"/>
        </w:rPr>
        <w:t xml:space="preserve">organs, agencies, and entities </w:t>
      </w:r>
      <w:r w:rsidR="00834DC2" w:rsidRPr="00233CD3">
        <w:rPr>
          <w:rFonts w:ascii="Times New Roman" w:eastAsiaTheme="minorHAnsi" w:hAnsi="Times New Roman"/>
          <w:kern w:val="2"/>
          <w:lang w:val="en-US"/>
          <w14:ligatures w14:val="standardContextual"/>
        </w:rPr>
        <w:t>that work for the promotion, protection</w:t>
      </w:r>
      <w:r w:rsidR="00C748F7" w:rsidRPr="00233CD3">
        <w:rPr>
          <w:rFonts w:ascii="Times New Roman" w:eastAsiaTheme="minorHAnsi" w:hAnsi="Times New Roman"/>
          <w:kern w:val="2"/>
          <w:lang w:val="en-US"/>
          <w14:ligatures w14:val="standardContextual"/>
        </w:rPr>
        <w:t>,</w:t>
      </w:r>
      <w:r w:rsidR="00834DC2" w:rsidRPr="00233CD3">
        <w:rPr>
          <w:rFonts w:ascii="Times New Roman" w:eastAsiaTheme="minorHAnsi" w:hAnsi="Times New Roman"/>
          <w:kern w:val="2"/>
          <w:lang w:val="en-US"/>
          <w14:ligatures w14:val="standardContextual"/>
        </w:rPr>
        <w:t xml:space="preserve"> and defense of the rights of all women, adolescents</w:t>
      </w:r>
      <w:r w:rsidR="00BE56DF" w:rsidRPr="00233CD3">
        <w:rPr>
          <w:rFonts w:ascii="Times New Roman" w:eastAsiaTheme="minorHAnsi" w:hAnsi="Times New Roman"/>
          <w:kern w:val="2"/>
          <w:lang w:val="en-US"/>
          <w14:ligatures w14:val="standardContextual"/>
        </w:rPr>
        <w:t>,</w:t>
      </w:r>
      <w:r w:rsidR="00834DC2" w:rsidRPr="00233CD3">
        <w:rPr>
          <w:rFonts w:ascii="Times New Roman" w:eastAsiaTheme="minorHAnsi" w:hAnsi="Times New Roman"/>
          <w:kern w:val="2"/>
          <w:lang w:val="en-US"/>
          <w14:ligatures w14:val="standardContextual"/>
        </w:rPr>
        <w:t xml:space="preserve"> and girls in rural settings, including but not limited to the Inter-American Commission on Human Rights</w:t>
      </w:r>
      <w:r w:rsidR="009469E4" w:rsidRPr="00233CD3">
        <w:rPr>
          <w:rFonts w:ascii="Times New Roman" w:eastAsiaTheme="minorHAnsi" w:hAnsi="Times New Roman"/>
          <w:kern w:val="2"/>
          <w:lang w:val="en-US"/>
          <w14:ligatures w14:val="standardContextual"/>
        </w:rPr>
        <w:t xml:space="preserve"> (IACHR)</w:t>
      </w:r>
      <w:r w:rsidR="00834DC2" w:rsidRPr="00233CD3">
        <w:rPr>
          <w:rFonts w:ascii="Times New Roman" w:eastAsiaTheme="minorHAnsi" w:hAnsi="Times New Roman"/>
          <w:kern w:val="2"/>
          <w:lang w:val="en-US"/>
          <w14:ligatures w14:val="standardContextual"/>
        </w:rPr>
        <w:t>, the Executive Secretariat for Integral Development, the Secretariat for Access to Rights and Equity, the Inter-American Institute for Cooperation on Agriculture, the Inter-American Telecommunication Commission, and the Network of Rural Women of Latin America and the Caribbean</w:t>
      </w:r>
      <w:r w:rsidR="00216BE2">
        <w:rPr>
          <w:rFonts w:ascii="Times New Roman" w:eastAsiaTheme="minorHAnsi" w:hAnsi="Times New Roman"/>
          <w:kern w:val="2"/>
          <w:lang w:val="en-US"/>
          <w14:ligatures w14:val="standardContextual"/>
        </w:rPr>
        <w:t>.</w:t>
      </w:r>
    </w:p>
    <w:p w14:paraId="22C89A6B" w14:textId="77777777" w:rsidR="00834DC2" w:rsidRPr="00233CD3" w:rsidRDefault="00834DC2" w:rsidP="00233CD3">
      <w:pPr>
        <w:spacing w:after="0" w:line="240" w:lineRule="auto"/>
        <w:jc w:val="both"/>
        <w:rPr>
          <w:rFonts w:ascii="Times New Roman" w:eastAsiaTheme="minorHAnsi" w:hAnsi="Times New Roman"/>
          <w:kern w:val="2"/>
          <w:lang w:val="en-US"/>
          <w14:ligatures w14:val="standardContextual"/>
        </w:rPr>
      </w:pPr>
    </w:p>
    <w:p w14:paraId="04D8BB9D" w14:textId="38633731" w:rsidR="00834DC2" w:rsidRPr="00233CD3" w:rsidRDefault="00834DC2" w:rsidP="00233CD3">
      <w:pPr>
        <w:numPr>
          <w:ilvl w:val="0"/>
          <w:numId w:val="60"/>
        </w:numPr>
        <w:spacing w:after="0" w:line="240" w:lineRule="auto"/>
        <w:ind w:left="0" w:firstLine="720"/>
        <w:jc w:val="both"/>
        <w:rPr>
          <w:rFonts w:ascii="Times New Roman" w:eastAsiaTheme="minorHAnsi" w:hAnsi="Times New Roman"/>
          <w:kern w:val="2"/>
          <w:lang w:val="en-US"/>
          <w14:ligatures w14:val="standardContextual"/>
        </w:rPr>
      </w:pPr>
      <w:r w:rsidRPr="00233CD3">
        <w:rPr>
          <w:rFonts w:ascii="Times New Roman" w:eastAsiaTheme="minorHAnsi" w:hAnsi="Times New Roman"/>
          <w:kern w:val="2"/>
          <w:lang w:val="en-US"/>
          <w14:ligatures w14:val="standardContextual"/>
        </w:rPr>
        <w:t xml:space="preserve">That member states recognize the need to allocate and </w:t>
      </w:r>
      <w:r w:rsidR="00E550BC" w:rsidRPr="00233CD3">
        <w:rPr>
          <w:rFonts w:ascii="Times New Roman" w:eastAsiaTheme="minorHAnsi" w:hAnsi="Times New Roman"/>
          <w:kern w:val="2"/>
          <w:lang w:val="en-US"/>
          <w14:ligatures w14:val="standardContextual"/>
        </w:rPr>
        <w:t xml:space="preserve">obtain </w:t>
      </w:r>
      <w:r w:rsidRPr="00233CD3">
        <w:rPr>
          <w:rFonts w:ascii="Times New Roman" w:eastAsiaTheme="minorHAnsi" w:hAnsi="Times New Roman"/>
          <w:kern w:val="2"/>
          <w:lang w:val="en-US"/>
          <w14:ligatures w14:val="standardContextual"/>
        </w:rPr>
        <w:t xml:space="preserve">more resources for the </w:t>
      </w:r>
      <w:r w:rsidR="00D74E25" w:rsidRPr="00233CD3">
        <w:rPr>
          <w:rFonts w:ascii="Times New Roman" w:eastAsiaTheme="minorHAnsi" w:hAnsi="Times New Roman"/>
          <w:kern w:val="2"/>
          <w:lang w:val="en-US"/>
          <w14:ligatures w14:val="standardContextual"/>
        </w:rPr>
        <w:t xml:space="preserve">OAS </w:t>
      </w:r>
      <w:r w:rsidRPr="00233CD3">
        <w:rPr>
          <w:rFonts w:ascii="Times New Roman" w:eastAsiaTheme="minorHAnsi" w:hAnsi="Times New Roman"/>
          <w:kern w:val="2"/>
          <w:lang w:val="en-US"/>
          <w14:ligatures w14:val="standardContextual"/>
        </w:rPr>
        <w:t>organs and agencies that work to protect and promote the rights of all women, adolescents</w:t>
      </w:r>
      <w:r w:rsidR="00D74E25" w:rsidRPr="00233CD3">
        <w:rPr>
          <w:rFonts w:ascii="Times New Roman" w:eastAsiaTheme="minorHAnsi" w:hAnsi="Times New Roman"/>
          <w:kern w:val="2"/>
          <w:lang w:val="en-US"/>
          <w14:ligatures w14:val="standardContextual"/>
        </w:rPr>
        <w:t>,</w:t>
      </w:r>
      <w:r w:rsidRPr="00233CD3">
        <w:rPr>
          <w:rFonts w:ascii="Times New Roman" w:eastAsiaTheme="minorHAnsi" w:hAnsi="Times New Roman"/>
          <w:kern w:val="2"/>
          <w:lang w:val="en-US"/>
          <w14:ligatures w14:val="standardContextual"/>
        </w:rPr>
        <w:t xml:space="preserve"> and girls; therefore, they urge </w:t>
      </w:r>
      <w:r w:rsidR="000726F1" w:rsidRPr="00233CD3">
        <w:rPr>
          <w:rFonts w:ascii="Times New Roman" w:eastAsiaTheme="minorHAnsi" w:hAnsi="Times New Roman"/>
          <w:kern w:val="2"/>
          <w:lang w:val="en-US"/>
          <w14:ligatures w14:val="standardContextual"/>
        </w:rPr>
        <w:t xml:space="preserve">that </w:t>
      </w:r>
      <w:r w:rsidRPr="00233CD3">
        <w:rPr>
          <w:rFonts w:ascii="Times New Roman" w:eastAsiaTheme="minorHAnsi" w:hAnsi="Times New Roman"/>
          <w:kern w:val="2"/>
          <w:lang w:val="en-US"/>
          <w14:ligatures w14:val="standardContextual"/>
        </w:rPr>
        <w:t>financial and material support</w:t>
      </w:r>
      <w:r w:rsidR="0038092E" w:rsidRPr="00233CD3">
        <w:rPr>
          <w:rFonts w:ascii="Times New Roman" w:eastAsiaTheme="minorHAnsi" w:hAnsi="Times New Roman"/>
          <w:kern w:val="2"/>
          <w:lang w:val="en-US"/>
          <w14:ligatures w14:val="standardContextual"/>
        </w:rPr>
        <w:t xml:space="preserve"> be provided</w:t>
      </w:r>
      <w:r w:rsidRPr="00233CD3">
        <w:rPr>
          <w:rFonts w:ascii="Times New Roman" w:eastAsiaTheme="minorHAnsi" w:hAnsi="Times New Roman"/>
          <w:kern w:val="2"/>
          <w:lang w:val="en-US"/>
          <w14:ligatures w14:val="standardContextual"/>
        </w:rPr>
        <w:t xml:space="preserve">, </w:t>
      </w:r>
      <w:r w:rsidR="000726F1" w:rsidRPr="00233CD3">
        <w:rPr>
          <w:rFonts w:ascii="Times New Roman" w:eastAsiaTheme="minorHAnsi" w:hAnsi="Times New Roman"/>
          <w:kern w:val="2"/>
          <w:lang w:val="en-US"/>
          <w14:ligatures w14:val="standardContextual"/>
        </w:rPr>
        <w:t xml:space="preserve">whether </w:t>
      </w:r>
      <w:r w:rsidRPr="00233CD3">
        <w:rPr>
          <w:rFonts w:ascii="Times New Roman" w:eastAsiaTheme="minorHAnsi" w:hAnsi="Times New Roman"/>
          <w:kern w:val="2"/>
          <w:lang w:val="en-US"/>
          <w14:ligatures w14:val="standardContextual"/>
        </w:rPr>
        <w:t xml:space="preserve">through voluntary contributions or other mechanisms, to the CIM, </w:t>
      </w:r>
      <w:r w:rsidR="00C866C8" w:rsidRPr="00233CD3">
        <w:rPr>
          <w:rFonts w:ascii="Times New Roman" w:eastAsiaTheme="minorHAnsi" w:hAnsi="Times New Roman"/>
          <w:kern w:val="2"/>
          <w:lang w:val="en-US"/>
          <w14:ligatures w14:val="standardContextual"/>
        </w:rPr>
        <w:t xml:space="preserve">the </w:t>
      </w:r>
      <w:r w:rsidR="00064ADF" w:rsidRPr="00233CD3">
        <w:rPr>
          <w:rFonts w:ascii="Times New Roman" w:eastAsiaTheme="minorHAnsi" w:hAnsi="Times New Roman"/>
          <w:kern w:val="2"/>
          <w:lang w:val="en-US"/>
          <w14:ligatures w14:val="standardContextual"/>
        </w:rPr>
        <w:t>Mechanism to Follow Up on Implementation of the Inter-American Convention on the Prevention, Punishment, and Eradication of Violence against Women</w:t>
      </w:r>
      <w:r w:rsidRPr="00233CD3">
        <w:rPr>
          <w:rFonts w:ascii="Times New Roman" w:eastAsiaTheme="minorHAnsi" w:hAnsi="Times New Roman"/>
          <w:kern w:val="2"/>
          <w:lang w:val="en-US"/>
          <w14:ligatures w14:val="standardContextual"/>
        </w:rPr>
        <w:t xml:space="preserve">, the IACHR, and the </w:t>
      </w:r>
      <w:r w:rsidR="00B85B81" w:rsidRPr="00233CD3">
        <w:rPr>
          <w:rFonts w:ascii="Times New Roman" w:eastAsia="Times New Roman" w:hAnsi="Times New Roman"/>
          <w:lang w:val="en-US" w:eastAsia="es-ES"/>
        </w:rPr>
        <w:t>Working Group to Examine the National Reports Envisioned in the Protocol of San Salvador</w:t>
      </w:r>
      <w:r w:rsidR="00216BE2">
        <w:rPr>
          <w:rFonts w:ascii="Times New Roman" w:eastAsia="Times New Roman" w:hAnsi="Times New Roman"/>
          <w:lang w:val="en-US" w:eastAsia="es-ES"/>
        </w:rPr>
        <w:t>.</w:t>
      </w:r>
      <w:r w:rsidRPr="00233CD3">
        <w:rPr>
          <w:rFonts w:ascii="Times New Roman" w:eastAsiaTheme="minorHAnsi" w:hAnsi="Times New Roman"/>
          <w:kern w:val="2"/>
          <w:u w:val="single"/>
          <w:vertAlign w:val="superscript"/>
          <w:lang w:val="en-US"/>
          <w14:ligatures w14:val="standardContextual"/>
        </w:rPr>
        <w:footnoteReference w:id="4"/>
      </w:r>
      <w:r w:rsidRPr="00233CD3">
        <w:rPr>
          <w:rFonts w:ascii="Times New Roman" w:eastAsiaTheme="minorHAnsi" w:hAnsi="Times New Roman"/>
          <w:kern w:val="2"/>
          <w:vertAlign w:val="superscript"/>
          <w:lang w:val="en-US"/>
          <w14:ligatures w14:val="standardContextual"/>
        </w:rPr>
        <w:t>/</w:t>
      </w:r>
    </w:p>
    <w:p w14:paraId="09A2271E" w14:textId="77777777" w:rsidR="00834DC2" w:rsidRPr="00233CD3" w:rsidRDefault="00834DC2" w:rsidP="00233CD3">
      <w:pPr>
        <w:spacing w:after="0" w:line="240" w:lineRule="auto"/>
        <w:jc w:val="both"/>
        <w:rPr>
          <w:rFonts w:ascii="Times New Roman" w:eastAsiaTheme="minorHAnsi" w:hAnsi="Times New Roman"/>
          <w:kern w:val="2"/>
          <w:lang w:val="en-US"/>
          <w14:ligatures w14:val="standardContextual"/>
        </w:rPr>
      </w:pPr>
    </w:p>
    <w:p w14:paraId="2CC35C67" w14:textId="45C3AAA9" w:rsidR="00834DC2" w:rsidRPr="00233CD3" w:rsidRDefault="00834DC2" w:rsidP="00233CD3">
      <w:pPr>
        <w:numPr>
          <w:ilvl w:val="0"/>
          <w:numId w:val="60"/>
        </w:numPr>
        <w:spacing w:after="0" w:line="240" w:lineRule="auto"/>
        <w:ind w:left="0" w:firstLine="720"/>
        <w:jc w:val="both"/>
        <w:rPr>
          <w:rFonts w:ascii="Times New Roman" w:eastAsiaTheme="minorHAnsi" w:hAnsi="Times New Roman"/>
          <w:kern w:val="2"/>
          <w:lang w:val="en-US"/>
          <w14:ligatures w14:val="standardContextual"/>
        </w:rPr>
      </w:pPr>
      <w:r w:rsidRPr="00233CD3">
        <w:rPr>
          <w:rFonts w:ascii="Times New Roman" w:eastAsiaTheme="minorHAnsi" w:hAnsi="Times New Roman"/>
          <w:kern w:val="2"/>
          <w:lang w:val="en-US"/>
          <w14:ligatures w14:val="standardContextual"/>
        </w:rPr>
        <w:t>That in the fall of 2023 the OAS Permanent Council will meet to discuss the topics highlighted in this D</w:t>
      </w:r>
      <w:r w:rsidRPr="00233CD3">
        <w:rPr>
          <w:rFonts w:ascii="Times New Roman" w:eastAsiaTheme="minorHAnsi" w:hAnsi="Times New Roman"/>
          <w:color w:val="000000" w:themeColor="text1"/>
          <w:kern w:val="2"/>
          <w:lang w:val="en-US"/>
          <w14:ligatures w14:val="standardContextual"/>
        </w:rPr>
        <w:t>eclaration and designate</w:t>
      </w:r>
      <w:r w:rsidR="00D02333" w:rsidRPr="00233CD3">
        <w:rPr>
          <w:rFonts w:ascii="Times New Roman" w:eastAsiaTheme="minorHAnsi" w:hAnsi="Times New Roman"/>
          <w:color w:val="000000" w:themeColor="text1"/>
          <w:kern w:val="2"/>
          <w:lang w:val="en-US"/>
          <w14:ligatures w14:val="standardContextual"/>
        </w:rPr>
        <w:t xml:space="preserve"> a date for</w:t>
      </w:r>
      <w:r w:rsidRPr="00233CD3">
        <w:rPr>
          <w:rFonts w:ascii="Times New Roman" w:eastAsiaTheme="minorHAnsi" w:hAnsi="Times New Roman"/>
          <w:color w:val="000000" w:themeColor="text1"/>
          <w:kern w:val="2"/>
          <w:lang w:val="en-US"/>
          <w14:ligatures w14:val="standardContextual"/>
        </w:rPr>
        <w:t xml:space="preserve"> </w:t>
      </w:r>
      <w:r w:rsidR="00853095" w:rsidRPr="00233CD3">
        <w:rPr>
          <w:rFonts w:ascii="Times New Roman" w:eastAsiaTheme="minorHAnsi" w:hAnsi="Times New Roman"/>
          <w:color w:val="000000" w:themeColor="text1"/>
          <w:kern w:val="2"/>
          <w:lang w:val="en-US"/>
          <w14:ligatures w14:val="standardContextual"/>
        </w:rPr>
        <w:t>Inter-American Day of All Women, Adolescents</w:t>
      </w:r>
      <w:r w:rsidR="009610B9" w:rsidRPr="00233CD3">
        <w:rPr>
          <w:rFonts w:ascii="Times New Roman" w:eastAsiaTheme="minorHAnsi" w:hAnsi="Times New Roman"/>
          <w:color w:val="000000" w:themeColor="text1"/>
          <w:kern w:val="2"/>
          <w:lang w:val="en-US"/>
          <w14:ligatures w14:val="standardContextual"/>
        </w:rPr>
        <w:t>,</w:t>
      </w:r>
      <w:r w:rsidR="00853095" w:rsidRPr="00233CD3">
        <w:rPr>
          <w:rFonts w:ascii="Times New Roman" w:eastAsiaTheme="minorHAnsi" w:hAnsi="Times New Roman"/>
          <w:color w:val="000000" w:themeColor="text1"/>
          <w:kern w:val="2"/>
          <w:lang w:val="en-US"/>
          <w14:ligatures w14:val="standardContextual"/>
        </w:rPr>
        <w:t xml:space="preserve"> and Girls</w:t>
      </w:r>
      <w:r w:rsidR="00A37A91" w:rsidRPr="00233CD3">
        <w:rPr>
          <w:rFonts w:ascii="Times New Roman" w:eastAsiaTheme="minorHAnsi" w:hAnsi="Times New Roman"/>
          <w:color w:val="000000" w:themeColor="text1"/>
          <w:kern w:val="2"/>
          <w:lang w:val="en-US"/>
          <w14:ligatures w14:val="standardContextual"/>
        </w:rPr>
        <w:t xml:space="preserve"> in Rural Settings</w:t>
      </w:r>
      <w:r w:rsidRPr="00233CD3">
        <w:rPr>
          <w:rFonts w:ascii="Times New Roman" w:eastAsiaTheme="minorHAnsi" w:hAnsi="Times New Roman"/>
          <w:color w:val="000000" w:themeColor="text1"/>
          <w:kern w:val="2"/>
          <w:lang w:val="en-US"/>
          <w14:ligatures w14:val="standardContextual"/>
        </w:rPr>
        <w:t>.</w:t>
      </w:r>
    </w:p>
    <w:p w14:paraId="0FFBAE49" w14:textId="77777777" w:rsidR="00834DC2" w:rsidRPr="00233CD3" w:rsidRDefault="00834DC2" w:rsidP="00233CD3">
      <w:pPr>
        <w:spacing w:after="0" w:line="240" w:lineRule="auto"/>
        <w:rPr>
          <w:rFonts w:ascii="Times New Roman" w:eastAsiaTheme="minorHAnsi" w:hAnsi="Times New Roman"/>
          <w:kern w:val="2"/>
          <w:lang w:val="en-US"/>
          <w14:ligatures w14:val="standardContextual"/>
        </w:rPr>
      </w:pPr>
    </w:p>
    <w:p w14:paraId="4559D26D" w14:textId="77777777" w:rsidR="00834DC2" w:rsidRPr="00F43E46" w:rsidRDefault="00834DC2" w:rsidP="00834DC2">
      <w:pPr>
        <w:spacing w:after="160" w:line="259" w:lineRule="auto"/>
        <w:rPr>
          <w:rFonts w:ascii="Times New Roman" w:eastAsiaTheme="minorHAnsi" w:hAnsi="Times New Roman"/>
          <w:kern w:val="2"/>
          <w:lang w:val="en-US"/>
          <w14:ligatures w14:val="standardContextual"/>
        </w:rPr>
      </w:pPr>
      <w:r w:rsidRPr="00F43E46">
        <w:rPr>
          <w:rFonts w:ascii="Times New Roman" w:eastAsiaTheme="minorHAnsi" w:hAnsi="Times New Roman"/>
          <w:kern w:val="2"/>
          <w:lang w:val="en-US"/>
          <w14:ligatures w14:val="standardContextual"/>
        </w:rPr>
        <w:br w:type="page"/>
      </w:r>
    </w:p>
    <w:p w14:paraId="21EA8A5F" w14:textId="77777777" w:rsidR="00834DC2" w:rsidRPr="00233CD3" w:rsidRDefault="00834DC2" w:rsidP="004E7304">
      <w:pPr>
        <w:spacing w:after="0" w:line="240" w:lineRule="auto"/>
        <w:jc w:val="center"/>
        <w:rPr>
          <w:rFonts w:ascii="Times New Roman" w:eastAsiaTheme="minorHAnsi" w:hAnsi="Times New Roman"/>
          <w:kern w:val="2"/>
          <w:sz w:val="20"/>
          <w:szCs w:val="20"/>
          <w:lang w:val="en-US"/>
          <w14:ligatures w14:val="standardContextual"/>
        </w:rPr>
      </w:pPr>
      <w:r w:rsidRPr="00233CD3">
        <w:rPr>
          <w:rFonts w:ascii="Times New Roman" w:eastAsiaTheme="minorHAnsi" w:hAnsi="Times New Roman"/>
          <w:kern w:val="2"/>
          <w:sz w:val="20"/>
          <w:szCs w:val="20"/>
          <w:lang w:val="en-US"/>
          <w14:ligatures w14:val="standardContextual"/>
        </w:rPr>
        <w:lastRenderedPageBreak/>
        <w:t>FOOTNOTE</w:t>
      </w:r>
    </w:p>
    <w:p w14:paraId="3DCB3222" w14:textId="77777777" w:rsidR="00834DC2" w:rsidRPr="00233CD3" w:rsidRDefault="00834DC2" w:rsidP="00686202">
      <w:pPr>
        <w:spacing w:after="0" w:line="240" w:lineRule="auto"/>
        <w:rPr>
          <w:rFonts w:ascii="Times New Roman" w:eastAsiaTheme="minorHAnsi" w:hAnsi="Times New Roman"/>
          <w:kern w:val="2"/>
          <w:sz w:val="20"/>
          <w:szCs w:val="20"/>
          <w:lang w:val="en-US"/>
          <w14:ligatures w14:val="standardContextual"/>
        </w:rPr>
      </w:pPr>
    </w:p>
    <w:p w14:paraId="374F111A" w14:textId="77777777" w:rsidR="00834DC2" w:rsidRPr="00233CD3" w:rsidRDefault="00834DC2" w:rsidP="00686202">
      <w:pPr>
        <w:spacing w:after="0" w:line="240" w:lineRule="auto"/>
        <w:rPr>
          <w:rFonts w:ascii="Times New Roman" w:eastAsiaTheme="minorHAnsi" w:hAnsi="Times New Roman"/>
          <w:kern w:val="2"/>
          <w:sz w:val="20"/>
          <w:szCs w:val="20"/>
          <w:lang w:val="en-US"/>
          <w14:ligatures w14:val="standardContextual"/>
        </w:rPr>
      </w:pPr>
    </w:p>
    <w:p w14:paraId="6F4FE89C" w14:textId="6C9E40CB" w:rsidR="00834DC2" w:rsidRPr="00233CD3" w:rsidRDefault="00834DC2" w:rsidP="00834DC2">
      <w:pPr>
        <w:numPr>
          <w:ilvl w:val="0"/>
          <w:numId w:val="61"/>
        </w:numPr>
        <w:spacing w:after="0" w:line="240" w:lineRule="auto"/>
        <w:ind w:left="0" w:firstLine="720"/>
        <w:jc w:val="both"/>
        <w:textAlignment w:val="baseline"/>
        <w:rPr>
          <w:rFonts w:ascii="Times New Roman" w:eastAsia="Times New Roman" w:hAnsi="Times New Roman"/>
          <w:color w:val="000000"/>
          <w:sz w:val="20"/>
          <w:szCs w:val="20"/>
          <w:lang w:val="en-US"/>
        </w:rPr>
      </w:pPr>
      <w:r w:rsidRPr="00233CD3">
        <w:rPr>
          <w:rFonts w:ascii="Times New Roman" w:eastAsia="Times New Roman" w:hAnsi="Times New Roman"/>
          <w:sz w:val="20"/>
          <w:szCs w:val="20"/>
          <w:lang w:val="en-US"/>
        </w:rPr>
        <w:t>…</w:t>
      </w:r>
      <w:r w:rsidRPr="00233CD3">
        <w:rPr>
          <w:rFonts w:ascii="Times New Roman" w:eastAsia="Times New Roman" w:hAnsi="Times New Roman"/>
          <w:color w:val="000000"/>
          <w:sz w:val="20"/>
          <w:szCs w:val="20"/>
          <w:lang w:val="en-US"/>
        </w:rPr>
        <w:t xml:space="preserve"> systems, especially in the protection of the rights of all women, adolescent girls, and girls in all areas, in an equitable manner, and without discrimination of any kind.</w:t>
      </w:r>
    </w:p>
    <w:p w14:paraId="679BA487" w14:textId="77777777" w:rsidR="00834DC2" w:rsidRPr="00233CD3" w:rsidRDefault="00834DC2" w:rsidP="00686202">
      <w:pPr>
        <w:spacing w:after="0" w:line="240" w:lineRule="auto"/>
        <w:rPr>
          <w:rFonts w:ascii="Times New Roman" w:eastAsia="Times New Roman" w:hAnsi="Times New Roman"/>
          <w:color w:val="000000"/>
          <w:sz w:val="20"/>
          <w:szCs w:val="20"/>
          <w:lang w:val="en-US"/>
        </w:rPr>
      </w:pPr>
    </w:p>
    <w:p w14:paraId="5903B29F" w14:textId="77777777" w:rsidR="00834DC2" w:rsidRPr="00233CD3" w:rsidRDefault="00834DC2" w:rsidP="00834DC2">
      <w:pPr>
        <w:spacing w:after="0" w:line="240" w:lineRule="auto"/>
        <w:ind w:firstLine="720"/>
        <w:jc w:val="both"/>
        <w:rPr>
          <w:rFonts w:ascii="Times New Roman" w:eastAsia="Times New Roman" w:hAnsi="Times New Roman"/>
          <w:color w:val="000000"/>
          <w:sz w:val="20"/>
          <w:szCs w:val="20"/>
          <w:lang w:val="en-US"/>
        </w:rPr>
      </w:pPr>
      <w:r w:rsidRPr="00233CD3">
        <w:rPr>
          <w:rFonts w:ascii="Times New Roman" w:eastAsia="Times New Roman" w:hAnsi="Times New Roman"/>
          <w:color w:val="000000"/>
          <w:sz w:val="20"/>
          <w:szCs w:val="20"/>
          <w:lang w:val="en-US"/>
        </w:rPr>
        <w:t xml:space="preserve">For El Salvador, all the organs and agencies of the </w:t>
      </w:r>
      <w:proofErr w:type="spellStart"/>
      <w:r w:rsidRPr="00233CD3">
        <w:rPr>
          <w:rFonts w:ascii="Times New Roman" w:eastAsia="Times New Roman" w:hAnsi="Times New Roman"/>
          <w:color w:val="000000"/>
          <w:sz w:val="20"/>
          <w:szCs w:val="20"/>
          <w:lang w:val="en-US"/>
        </w:rPr>
        <w:t>inter-American</w:t>
      </w:r>
      <w:proofErr w:type="spellEnd"/>
      <w:r w:rsidRPr="00233CD3">
        <w:rPr>
          <w:rFonts w:ascii="Times New Roman" w:eastAsia="Times New Roman" w:hAnsi="Times New Roman"/>
          <w:color w:val="000000"/>
          <w:sz w:val="20"/>
          <w:szCs w:val="20"/>
          <w:lang w:val="en-US"/>
        </w:rPr>
        <w:t xml:space="preserve"> system play a fundamental and complementary role in pursuit of the purposes and principles of the Charter of the Organization of American </w:t>
      </w:r>
      <w:proofErr w:type="gramStart"/>
      <w:r w:rsidRPr="00233CD3">
        <w:rPr>
          <w:rFonts w:ascii="Times New Roman" w:eastAsia="Times New Roman" w:hAnsi="Times New Roman"/>
          <w:color w:val="000000"/>
          <w:sz w:val="20"/>
          <w:szCs w:val="20"/>
          <w:lang w:val="en-US"/>
        </w:rPr>
        <w:t>States</w:t>
      </w:r>
      <w:proofErr w:type="gramEnd"/>
      <w:r w:rsidRPr="00233CD3">
        <w:rPr>
          <w:rFonts w:ascii="Times New Roman" w:eastAsia="Times New Roman" w:hAnsi="Times New Roman"/>
          <w:color w:val="000000"/>
          <w:sz w:val="20"/>
          <w:szCs w:val="20"/>
          <w:lang w:val="en-US"/>
        </w:rPr>
        <w:t xml:space="preserve"> and, for that reason, it considers it essential to avoid lists that exclude other promotion and protection agencies.</w:t>
      </w:r>
    </w:p>
    <w:p w14:paraId="7DE866F5" w14:textId="77777777" w:rsidR="00834DC2" w:rsidRPr="00233CD3" w:rsidRDefault="00834DC2" w:rsidP="00686202">
      <w:pPr>
        <w:spacing w:after="0" w:line="240" w:lineRule="auto"/>
        <w:rPr>
          <w:rFonts w:ascii="Times New Roman" w:eastAsiaTheme="minorHAnsi" w:hAnsi="Times New Roman"/>
          <w:color w:val="000000"/>
          <w:kern w:val="2"/>
          <w:sz w:val="20"/>
          <w:szCs w:val="20"/>
          <w:lang w:val="en-US"/>
          <w14:ligatures w14:val="standardContextual"/>
        </w:rPr>
      </w:pPr>
    </w:p>
    <w:p w14:paraId="57C2C61B" w14:textId="77777777" w:rsidR="00834DC2" w:rsidRPr="00233CD3" w:rsidRDefault="00834DC2" w:rsidP="00834DC2">
      <w:pPr>
        <w:spacing w:after="0" w:line="240" w:lineRule="auto"/>
        <w:ind w:firstLine="720"/>
        <w:jc w:val="both"/>
        <w:rPr>
          <w:rFonts w:ascii="Times New Roman" w:eastAsia="Times New Roman" w:hAnsi="Times New Roman"/>
          <w:color w:val="000000"/>
          <w:sz w:val="20"/>
          <w:szCs w:val="20"/>
          <w:lang w:val="en-US"/>
        </w:rPr>
      </w:pPr>
      <w:r w:rsidRPr="00233CD3">
        <w:rPr>
          <w:rFonts w:ascii="Times New Roman" w:eastAsia="Times New Roman" w:hAnsi="Times New Roman"/>
          <w:color w:val="000000"/>
          <w:sz w:val="20"/>
          <w:szCs w:val="20"/>
          <w:lang w:val="en-US"/>
        </w:rPr>
        <w:t xml:space="preserve">Within the </w:t>
      </w:r>
      <w:proofErr w:type="spellStart"/>
      <w:r w:rsidRPr="00233CD3">
        <w:rPr>
          <w:rFonts w:ascii="Times New Roman" w:eastAsia="Times New Roman" w:hAnsi="Times New Roman"/>
          <w:color w:val="000000"/>
          <w:sz w:val="20"/>
          <w:szCs w:val="20"/>
          <w:lang w:val="en-US"/>
        </w:rPr>
        <w:t>inter-American</w:t>
      </w:r>
      <w:proofErr w:type="spellEnd"/>
      <w:r w:rsidRPr="00233CD3">
        <w:rPr>
          <w:rFonts w:ascii="Times New Roman" w:eastAsia="Times New Roman" w:hAnsi="Times New Roman"/>
          <w:color w:val="000000"/>
          <w:sz w:val="20"/>
          <w:szCs w:val="20"/>
          <w:lang w:val="en-US"/>
        </w:rPr>
        <w:t xml:space="preserve"> human rights system, the resources allocated to the OAS organs and agencies working to protect and promote the rights of all women, adolescent girls, and girls must be distributed in a comprehensive and balanced way.</w:t>
      </w:r>
    </w:p>
    <w:p w14:paraId="6636D272" w14:textId="77777777" w:rsidR="00834DC2" w:rsidRPr="00233CD3" w:rsidRDefault="00834DC2" w:rsidP="00834DC2">
      <w:pPr>
        <w:spacing w:after="0" w:line="240" w:lineRule="auto"/>
        <w:rPr>
          <w:rFonts w:ascii="Times New Roman" w:eastAsiaTheme="minorHAnsi" w:hAnsi="Times New Roman"/>
          <w:kern w:val="2"/>
          <w:sz w:val="20"/>
          <w:szCs w:val="20"/>
          <w:lang w:val="en-US"/>
          <w14:ligatures w14:val="standardContextual"/>
        </w:rPr>
      </w:pPr>
    </w:p>
    <w:p w14:paraId="3C38FAFE" w14:textId="77777777" w:rsidR="00DF4D14" w:rsidRPr="00233CD3" w:rsidRDefault="00DF4D14" w:rsidP="008C5545">
      <w:pPr>
        <w:spacing w:after="0" w:line="240" w:lineRule="auto"/>
        <w:jc w:val="center"/>
        <w:rPr>
          <w:rFonts w:ascii="Times New Roman" w:hAnsi="Times New Roman"/>
          <w:sz w:val="20"/>
          <w:szCs w:val="20"/>
          <w:lang w:val="en-US"/>
        </w:rPr>
      </w:pPr>
    </w:p>
    <w:p w14:paraId="2310448E" w14:textId="77777777" w:rsidR="00DF4D14" w:rsidRPr="00F43E46" w:rsidRDefault="00DF4D14" w:rsidP="008C5545">
      <w:pPr>
        <w:spacing w:after="0" w:line="240" w:lineRule="auto"/>
        <w:jc w:val="center"/>
        <w:rPr>
          <w:rFonts w:ascii="Times New Roman" w:hAnsi="Times New Roman"/>
          <w:lang w:val="en-US"/>
        </w:rPr>
        <w:sectPr w:rsidR="00DF4D14" w:rsidRPr="00F43E46" w:rsidSect="00686202">
          <w:footerReference w:type="default" r:id="rId23"/>
          <w:footerReference w:type="first" r:id="rId24"/>
          <w:footnotePr>
            <w:numRestart w:val="eachSect"/>
          </w:footnotePr>
          <w:type w:val="oddPage"/>
          <w:pgSz w:w="12240" w:h="15840" w:code="1"/>
          <w:pgMar w:top="2160" w:right="1570" w:bottom="1296" w:left="1699" w:header="720" w:footer="720" w:gutter="0"/>
          <w:cols w:space="720"/>
          <w:noEndnote/>
          <w:titlePg/>
          <w:docGrid w:linePitch="299"/>
        </w:sectPr>
      </w:pPr>
    </w:p>
    <w:p w14:paraId="37F492F2" w14:textId="006D53CE" w:rsidR="00446807" w:rsidRPr="00F43E46" w:rsidRDefault="00446807" w:rsidP="00233CD3">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eastAsia="MS Mincho" w:hAnsi="Times New Roman"/>
          <w:b w:val="0"/>
          <w:bCs w:val="0"/>
          <w:sz w:val="22"/>
          <w:szCs w:val="22"/>
        </w:rPr>
      </w:pPr>
      <w:bookmarkStart w:id="9" w:name="_Toc159510494"/>
      <w:r w:rsidRPr="00F43E46">
        <w:rPr>
          <w:rFonts w:ascii="Times New Roman" w:hAnsi="Times New Roman"/>
          <w:b w:val="0"/>
          <w:bCs w:val="0"/>
          <w:noProof/>
          <w:sz w:val="22"/>
          <w:szCs w:val="22"/>
        </w:rPr>
        <w:lastRenderedPageBreak/>
        <w:t xml:space="preserve">AG/RES. </w:t>
      </w:r>
      <w:r w:rsidR="004D601B" w:rsidRPr="00F43E46">
        <w:rPr>
          <w:rFonts w:ascii="Times New Roman" w:hAnsi="Times New Roman"/>
          <w:b w:val="0"/>
          <w:bCs w:val="0"/>
          <w:noProof/>
          <w:sz w:val="22"/>
          <w:szCs w:val="22"/>
        </w:rPr>
        <w:t>2997</w:t>
      </w:r>
      <w:r w:rsidRPr="00F43E46">
        <w:rPr>
          <w:rFonts w:ascii="Times New Roman" w:hAnsi="Times New Roman"/>
          <w:b w:val="0"/>
          <w:bCs w:val="0"/>
          <w:noProof/>
          <w:sz w:val="22"/>
          <w:szCs w:val="22"/>
        </w:rPr>
        <w:t xml:space="preserve"> (LIII-O/23)</w:t>
      </w:r>
      <w:r w:rsidRPr="00F43E46">
        <w:rPr>
          <w:rFonts w:ascii="Times New Roman" w:hAnsi="Times New Roman"/>
          <w:b w:val="0"/>
          <w:bCs w:val="0"/>
          <w:noProof/>
          <w:sz w:val="22"/>
          <w:szCs w:val="22"/>
        </w:rPr>
        <w:br/>
      </w:r>
      <w:r w:rsidRPr="00F43E46">
        <w:rPr>
          <w:rFonts w:ascii="Times New Roman" w:hAnsi="Times New Roman"/>
          <w:b w:val="0"/>
          <w:bCs w:val="0"/>
          <w:noProof/>
          <w:sz w:val="22"/>
          <w:szCs w:val="22"/>
        </w:rPr>
        <w:br/>
      </w:r>
      <w:r w:rsidRPr="00F43E46">
        <w:rPr>
          <w:rFonts w:ascii="Times New Roman" w:eastAsia="MS Mincho" w:hAnsi="Times New Roman"/>
          <w:b w:val="0"/>
          <w:bCs w:val="0"/>
          <w:sz w:val="22"/>
          <w:szCs w:val="22"/>
        </w:rPr>
        <w:t xml:space="preserve">RENEWAL OF RESOLUTIONS AND MANDATES ENTRUSTED TO </w:t>
      </w:r>
      <w:r w:rsidR="004E7304" w:rsidRPr="00F43E46">
        <w:rPr>
          <w:rFonts w:ascii="Times New Roman" w:eastAsia="MS Mincho" w:hAnsi="Times New Roman"/>
          <w:b w:val="0"/>
          <w:bCs w:val="0"/>
          <w:sz w:val="22"/>
          <w:szCs w:val="22"/>
        </w:rPr>
        <w:br/>
      </w:r>
      <w:r w:rsidRPr="00F43E46">
        <w:rPr>
          <w:rFonts w:ascii="Times New Roman" w:eastAsia="MS Mincho" w:hAnsi="Times New Roman"/>
          <w:b w:val="0"/>
          <w:bCs w:val="0"/>
          <w:sz w:val="22"/>
          <w:szCs w:val="22"/>
        </w:rPr>
        <w:t xml:space="preserve">THE INTER-AMERICAN COUNCIL FOR INTEGRAL DEVELOPMENT </w:t>
      </w:r>
      <w:r w:rsidR="004E7304" w:rsidRPr="00F43E46">
        <w:rPr>
          <w:rFonts w:ascii="Times New Roman" w:eastAsia="MS Mincho" w:hAnsi="Times New Roman"/>
          <w:b w:val="0"/>
          <w:bCs w:val="0"/>
          <w:sz w:val="22"/>
          <w:szCs w:val="22"/>
        </w:rPr>
        <w:br/>
      </w:r>
      <w:r w:rsidRPr="00F43E46">
        <w:rPr>
          <w:rFonts w:ascii="Times New Roman" w:eastAsia="MS Mincho" w:hAnsi="Times New Roman"/>
          <w:b w:val="0"/>
          <w:bCs w:val="0"/>
          <w:sz w:val="22"/>
          <w:szCs w:val="22"/>
        </w:rPr>
        <w:t>NOT IMPLEMENTED IN THE 2022</w:t>
      </w:r>
      <w:r w:rsidR="00216BE2">
        <w:rPr>
          <w:rFonts w:ascii="Times New Roman" w:eastAsia="MS Mincho" w:hAnsi="Times New Roman"/>
          <w:b w:val="0"/>
          <w:bCs w:val="0"/>
          <w:sz w:val="22"/>
          <w:szCs w:val="22"/>
        </w:rPr>
        <w:t>-</w:t>
      </w:r>
      <w:r w:rsidRPr="00F43E46">
        <w:rPr>
          <w:rFonts w:ascii="Times New Roman" w:eastAsia="MS Mincho" w:hAnsi="Times New Roman"/>
          <w:b w:val="0"/>
          <w:bCs w:val="0"/>
          <w:sz w:val="22"/>
          <w:szCs w:val="22"/>
        </w:rPr>
        <w:t>2023 TERM</w:t>
      </w:r>
      <w:bookmarkEnd w:id="9"/>
    </w:p>
    <w:p w14:paraId="3CB6279B" w14:textId="77777777" w:rsidR="00446807" w:rsidRPr="00F43E46" w:rsidRDefault="00446807" w:rsidP="00233CD3">
      <w:pPr>
        <w:spacing w:after="0" w:line="240" w:lineRule="auto"/>
        <w:jc w:val="both"/>
        <w:rPr>
          <w:rFonts w:ascii="Times New Roman" w:hAnsi="Times New Roman"/>
          <w:lang w:val="en-US"/>
        </w:rPr>
      </w:pPr>
      <w:bookmarkStart w:id="10" w:name="_Hlk115696707"/>
    </w:p>
    <w:p w14:paraId="331A290B" w14:textId="77777777" w:rsidR="00446807" w:rsidRPr="00F43E46" w:rsidRDefault="00446807" w:rsidP="00233CD3">
      <w:pPr>
        <w:spacing w:after="0" w:line="240" w:lineRule="auto"/>
        <w:jc w:val="center"/>
        <w:rPr>
          <w:rFonts w:ascii="Times New Roman" w:hAnsi="Times New Roman"/>
          <w:lang w:val="en-US"/>
        </w:rPr>
      </w:pPr>
      <w:r w:rsidRPr="00F43E46">
        <w:rPr>
          <w:rFonts w:ascii="Times New Roman" w:hAnsi="Times New Roman"/>
          <w:lang w:val="en-US"/>
        </w:rPr>
        <w:t>(Adopted at the first plenary session, held on June 22, 2023)</w:t>
      </w:r>
    </w:p>
    <w:bookmarkEnd w:id="10"/>
    <w:p w14:paraId="0DA56CA2" w14:textId="77777777" w:rsidR="00446807" w:rsidRPr="00F43E46" w:rsidRDefault="00446807" w:rsidP="00233CD3">
      <w:pPr>
        <w:spacing w:after="0" w:line="240" w:lineRule="auto"/>
        <w:jc w:val="both"/>
        <w:rPr>
          <w:rFonts w:ascii="Times New Roman" w:eastAsia="Times New Roman" w:hAnsi="Times New Roman"/>
          <w:lang w:val="en-US"/>
        </w:rPr>
      </w:pPr>
    </w:p>
    <w:p w14:paraId="1E4529F7" w14:textId="77777777" w:rsidR="00446807" w:rsidRPr="00F43E46" w:rsidRDefault="00446807" w:rsidP="00233CD3">
      <w:pPr>
        <w:spacing w:after="0" w:line="240" w:lineRule="auto"/>
        <w:rPr>
          <w:rFonts w:ascii="Times New Roman" w:hAnsi="Times New Roman"/>
          <w:lang w:val="en-US"/>
        </w:rPr>
      </w:pPr>
    </w:p>
    <w:p w14:paraId="5E67BB86" w14:textId="77777777" w:rsidR="00446807" w:rsidRPr="00F43E46" w:rsidRDefault="00446807" w:rsidP="00233CD3">
      <w:pPr>
        <w:spacing w:after="0" w:line="240" w:lineRule="auto"/>
        <w:ind w:firstLine="720"/>
        <w:jc w:val="both"/>
        <w:rPr>
          <w:rFonts w:ascii="Times New Roman" w:hAnsi="Times New Roman"/>
          <w:lang w:val="en-US" w:eastAsia="es-ES_tradnl"/>
        </w:rPr>
      </w:pPr>
      <w:r w:rsidRPr="00F43E46">
        <w:rPr>
          <w:rFonts w:ascii="Times New Roman" w:hAnsi="Times New Roman"/>
          <w:lang w:val="en-US" w:eastAsia="es-ES_tradnl"/>
        </w:rPr>
        <w:t xml:space="preserve">THE GENERAL ASSEMBLY, </w:t>
      </w:r>
    </w:p>
    <w:p w14:paraId="4C91F8DE" w14:textId="77777777" w:rsidR="00446807" w:rsidRPr="00F43E46" w:rsidRDefault="00446807" w:rsidP="00233CD3">
      <w:pPr>
        <w:spacing w:after="0" w:line="240" w:lineRule="auto"/>
        <w:jc w:val="both"/>
        <w:rPr>
          <w:rFonts w:ascii="Times New Roman" w:hAnsi="Times New Roman"/>
          <w:lang w:val="en-US"/>
        </w:rPr>
      </w:pPr>
    </w:p>
    <w:p w14:paraId="170539CA" w14:textId="4A68C3DC" w:rsidR="00446807" w:rsidRPr="00F43E46" w:rsidRDefault="00E6409C" w:rsidP="00233CD3">
      <w:pPr>
        <w:spacing w:after="0" w:line="240" w:lineRule="auto"/>
        <w:ind w:right="72" w:firstLine="720"/>
        <w:jc w:val="both"/>
        <w:rPr>
          <w:rFonts w:ascii="Times New Roman" w:hAnsi="Times New Roman"/>
          <w:lang w:val="en-US"/>
        </w:rPr>
      </w:pPr>
      <w:r w:rsidRPr="00F43E46">
        <w:rPr>
          <w:rFonts w:ascii="Times New Roman" w:hAnsi="Times New Roman"/>
          <w:lang w:val="en-CA"/>
        </w:rPr>
        <w:t xml:space="preserve">CONSIDERING the decision of the member states to hold the fifty-third regular session of the General Assembly of the Organization of American States in Washington, D.C., from June 21 to 23, 2023, with the aim of restoring the cycle of holding the Assembly in the second quarter of each </w:t>
      </w:r>
      <w:proofErr w:type="gramStart"/>
      <w:r w:rsidRPr="00F43E46">
        <w:rPr>
          <w:rFonts w:ascii="Times New Roman" w:hAnsi="Times New Roman"/>
          <w:lang w:val="en-CA"/>
        </w:rPr>
        <w:t>year</w:t>
      </w:r>
      <w:r w:rsidR="00446807" w:rsidRPr="00F43E46">
        <w:rPr>
          <w:rFonts w:ascii="Times New Roman" w:hAnsi="Times New Roman"/>
          <w:lang w:val="en-US"/>
        </w:rPr>
        <w:t>;</w:t>
      </w:r>
      <w:proofErr w:type="gramEnd"/>
    </w:p>
    <w:p w14:paraId="3E86A564" w14:textId="77777777" w:rsidR="00446807" w:rsidRPr="00F43E46" w:rsidRDefault="00446807" w:rsidP="00233CD3">
      <w:pPr>
        <w:spacing w:after="0" w:line="240" w:lineRule="auto"/>
        <w:jc w:val="both"/>
        <w:rPr>
          <w:rFonts w:ascii="Times New Roman" w:hAnsi="Times New Roman"/>
          <w:lang w:val="en-US"/>
        </w:rPr>
      </w:pPr>
    </w:p>
    <w:p w14:paraId="4E83D135" w14:textId="27737F8E" w:rsidR="00446807" w:rsidRPr="00F43E46" w:rsidRDefault="00446807" w:rsidP="00233CD3">
      <w:pPr>
        <w:shd w:val="clear" w:color="auto" w:fill="FDFDFD"/>
        <w:spacing w:after="0" w:line="240" w:lineRule="auto"/>
        <w:ind w:firstLine="720"/>
        <w:jc w:val="both"/>
        <w:rPr>
          <w:rFonts w:ascii="Times New Roman" w:hAnsi="Times New Roman"/>
          <w:lang w:val="en"/>
        </w:rPr>
      </w:pPr>
      <w:r w:rsidRPr="00F43E46">
        <w:rPr>
          <w:rFonts w:ascii="Times New Roman" w:hAnsi="Times New Roman"/>
          <w:lang w:val="en"/>
        </w:rPr>
        <w:t xml:space="preserve">RECOGNIZING the need to take measures to ensure </w:t>
      </w:r>
      <w:r w:rsidR="00743846" w:rsidRPr="00F43E46">
        <w:rPr>
          <w:rFonts w:ascii="Times New Roman" w:hAnsi="Times New Roman"/>
          <w:lang w:val="en"/>
        </w:rPr>
        <w:t xml:space="preserve">the fulfillment </w:t>
      </w:r>
      <w:r w:rsidRPr="00F43E46">
        <w:rPr>
          <w:rFonts w:ascii="Times New Roman" w:hAnsi="Times New Roman"/>
          <w:lang w:val="en"/>
        </w:rPr>
        <w:t xml:space="preserve">and implementation of the mandates of the Inter-American Council for Integral Development </w:t>
      </w:r>
      <w:r w:rsidR="00AA5CB8" w:rsidRPr="00F43E46">
        <w:rPr>
          <w:rFonts w:ascii="Times New Roman" w:hAnsi="Times New Roman"/>
          <w:lang w:val="en-US"/>
        </w:rPr>
        <w:t xml:space="preserve">(CIDI) </w:t>
      </w:r>
      <w:r w:rsidRPr="00F43E46">
        <w:rPr>
          <w:rFonts w:ascii="Times New Roman" w:hAnsi="Times New Roman"/>
          <w:lang w:val="en"/>
        </w:rPr>
        <w:t xml:space="preserve">and its subsidiary </w:t>
      </w:r>
      <w:r w:rsidR="00070BE7" w:rsidRPr="00F43E46">
        <w:rPr>
          <w:rFonts w:ascii="Times New Roman" w:hAnsi="Times New Roman"/>
          <w:lang w:val="en"/>
        </w:rPr>
        <w:t>bodies</w:t>
      </w:r>
      <w:r w:rsidRPr="00F43E46">
        <w:rPr>
          <w:rFonts w:ascii="Times New Roman" w:hAnsi="Times New Roman"/>
          <w:lang w:val="en"/>
        </w:rPr>
        <w:t>, as well as the most efficient use of resources; and</w:t>
      </w:r>
    </w:p>
    <w:p w14:paraId="31FDBCF7" w14:textId="77777777" w:rsidR="00446807" w:rsidRPr="00F43E46" w:rsidRDefault="00446807" w:rsidP="00233CD3">
      <w:pPr>
        <w:spacing w:after="0" w:line="240" w:lineRule="auto"/>
        <w:jc w:val="both"/>
        <w:rPr>
          <w:rFonts w:ascii="Times New Roman" w:hAnsi="Times New Roman"/>
          <w:lang w:val="en"/>
        </w:rPr>
      </w:pPr>
    </w:p>
    <w:p w14:paraId="6E4719FB" w14:textId="69A7CFE4" w:rsidR="00446807" w:rsidRPr="00F43E46" w:rsidRDefault="00446807" w:rsidP="00233CD3">
      <w:pPr>
        <w:spacing w:after="0" w:line="240" w:lineRule="auto"/>
        <w:ind w:right="-29" w:firstLine="720"/>
        <w:jc w:val="both"/>
        <w:rPr>
          <w:rFonts w:ascii="Times New Roman" w:hAnsi="Times New Roman"/>
          <w:lang w:val="en-US"/>
        </w:rPr>
      </w:pPr>
      <w:r w:rsidRPr="00F43E46">
        <w:rPr>
          <w:rFonts w:ascii="Times New Roman" w:hAnsi="Times New Roman"/>
          <w:lang w:val="en-US"/>
        </w:rPr>
        <w:t>TAKING INTO ACCOUNT</w:t>
      </w:r>
      <w:r w:rsidR="00B37B93" w:rsidRPr="00F43E46">
        <w:rPr>
          <w:rFonts w:ascii="Times New Roman" w:hAnsi="Times New Roman"/>
          <w:lang w:val="en-US"/>
        </w:rPr>
        <w:t>,</w:t>
      </w:r>
      <w:r w:rsidRPr="00F43E46">
        <w:rPr>
          <w:rFonts w:ascii="Times New Roman" w:hAnsi="Times New Roman"/>
          <w:lang w:val="en-US"/>
        </w:rPr>
        <w:t xml:space="preserve"> therefore</w:t>
      </w:r>
      <w:r w:rsidR="00B37B93" w:rsidRPr="00F43E46">
        <w:rPr>
          <w:rFonts w:ascii="Times New Roman" w:hAnsi="Times New Roman"/>
          <w:lang w:val="en-US"/>
        </w:rPr>
        <w:t>,</w:t>
      </w:r>
      <w:r w:rsidRPr="00F43E46">
        <w:rPr>
          <w:rFonts w:ascii="Times New Roman" w:hAnsi="Times New Roman"/>
          <w:lang w:val="en-US"/>
        </w:rPr>
        <w:t xml:space="preserve"> the limited time available to </w:t>
      </w:r>
      <w:r w:rsidR="00AA5CB8" w:rsidRPr="00F43E46">
        <w:rPr>
          <w:rFonts w:ascii="Times New Roman" w:hAnsi="Times New Roman"/>
          <w:lang w:val="en-US"/>
        </w:rPr>
        <w:t xml:space="preserve">CIDI </w:t>
      </w:r>
      <w:r w:rsidRPr="00F43E46">
        <w:rPr>
          <w:rFonts w:ascii="Times New Roman" w:hAnsi="Times New Roman"/>
          <w:lang w:val="en-US"/>
        </w:rPr>
        <w:t>and its subsidiary bodies during the 2022</w:t>
      </w:r>
      <w:r w:rsidR="00216BE2">
        <w:rPr>
          <w:rFonts w:ascii="Times New Roman" w:hAnsi="Times New Roman"/>
          <w:lang w:val="en-US"/>
        </w:rPr>
        <w:t>-</w:t>
      </w:r>
      <w:r w:rsidRPr="00F43E46">
        <w:rPr>
          <w:rFonts w:ascii="Times New Roman" w:hAnsi="Times New Roman"/>
          <w:lang w:val="en-US"/>
        </w:rPr>
        <w:t>2023 term to implement all the mandates arising from the fifty-second regular session,</w:t>
      </w:r>
    </w:p>
    <w:p w14:paraId="38BCB29D" w14:textId="77777777" w:rsidR="00446807" w:rsidRPr="00F43E46" w:rsidRDefault="00446807" w:rsidP="00233CD3">
      <w:pPr>
        <w:spacing w:after="0" w:line="240" w:lineRule="auto"/>
        <w:rPr>
          <w:rFonts w:ascii="Times New Roman" w:hAnsi="Times New Roman"/>
          <w:lang w:val="en-US"/>
        </w:rPr>
      </w:pPr>
    </w:p>
    <w:p w14:paraId="3A1CF166" w14:textId="77777777" w:rsidR="00446807" w:rsidRPr="00F43E46" w:rsidRDefault="00446807" w:rsidP="00233CD3">
      <w:pPr>
        <w:spacing w:after="0" w:line="240" w:lineRule="auto"/>
        <w:rPr>
          <w:rFonts w:ascii="Times New Roman" w:hAnsi="Times New Roman"/>
        </w:rPr>
      </w:pPr>
      <w:r w:rsidRPr="00F43E46">
        <w:rPr>
          <w:rFonts w:ascii="Times New Roman" w:hAnsi="Times New Roman"/>
        </w:rPr>
        <w:t>RESOLVES:</w:t>
      </w:r>
    </w:p>
    <w:p w14:paraId="0365B106" w14:textId="77777777" w:rsidR="00446807" w:rsidRPr="00F43E46" w:rsidRDefault="00446807" w:rsidP="00233CD3">
      <w:pPr>
        <w:spacing w:after="0" w:line="240" w:lineRule="auto"/>
        <w:rPr>
          <w:rFonts w:ascii="Times New Roman" w:hAnsi="Times New Roman"/>
        </w:rPr>
      </w:pPr>
    </w:p>
    <w:p w14:paraId="6F44D3EC" w14:textId="7F23472B" w:rsidR="00446807" w:rsidRPr="00F43E46" w:rsidRDefault="00446807" w:rsidP="00233CD3">
      <w:pPr>
        <w:pStyle w:val="ListParagraph"/>
        <w:numPr>
          <w:ilvl w:val="0"/>
          <w:numId w:val="2"/>
        </w:numPr>
        <w:ind w:left="0" w:firstLine="720"/>
        <w:jc w:val="both"/>
        <w:rPr>
          <w:rFonts w:ascii="Times New Roman" w:hAnsi="Times New Roman" w:cs="Times New Roman"/>
          <w:sz w:val="22"/>
          <w:szCs w:val="22"/>
          <w:u w:val="single"/>
          <w:lang w:val="en-US"/>
        </w:rPr>
      </w:pPr>
      <w:r w:rsidRPr="00F43E46">
        <w:rPr>
          <w:rFonts w:ascii="Times New Roman" w:hAnsi="Times New Roman" w:cs="Times New Roman"/>
          <w:sz w:val="22"/>
          <w:szCs w:val="22"/>
          <w:lang w:val="en"/>
        </w:rPr>
        <w:t xml:space="preserve">To approve that resolutions and mandates on integral development adopted </w:t>
      </w:r>
      <w:r w:rsidR="009E2674" w:rsidRPr="00F43E46">
        <w:rPr>
          <w:rFonts w:ascii="Times New Roman" w:hAnsi="Times New Roman" w:cs="Times New Roman"/>
          <w:sz w:val="22"/>
          <w:szCs w:val="22"/>
          <w:lang w:val="en"/>
        </w:rPr>
        <w:t xml:space="preserve">at previous sessions of </w:t>
      </w:r>
      <w:r w:rsidRPr="00F43E46">
        <w:rPr>
          <w:rFonts w:ascii="Times New Roman" w:hAnsi="Times New Roman" w:cs="Times New Roman"/>
          <w:sz w:val="22"/>
          <w:szCs w:val="22"/>
          <w:lang w:val="en"/>
        </w:rPr>
        <w:t xml:space="preserve">the General Assembly and </w:t>
      </w:r>
      <w:r w:rsidR="00251D50" w:rsidRPr="00F43E46">
        <w:rPr>
          <w:rFonts w:ascii="Times New Roman" w:hAnsi="Times New Roman" w:cs="Times New Roman"/>
          <w:sz w:val="22"/>
          <w:szCs w:val="22"/>
          <w:lang w:val="en"/>
        </w:rPr>
        <w:t>at</w:t>
      </w:r>
      <w:r w:rsidRPr="00F43E46">
        <w:rPr>
          <w:rFonts w:ascii="Times New Roman" w:hAnsi="Times New Roman" w:cs="Times New Roman"/>
          <w:sz w:val="22"/>
          <w:szCs w:val="22"/>
          <w:lang w:val="en"/>
        </w:rPr>
        <w:t xml:space="preserve"> sectoral meetings of the Inter-American Council for Integral Development </w:t>
      </w:r>
      <w:r w:rsidR="0093404E" w:rsidRPr="00F43E46">
        <w:rPr>
          <w:rFonts w:ascii="Times New Roman" w:hAnsi="Times New Roman" w:cs="Times New Roman"/>
          <w:sz w:val="22"/>
          <w:szCs w:val="22"/>
          <w:lang w:val="en"/>
        </w:rPr>
        <w:t xml:space="preserve">(CIDI) </w:t>
      </w:r>
      <w:r w:rsidRPr="00F43E46">
        <w:rPr>
          <w:rFonts w:ascii="Times New Roman" w:hAnsi="Times New Roman" w:cs="Times New Roman"/>
          <w:sz w:val="22"/>
          <w:szCs w:val="22"/>
          <w:lang w:val="en"/>
        </w:rPr>
        <w:t>remain in full force</w:t>
      </w:r>
      <w:r w:rsidR="0058395B" w:rsidRPr="00F43E46">
        <w:rPr>
          <w:rFonts w:ascii="Times New Roman" w:hAnsi="Times New Roman" w:cs="Times New Roman"/>
          <w:sz w:val="22"/>
          <w:szCs w:val="22"/>
          <w:lang w:val="en"/>
        </w:rPr>
        <w:t>,</w:t>
      </w:r>
      <w:r w:rsidRPr="00F43E46">
        <w:rPr>
          <w:rFonts w:ascii="Times New Roman" w:hAnsi="Times New Roman" w:cs="Times New Roman"/>
          <w:sz w:val="22"/>
          <w:szCs w:val="22"/>
          <w:lang w:val="en"/>
        </w:rPr>
        <w:t xml:space="preserve"> </w:t>
      </w:r>
      <w:r w:rsidR="0093404E" w:rsidRPr="00F43E46">
        <w:rPr>
          <w:rFonts w:ascii="Times New Roman" w:hAnsi="Times New Roman" w:cs="Times New Roman"/>
          <w:sz w:val="22"/>
          <w:szCs w:val="22"/>
          <w:lang w:val="en"/>
        </w:rPr>
        <w:t>t</w:t>
      </w:r>
      <w:r w:rsidRPr="00F43E46">
        <w:rPr>
          <w:rFonts w:ascii="Times New Roman" w:hAnsi="Times New Roman" w:cs="Times New Roman"/>
          <w:sz w:val="22"/>
          <w:szCs w:val="22"/>
          <w:lang w:val="en"/>
        </w:rPr>
        <w:t xml:space="preserve">he foregoing </w:t>
      </w:r>
      <w:r w:rsidR="0058395B" w:rsidRPr="00F43E46">
        <w:rPr>
          <w:rFonts w:ascii="Times New Roman" w:hAnsi="Times New Roman" w:cs="Times New Roman"/>
          <w:sz w:val="22"/>
          <w:szCs w:val="22"/>
          <w:lang w:val="en"/>
        </w:rPr>
        <w:t xml:space="preserve">without prejudice </w:t>
      </w:r>
      <w:r w:rsidR="00420EEB" w:rsidRPr="00F43E46">
        <w:rPr>
          <w:rFonts w:ascii="Times New Roman" w:hAnsi="Times New Roman" w:cs="Times New Roman"/>
          <w:sz w:val="22"/>
          <w:szCs w:val="22"/>
          <w:lang w:val="en"/>
        </w:rPr>
        <w:t xml:space="preserve">to </w:t>
      </w:r>
      <w:r w:rsidRPr="00F43E46">
        <w:rPr>
          <w:rFonts w:ascii="Times New Roman" w:hAnsi="Times New Roman" w:cs="Times New Roman"/>
          <w:sz w:val="22"/>
          <w:szCs w:val="22"/>
          <w:lang w:val="en"/>
        </w:rPr>
        <w:t xml:space="preserve">this regular session of the General Assembly, </w:t>
      </w:r>
      <w:r w:rsidR="00420EEB" w:rsidRPr="00F43E46">
        <w:rPr>
          <w:rFonts w:ascii="Times New Roman" w:hAnsi="Times New Roman" w:cs="Times New Roman"/>
          <w:sz w:val="22"/>
          <w:szCs w:val="22"/>
          <w:lang w:val="en"/>
        </w:rPr>
        <w:t xml:space="preserve">should it deem </w:t>
      </w:r>
      <w:r w:rsidRPr="00F43E46">
        <w:rPr>
          <w:rFonts w:ascii="Times New Roman" w:hAnsi="Times New Roman" w:cs="Times New Roman"/>
          <w:sz w:val="22"/>
          <w:szCs w:val="22"/>
          <w:lang w:val="en"/>
        </w:rPr>
        <w:t>i</w:t>
      </w:r>
      <w:r w:rsidR="00420EEB" w:rsidRPr="00F43E46">
        <w:rPr>
          <w:rFonts w:ascii="Times New Roman" w:hAnsi="Times New Roman" w:cs="Times New Roman"/>
          <w:sz w:val="22"/>
          <w:szCs w:val="22"/>
          <w:lang w:val="en"/>
        </w:rPr>
        <w:t>t</w:t>
      </w:r>
      <w:r w:rsidRPr="00F43E46">
        <w:rPr>
          <w:rFonts w:ascii="Times New Roman" w:hAnsi="Times New Roman" w:cs="Times New Roman"/>
          <w:sz w:val="22"/>
          <w:szCs w:val="22"/>
          <w:lang w:val="en"/>
        </w:rPr>
        <w:t xml:space="preserve"> necessary, </w:t>
      </w:r>
      <w:r w:rsidR="00420EEB" w:rsidRPr="00F43E46">
        <w:rPr>
          <w:rFonts w:ascii="Times New Roman" w:hAnsi="Times New Roman" w:cs="Times New Roman"/>
          <w:sz w:val="22"/>
          <w:szCs w:val="22"/>
          <w:lang w:val="en"/>
        </w:rPr>
        <w:t xml:space="preserve">adopting </w:t>
      </w:r>
      <w:r w:rsidRPr="00F43E46">
        <w:rPr>
          <w:rFonts w:ascii="Times New Roman" w:hAnsi="Times New Roman" w:cs="Times New Roman"/>
          <w:sz w:val="22"/>
          <w:szCs w:val="22"/>
          <w:lang w:val="en"/>
        </w:rPr>
        <w:t xml:space="preserve">new </w:t>
      </w:r>
      <w:r w:rsidR="005825DD" w:rsidRPr="00F43E46">
        <w:rPr>
          <w:rFonts w:ascii="Times New Roman" w:hAnsi="Times New Roman" w:cs="Times New Roman"/>
          <w:sz w:val="22"/>
          <w:szCs w:val="22"/>
          <w:lang w:val="en"/>
        </w:rPr>
        <w:t xml:space="preserve">separate </w:t>
      </w:r>
      <w:r w:rsidRPr="00F43E46">
        <w:rPr>
          <w:rFonts w:ascii="Times New Roman" w:hAnsi="Times New Roman" w:cs="Times New Roman"/>
          <w:sz w:val="22"/>
          <w:szCs w:val="22"/>
          <w:lang w:val="en"/>
        </w:rPr>
        <w:t>resolutions that member states have submitted.</w:t>
      </w:r>
    </w:p>
    <w:p w14:paraId="3E82ED09" w14:textId="77777777" w:rsidR="00446807" w:rsidRPr="00F43E46" w:rsidRDefault="00446807" w:rsidP="00233CD3">
      <w:pPr>
        <w:spacing w:after="0" w:line="240" w:lineRule="auto"/>
        <w:jc w:val="both"/>
        <w:rPr>
          <w:rFonts w:ascii="Times New Roman" w:hAnsi="Times New Roman"/>
          <w:u w:val="single"/>
          <w:lang w:val="en-US"/>
        </w:rPr>
      </w:pPr>
    </w:p>
    <w:p w14:paraId="3FCC461D" w14:textId="41A09330" w:rsidR="00446807" w:rsidRPr="00F43E46" w:rsidRDefault="00446807" w:rsidP="00233CD3">
      <w:pPr>
        <w:pStyle w:val="ListParagraph"/>
        <w:numPr>
          <w:ilvl w:val="0"/>
          <w:numId w:val="2"/>
        </w:numPr>
        <w:ind w:left="0" w:firstLine="720"/>
        <w:jc w:val="both"/>
        <w:rPr>
          <w:rFonts w:ascii="Times New Roman" w:hAnsi="Times New Roman" w:cs="Times New Roman"/>
          <w:sz w:val="22"/>
          <w:szCs w:val="22"/>
          <w:u w:val="single"/>
          <w:lang w:val="en-US"/>
        </w:rPr>
      </w:pPr>
      <w:r w:rsidRPr="00F43E46">
        <w:rPr>
          <w:rFonts w:ascii="Times New Roman" w:hAnsi="Times New Roman" w:cs="Times New Roman"/>
          <w:sz w:val="22"/>
          <w:szCs w:val="22"/>
          <w:lang w:val="en-US"/>
        </w:rPr>
        <w:t xml:space="preserve">To </w:t>
      </w:r>
      <w:r w:rsidR="004C29B5" w:rsidRPr="00F43E46">
        <w:rPr>
          <w:rFonts w:ascii="Times New Roman" w:hAnsi="Times New Roman" w:cs="Times New Roman"/>
          <w:sz w:val="22"/>
          <w:szCs w:val="22"/>
          <w:lang w:val="en-US"/>
        </w:rPr>
        <w:t xml:space="preserve">instruct </w:t>
      </w:r>
      <w:r w:rsidR="00AF3E35" w:rsidRPr="00F43E46">
        <w:rPr>
          <w:rFonts w:ascii="Times New Roman" w:hAnsi="Times New Roman" w:cs="Times New Roman"/>
          <w:sz w:val="22"/>
          <w:szCs w:val="22"/>
          <w:lang w:val="en-US"/>
        </w:rPr>
        <w:t>CIDI to</w:t>
      </w:r>
      <w:r w:rsidRPr="00F43E46">
        <w:rPr>
          <w:rFonts w:ascii="Times New Roman" w:hAnsi="Times New Roman" w:cs="Times New Roman"/>
          <w:sz w:val="22"/>
          <w:szCs w:val="22"/>
          <w:lang w:val="en-US"/>
        </w:rPr>
        <w:t xml:space="preserve"> renew those resolutions and mandates that </w:t>
      </w:r>
      <w:r w:rsidR="00C2189C" w:rsidRPr="00F43E46">
        <w:rPr>
          <w:rFonts w:ascii="Times New Roman" w:hAnsi="Times New Roman" w:cs="Times New Roman"/>
          <w:sz w:val="22"/>
          <w:szCs w:val="22"/>
          <w:lang w:val="en-US"/>
        </w:rPr>
        <w:t xml:space="preserve">could not </w:t>
      </w:r>
      <w:r w:rsidRPr="00F43E46">
        <w:rPr>
          <w:rFonts w:ascii="Times New Roman" w:hAnsi="Times New Roman" w:cs="Times New Roman"/>
          <w:sz w:val="22"/>
          <w:szCs w:val="22"/>
          <w:lang w:val="en-US"/>
        </w:rPr>
        <w:t>be implemented in the 2022</w:t>
      </w:r>
      <w:r w:rsidR="00216BE2">
        <w:rPr>
          <w:rFonts w:ascii="Times New Roman" w:hAnsi="Times New Roman" w:cs="Times New Roman"/>
          <w:sz w:val="22"/>
          <w:szCs w:val="22"/>
          <w:lang w:val="en-US"/>
        </w:rPr>
        <w:t>-</w:t>
      </w:r>
      <w:r w:rsidRPr="00F43E46">
        <w:rPr>
          <w:rFonts w:ascii="Times New Roman" w:hAnsi="Times New Roman" w:cs="Times New Roman"/>
          <w:sz w:val="22"/>
          <w:szCs w:val="22"/>
          <w:lang w:val="en-US"/>
        </w:rPr>
        <w:t xml:space="preserve">2023 term and to continue with </w:t>
      </w:r>
      <w:r w:rsidR="009A1D27" w:rsidRPr="00F43E46">
        <w:rPr>
          <w:rFonts w:ascii="Times New Roman" w:hAnsi="Times New Roman" w:cs="Times New Roman"/>
          <w:sz w:val="22"/>
          <w:szCs w:val="22"/>
          <w:lang w:val="en-US"/>
        </w:rPr>
        <w:t>their implementation</w:t>
      </w:r>
      <w:r w:rsidR="00C2189C" w:rsidRPr="00F43E46">
        <w:rPr>
          <w:rFonts w:ascii="Times New Roman" w:hAnsi="Times New Roman" w:cs="Times New Roman"/>
          <w:sz w:val="22"/>
          <w:szCs w:val="22"/>
          <w:lang w:val="en-US"/>
        </w:rPr>
        <w:t>,</w:t>
      </w:r>
      <w:r w:rsidRPr="00F43E46">
        <w:rPr>
          <w:rFonts w:ascii="Times New Roman" w:hAnsi="Times New Roman" w:cs="Times New Roman"/>
          <w:sz w:val="22"/>
          <w:szCs w:val="22"/>
          <w:lang w:val="en-US"/>
        </w:rPr>
        <w:t xml:space="preserve"> unless otherwise stated in a specific resolution adopted </w:t>
      </w:r>
      <w:r w:rsidR="00C2189C" w:rsidRPr="00F43E46">
        <w:rPr>
          <w:rFonts w:ascii="Times New Roman" w:hAnsi="Times New Roman" w:cs="Times New Roman"/>
          <w:sz w:val="22"/>
          <w:szCs w:val="22"/>
          <w:lang w:val="en-US"/>
        </w:rPr>
        <w:t xml:space="preserve">at </w:t>
      </w:r>
      <w:r w:rsidRPr="00F43E46">
        <w:rPr>
          <w:rFonts w:ascii="Times New Roman" w:hAnsi="Times New Roman" w:cs="Times New Roman"/>
          <w:sz w:val="22"/>
          <w:szCs w:val="22"/>
          <w:lang w:val="en-US"/>
        </w:rPr>
        <w:t>this regular session.</w:t>
      </w:r>
    </w:p>
    <w:p w14:paraId="1AAAAA31" w14:textId="77777777" w:rsidR="00446807" w:rsidRPr="00686202" w:rsidRDefault="00446807" w:rsidP="00233CD3">
      <w:pPr>
        <w:spacing w:after="0" w:line="240" w:lineRule="auto"/>
        <w:jc w:val="both"/>
        <w:rPr>
          <w:rFonts w:ascii="Times New Roman" w:hAnsi="Times New Roman"/>
          <w:lang w:val="en-US"/>
        </w:rPr>
      </w:pPr>
    </w:p>
    <w:p w14:paraId="204FE39B" w14:textId="28FA8300" w:rsidR="00446807" w:rsidRPr="00F43E46" w:rsidRDefault="00446807" w:rsidP="00233CD3">
      <w:pPr>
        <w:pStyle w:val="ListParagraph"/>
        <w:numPr>
          <w:ilvl w:val="0"/>
          <w:numId w:val="2"/>
        </w:numPr>
        <w:ind w:left="0" w:firstLine="720"/>
        <w:jc w:val="both"/>
        <w:rPr>
          <w:rFonts w:ascii="Times New Roman" w:hAnsi="Times New Roman" w:cs="Times New Roman"/>
          <w:sz w:val="22"/>
          <w:szCs w:val="22"/>
          <w:u w:val="single"/>
          <w:lang w:val="en-US"/>
        </w:rPr>
      </w:pPr>
      <w:r w:rsidRPr="00F43E46">
        <w:rPr>
          <w:rFonts w:ascii="Times New Roman" w:hAnsi="Times New Roman" w:cs="Times New Roman"/>
          <w:sz w:val="22"/>
          <w:szCs w:val="22"/>
          <w:lang w:val="en-US"/>
        </w:rPr>
        <w:t xml:space="preserve">To instruct the Executive Secretariat for Integral Development to provide support to member states in the work of updating and implementing mandates for </w:t>
      </w:r>
      <w:r w:rsidR="000C3A44" w:rsidRPr="00F43E46">
        <w:rPr>
          <w:rFonts w:ascii="Times New Roman" w:hAnsi="Times New Roman" w:cs="Times New Roman"/>
          <w:sz w:val="22"/>
          <w:szCs w:val="22"/>
          <w:lang w:val="en-US"/>
        </w:rPr>
        <w:t xml:space="preserve">the current </w:t>
      </w:r>
      <w:r w:rsidR="00CB5407" w:rsidRPr="00F43E46">
        <w:rPr>
          <w:rFonts w:ascii="Times New Roman" w:hAnsi="Times New Roman" w:cs="Times New Roman"/>
          <w:sz w:val="22"/>
          <w:szCs w:val="22"/>
          <w:lang w:val="en-US"/>
        </w:rPr>
        <w:t>term</w:t>
      </w:r>
      <w:r w:rsidRPr="00F43E46">
        <w:rPr>
          <w:rFonts w:ascii="Times New Roman" w:hAnsi="Times New Roman" w:cs="Times New Roman"/>
          <w:sz w:val="22"/>
          <w:szCs w:val="22"/>
          <w:lang w:val="en-US"/>
        </w:rPr>
        <w:t>.</w:t>
      </w:r>
    </w:p>
    <w:p w14:paraId="33DB87ED" w14:textId="77777777" w:rsidR="00446807" w:rsidRPr="00F43E46" w:rsidRDefault="00446807" w:rsidP="00233CD3">
      <w:pPr>
        <w:spacing w:after="0" w:line="240" w:lineRule="auto"/>
        <w:jc w:val="both"/>
        <w:rPr>
          <w:rFonts w:ascii="Times New Roman" w:hAnsi="Times New Roman"/>
          <w:lang w:val="en-US"/>
        </w:rPr>
      </w:pPr>
    </w:p>
    <w:p w14:paraId="07FA680B" w14:textId="29FDF217" w:rsidR="00446807" w:rsidRPr="00F43E46" w:rsidRDefault="00446807" w:rsidP="00233CD3">
      <w:pPr>
        <w:pStyle w:val="ListParagraph"/>
        <w:numPr>
          <w:ilvl w:val="0"/>
          <w:numId w:val="2"/>
        </w:numPr>
        <w:ind w:left="0" w:firstLine="720"/>
        <w:jc w:val="both"/>
        <w:rPr>
          <w:rFonts w:ascii="Times New Roman" w:hAnsi="Times New Roman" w:cs="Times New Roman"/>
          <w:sz w:val="22"/>
          <w:szCs w:val="22"/>
          <w:u w:val="single"/>
          <w:lang w:val="en-US"/>
        </w:rPr>
      </w:pPr>
      <w:r w:rsidRPr="00F43E46">
        <w:rPr>
          <w:rFonts w:ascii="Times New Roman" w:hAnsi="Times New Roman" w:cs="Times New Roman"/>
          <w:sz w:val="22"/>
          <w:szCs w:val="22"/>
          <w:lang w:val="en-US"/>
        </w:rPr>
        <w:t>To express appreciation for the hospitality, leadership</w:t>
      </w:r>
      <w:r w:rsidR="009E6631" w:rsidRPr="00F43E46">
        <w:rPr>
          <w:rFonts w:ascii="Times New Roman" w:hAnsi="Times New Roman" w:cs="Times New Roman"/>
          <w:sz w:val="22"/>
          <w:szCs w:val="22"/>
          <w:lang w:val="en-US"/>
        </w:rPr>
        <w:t>,</w:t>
      </w:r>
      <w:r w:rsidRPr="00F43E46">
        <w:rPr>
          <w:rFonts w:ascii="Times New Roman" w:hAnsi="Times New Roman" w:cs="Times New Roman"/>
          <w:sz w:val="22"/>
          <w:szCs w:val="22"/>
          <w:lang w:val="en-US"/>
        </w:rPr>
        <w:t xml:space="preserve"> and commitment of the governments of member states that hosted and chaired meetings of ministers and high-level authorities and of </w:t>
      </w:r>
      <w:proofErr w:type="spellStart"/>
      <w:r w:rsidRPr="00F43E46">
        <w:rPr>
          <w:rFonts w:ascii="Times New Roman" w:hAnsi="Times New Roman" w:cs="Times New Roman"/>
          <w:sz w:val="22"/>
          <w:szCs w:val="22"/>
          <w:lang w:val="en-US"/>
        </w:rPr>
        <w:t>inter-American</w:t>
      </w:r>
      <w:proofErr w:type="spellEnd"/>
      <w:r w:rsidRPr="00F43E46">
        <w:rPr>
          <w:rFonts w:ascii="Times New Roman" w:hAnsi="Times New Roman" w:cs="Times New Roman"/>
          <w:sz w:val="22"/>
          <w:szCs w:val="22"/>
          <w:lang w:val="en-US"/>
        </w:rPr>
        <w:t xml:space="preserve"> committees within the </w:t>
      </w:r>
      <w:r w:rsidR="00E10431" w:rsidRPr="00F43E46">
        <w:rPr>
          <w:rFonts w:ascii="Times New Roman" w:hAnsi="Times New Roman" w:cs="Times New Roman"/>
          <w:sz w:val="22"/>
          <w:szCs w:val="22"/>
          <w:lang w:val="en-US"/>
        </w:rPr>
        <w:t xml:space="preserve">CIDI </w:t>
      </w:r>
      <w:r w:rsidRPr="00F43E46">
        <w:rPr>
          <w:rFonts w:ascii="Times New Roman" w:hAnsi="Times New Roman" w:cs="Times New Roman"/>
          <w:sz w:val="22"/>
          <w:szCs w:val="22"/>
          <w:lang w:val="en-US"/>
        </w:rPr>
        <w:t xml:space="preserve">framework held since the fifty-second regular session of the General Assembly, </w:t>
      </w:r>
      <w:r w:rsidR="009E6631" w:rsidRPr="00F43E46">
        <w:rPr>
          <w:rFonts w:ascii="Times New Roman" w:hAnsi="Times New Roman" w:cs="Times New Roman"/>
          <w:sz w:val="22"/>
          <w:szCs w:val="22"/>
          <w:lang w:val="en-US"/>
        </w:rPr>
        <w:t xml:space="preserve">and </w:t>
      </w:r>
      <w:r w:rsidRPr="00F43E46">
        <w:rPr>
          <w:rFonts w:ascii="Times New Roman" w:hAnsi="Times New Roman" w:cs="Times New Roman"/>
          <w:sz w:val="22"/>
          <w:szCs w:val="22"/>
          <w:lang w:val="en-US"/>
        </w:rPr>
        <w:t xml:space="preserve">to thank the governments of member states </w:t>
      </w:r>
      <w:r w:rsidR="00E10431" w:rsidRPr="00F43E46">
        <w:rPr>
          <w:rFonts w:ascii="Times New Roman" w:hAnsi="Times New Roman" w:cs="Times New Roman"/>
          <w:sz w:val="22"/>
          <w:szCs w:val="22"/>
          <w:lang w:val="en-US"/>
        </w:rPr>
        <w:t xml:space="preserve">that </w:t>
      </w:r>
      <w:r w:rsidRPr="00F43E46">
        <w:rPr>
          <w:rFonts w:ascii="Times New Roman" w:hAnsi="Times New Roman" w:cs="Times New Roman"/>
          <w:sz w:val="22"/>
          <w:szCs w:val="22"/>
          <w:lang w:val="en-US"/>
        </w:rPr>
        <w:t xml:space="preserve">have </w:t>
      </w:r>
      <w:r w:rsidR="00E05159" w:rsidRPr="00F43E46">
        <w:rPr>
          <w:rFonts w:ascii="Times New Roman" w:hAnsi="Times New Roman" w:cs="Times New Roman"/>
          <w:sz w:val="22"/>
          <w:szCs w:val="22"/>
          <w:lang w:val="en-US"/>
        </w:rPr>
        <w:t xml:space="preserve">undertaken </w:t>
      </w:r>
      <w:r w:rsidRPr="00F43E46">
        <w:rPr>
          <w:rFonts w:ascii="Times New Roman" w:hAnsi="Times New Roman" w:cs="Times New Roman"/>
          <w:sz w:val="22"/>
          <w:szCs w:val="22"/>
          <w:lang w:val="en-US"/>
        </w:rPr>
        <w:t>to host the following sectoral meetings in the 2023</w:t>
      </w:r>
      <w:r w:rsidR="00216BE2">
        <w:rPr>
          <w:rFonts w:ascii="Times New Roman" w:hAnsi="Times New Roman" w:cs="Times New Roman"/>
          <w:sz w:val="22"/>
          <w:szCs w:val="22"/>
          <w:lang w:val="en-US"/>
        </w:rPr>
        <w:t>-</w:t>
      </w:r>
      <w:r w:rsidRPr="00F43E46">
        <w:rPr>
          <w:rFonts w:ascii="Times New Roman" w:hAnsi="Times New Roman" w:cs="Times New Roman"/>
          <w:sz w:val="22"/>
          <w:szCs w:val="22"/>
          <w:lang w:val="en-US"/>
        </w:rPr>
        <w:t>2024 term:</w:t>
      </w:r>
    </w:p>
    <w:p w14:paraId="2C76126A" w14:textId="77777777" w:rsidR="00446807" w:rsidRPr="00F43E46" w:rsidRDefault="00446807" w:rsidP="00233CD3">
      <w:pPr>
        <w:shd w:val="clear" w:color="auto" w:fill="FDFDFD"/>
        <w:spacing w:after="0" w:line="240" w:lineRule="auto"/>
        <w:contextualSpacing/>
        <w:jc w:val="both"/>
        <w:rPr>
          <w:rFonts w:ascii="Times New Roman" w:hAnsi="Times New Roman"/>
          <w:lang w:val="en-US"/>
        </w:rPr>
      </w:pPr>
    </w:p>
    <w:p w14:paraId="48AD2AA0" w14:textId="77777777" w:rsidR="00446807" w:rsidRPr="00F43E46" w:rsidRDefault="00446807" w:rsidP="00233CD3">
      <w:pPr>
        <w:spacing w:after="0" w:line="240" w:lineRule="auto"/>
        <w:rPr>
          <w:rFonts w:ascii="Times New Roman" w:hAnsi="Times New Roman"/>
          <w:lang w:val="en-US"/>
        </w:rPr>
      </w:pPr>
      <w:r w:rsidRPr="00F43E46">
        <w:rPr>
          <w:rFonts w:ascii="Times New Roman" w:hAnsi="Times New Roman"/>
          <w:lang w:val="en-US"/>
        </w:rPr>
        <w:br w:type="page"/>
      </w:r>
    </w:p>
    <w:tbl>
      <w:tblPr>
        <w:tblW w:w="9260" w:type="dxa"/>
        <w:jc w:val="center"/>
        <w:tblLayout w:type="fixed"/>
        <w:tblLook w:val="0400" w:firstRow="0" w:lastRow="0" w:firstColumn="0" w:lastColumn="0" w:noHBand="0" w:noVBand="1"/>
      </w:tblPr>
      <w:tblGrid>
        <w:gridCol w:w="1790"/>
        <w:gridCol w:w="3600"/>
        <w:gridCol w:w="3870"/>
      </w:tblGrid>
      <w:tr w:rsidR="00446807" w:rsidRPr="00F43E46" w14:paraId="684145D4" w14:textId="77777777" w:rsidTr="00686202">
        <w:trPr>
          <w:trHeight w:val="88"/>
          <w:jc w:val="center"/>
        </w:trPr>
        <w:tc>
          <w:tcPr>
            <w:tcW w:w="1790" w:type="dxa"/>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tcPr>
          <w:p w14:paraId="364905DB" w14:textId="77777777" w:rsidR="00446807" w:rsidRPr="00686202" w:rsidRDefault="00446807" w:rsidP="00686202">
            <w:pPr>
              <w:widowControl w:val="0"/>
              <w:spacing w:after="0" w:line="240" w:lineRule="auto"/>
              <w:ind w:left="-28" w:right="14" w:firstLine="28"/>
              <w:jc w:val="both"/>
              <w:rPr>
                <w:rFonts w:ascii="Times New Roman" w:eastAsia="Times New Roman" w:hAnsi="Times New Roman"/>
                <w:lang w:val="en-US"/>
              </w:rPr>
            </w:pPr>
            <w:r w:rsidRPr="00686202">
              <w:rPr>
                <w:rFonts w:ascii="Times New Roman" w:eastAsia="Times New Roman" w:hAnsi="Times New Roman"/>
                <w:lang w:val="en-US"/>
              </w:rPr>
              <w:lastRenderedPageBreak/>
              <w:t>Sectoral process</w:t>
            </w:r>
          </w:p>
        </w:tc>
        <w:tc>
          <w:tcPr>
            <w:tcW w:w="3600" w:type="dxa"/>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tcPr>
          <w:p w14:paraId="2A727236" w14:textId="77777777" w:rsidR="00446807" w:rsidRPr="00686202" w:rsidRDefault="00446807" w:rsidP="00686202">
            <w:pPr>
              <w:widowControl w:val="0"/>
              <w:spacing w:after="0" w:line="240" w:lineRule="auto"/>
              <w:ind w:left="54" w:right="14"/>
              <w:jc w:val="center"/>
              <w:rPr>
                <w:rFonts w:ascii="Times New Roman" w:eastAsia="Times New Roman" w:hAnsi="Times New Roman"/>
                <w:lang w:val="en-US"/>
              </w:rPr>
            </w:pPr>
            <w:r w:rsidRPr="00686202">
              <w:rPr>
                <w:rFonts w:ascii="Times New Roman" w:eastAsia="Times New Roman" w:hAnsi="Times New Roman"/>
                <w:lang w:val="en-US"/>
              </w:rPr>
              <w:t>2023</w:t>
            </w:r>
          </w:p>
        </w:tc>
        <w:tc>
          <w:tcPr>
            <w:tcW w:w="3870" w:type="dxa"/>
            <w:tcBorders>
              <w:top w:val="single" w:sz="8" w:space="0" w:color="FFFFFF"/>
              <w:left w:val="single" w:sz="8" w:space="0" w:color="FFFFFF"/>
              <w:bottom w:val="single" w:sz="24" w:space="0" w:color="FFFFFF"/>
              <w:right w:val="single" w:sz="8" w:space="0" w:color="FFFFFF"/>
            </w:tcBorders>
            <w:shd w:val="clear" w:color="auto" w:fill="D9D9D9"/>
            <w:tcMar>
              <w:top w:w="14" w:type="dxa"/>
              <w:left w:w="108" w:type="dxa"/>
              <w:bottom w:w="14" w:type="dxa"/>
              <w:right w:w="108" w:type="dxa"/>
            </w:tcMar>
            <w:vAlign w:val="center"/>
          </w:tcPr>
          <w:p w14:paraId="03943852" w14:textId="77777777" w:rsidR="00446807" w:rsidRPr="00686202" w:rsidRDefault="00446807" w:rsidP="00686202">
            <w:pPr>
              <w:widowControl w:val="0"/>
              <w:spacing w:after="0" w:line="240" w:lineRule="auto"/>
              <w:ind w:left="54" w:right="14"/>
              <w:jc w:val="center"/>
              <w:rPr>
                <w:rFonts w:ascii="Times New Roman" w:eastAsia="Times New Roman" w:hAnsi="Times New Roman"/>
                <w:lang w:val="en-US"/>
              </w:rPr>
            </w:pPr>
            <w:r w:rsidRPr="00686202">
              <w:rPr>
                <w:rFonts w:ascii="Times New Roman" w:eastAsia="Times New Roman" w:hAnsi="Times New Roman"/>
                <w:lang w:val="en-US"/>
              </w:rPr>
              <w:t>2024</w:t>
            </w:r>
          </w:p>
        </w:tc>
      </w:tr>
      <w:tr w:rsidR="00446807" w:rsidRPr="0092143C" w14:paraId="5263FE3B" w14:textId="77777777" w:rsidTr="00686202">
        <w:trPr>
          <w:trHeight w:val="556"/>
          <w:jc w:val="center"/>
        </w:trPr>
        <w:tc>
          <w:tcPr>
            <w:tcW w:w="1790" w:type="dxa"/>
            <w:tcBorders>
              <w:top w:val="single" w:sz="24"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2B20BE05" w14:textId="77777777" w:rsidR="00446807" w:rsidRPr="00686202" w:rsidRDefault="00446807" w:rsidP="00686202">
            <w:pPr>
              <w:pStyle w:val="ListParagraph"/>
              <w:widowControl w:val="0"/>
              <w:numPr>
                <w:ilvl w:val="0"/>
                <w:numId w:val="3"/>
              </w:numPr>
              <w:ind w:left="330" w:right="14" w:hanging="330"/>
              <w:rPr>
                <w:rFonts w:ascii="Times New Roman" w:eastAsia="Times New Roman" w:hAnsi="Times New Roman" w:cs="Times New Roman"/>
                <w:sz w:val="22"/>
                <w:szCs w:val="22"/>
                <w:lang w:val="en-US"/>
              </w:rPr>
            </w:pPr>
            <w:r w:rsidRPr="00686202">
              <w:rPr>
                <w:rFonts w:ascii="Times New Roman" w:eastAsia="Times New Roman" w:hAnsi="Times New Roman" w:cs="Times New Roman"/>
                <w:sz w:val="22"/>
                <w:szCs w:val="22"/>
                <w:lang w:val="en-US"/>
              </w:rPr>
              <w:t>Tourism</w:t>
            </w:r>
          </w:p>
          <w:p w14:paraId="22267DCA" w14:textId="77777777" w:rsidR="00446807" w:rsidRPr="00686202" w:rsidRDefault="00446807" w:rsidP="00686202">
            <w:pPr>
              <w:widowControl w:val="0"/>
              <w:spacing w:after="0" w:line="240" w:lineRule="auto"/>
              <w:ind w:left="330" w:right="14" w:hanging="330"/>
              <w:rPr>
                <w:rFonts w:ascii="Times New Roman" w:eastAsia="Times New Roman" w:hAnsi="Times New Roman"/>
                <w:lang w:val="en-US"/>
              </w:rPr>
            </w:pPr>
          </w:p>
        </w:tc>
        <w:tc>
          <w:tcPr>
            <w:tcW w:w="3600" w:type="dxa"/>
            <w:tcBorders>
              <w:top w:val="single" w:sz="24"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39B47C29" w14:textId="653D6741" w:rsidR="00446807" w:rsidRPr="00686202" w:rsidRDefault="00446807" w:rsidP="00686202">
            <w:pPr>
              <w:widowControl w:val="0"/>
              <w:spacing w:after="0" w:line="240" w:lineRule="auto"/>
              <w:ind w:left="62" w:right="14"/>
              <w:jc w:val="both"/>
              <w:rPr>
                <w:rFonts w:ascii="Times New Roman" w:eastAsia="Times New Roman" w:hAnsi="Times New Roman"/>
                <w:lang w:val="en-US"/>
              </w:rPr>
            </w:pPr>
            <w:r w:rsidRPr="00686202">
              <w:rPr>
                <w:rFonts w:ascii="Times New Roman" w:eastAsia="Times New Roman" w:hAnsi="Times New Roman"/>
                <w:lang w:val="en-US"/>
              </w:rPr>
              <w:t>III Regular Meeting of the CITUR</w:t>
            </w:r>
          </w:p>
        </w:tc>
        <w:tc>
          <w:tcPr>
            <w:tcW w:w="3870" w:type="dxa"/>
            <w:tcBorders>
              <w:top w:val="single" w:sz="24"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5C0BF933" w14:textId="77777777" w:rsidR="00446807" w:rsidRPr="00686202" w:rsidRDefault="00446807" w:rsidP="00686202">
            <w:pPr>
              <w:widowControl w:val="0"/>
              <w:spacing w:after="0" w:line="240" w:lineRule="auto"/>
              <w:ind w:right="14"/>
              <w:jc w:val="both"/>
              <w:rPr>
                <w:rFonts w:ascii="Times New Roman" w:eastAsia="Times New Roman" w:hAnsi="Times New Roman"/>
                <w:iCs/>
                <w:lang w:val="en-US"/>
              </w:rPr>
            </w:pPr>
          </w:p>
        </w:tc>
      </w:tr>
      <w:tr w:rsidR="00446807" w:rsidRPr="00F43E46" w14:paraId="351E17F8" w14:textId="77777777" w:rsidTr="00686202">
        <w:trPr>
          <w:trHeight w:val="677"/>
          <w:jc w:val="center"/>
        </w:trPr>
        <w:tc>
          <w:tcPr>
            <w:tcW w:w="1790" w:type="dxa"/>
            <w:tcBorders>
              <w:top w:val="single" w:sz="8" w:space="0" w:color="FFFFFF"/>
              <w:left w:val="single" w:sz="8" w:space="0" w:color="FFFFFF"/>
              <w:bottom w:val="single" w:sz="4" w:space="0" w:color="FFFFFF"/>
              <w:right w:val="single" w:sz="24" w:space="0" w:color="FFFFFF"/>
            </w:tcBorders>
            <w:shd w:val="clear" w:color="auto" w:fill="D9D9D9"/>
            <w:tcMar>
              <w:top w:w="14" w:type="dxa"/>
              <w:left w:w="108" w:type="dxa"/>
              <w:bottom w:w="14" w:type="dxa"/>
              <w:right w:w="108" w:type="dxa"/>
            </w:tcMar>
            <w:vAlign w:val="center"/>
          </w:tcPr>
          <w:p w14:paraId="611CFC11" w14:textId="77777777" w:rsidR="00446807" w:rsidRPr="00686202" w:rsidRDefault="00446807" w:rsidP="00686202">
            <w:pPr>
              <w:pStyle w:val="ListParagraph"/>
              <w:widowControl w:val="0"/>
              <w:numPr>
                <w:ilvl w:val="0"/>
                <w:numId w:val="3"/>
              </w:numPr>
              <w:ind w:left="330" w:right="14" w:hanging="330"/>
              <w:rPr>
                <w:rFonts w:ascii="Times New Roman" w:eastAsia="Times New Roman" w:hAnsi="Times New Roman" w:cs="Times New Roman"/>
                <w:sz w:val="22"/>
                <w:szCs w:val="22"/>
                <w:lang w:val="en-US"/>
              </w:rPr>
            </w:pPr>
            <w:r w:rsidRPr="00686202">
              <w:rPr>
                <w:rFonts w:ascii="Times New Roman" w:eastAsia="Times New Roman" w:hAnsi="Times New Roman" w:cs="Times New Roman"/>
                <w:sz w:val="22"/>
                <w:szCs w:val="22"/>
                <w:lang w:val="en-US"/>
              </w:rPr>
              <w:t>Ports</w:t>
            </w:r>
          </w:p>
          <w:p w14:paraId="2FFF01D3" w14:textId="77777777" w:rsidR="00446807" w:rsidRPr="00686202" w:rsidRDefault="00446807" w:rsidP="00686202">
            <w:pPr>
              <w:widowControl w:val="0"/>
              <w:spacing w:after="0" w:line="240" w:lineRule="auto"/>
              <w:ind w:left="330" w:right="14" w:hanging="330"/>
              <w:rPr>
                <w:rFonts w:ascii="Times New Roman" w:eastAsia="Times New Roman" w:hAnsi="Times New Roman"/>
                <w:lang w:val="en-US"/>
              </w:rPr>
            </w:pPr>
          </w:p>
        </w:tc>
        <w:tc>
          <w:tcPr>
            <w:tcW w:w="360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64F5D9D6" w14:textId="50ED2193" w:rsidR="00446807" w:rsidRPr="00686202" w:rsidRDefault="00446807" w:rsidP="00686202">
            <w:pPr>
              <w:spacing w:after="0" w:line="240" w:lineRule="auto"/>
              <w:ind w:right="14"/>
              <w:rPr>
                <w:rFonts w:ascii="Times New Roman" w:eastAsia="Times New Roman" w:hAnsi="Times New Roman"/>
                <w:lang w:val="en-US"/>
              </w:rPr>
            </w:pPr>
            <w:r w:rsidRPr="00686202">
              <w:rPr>
                <w:rFonts w:ascii="Times New Roman" w:eastAsia="Times New Roman" w:hAnsi="Times New Roman"/>
                <w:lang w:val="en-US"/>
              </w:rPr>
              <w:t xml:space="preserve">XIII Regular Meeting of CIP and XXIII </w:t>
            </w:r>
            <w:r w:rsidR="00265EF9" w:rsidRPr="00686202">
              <w:rPr>
                <w:rFonts w:ascii="Times New Roman" w:eastAsia="Times New Roman" w:hAnsi="Times New Roman"/>
                <w:lang w:val="en-US"/>
              </w:rPr>
              <w:t xml:space="preserve">meeting </w:t>
            </w:r>
            <w:r w:rsidR="00650E9A" w:rsidRPr="00686202">
              <w:rPr>
                <w:rFonts w:ascii="Times New Roman" w:eastAsia="Times New Roman" w:hAnsi="Times New Roman"/>
                <w:lang w:val="en-US"/>
              </w:rPr>
              <w:t xml:space="preserve">of the </w:t>
            </w:r>
            <w:r w:rsidRPr="00686202">
              <w:rPr>
                <w:rFonts w:ascii="Times New Roman" w:eastAsia="Times New Roman" w:hAnsi="Times New Roman"/>
                <w:lang w:val="en-US"/>
              </w:rPr>
              <w:t>Executive Board</w:t>
            </w:r>
            <w:r w:rsidR="0078221E" w:rsidRPr="00686202">
              <w:rPr>
                <w:rFonts w:ascii="Times New Roman" w:eastAsia="Times New Roman" w:hAnsi="Times New Roman"/>
                <w:lang w:val="en-US"/>
              </w:rPr>
              <w:t xml:space="preserve"> of CIP</w:t>
            </w:r>
          </w:p>
          <w:p w14:paraId="46B2CCF2" w14:textId="7D86A7FB" w:rsidR="00446807" w:rsidRPr="00686202" w:rsidRDefault="00446807" w:rsidP="00686202">
            <w:pPr>
              <w:spacing w:after="0" w:line="240" w:lineRule="auto"/>
              <w:ind w:right="14"/>
              <w:rPr>
                <w:rFonts w:ascii="Times New Roman" w:eastAsia="Times New Roman" w:hAnsi="Times New Roman"/>
                <w:lang w:val="en-US"/>
              </w:rPr>
            </w:pPr>
            <w:r w:rsidRPr="00686202">
              <w:rPr>
                <w:rFonts w:ascii="Times New Roman" w:eastAsia="Times New Roman" w:hAnsi="Times New Roman"/>
                <w:iCs/>
                <w:lang w:val="en-US"/>
              </w:rPr>
              <w:t>(Roatan</w:t>
            </w:r>
            <w:r w:rsidR="00E048DD" w:rsidRPr="00686202">
              <w:rPr>
                <w:rFonts w:ascii="Times New Roman" w:eastAsia="Times New Roman" w:hAnsi="Times New Roman"/>
                <w:iCs/>
                <w:lang w:val="en-US"/>
              </w:rPr>
              <w:t>,</w:t>
            </w:r>
            <w:r w:rsidRPr="00686202">
              <w:rPr>
                <w:rFonts w:ascii="Times New Roman" w:eastAsia="Times New Roman" w:hAnsi="Times New Roman"/>
                <w:iCs/>
                <w:lang w:val="en-US"/>
              </w:rPr>
              <w:t xml:space="preserve"> Honduras, June</w:t>
            </w:r>
            <w:r w:rsidRPr="00686202">
              <w:rPr>
                <w:rFonts w:ascii="Times New Roman" w:eastAsia="Times New Roman" w:hAnsi="Times New Roman"/>
                <w:i/>
                <w:lang w:val="en-US"/>
              </w:rPr>
              <w:t>)</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546D3076" w14:textId="342DF805" w:rsidR="00446807" w:rsidRPr="00686202" w:rsidRDefault="00446807" w:rsidP="00686202">
            <w:pPr>
              <w:spacing w:after="0" w:line="240" w:lineRule="auto"/>
              <w:ind w:right="14"/>
              <w:rPr>
                <w:rFonts w:ascii="Times New Roman" w:eastAsia="Times New Roman" w:hAnsi="Times New Roman"/>
                <w:lang w:val="en-US"/>
              </w:rPr>
            </w:pPr>
            <w:r w:rsidRPr="00686202">
              <w:rPr>
                <w:rFonts w:ascii="Times New Roman" w:eastAsia="Times New Roman" w:hAnsi="Times New Roman"/>
                <w:lang w:val="en-US"/>
              </w:rPr>
              <w:t xml:space="preserve">XXIV </w:t>
            </w:r>
            <w:r w:rsidR="00504823" w:rsidRPr="00686202">
              <w:rPr>
                <w:rFonts w:ascii="Times New Roman" w:eastAsia="Times New Roman" w:hAnsi="Times New Roman"/>
                <w:lang w:val="en-US"/>
              </w:rPr>
              <w:t>Meeting of the Executive Board of CIP</w:t>
            </w:r>
          </w:p>
          <w:p w14:paraId="7BE902D1" w14:textId="6EEFEC7A" w:rsidR="00446807" w:rsidRPr="00686202" w:rsidRDefault="00446807" w:rsidP="00686202">
            <w:pPr>
              <w:widowControl w:val="0"/>
              <w:spacing w:after="0" w:line="240" w:lineRule="auto"/>
              <w:ind w:right="14"/>
              <w:jc w:val="both"/>
              <w:rPr>
                <w:rFonts w:ascii="Times New Roman" w:eastAsia="Times New Roman" w:hAnsi="Times New Roman"/>
                <w:iCs/>
                <w:lang w:val="en-US"/>
              </w:rPr>
            </w:pPr>
            <w:r w:rsidRPr="00686202">
              <w:rPr>
                <w:rFonts w:ascii="Times New Roman" w:eastAsia="Times New Roman" w:hAnsi="Times New Roman"/>
                <w:iCs/>
                <w:lang w:val="en-US"/>
              </w:rPr>
              <w:t>(host to be de</w:t>
            </w:r>
            <w:r w:rsidR="001450F1" w:rsidRPr="00686202">
              <w:rPr>
                <w:rFonts w:ascii="Times New Roman" w:eastAsia="Times New Roman" w:hAnsi="Times New Roman"/>
                <w:iCs/>
                <w:lang w:val="en-US"/>
              </w:rPr>
              <w:t>termined</w:t>
            </w:r>
            <w:r w:rsidRPr="00686202">
              <w:rPr>
                <w:rFonts w:ascii="Times New Roman" w:eastAsia="Times New Roman" w:hAnsi="Times New Roman"/>
                <w:iCs/>
                <w:lang w:val="en-US"/>
              </w:rPr>
              <w:t>)</w:t>
            </w:r>
          </w:p>
        </w:tc>
      </w:tr>
      <w:tr w:rsidR="00446807" w:rsidRPr="0092143C" w14:paraId="70446E03" w14:textId="77777777" w:rsidTr="00686202">
        <w:trPr>
          <w:trHeight w:val="516"/>
          <w:jc w:val="center"/>
        </w:trPr>
        <w:tc>
          <w:tcPr>
            <w:tcW w:w="1790" w:type="dxa"/>
            <w:tcBorders>
              <w:top w:val="single" w:sz="4"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5E8A4B4D" w14:textId="77777777" w:rsidR="00446807" w:rsidRPr="00686202" w:rsidRDefault="00446807" w:rsidP="00686202">
            <w:pPr>
              <w:pStyle w:val="ListParagraph"/>
              <w:widowControl w:val="0"/>
              <w:numPr>
                <w:ilvl w:val="0"/>
                <w:numId w:val="3"/>
              </w:numPr>
              <w:ind w:left="330" w:right="14" w:hanging="330"/>
              <w:rPr>
                <w:rFonts w:ascii="Times New Roman" w:eastAsia="Times New Roman" w:hAnsi="Times New Roman" w:cs="Times New Roman"/>
                <w:sz w:val="22"/>
                <w:szCs w:val="22"/>
                <w:lang w:val="en-US"/>
              </w:rPr>
            </w:pPr>
            <w:r w:rsidRPr="00686202">
              <w:rPr>
                <w:rFonts w:ascii="Times New Roman" w:eastAsia="Times New Roman" w:hAnsi="Times New Roman" w:cs="Times New Roman"/>
                <w:sz w:val="22"/>
                <w:szCs w:val="22"/>
                <w:lang w:val="en-US"/>
              </w:rPr>
              <w:t>Education</w:t>
            </w:r>
          </w:p>
        </w:tc>
        <w:tc>
          <w:tcPr>
            <w:tcW w:w="360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7A77AA60" w14:textId="77777777" w:rsidR="00446807" w:rsidRPr="00686202" w:rsidRDefault="00446807" w:rsidP="00686202">
            <w:pPr>
              <w:widowControl w:val="0"/>
              <w:spacing w:after="0" w:line="240" w:lineRule="auto"/>
              <w:ind w:left="62" w:right="14"/>
              <w:jc w:val="both"/>
              <w:rPr>
                <w:rFonts w:ascii="Times New Roman" w:eastAsia="Times New Roman" w:hAnsi="Times New Roman"/>
                <w:lang w:val="en-US"/>
              </w:rPr>
            </w:pPr>
          </w:p>
        </w:tc>
        <w:tc>
          <w:tcPr>
            <w:tcW w:w="387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5BD02A2C" w14:textId="00EFA624" w:rsidR="00446807" w:rsidRPr="00686202" w:rsidRDefault="00446807" w:rsidP="00686202">
            <w:pPr>
              <w:widowControl w:val="0"/>
              <w:spacing w:after="0" w:line="240" w:lineRule="auto"/>
              <w:ind w:left="80" w:right="14"/>
              <w:jc w:val="both"/>
              <w:rPr>
                <w:rFonts w:ascii="Times New Roman" w:eastAsia="Times New Roman" w:hAnsi="Times New Roman"/>
                <w:lang w:val="en-US"/>
              </w:rPr>
            </w:pPr>
            <w:r w:rsidRPr="00686202">
              <w:rPr>
                <w:rFonts w:ascii="Times New Roman" w:eastAsia="Times New Roman" w:hAnsi="Times New Roman"/>
                <w:lang w:val="en-US"/>
              </w:rPr>
              <w:t xml:space="preserve">X </w:t>
            </w:r>
            <w:r w:rsidR="00E048DD" w:rsidRPr="00686202">
              <w:rPr>
                <w:rFonts w:ascii="Times New Roman" w:eastAsia="Times New Roman" w:hAnsi="Times New Roman"/>
                <w:lang w:val="en-US"/>
              </w:rPr>
              <w:t xml:space="preserve">Regular Meeting </w:t>
            </w:r>
            <w:r w:rsidRPr="00686202">
              <w:rPr>
                <w:rFonts w:ascii="Times New Roman" w:eastAsia="Times New Roman" w:hAnsi="Times New Roman"/>
                <w:lang w:val="en-US"/>
              </w:rPr>
              <w:t>of the CIE</w:t>
            </w:r>
          </w:p>
          <w:p w14:paraId="5BEEB938" w14:textId="77777777" w:rsidR="00446807" w:rsidRPr="00686202" w:rsidRDefault="00446807" w:rsidP="00686202">
            <w:pPr>
              <w:widowControl w:val="0"/>
              <w:spacing w:after="0" w:line="240" w:lineRule="auto"/>
              <w:ind w:right="14"/>
              <w:jc w:val="both"/>
              <w:rPr>
                <w:rFonts w:ascii="Times New Roman" w:eastAsia="Times New Roman" w:hAnsi="Times New Roman"/>
                <w:lang w:val="en-US"/>
              </w:rPr>
            </w:pPr>
          </w:p>
        </w:tc>
      </w:tr>
      <w:tr w:rsidR="00446807" w:rsidRPr="00F43E46" w14:paraId="658C848B" w14:textId="77777777" w:rsidTr="00686202">
        <w:trPr>
          <w:trHeight w:val="669"/>
          <w:jc w:val="center"/>
        </w:trPr>
        <w:tc>
          <w:tcPr>
            <w:tcW w:w="179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0C3D4CAC" w14:textId="77777777" w:rsidR="00446807" w:rsidRPr="00686202" w:rsidRDefault="00446807" w:rsidP="00686202">
            <w:pPr>
              <w:pStyle w:val="ListParagraph"/>
              <w:widowControl w:val="0"/>
              <w:numPr>
                <w:ilvl w:val="0"/>
                <w:numId w:val="3"/>
              </w:numPr>
              <w:ind w:left="330" w:right="14" w:hanging="330"/>
              <w:rPr>
                <w:rFonts w:ascii="Times New Roman" w:eastAsia="Times New Roman" w:hAnsi="Times New Roman" w:cs="Times New Roman"/>
                <w:sz w:val="22"/>
                <w:szCs w:val="22"/>
                <w:lang w:val="en-US"/>
              </w:rPr>
            </w:pPr>
            <w:r w:rsidRPr="00686202">
              <w:rPr>
                <w:rFonts w:ascii="Times New Roman" w:eastAsia="Times New Roman" w:hAnsi="Times New Roman" w:cs="Times New Roman"/>
                <w:sz w:val="22"/>
                <w:szCs w:val="22"/>
                <w:lang w:val="en-US"/>
              </w:rPr>
              <w:t>Cooperation</w:t>
            </w:r>
          </w:p>
          <w:p w14:paraId="26B32566" w14:textId="77777777" w:rsidR="00446807" w:rsidRPr="00686202" w:rsidRDefault="00446807" w:rsidP="00686202">
            <w:pPr>
              <w:widowControl w:val="0"/>
              <w:spacing w:after="0" w:line="240" w:lineRule="auto"/>
              <w:ind w:left="330" w:right="14" w:hanging="330"/>
              <w:rPr>
                <w:rFonts w:ascii="Times New Roman" w:eastAsia="Times New Roman" w:hAnsi="Times New Roman"/>
                <w:lang w:val="en-US"/>
              </w:rPr>
            </w:pPr>
          </w:p>
        </w:tc>
        <w:tc>
          <w:tcPr>
            <w:tcW w:w="360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41AE7566" w14:textId="77777777" w:rsidR="00446807" w:rsidRPr="00686202" w:rsidRDefault="00446807" w:rsidP="00686202">
            <w:pPr>
              <w:widowControl w:val="0"/>
              <w:spacing w:after="0" w:line="240" w:lineRule="auto"/>
              <w:ind w:left="62" w:right="14"/>
              <w:jc w:val="both"/>
              <w:rPr>
                <w:rFonts w:ascii="Times New Roman" w:eastAsia="Times New Roman" w:hAnsi="Times New Roman"/>
                <w:lang w:val="en-US"/>
              </w:rPr>
            </w:pPr>
          </w:p>
        </w:tc>
        <w:tc>
          <w:tcPr>
            <w:tcW w:w="387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5CDA9E7F" w14:textId="1D4368C1" w:rsidR="00446807" w:rsidRPr="00686202" w:rsidRDefault="00446807" w:rsidP="00686202">
            <w:pPr>
              <w:widowControl w:val="0"/>
              <w:spacing w:after="0" w:line="240" w:lineRule="auto"/>
              <w:ind w:right="14"/>
              <w:jc w:val="both"/>
              <w:rPr>
                <w:rFonts w:ascii="Times New Roman" w:eastAsia="Times New Roman" w:hAnsi="Times New Roman"/>
                <w:lang w:val="en-US"/>
              </w:rPr>
            </w:pPr>
            <w:r w:rsidRPr="00686202">
              <w:rPr>
                <w:rFonts w:ascii="Times New Roman" w:eastAsia="Times New Roman" w:hAnsi="Times New Roman"/>
                <w:lang w:val="en-US"/>
              </w:rPr>
              <w:t xml:space="preserve">IV </w:t>
            </w:r>
            <w:r w:rsidRPr="00686202">
              <w:rPr>
                <w:rFonts w:ascii="Times New Roman" w:hAnsi="Times New Roman"/>
                <w:lang w:val="en-US"/>
              </w:rPr>
              <w:t xml:space="preserve">Specialized CIDI Meeting of High-Level </w:t>
            </w:r>
            <w:r w:rsidR="00FE7825" w:rsidRPr="00686202">
              <w:rPr>
                <w:rFonts w:ascii="Times New Roman" w:hAnsi="Times New Roman"/>
                <w:lang w:val="en-US"/>
              </w:rPr>
              <w:t xml:space="preserve">Cooperation </w:t>
            </w:r>
            <w:r w:rsidRPr="00686202">
              <w:rPr>
                <w:rFonts w:ascii="Times New Roman" w:hAnsi="Times New Roman"/>
                <w:lang w:val="en-US"/>
              </w:rPr>
              <w:t xml:space="preserve">Authorities </w:t>
            </w:r>
          </w:p>
          <w:p w14:paraId="49FF632D" w14:textId="3E167B38" w:rsidR="00446807" w:rsidRPr="00686202" w:rsidRDefault="00446807" w:rsidP="00686202">
            <w:pPr>
              <w:widowControl w:val="0"/>
              <w:spacing w:after="0" w:line="240" w:lineRule="auto"/>
              <w:ind w:right="14"/>
              <w:jc w:val="both"/>
              <w:rPr>
                <w:rFonts w:ascii="Times New Roman" w:eastAsia="Times New Roman" w:hAnsi="Times New Roman"/>
                <w:iCs/>
                <w:lang w:val="en-US"/>
              </w:rPr>
            </w:pPr>
            <w:r w:rsidRPr="00686202">
              <w:rPr>
                <w:rFonts w:ascii="Times New Roman" w:eastAsia="Times New Roman" w:hAnsi="Times New Roman"/>
                <w:iCs/>
                <w:lang w:val="en-US"/>
              </w:rPr>
              <w:t xml:space="preserve">(host to be </w:t>
            </w:r>
            <w:r w:rsidR="00FE7825" w:rsidRPr="00686202">
              <w:rPr>
                <w:rFonts w:ascii="Times New Roman" w:eastAsia="Times New Roman" w:hAnsi="Times New Roman"/>
                <w:iCs/>
                <w:lang w:val="en-US"/>
              </w:rPr>
              <w:t>determined</w:t>
            </w:r>
            <w:r w:rsidRPr="00686202">
              <w:rPr>
                <w:rFonts w:ascii="Times New Roman" w:eastAsia="Times New Roman" w:hAnsi="Times New Roman"/>
                <w:iCs/>
                <w:lang w:val="en-US"/>
              </w:rPr>
              <w:t>)</w:t>
            </w:r>
          </w:p>
        </w:tc>
      </w:tr>
      <w:tr w:rsidR="00446807" w:rsidRPr="0092143C" w14:paraId="73906777" w14:textId="77777777" w:rsidTr="00686202">
        <w:trPr>
          <w:trHeight w:val="515"/>
          <w:jc w:val="center"/>
        </w:trPr>
        <w:tc>
          <w:tcPr>
            <w:tcW w:w="179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5AC5C879" w14:textId="2575AA5A" w:rsidR="00446807" w:rsidRPr="00686202" w:rsidRDefault="00446807" w:rsidP="00686202">
            <w:pPr>
              <w:pStyle w:val="ListParagraph"/>
              <w:widowControl w:val="0"/>
              <w:numPr>
                <w:ilvl w:val="0"/>
                <w:numId w:val="3"/>
              </w:numPr>
              <w:ind w:left="330" w:right="14" w:hanging="330"/>
              <w:rPr>
                <w:rFonts w:ascii="Times New Roman" w:eastAsia="Times New Roman" w:hAnsi="Times New Roman" w:cs="Times New Roman"/>
                <w:sz w:val="22"/>
                <w:szCs w:val="22"/>
                <w:lang w:val="en-US"/>
              </w:rPr>
            </w:pPr>
            <w:r w:rsidRPr="00686202">
              <w:rPr>
                <w:rFonts w:ascii="Times New Roman" w:eastAsia="Times New Roman" w:hAnsi="Times New Roman" w:cs="Times New Roman"/>
                <w:sz w:val="22"/>
                <w:szCs w:val="22"/>
                <w:lang w:val="en-US"/>
              </w:rPr>
              <w:t xml:space="preserve">Social </w:t>
            </w:r>
            <w:r w:rsidR="00E048DD" w:rsidRPr="00686202">
              <w:rPr>
                <w:rFonts w:ascii="Times New Roman" w:eastAsia="Times New Roman" w:hAnsi="Times New Roman" w:cs="Times New Roman"/>
                <w:sz w:val="22"/>
                <w:szCs w:val="22"/>
                <w:lang w:val="en-US"/>
              </w:rPr>
              <w:t>development</w:t>
            </w:r>
          </w:p>
          <w:p w14:paraId="70A8AD16" w14:textId="77777777" w:rsidR="00446807" w:rsidRPr="00686202" w:rsidRDefault="00446807" w:rsidP="00686202">
            <w:pPr>
              <w:widowControl w:val="0"/>
              <w:spacing w:after="0" w:line="240" w:lineRule="auto"/>
              <w:ind w:left="330" w:right="14" w:hanging="330"/>
              <w:rPr>
                <w:rFonts w:ascii="Times New Roman" w:eastAsia="Times New Roman" w:hAnsi="Times New Roman"/>
                <w:lang w:val="en-US"/>
              </w:rPr>
            </w:pPr>
          </w:p>
        </w:tc>
        <w:tc>
          <w:tcPr>
            <w:tcW w:w="360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12050ABF" w14:textId="77777777" w:rsidR="00446807" w:rsidRPr="00686202" w:rsidRDefault="00446807" w:rsidP="00686202">
            <w:pPr>
              <w:widowControl w:val="0"/>
              <w:spacing w:after="0" w:line="240" w:lineRule="auto"/>
              <w:ind w:left="62" w:right="14"/>
              <w:jc w:val="both"/>
              <w:rPr>
                <w:rFonts w:ascii="Times New Roman" w:eastAsia="Times New Roman" w:hAnsi="Times New Roman"/>
                <w:lang w:val="en-US"/>
              </w:rPr>
            </w:pPr>
          </w:p>
        </w:tc>
        <w:tc>
          <w:tcPr>
            <w:tcW w:w="387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667A0EA3" w14:textId="77777777" w:rsidR="00446807" w:rsidRPr="00686202" w:rsidRDefault="00446807" w:rsidP="00686202">
            <w:pPr>
              <w:widowControl w:val="0"/>
              <w:spacing w:after="0" w:line="240" w:lineRule="auto"/>
              <w:ind w:right="14"/>
              <w:jc w:val="both"/>
              <w:rPr>
                <w:rFonts w:ascii="Times New Roman" w:eastAsia="Times New Roman" w:hAnsi="Times New Roman"/>
                <w:lang w:val="en-US"/>
              </w:rPr>
            </w:pPr>
            <w:r w:rsidRPr="00686202">
              <w:rPr>
                <w:rFonts w:ascii="Times New Roman" w:eastAsia="Times New Roman" w:hAnsi="Times New Roman"/>
                <w:lang w:val="en-US"/>
              </w:rPr>
              <w:t xml:space="preserve">VI Regular Meeting of the CIDES </w:t>
            </w:r>
          </w:p>
        </w:tc>
      </w:tr>
      <w:tr w:rsidR="00446807" w:rsidRPr="0092143C" w14:paraId="7EAF0729" w14:textId="77777777" w:rsidTr="00686202">
        <w:trPr>
          <w:trHeight w:val="515"/>
          <w:jc w:val="center"/>
        </w:trPr>
        <w:tc>
          <w:tcPr>
            <w:tcW w:w="179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05DE41C9" w14:textId="77777777" w:rsidR="00446807" w:rsidRPr="00686202" w:rsidRDefault="00446807" w:rsidP="00686202">
            <w:pPr>
              <w:pStyle w:val="ListParagraph"/>
              <w:widowControl w:val="0"/>
              <w:numPr>
                <w:ilvl w:val="0"/>
                <w:numId w:val="3"/>
              </w:numPr>
              <w:ind w:left="330" w:right="14" w:hanging="330"/>
              <w:rPr>
                <w:rFonts w:ascii="Times New Roman" w:eastAsia="Times New Roman" w:hAnsi="Times New Roman" w:cs="Times New Roman"/>
                <w:sz w:val="22"/>
                <w:szCs w:val="22"/>
                <w:lang w:val="en-US"/>
              </w:rPr>
            </w:pPr>
            <w:r w:rsidRPr="00686202">
              <w:rPr>
                <w:rFonts w:ascii="Times New Roman" w:eastAsia="Times New Roman" w:hAnsi="Times New Roman" w:cs="Times New Roman"/>
                <w:sz w:val="22"/>
                <w:szCs w:val="22"/>
                <w:lang w:val="en-US"/>
              </w:rPr>
              <w:t>Culture</w:t>
            </w:r>
          </w:p>
          <w:p w14:paraId="3A8E71BE" w14:textId="77777777" w:rsidR="00446807" w:rsidRPr="00686202" w:rsidRDefault="00446807" w:rsidP="00686202">
            <w:pPr>
              <w:widowControl w:val="0"/>
              <w:spacing w:after="0" w:line="240" w:lineRule="auto"/>
              <w:ind w:left="330" w:right="14" w:hanging="330"/>
              <w:rPr>
                <w:rFonts w:ascii="Times New Roman" w:eastAsia="Times New Roman" w:hAnsi="Times New Roman"/>
                <w:lang w:val="en-US"/>
              </w:rPr>
            </w:pPr>
          </w:p>
        </w:tc>
        <w:tc>
          <w:tcPr>
            <w:tcW w:w="360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05AE68EF" w14:textId="77777777" w:rsidR="00446807" w:rsidRPr="00686202" w:rsidRDefault="00446807" w:rsidP="00686202">
            <w:pPr>
              <w:widowControl w:val="0"/>
              <w:spacing w:after="0" w:line="240" w:lineRule="auto"/>
              <w:ind w:left="62" w:right="14"/>
              <w:jc w:val="both"/>
              <w:rPr>
                <w:rFonts w:ascii="Times New Roman" w:eastAsia="Times New Roman" w:hAnsi="Times New Roman"/>
                <w:lang w:val="en-US"/>
              </w:rPr>
            </w:pPr>
          </w:p>
        </w:tc>
        <w:tc>
          <w:tcPr>
            <w:tcW w:w="387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0EFC4350" w14:textId="77777777" w:rsidR="00446807" w:rsidRPr="00686202" w:rsidRDefault="00446807" w:rsidP="00686202">
            <w:pPr>
              <w:widowControl w:val="0"/>
              <w:spacing w:after="0" w:line="240" w:lineRule="auto"/>
              <w:ind w:right="14"/>
              <w:jc w:val="both"/>
              <w:rPr>
                <w:rFonts w:ascii="Times New Roman" w:eastAsia="Times New Roman" w:hAnsi="Times New Roman"/>
                <w:lang w:val="en-US"/>
              </w:rPr>
            </w:pPr>
            <w:r w:rsidRPr="00686202">
              <w:rPr>
                <w:rFonts w:ascii="Times New Roman" w:eastAsia="Times New Roman" w:hAnsi="Times New Roman"/>
                <w:lang w:val="en-US"/>
              </w:rPr>
              <w:t>VII Regular Meeting of the CIC</w:t>
            </w:r>
          </w:p>
        </w:tc>
      </w:tr>
      <w:tr w:rsidR="00446807" w:rsidRPr="0092143C" w14:paraId="71BD03D5" w14:textId="77777777" w:rsidTr="00686202">
        <w:trPr>
          <w:trHeight w:val="1928"/>
          <w:jc w:val="center"/>
        </w:trPr>
        <w:tc>
          <w:tcPr>
            <w:tcW w:w="179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1BB2AB74" w14:textId="141AF814" w:rsidR="00446807" w:rsidRPr="00686202" w:rsidRDefault="00446807" w:rsidP="00686202">
            <w:pPr>
              <w:pStyle w:val="ListParagraph"/>
              <w:widowControl w:val="0"/>
              <w:numPr>
                <w:ilvl w:val="0"/>
                <w:numId w:val="3"/>
              </w:numPr>
              <w:ind w:left="330" w:right="14" w:hanging="330"/>
              <w:rPr>
                <w:rFonts w:ascii="Times New Roman" w:eastAsia="Times New Roman" w:hAnsi="Times New Roman" w:cs="Times New Roman"/>
                <w:sz w:val="22"/>
                <w:szCs w:val="22"/>
                <w:lang w:val="en-US"/>
              </w:rPr>
            </w:pPr>
            <w:r w:rsidRPr="00686202">
              <w:rPr>
                <w:rFonts w:ascii="Times New Roman" w:eastAsia="Times New Roman" w:hAnsi="Times New Roman" w:cs="Times New Roman"/>
                <w:sz w:val="22"/>
                <w:szCs w:val="22"/>
                <w:lang w:val="en-US"/>
              </w:rPr>
              <w:t xml:space="preserve">Sustainable </w:t>
            </w:r>
            <w:r w:rsidR="00E048DD" w:rsidRPr="00686202">
              <w:rPr>
                <w:rFonts w:ascii="Times New Roman" w:eastAsia="Times New Roman" w:hAnsi="Times New Roman" w:cs="Times New Roman"/>
                <w:sz w:val="22"/>
                <w:szCs w:val="22"/>
                <w:lang w:val="en-US"/>
              </w:rPr>
              <w:t>development</w:t>
            </w:r>
          </w:p>
          <w:p w14:paraId="306848D9" w14:textId="77777777" w:rsidR="00446807" w:rsidRPr="00686202" w:rsidRDefault="00446807" w:rsidP="00686202">
            <w:pPr>
              <w:widowControl w:val="0"/>
              <w:spacing w:after="0" w:line="240" w:lineRule="auto"/>
              <w:ind w:left="330" w:right="14" w:hanging="330"/>
              <w:rPr>
                <w:rFonts w:ascii="Times New Roman" w:eastAsia="Times New Roman" w:hAnsi="Times New Roman"/>
                <w:lang w:val="en-US"/>
              </w:rPr>
            </w:pPr>
          </w:p>
        </w:tc>
        <w:tc>
          <w:tcPr>
            <w:tcW w:w="360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2BBF8027" w14:textId="389FBCC9" w:rsidR="00446807" w:rsidRPr="00686202" w:rsidRDefault="00446807" w:rsidP="00686202">
            <w:pPr>
              <w:widowControl w:val="0"/>
              <w:spacing w:after="0" w:line="240" w:lineRule="auto"/>
              <w:ind w:right="14"/>
              <w:jc w:val="both"/>
              <w:rPr>
                <w:rFonts w:ascii="Times New Roman" w:eastAsia="Times New Roman" w:hAnsi="Times New Roman"/>
                <w:lang w:val="en-US"/>
              </w:rPr>
            </w:pPr>
            <w:r w:rsidRPr="00686202">
              <w:rPr>
                <w:rFonts w:ascii="Times New Roman" w:eastAsia="Times New Roman" w:hAnsi="Times New Roman"/>
                <w:lang w:val="en-US"/>
              </w:rPr>
              <w:t xml:space="preserve">VI Regular Meeting of the CIDS (OAS </w:t>
            </w:r>
            <w:r w:rsidR="00FE7825" w:rsidRPr="00686202">
              <w:rPr>
                <w:rFonts w:ascii="Times New Roman" w:eastAsia="Times New Roman" w:hAnsi="Times New Roman"/>
                <w:lang w:val="en-US"/>
              </w:rPr>
              <w:t>h</w:t>
            </w:r>
            <w:r w:rsidRPr="00686202">
              <w:rPr>
                <w:rFonts w:ascii="Times New Roman" w:eastAsia="Times New Roman" w:hAnsi="Times New Roman"/>
                <w:lang w:val="en-US"/>
              </w:rPr>
              <w:t>eadquarters, April)</w:t>
            </w:r>
          </w:p>
          <w:p w14:paraId="6CA43168" w14:textId="77777777" w:rsidR="00446807" w:rsidRPr="00686202" w:rsidRDefault="00446807" w:rsidP="00686202">
            <w:pPr>
              <w:widowControl w:val="0"/>
              <w:spacing w:after="0" w:line="240" w:lineRule="auto"/>
              <w:ind w:right="14"/>
              <w:jc w:val="both"/>
              <w:rPr>
                <w:rFonts w:ascii="Times New Roman" w:eastAsia="Times New Roman" w:hAnsi="Times New Roman"/>
                <w:lang w:val="en-US"/>
              </w:rPr>
            </w:pPr>
          </w:p>
          <w:p w14:paraId="7208496E" w14:textId="77777777" w:rsidR="00446807" w:rsidRPr="00686202" w:rsidRDefault="00446807" w:rsidP="00686202">
            <w:pPr>
              <w:widowControl w:val="0"/>
              <w:spacing w:after="0" w:line="240" w:lineRule="auto"/>
              <w:ind w:left="54" w:right="14"/>
              <w:jc w:val="both"/>
              <w:rPr>
                <w:rFonts w:ascii="Times New Roman" w:eastAsia="Times New Roman" w:hAnsi="Times New Roman"/>
                <w:lang w:val="en-US"/>
              </w:rPr>
            </w:pPr>
            <w:r w:rsidRPr="00686202">
              <w:rPr>
                <w:rFonts w:ascii="Times New Roman" w:eastAsia="Times New Roman" w:hAnsi="Times New Roman"/>
                <w:lang w:val="en-US"/>
              </w:rPr>
              <w:t xml:space="preserve">IV </w:t>
            </w:r>
            <w:r w:rsidRPr="00686202">
              <w:rPr>
                <w:rFonts w:ascii="Times New Roman" w:hAnsi="Times New Roman"/>
                <w:lang w:val="en-US"/>
              </w:rPr>
              <w:t>Inter-American Meeting of Ministers and High-Level Authorities on Sustainable Development</w:t>
            </w:r>
            <w:r w:rsidRPr="00686202">
              <w:rPr>
                <w:rFonts w:ascii="Times New Roman" w:eastAsia="Times New Roman" w:hAnsi="Times New Roman"/>
                <w:lang w:val="en-US"/>
              </w:rPr>
              <w:t xml:space="preserve"> (The Bahamas, October)</w:t>
            </w:r>
          </w:p>
        </w:tc>
        <w:tc>
          <w:tcPr>
            <w:tcW w:w="387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42F5FB78" w14:textId="77777777" w:rsidR="00446807" w:rsidRPr="00686202" w:rsidRDefault="00446807" w:rsidP="00686202">
            <w:pPr>
              <w:widowControl w:val="0"/>
              <w:spacing w:after="0" w:line="240" w:lineRule="auto"/>
              <w:ind w:left="62" w:right="14"/>
              <w:jc w:val="both"/>
              <w:rPr>
                <w:rFonts w:ascii="Times New Roman" w:eastAsia="Times New Roman" w:hAnsi="Times New Roman"/>
                <w:lang w:val="en-US"/>
              </w:rPr>
            </w:pPr>
          </w:p>
        </w:tc>
      </w:tr>
      <w:tr w:rsidR="00446807" w:rsidRPr="00F43E46" w14:paraId="1CCC9518" w14:textId="77777777" w:rsidTr="00686202">
        <w:trPr>
          <w:trHeight w:val="447"/>
          <w:jc w:val="center"/>
        </w:trPr>
        <w:tc>
          <w:tcPr>
            <w:tcW w:w="179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7B48E907" w14:textId="3C74DF48" w:rsidR="00446807" w:rsidRPr="00686202" w:rsidRDefault="00446807" w:rsidP="00686202">
            <w:pPr>
              <w:pStyle w:val="ListParagraph"/>
              <w:widowControl w:val="0"/>
              <w:numPr>
                <w:ilvl w:val="0"/>
                <w:numId w:val="3"/>
              </w:numPr>
              <w:ind w:left="330" w:right="14" w:hanging="330"/>
              <w:rPr>
                <w:rFonts w:ascii="Times New Roman" w:eastAsia="Times New Roman" w:hAnsi="Times New Roman" w:cs="Times New Roman"/>
                <w:sz w:val="22"/>
                <w:szCs w:val="22"/>
                <w:lang w:val="en-US"/>
              </w:rPr>
            </w:pPr>
            <w:r w:rsidRPr="00686202">
              <w:rPr>
                <w:rFonts w:ascii="Times New Roman" w:eastAsia="Times New Roman" w:hAnsi="Times New Roman" w:cs="Times New Roman"/>
                <w:sz w:val="22"/>
                <w:szCs w:val="22"/>
                <w:lang w:val="en-US"/>
              </w:rPr>
              <w:t xml:space="preserve">Science and </w:t>
            </w:r>
            <w:r w:rsidR="00E048DD" w:rsidRPr="00686202">
              <w:rPr>
                <w:rFonts w:ascii="Times New Roman" w:eastAsia="Times New Roman" w:hAnsi="Times New Roman" w:cs="Times New Roman"/>
                <w:sz w:val="22"/>
                <w:szCs w:val="22"/>
                <w:lang w:val="en-US"/>
              </w:rPr>
              <w:t>technology</w:t>
            </w:r>
          </w:p>
          <w:p w14:paraId="3720AC0D" w14:textId="77777777" w:rsidR="00446807" w:rsidRPr="00686202" w:rsidRDefault="00446807" w:rsidP="00686202">
            <w:pPr>
              <w:widowControl w:val="0"/>
              <w:spacing w:after="0" w:line="240" w:lineRule="auto"/>
              <w:ind w:left="330" w:right="14" w:hanging="330"/>
              <w:rPr>
                <w:rFonts w:ascii="Times New Roman" w:eastAsia="Times New Roman" w:hAnsi="Times New Roman"/>
                <w:lang w:val="en-US"/>
              </w:rPr>
            </w:pPr>
          </w:p>
        </w:tc>
        <w:tc>
          <w:tcPr>
            <w:tcW w:w="360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7B7547F5" w14:textId="77777777" w:rsidR="00446807" w:rsidRPr="00686202" w:rsidRDefault="00446807" w:rsidP="00686202">
            <w:pPr>
              <w:widowControl w:val="0"/>
              <w:spacing w:after="0" w:line="240" w:lineRule="auto"/>
              <w:ind w:left="62" w:right="14"/>
              <w:jc w:val="both"/>
              <w:rPr>
                <w:rFonts w:ascii="Times New Roman" w:eastAsia="Times New Roman" w:hAnsi="Times New Roman"/>
                <w:lang w:val="en-US"/>
              </w:rPr>
            </w:pPr>
            <w:r w:rsidRPr="00686202">
              <w:rPr>
                <w:rFonts w:ascii="Times New Roman" w:eastAsia="Times New Roman" w:hAnsi="Times New Roman"/>
                <w:lang w:val="en-US"/>
              </w:rPr>
              <w:t xml:space="preserve">X Regular Meeting of </w:t>
            </w:r>
            <w:proofErr w:type="spellStart"/>
            <w:r w:rsidRPr="00686202">
              <w:rPr>
                <w:rFonts w:ascii="Times New Roman" w:eastAsia="Times New Roman" w:hAnsi="Times New Roman"/>
                <w:lang w:val="en-US"/>
              </w:rPr>
              <w:t>COMCyT</w:t>
            </w:r>
            <w:proofErr w:type="spellEnd"/>
          </w:p>
          <w:p w14:paraId="5D568F04" w14:textId="77777777" w:rsidR="00446807" w:rsidRPr="00686202" w:rsidRDefault="00446807" w:rsidP="00686202">
            <w:pPr>
              <w:widowControl w:val="0"/>
              <w:spacing w:after="0" w:line="240" w:lineRule="auto"/>
              <w:ind w:left="62" w:right="14"/>
              <w:jc w:val="both"/>
              <w:rPr>
                <w:rFonts w:ascii="Times New Roman" w:eastAsia="Times New Roman" w:hAnsi="Times New Roman"/>
                <w:lang w:val="en-US"/>
              </w:rPr>
            </w:pPr>
          </w:p>
        </w:tc>
        <w:tc>
          <w:tcPr>
            <w:tcW w:w="3870" w:type="dxa"/>
            <w:tcBorders>
              <w:top w:val="single" w:sz="8" w:space="0" w:color="FFFFFF"/>
              <w:left w:val="single" w:sz="8" w:space="0" w:color="FFFFFF"/>
              <w:bottom w:val="single" w:sz="8" w:space="0" w:color="FFFFFF"/>
              <w:right w:val="single" w:sz="8" w:space="0" w:color="FFFFFF"/>
            </w:tcBorders>
            <w:shd w:val="clear" w:color="auto" w:fill="DBE5F1"/>
            <w:tcMar>
              <w:top w:w="14" w:type="dxa"/>
              <w:left w:w="108" w:type="dxa"/>
              <w:bottom w:w="14" w:type="dxa"/>
              <w:right w:w="108" w:type="dxa"/>
            </w:tcMar>
            <w:vAlign w:val="center"/>
          </w:tcPr>
          <w:p w14:paraId="5CB986F6" w14:textId="631A4EBF" w:rsidR="00446807" w:rsidRPr="00686202" w:rsidRDefault="00446807" w:rsidP="00686202">
            <w:pPr>
              <w:widowControl w:val="0"/>
              <w:spacing w:after="0" w:line="240" w:lineRule="auto"/>
              <w:ind w:left="81" w:right="14"/>
              <w:jc w:val="both"/>
              <w:rPr>
                <w:rFonts w:ascii="Times New Roman" w:eastAsia="Times New Roman" w:hAnsi="Times New Roman"/>
                <w:lang w:val="en-US"/>
              </w:rPr>
            </w:pPr>
            <w:r w:rsidRPr="00686202">
              <w:rPr>
                <w:rFonts w:ascii="Times New Roman" w:eastAsia="Times New Roman" w:hAnsi="Times New Roman"/>
                <w:lang w:val="en-US"/>
              </w:rPr>
              <w:t xml:space="preserve">VII </w:t>
            </w:r>
            <w:r w:rsidRPr="00686202">
              <w:rPr>
                <w:rFonts w:ascii="Times New Roman" w:hAnsi="Times New Roman"/>
                <w:lang w:val="en-US"/>
              </w:rPr>
              <w:t>Meeting of Ministers and High Authorities o</w:t>
            </w:r>
            <w:r w:rsidR="00DF66A5" w:rsidRPr="00686202">
              <w:rPr>
                <w:rFonts w:ascii="Times New Roman" w:hAnsi="Times New Roman"/>
                <w:lang w:val="en-US"/>
              </w:rPr>
              <w:t>n</w:t>
            </w:r>
            <w:r w:rsidRPr="00686202">
              <w:rPr>
                <w:rFonts w:ascii="Times New Roman" w:hAnsi="Times New Roman"/>
                <w:lang w:val="en-US"/>
              </w:rPr>
              <w:t xml:space="preserve"> Science and Technology</w:t>
            </w:r>
            <w:r w:rsidRPr="00686202">
              <w:rPr>
                <w:rFonts w:ascii="Times New Roman" w:eastAsia="Times New Roman" w:hAnsi="Times New Roman"/>
                <w:lang w:val="en-US"/>
              </w:rPr>
              <w:t xml:space="preserve"> </w:t>
            </w:r>
          </w:p>
          <w:p w14:paraId="547B6488" w14:textId="034BEC87" w:rsidR="00446807" w:rsidRPr="00686202" w:rsidRDefault="00446807" w:rsidP="00686202">
            <w:pPr>
              <w:widowControl w:val="0"/>
              <w:spacing w:after="0" w:line="240" w:lineRule="auto"/>
              <w:ind w:left="62" w:right="14"/>
              <w:jc w:val="both"/>
              <w:rPr>
                <w:rFonts w:ascii="Times New Roman" w:eastAsia="Times New Roman" w:hAnsi="Times New Roman"/>
                <w:lang w:val="en-US"/>
              </w:rPr>
            </w:pPr>
            <w:r w:rsidRPr="00686202">
              <w:rPr>
                <w:rFonts w:ascii="Times New Roman" w:eastAsia="Times New Roman" w:hAnsi="Times New Roman"/>
                <w:iCs/>
                <w:lang w:val="en-US"/>
              </w:rPr>
              <w:t xml:space="preserve">(host to be </w:t>
            </w:r>
            <w:r w:rsidR="00FE7825" w:rsidRPr="00686202">
              <w:rPr>
                <w:rFonts w:ascii="Times New Roman" w:eastAsia="Times New Roman" w:hAnsi="Times New Roman"/>
                <w:iCs/>
                <w:lang w:val="en-US"/>
              </w:rPr>
              <w:t>determined</w:t>
            </w:r>
            <w:r w:rsidRPr="00686202">
              <w:rPr>
                <w:rFonts w:ascii="Times New Roman" w:eastAsia="Times New Roman" w:hAnsi="Times New Roman"/>
                <w:iCs/>
                <w:lang w:val="en-US"/>
              </w:rPr>
              <w:t>)</w:t>
            </w:r>
          </w:p>
        </w:tc>
      </w:tr>
      <w:tr w:rsidR="00446807" w:rsidRPr="00F43E46" w14:paraId="46294A2F" w14:textId="77777777" w:rsidTr="00686202">
        <w:trPr>
          <w:trHeight w:val="817"/>
          <w:jc w:val="center"/>
        </w:trPr>
        <w:tc>
          <w:tcPr>
            <w:tcW w:w="1790" w:type="dxa"/>
            <w:tcBorders>
              <w:top w:val="single" w:sz="8" w:space="0" w:color="FFFFFF"/>
              <w:left w:val="single" w:sz="8" w:space="0" w:color="FFFFFF"/>
              <w:bottom w:val="single" w:sz="8" w:space="0" w:color="FFFFFF"/>
              <w:right w:val="single" w:sz="24" w:space="0" w:color="FFFFFF"/>
            </w:tcBorders>
            <w:shd w:val="clear" w:color="auto" w:fill="D9D9D9"/>
            <w:tcMar>
              <w:top w:w="14" w:type="dxa"/>
              <w:left w:w="108" w:type="dxa"/>
              <w:bottom w:w="14" w:type="dxa"/>
              <w:right w:w="108" w:type="dxa"/>
            </w:tcMar>
            <w:vAlign w:val="center"/>
          </w:tcPr>
          <w:p w14:paraId="6F806B78" w14:textId="77777777" w:rsidR="00446807" w:rsidRPr="00686202" w:rsidRDefault="00446807" w:rsidP="00686202">
            <w:pPr>
              <w:pStyle w:val="ListParagraph"/>
              <w:widowControl w:val="0"/>
              <w:numPr>
                <w:ilvl w:val="0"/>
                <w:numId w:val="3"/>
              </w:numPr>
              <w:ind w:left="330" w:right="14" w:hanging="330"/>
              <w:rPr>
                <w:rFonts w:ascii="Times New Roman" w:eastAsia="Times New Roman" w:hAnsi="Times New Roman" w:cs="Times New Roman"/>
                <w:sz w:val="22"/>
                <w:szCs w:val="22"/>
                <w:lang w:val="en-US"/>
              </w:rPr>
            </w:pPr>
            <w:r w:rsidRPr="00686202">
              <w:rPr>
                <w:rFonts w:ascii="Times New Roman" w:eastAsia="Times New Roman" w:hAnsi="Times New Roman" w:cs="Times New Roman"/>
                <w:sz w:val="22"/>
                <w:szCs w:val="22"/>
                <w:lang w:val="en-US"/>
              </w:rPr>
              <w:t>Labor</w:t>
            </w:r>
          </w:p>
          <w:p w14:paraId="2CA7CBD0" w14:textId="77777777" w:rsidR="00446807" w:rsidRPr="00686202" w:rsidRDefault="00446807" w:rsidP="00686202">
            <w:pPr>
              <w:widowControl w:val="0"/>
              <w:spacing w:after="0" w:line="240" w:lineRule="auto"/>
              <w:ind w:left="330" w:right="14" w:hanging="330"/>
              <w:rPr>
                <w:rFonts w:ascii="Times New Roman" w:eastAsia="Times New Roman" w:hAnsi="Times New Roman"/>
                <w:lang w:val="en-US"/>
              </w:rPr>
            </w:pPr>
          </w:p>
        </w:tc>
        <w:tc>
          <w:tcPr>
            <w:tcW w:w="360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3C42AFB9" w14:textId="77777777" w:rsidR="00446807" w:rsidRPr="00686202" w:rsidRDefault="00446807" w:rsidP="00686202">
            <w:pPr>
              <w:spacing w:after="0" w:line="240" w:lineRule="auto"/>
              <w:ind w:left="62" w:right="14"/>
              <w:rPr>
                <w:rFonts w:ascii="Times New Roman" w:eastAsia="Times New Roman" w:hAnsi="Times New Roman"/>
                <w:lang w:val="en-US"/>
              </w:rPr>
            </w:pPr>
            <w:r w:rsidRPr="00686202">
              <w:rPr>
                <w:rFonts w:ascii="Times New Roman" w:eastAsia="Times New Roman" w:hAnsi="Times New Roman"/>
                <w:lang w:val="en-US"/>
              </w:rPr>
              <w:t>Meeting of the IACML Working Groups</w:t>
            </w:r>
          </w:p>
          <w:p w14:paraId="655C18C8" w14:textId="77777777" w:rsidR="00446807" w:rsidRPr="00686202" w:rsidRDefault="00446807" w:rsidP="00686202">
            <w:pPr>
              <w:widowControl w:val="0"/>
              <w:spacing w:after="0" w:line="240" w:lineRule="auto"/>
              <w:ind w:left="62" w:right="14"/>
              <w:jc w:val="both"/>
              <w:rPr>
                <w:rFonts w:ascii="Times New Roman" w:eastAsia="Times New Roman" w:hAnsi="Times New Roman"/>
                <w:lang w:val="en-US"/>
              </w:rPr>
            </w:pPr>
          </w:p>
          <w:p w14:paraId="192FA2ED" w14:textId="77777777" w:rsidR="00446807" w:rsidRPr="00686202" w:rsidRDefault="00446807" w:rsidP="00686202">
            <w:pPr>
              <w:widowControl w:val="0"/>
              <w:spacing w:after="0" w:line="240" w:lineRule="auto"/>
              <w:ind w:left="62" w:right="14"/>
              <w:jc w:val="both"/>
              <w:rPr>
                <w:rFonts w:ascii="Times New Roman" w:eastAsia="Times New Roman" w:hAnsi="Times New Roman"/>
                <w:lang w:val="en-US"/>
              </w:rPr>
            </w:pPr>
          </w:p>
        </w:tc>
        <w:tc>
          <w:tcPr>
            <w:tcW w:w="3870" w:type="dxa"/>
            <w:tcBorders>
              <w:top w:val="single" w:sz="8" w:space="0" w:color="FFFFFF"/>
              <w:left w:val="single" w:sz="8" w:space="0" w:color="FFFFFF"/>
              <w:bottom w:val="single" w:sz="8" w:space="0" w:color="FFFFFF"/>
              <w:right w:val="single" w:sz="8" w:space="0" w:color="FFFFFF"/>
            </w:tcBorders>
            <w:shd w:val="clear" w:color="auto" w:fill="C6D9F1"/>
            <w:tcMar>
              <w:top w:w="14" w:type="dxa"/>
              <w:left w:w="108" w:type="dxa"/>
              <w:bottom w:w="14" w:type="dxa"/>
              <w:right w:w="108" w:type="dxa"/>
            </w:tcMar>
            <w:vAlign w:val="center"/>
          </w:tcPr>
          <w:p w14:paraId="538A11A6" w14:textId="77777777" w:rsidR="00446807" w:rsidRPr="00686202" w:rsidRDefault="00446807" w:rsidP="00686202">
            <w:pPr>
              <w:spacing w:after="0" w:line="240" w:lineRule="auto"/>
              <w:ind w:right="14"/>
              <w:jc w:val="both"/>
              <w:rPr>
                <w:rFonts w:ascii="Times New Roman" w:eastAsia="Times New Roman" w:hAnsi="Times New Roman"/>
                <w:lang w:val="en-US"/>
              </w:rPr>
            </w:pPr>
            <w:r w:rsidRPr="00686202">
              <w:rPr>
                <w:rFonts w:ascii="Times New Roman" w:eastAsia="Times New Roman" w:hAnsi="Times New Roman"/>
                <w:lang w:val="en-US"/>
              </w:rPr>
              <w:t>XXII Inter-American Conference of Ministers of Labor (IACML)</w:t>
            </w:r>
          </w:p>
          <w:p w14:paraId="72D3E5F1" w14:textId="77777777" w:rsidR="00446807" w:rsidRPr="00686202" w:rsidRDefault="00446807" w:rsidP="00686202">
            <w:pPr>
              <w:widowControl w:val="0"/>
              <w:spacing w:after="0" w:line="240" w:lineRule="auto"/>
              <w:ind w:right="14"/>
              <w:jc w:val="both"/>
              <w:rPr>
                <w:rFonts w:ascii="Times New Roman" w:eastAsia="Times New Roman" w:hAnsi="Times New Roman"/>
                <w:lang w:val="en-US"/>
              </w:rPr>
            </w:pPr>
            <w:r w:rsidRPr="00686202">
              <w:rPr>
                <w:rFonts w:ascii="Times New Roman" w:eastAsia="Times New Roman" w:hAnsi="Times New Roman"/>
                <w:iCs/>
                <w:lang w:val="en-US"/>
              </w:rPr>
              <w:t>(Colombia)</w:t>
            </w:r>
          </w:p>
        </w:tc>
      </w:tr>
      <w:tr w:rsidR="00446807" w:rsidRPr="00F43E46" w14:paraId="70975C51" w14:textId="77777777" w:rsidTr="00686202">
        <w:trPr>
          <w:trHeight w:val="2410"/>
          <w:jc w:val="center"/>
        </w:trPr>
        <w:tc>
          <w:tcPr>
            <w:tcW w:w="1790" w:type="dxa"/>
            <w:tcBorders>
              <w:top w:val="single" w:sz="8" w:space="0" w:color="FFFFFF"/>
              <w:left w:val="single" w:sz="8" w:space="0" w:color="FFFFFF"/>
              <w:bottom w:val="single" w:sz="8" w:space="0" w:color="FFFFFF"/>
              <w:right w:val="single" w:sz="24" w:space="0" w:color="FFFFFF"/>
            </w:tcBorders>
            <w:shd w:val="clear" w:color="auto" w:fill="EAF1DD"/>
            <w:tcMar>
              <w:top w:w="14" w:type="dxa"/>
              <w:left w:w="108" w:type="dxa"/>
              <w:bottom w:w="14" w:type="dxa"/>
              <w:right w:w="108" w:type="dxa"/>
            </w:tcMar>
            <w:vAlign w:val="center"/>
          </w:tcPr>
          <w:p w14:paraId="390FBBD3" w14:textId="77777777" w:rsidR="00446807" w:rsidRPr="00686202" w:rsidRDefault="00446807" w:rsidP="00686202">
            <w:pPr>
              <w:spacing w:after="0" w:line="240" w:lineRule="auto"/>
              <w:jc w:val="both"/>
              <w:rPr>
                <w:rFonts w:ascii="Times New Roman" w:eastAsia="Times New Roman" w:hAnsi="Times New Roman"/>
                <w:iCs/>
                <w:lang w:val="en-US"/>
              </w:rPr>
            </w:pPr>
            <w:r w:rsidRPr="00686202">
              <w:rPr>
                <w:rFonts w:ascii="Times New Roman" w:eastAsia="Times New Roman" w:hAnsi="Times New Roman"/>
                <w:iCs/>
                <w:lang w:val="en-US"/>
              </w:rPr>
              <w:t>Other meetings</w:t>
            </w:r>
          </w:p>
          <w:p w14:paraId="2BA563D2" w14:textId="77777777" w:rsidR="00446807" w:rsidRPr="00686202" w:rsidRDefault="00446807" w:rsidP="00686202">
            <w:pPr>
              <w:spacing w:after="0" w:line="240" w:lineRule="auto"/>
              <w:ind w:left="-28" w:right="14" w:firstLine="28"/>
              <w:rPr>
                <w:rFonts w:ascii="Times New Roman" w:eastAsia="Times New Roman" w:hAnsi="Times New Roman"/>
                <w:iCs/>
                <w:lang w:val="en-US"/>
              </w:rPr>
            </w:pPr>
            <w:r w:rsidRPr="00686202">
              <w:rPr>
                <w:rFonts w:ascii="Times New Roman" w:eastAsia="Times New Roman" w:hAnsi="Times New Roman"/>
                <w:iCs/>
                <w:lang w:val="en-US"/>
              </w:rPr>
              <w:t>(for reference only)</w:t>
            </w:r>
          </w:p>
          <w:p w14:paraId="02F344C9" w14:textId="77777777" w:rsidR="00446807" w:rsidRPr="00686202" w:rsidRDefault="00446807" w:rsidP="00686202">
            <w:pPr>
              <w:widowControl w:val="0"/>
              <w:spacing w:after="0" w:line="240" w:lineRule="auto"/>
              <w:ind w:left="-28" w:right="14" w:firstLine="28"/>
              <w:jc w:val="both"/>
              <w:rPr>
                <w:rFonts w:ascii="Times New Roman" w:eastAsia="Times New Roman" w:hAnsi="Times New Roman"/>
                <w:lang w:val="en-US"/>
              </w:rPr>
            </w:pPr>
          </w:p>
        </w:tc>
        <w:tc>
          <w:tcPr>
            <w:tcW w:w="3600" w:type="dxa"/>
            <w:tcBorders>
              <w:top w:val="single" w:sz="8" w:space="0" w:color="FFFFFF"/>
              <w:left w:val="single" w:sz="8" w:space="0" w:color="FFFFFF"/>
              <w:bottom w:val="single" w:sz="8" w:space="0" w:color="FFFFFF"/>
              <w:right w:val="single" w:sz="8" w:space="0" w:color="FFFFFF"/>
            </w:tcBorders>
            <w:shd w:val="clear" w:color="auto" w:fill="EAF1DD"/>
            <w:tcMar>
              <w:top w:w="72" w:type="dxa"/>
              <w:left w:w="115" w:type="dxa"/>
              <w:bottom w:w="72" w:type="dxa"/>
              <w:right w:w="115" w:type="dxa"/>
            </w:tcMar>
          </w:tcPr>
          <w:p w14:paraId="49A29029" w14:textId="77777777" w:rsidR="00446807" w:rsidRPr="00686202" w:rsidRDefault="00446807" w:rsidP="00686202">
            <w:pPr>
              <w:widowControl w:val="0"/>
              <w:spacing w:after="0" w:line="240" w:lineRule="auto"/>
              <w:jc w:val="both"/>
              <w:rPr>
                <w:rFonts w:ascii="Times New Roman" w:eastAsia="Times New Roman" w:hAnsi="Times New Roman"/>
                <w:lang w:val="en-US"/>
              </w:rPr>
            </w:pPr>
          </w:p>
          <w:p w14:paraId="7C815720" w14:textId="77777777" w:rsidR="00446807" w:rsidRPr="00686202" w:rsidRDefault="00446807" w:rsidP="00686202">
            <w:pPr>
              <w:widowControl w:val="0"/>
              <w:spacing w:after="0" w:line="240" w:lineRule="auto"/>
              <w:jc w:val="both"/>
              <w:rPr>
                <w:rFonts w:ascii="Times New Roman" w:eastAsia="Times New Roman" w:hAnsi="Times New Roman"/>
                <w:lang w:val="en-US"/>
              </w:rPr>
            </w:pPr>
          </w:p>
          <w:p w14:paraId="08F85C7E" w14:textId="5CF5186D" w:rsidR="00446807" w:rsidRPr="00686202" w:rsidRDefault="00446807" w:rsidP="00686202">
            <w:pPr>
              <w:spacing w:after="0" w:line="240" w:lineRule="auto"/>
              <w:rPr>
                <w:rFonts w:ascii="Times New Roman" w:eastAsia="Times New Roman" w:hAnsi="Times New Roman"/>
                <w:lang w:val="en-US"/>
              </w:rPr>
            </w:pPr>
            <w:r w:rsidRPr="00686202">
              <w:rPr>
                <w:rFonts w:ascii="Times New Roman" w:eastAsia="Times New Roman" w:hAnsi="Times New Roman"/>
                <w:lang w:val="en-US"/>
              </w:rPr>
              <w:t xml:space="preserve">XVI and XVII </w:t>
            </w:r>
            <w:r w:rsidR="009A1D27" w:rsidRPr="00686202">
              <w:rPr>
                <w:rFonts w:ascii="Times New Roman" w:eastAsia="Times New Roman" w:hAnsi="Times New Roman"/>
                <w:lang w:val="en-US"/>
              </w:rPr>
              <w:t>Americas Competitiveness</w:t>
            </w:r>
            <w:r w:rsidRPr="00686202">
              <w:rPr>
                <w:rFonts w:ascii="Times New Roman" w:eastAsia="Times New Roman" w:hAnsi="Times New Roman"/>
                <w:lang w:val="en-US"/>
              </w:rPr>
              <w:t xml:space="preserve"> Exchanges</w:t>
            </w:r>
          </w:p>
          <w:p w14:paraId="3B00F69C" w14:textId="12BDA32E" w:rsidR="00446807" w:rsidRPr="00686202" w:rsidRDefault="00446807" w:rsidP="00686202">
            <w:pPr>
              <w:spacing w:after="0" w:line="240" w:lineRule="auto"/>
              <w:rPr>
                <w:rFonts w:ascii="Times New Roman" w:eastAsia="Times New Roman" w:hAnsi="Times New Roman"/>
                <w:iCs/>
                <w:lang w:val="en-US"/>
              </w:rPr>
            </w:pPr>
            <w:r w:rsidRPr="00686202">
              <w:rPr>
                <w:rFonts w:ascii="Times New Roman" w:eastAsia="Times New Roman" w:hAnsi="Times New Roman"/>
                <w:iCs/>
                <w:lang w:val="en-US"/>
              </w:rPr>
              <w:t xml:space="preserve">(hosts to be </w:t>
            </w:r>
            <w:r w:rsidR="00FE7825" w:rsidRPr="00686202">
              <w:rPr>
                <w:rFonts w:ascii="Times New Roman" w:eastAsia="Times New Roman" w:hAnsi="Times New Roman"/>
                <w:iCs/>
                <w:lang w:val="en-US"/>
              </w:rPr>
              <w:t>determined</w:t>
            </w:r>
            <w:r w:rsidRPr="00686202">
              <w:rPr>
                <w:rFonts w:ascii="Times New Roman" w:eastAsia="Times New Roman" w:hAnsi="Times New Roman"/>
                <w:iCs/>
                <w:lang w:val="en-US"/>
              </w:rPr>
              <w:t>)</w:t>
            </w:r>
          </w:p>
          <w:p w14:paraId="2F01984A" w14:textId="77777777" w:rsidR="00446807" w:rsidRPr="00686202" w:rsidRDefault="00446807" w:rsidP="00686202">
            <w:pPr>
              <w:widowControl w:val="0"/>
              <w:spacing w:after="0" w:line="240" w:lineRule="auto"/>
              <w:jc w:val="both"/>
              <w:rPr>
                <w:rFonts w:ascii="Times New Roman" w:eastAsia="Times New Roman" w:hAnsi="Times New Roman"/>
                <w:lang w:val="en-US"/>
              </w:rPr>
            </w:pPr>
          </w:p>
        </w:tc>
        <w:tc>
          <w:tcPr>
            <w:tcW w:w="3870" w:type="dxa"/>
            <w:tcBorders>
              <w:top w:val="single" w:sz="8" w:space="0" w:color="FFFFFF"/>
              <w:left w:val="single" w:sz="8" w:space="0" w:color="FFFFFF"/>
              <w:bottom w:val="single" w:sz="8" w:space="0" w:color="FFFFFF"/>
              <w:right w:val="single" w:sz="8" w:space="0" w:color="FFFFFF"/>
            </w:tcBorders>
            <w:shd w:val="clear" w:color="auto" w:fill="EAF1DD"/>
            <w:tcMar>
              <w:top w:w="14" w:type="dxa"/>
              <w:left w:w="108" w:type="dxa"/>
              <w:bottom w:w="14" w:type="dxa"/>
              <w:right w:w="108" w:type="dxa"/>
            </w:tcMar>
            <w:vAlign w:val="center"/>
          </w:tcPr>
          <w:p w14:paraId="6B3C0BA6" w14:textId="2EEA2E05" w:rsidR="00446807" w:rsidRPr="00686202" w:rsidRDefault="00446807" w:rsidP="00686202">
            <w:pPr>
              <w:spacing w:after="0" w:line="240" w:lineRule="auto"/>
              <w:rPr>
                <w:rFonts w:ascii="Times New Roman" w:eastAsia="Times New Roman" w:hAnsi="Times New Roman"/>
                <w:lang w:val="en-US"/>
              </w:rPr>
            </w:pPr>
            <w:r w:rsidRPr="00686202">
              <w:rPr>
                <w:rFonts w:ascii="Times New Roman" w:eastAsia="Times New Roman" w:hAnsi="Times New Roman"/>
                <w:lang w:val="en-US"/>
              </w:rPr>
              <w:t>VIII Inter-American Dialogue of High</w:t>
            </w:r>
            <w:r w:rsidR="00B60497" w:rsidRPr="00686202">
              <w:rPr>
                <w:rFonts w:ascii="Times New Roman" w:eastAsia="Times New Roman" w:hAnsi="Times New Roman"/>
                <w:lang w:val="en-US"/>
              </w:rPr>
              <w:t>-Level</w:t>
            </w:r>
            <w:r w:rsidRPr="00686202">
              <w:rPr>
                <w:rFonts w:ascii="Times New Roman" w:eastAsia="Times New Roman" w:hAnsi="Times New Roman"/>
                <w:lang w:val="en-US"/>
              </w:rPr>
              <w:t xml:space="preserve"> </w:t>
            </w:r>
            <w:r w:rsidRPr="00686202">
              <w:rPr>
                <w:rFonts w:ascii="Times New Roman" w:eastAsia="Times New Roman" w:hAnsi="Times New Roman"/>
                <w:smallCaps/>
                <w:lang w:val="en-US"/>
              </w:rPr>
              <w:t>MSME</w:t>
            </w:r>
            <w:r w:rsidR="00AF778A" w:rsidRPr="00686202">
              <w:rPr>
                <w:rFonts w:ascii="Times New Roman" w:eastAsia="Times New Roman" w:hAnsi="Times New Roman"/>
                <w:smallCaps/>
                <w:lang w:val="en-US"/>
              </w:rPr>
              <w:t xml:space="preserve"> </w:t>
            </w:r>
            <w:r w:rsidR="00AF778A" w:rsidRPr="00686202">
              <w:rPr>
                <w:rFonts w:ascii="Times New Roman" w:eastAsia="Times New Roman" w:hAnsi="Times New Roman"/>
                <w:lang w:val="en-US"/>
              </w:rPr>
              <w:t>Authorities</w:t>
            </w:r>
          </w:p>
          <w:p w14:paraId="7997C50E" w14:textId="68F43C9F" w:rsidR="00446807" w:rsidRPr="00686202" w:rsidRDefault="00446807" w:rsidP="00686202">
            <w:pPr>
              <w:spacing w:after="0" w:line="240" w:lineRule="auto"/>
              <w:rPr>
                <w:rFonts w:ascii="Times New Roman" w:eastAsia="Times New Roman" w:hAnsi="Times New Roman"/>
                <w:lang w:val="en-US"/>
              </w:rPr>
            </w:pPr>
            <w:r w:rsidRPr="00686202">
              <w:rPr>
                <w:rFonts w:ascii="Times New Roman" w:eastAsia="Times New Roman" w:hAnsi="Times New Roman"/>
                <w:lang w:val="en-US"/>
              </w:rPr>
              <w:t xml:space="preserve">(host to be </w:t>
            </w:r>
            <w:r w:rsidR="00FE7825" w:rsidRPr="00686202">
              <w:rPr>
                <w:rFonts w:ascii="Times New Roman" w:eastAsia="Times New Roman" w:hAnsi="Times New Roman"/>
                <w:iCs/>
                <w:lang w:val="en-US"/>
              </w:rPr>
              <w:t>determined</w:t>
            </w:r>
            <w:r w:rsidRPr="00686202">
              <w:rPr>
                <w:rFonts w:ascii="Times New Roman" w:eastAsia="Times New Roman" w:hAnsi="Times New Roman"/>
                <w:lang w:val="en-US"/>
              </w:rPr>
              <w:t>)</w:t>
            </w:r>
          </w:p>
          <w:p w14:paraId="4E6F9DB3" w14:textId="77777777" w:rsidR="00446807" w:rsidRPr="00686202" w:rsidRDefault="00446807" w:rsidP="00686202">
            <w:pPr>
              <w:spacing w:after="0" w:line="240" w:lineRule="auto"/>
              <w:rPr>
                <w:rFonts w:ascii="Times New Roman" w:eastAsia="Times New Roman" w:hAnsi="Times New Roman"/>
                <w:lang w:val="en-US"/>
              </w:rPr>
            </w:pPr>
          </w:p>
          <w:p w14:paraId="2B01C05C" w14:textId="77777777" w:rsidR="00446807" w:rsidRPr="00686202" w:rsidRDefault="00446807" w:rsidP="00686202">
            <w:pPr>
              <w:spacing w:after="0" w:line="240" w:lineRule="auto"/>
              <w:rPr>
                <w:rFonts w:ascii="Times New Roman" w:eastAsia="Times New Roman" w:hAnsi="Times New Roman"/>
                <w:lang w:val="en-US"/>
              </w:rPr>
            </w:pPr>
            <w:r w:rsidRPr="00686202">
              <w:rPr>
                <w:rFonts w:ascii="Times New Roman" w:eastAsia="Times New Roman" w:hAnsi="Times New Roman"/>
                <w:lang w:val="en-US"/>
              </w:rPr>
              <w:t>XII Americas Competitiveness Forum</w:t>
            </w:r>
          </w:p>
          <w:p w14:paraId="7D3D4536" w14:textId="7CC6928C" w:rsidR="00446807" w:rsidRPr="00686202" w:rsidRDefault="00446807" w:rsidP="00686202">
            <w:pPr>
              <w:spacing w:after="0" w:line="240" w:lineRule="auto"/>
              <w:rPr>
                <w:rFonts w:ascii="Times New Roman" w:eastAsia="Times New Roman" w:hAnsi="Times New Roman"/>
                <w:lang w:val="en-US"/>
              </w:rPr>
            </w:pPr>
            <w:r w:rsidRPr="00686202">
              <w:rPr>
                <w:rFonts w:ascii="Times New Roman" w:eastAsia="Times New Roman" w:hAnsi="Times New Roman"/>
                <w:lang w:val="en-US"/>
              </w:rPr>
              <w:t xml:space="preserve">(host to be </w:t>
            </w:r>
            <w:r w:rsidR="00FE7825" w:rsidRPr="00686202">
              <w:rPr>
                <w:rFonts w:ascii="Times New Roman" w:eastAsia="Times New Roman" w:hAnsi="Times New Roman"/>
                <w:iCs/>
                <w:lang w:val="en-US"/>
              </w:rPr>
              <w:t>determined</w:t>
            </w:r>
            <w:r w:rsidRPr="00686202">
              <w:rPr>
                <w:rFonts w:ascii="Times New Roman" w:eastAsia="Times New Roman" w:hAnsi="Times New Roman"/>
                <w:lang w:val="en-US"/>
              </w:rPr>
              <w:t>)</w:t>
            </w:r>
          </w:p>
          <w:p w14:paraId="329526DF" w14:textId="77777777" w:rsidR="00446807" w:rsidRPr="00686202" w:rsidRDefault="00446807" w:rsidP="00686202">
            <w:pPr>
              <w:spacing w:after="0" w:line="240" w:lineRule="auto"/>
              <w:rPr>
                <w:rFonts w:ascii="Times New Roman" w:eastAsia="Times New Roman" w:hAnsi="Times New Roman"/>
                <w:lang w:val="en-US"/>
              </w:rPr>
            </w:pPr>
          </w:p>
          <w:p w14:paraId="1F011567" w14:textId="60FA300E" w:rsidR="00446807" w:rsidRPr="00686202" w:rsidRDefault="00446807" w:rsidP="00686202">
            <w:pPr>
              <w:spacing w:after="0" w:line="240" w:lineRule="auto"/>
              <w:rPr>
                <w:rFonts w:ascii="Times New Roman" w:eastAsia="Times New Roman" w:hAnsi="Times New Roman"/>
                <w:lang w:val="en-US"/>
              </w:rPr>
            </w:pPr>
            <w:r w:rsidRPr="00686202">
              <w:rPr>
                <w:rFonts w:ascii="Times New Roman" w:eastAsia="Times New Roman" w:hAnsi="Times New Roman"/>
                <w:lang w:val="en-US"/>
              </w:rPr>
              <w:t xml:space="preserve">XVIII and XIX </w:t>
            </w:r>
            <w:r w:rsidR="009A1D27" w:rsidRPr="00686202">
              <w:rPr>
                <w:rFonts w:ascii="Times New Roman" w:eastAsia="Times New Roman" w:hAnsi="Times New Roman"/>
                <w:lang w:val="en-US"/>
              </w:rPr>
              <w:t>Americas Competitiveness</w:t>
            </w:r>
            <w:r w:rsidRPr="00686202">
              <w:rPr>
                <w:rFonts w:ascii="Times New Roman" w:eastAsia="Times New Roman" w:hAnsi="Times New Roman"/>
                <w:lang w:val="en-US"/>
              </w:rPr>
              <w:t xml:space="preserve"> Exchanges</w:t>
            </w:r>
          </w:p>
          <w:p w14:paraId="079EC279" w14:textId="68F10F8D" w:rsidR="00446807" w:rsidRPr="00686202" w:rsidRDefault="00446807" w:rsidP="00686202">
            <w:pPr>
              <w:widowControl w:val="0"/>
              <w:spacing w:after="0" w:line="240" w:lineRule="auto"/>
              <w:jc w:val="both"/>
              <w:rPr>
                <w:rFonts w:ascii="Times New Roman" w:eastAsia="Times New Roman" w:hAnsi="Times New Roman"/>
                <w:lang w:val="en-US"/>
              </w:rPr>
            </w:pPr>
            <w:r w:rsidRPr="00686202">
              <w:rPr>
                <w:rFonts w:ascii="Times New Roman" w:eastAsia="Times New Roman" w:hAnsi="Times New Roman"/>
                <w:lang w:val="en-US"/>
              </w:rPr>
              <w:t xml:space="preserve">(hosts to be </w:t>
            </w:r>
            <w:r w:rsidR="00FE7825" w:rsidRPr="00686202">
              <w:rPr>
                <w:rFonts w:ascii="Times New Roman" w:eastAsia="Times New Roman" w:hAnsi="Times New Roman"/>
                <w:iCs/>
                <w:lang w:val="en-US"/>
              </w:rPr>
              <w:t>determined</w:t>
            </w:r>
            <w:r w:rsidRPr="00686202">
              <w:rPr>
                <w:rFonts w:ascii="Times New Roman" w:eastAsia="Times New Roman" w:hAnsi="Times New Roman"/>
                <w:lang w:val="en-US"/>
              </w:rPr>
              <w:t>)</w:t>
            </w:r>
          </w:p>
        </w:tc>
      </w:tr>
    </w:tbl>
    <w:p w14:paraId="79BD90C0" w14:textId="77777777" w:rsidR="00446807" w:rsidRPr="00F43E46" w:rsidRDefault="00446807" w:rsidP="00446807">
      <w:pPr>
        <w:shd w:val="clear" w:color="auto" w:fill="FDFDFD"/>
        <w:spacing w:after="0" w:line="240" w:lineRule="auto"/>
        <w:contextualSpacing/>
        <w:jc w:val="both"/>
        <w:rPr>
          <w:rFonts w:ascii="Times New Roman" w:hAnsi="Times New Roman"/>
          <w:lang w:val="es-US"/>
        </w:rPr>
      </w:pPr>
    </w:p>
    <w:p w14:paraId="59B9B8FD" w14:textId="4DD7E894" w:rsidR="004C434F" w:rsidRPr="00F43E46" w:rsidRDefault="00446807" w:rsidP="00686202">
      <w:pPr>
        <w:pStyle w:val="ListParagraph"/>
        <w:keepLines/>
        <w:numPr>
          <w:ilvl w:val="0"/>
          <w:numId w:val="2"/>
        </w:numPr>
        <w:ind w:left="0" w:firstLine="720"/>
        <w:jc w:val="both"/>
        <w:rPr>
          <w:rFonts w:ascii="Times New Roman" w:hAnsi="Times New Roman" w:cs="Times New Roman"/>
          <w:sz w:val="22"/>
          <w:szCs w:val="22"/>
          <w:lang w:val="en-US"/>
        </w:rPr>
        <w:sectPr w:rsidR="004C434F" w:rsidRPr="00F43E46" w:rsidSect="00686202">
          <w:footerReference w:type="default" r:id="rId25"/>
          <w:footnotePr>
            <w:numRestart w:val="eachSect"/>
          </w:footnotePr>
          <w:type w:val="oddPage"/>
          <w:pgSz w:w="12240" w:h="15840" w:code="1"/>
          <w:pgMar w:top="2160" w:right="1570" w:bottom="1296" w:left="1699" w:header="720" w:footer="720" w:gutter="0"/>
          <w:cols w:space="720"/>
          <w:docGrid w:linePitch="360"/>
        </w:sectPr>
      </w:pPr>
      <w:r w:rsidRPr="00F43E46">
        <w:rPr>
          <w:rFonts w:ascii="Times New Roman" w:hAnsi="Times New Roman" w:cs="Times New Roman"/>
          <w:sz w:val="22"/>
          <w:szCs w:val="22"/>
          <w:lang w:val="en-US"/>
        </w:rPr>
        <w:lastRenderedPageBreak/>
        <w:t xml:space="preserve">To request </w:t>
      </w:r>
      <w:r w:rsidR="005F362B" w:rsidRPr="00F43E46">
        <w:rPr>
          <w:rFonts w:ascii="Times New Roman" w:hAnsi="Times New Roman" w:cs="Times New Roman"/>
          <w:sz w:val="22"/>
          <w:szCs w:val="22"/>
          <w:lang w:val="en-US"/>
        </w:rPr>
        <w:t xml:space="preserve">CIDI </w:t>
      </w:r>
      <w:r w:rsidR="00BA4E11" w:rsidRPr="00F43E46">
        <w:rPr>
          <w:rFonts w:ascii="Times New Roman" w:hAnsi="Times New Roman" w:cs="Times New Roman"/>
          <w:sz w:val="22"/>
          <w:szCs w:val="22"/>
          <w:lang w:val="en-US"/>
        </w:rPr>
        <w:t xml:space="preserve">to </w:t>
      </w:r>
      <w:r w:rsidRPr="00F43E46">
        <w:rPr>
          <w:rFonts w:ascii="Times New Roman" w:hAnsi="Times New Roman" w:cs="Times New Roman"/>
          <w:sz w:val="22"/>
          <w:szCs w:val="22"/>
          <w:lang w:val="en-US"/>
        </w:rPr>
        <w:t>report to the General Assembly at its fifty-fourth regular session on the implementation of this resolution.</w:t>
      </w:r>
      <w:bookmarkStart w:id="11" w:name="_Toc422324709"/>
      <w:r w:rsidRPr="00F43E46">
        <w:rPr>
          <w:rFonts w:ascii="Times New Roman" w:hAnsi="Times New Roman" w:cs="Times New Roman"/>
          <w:sz w:val="22"/>
          <w:szCs w:val="22"/>
          <w:lang w:val="en-US"/>
        </w:rPr>
        <w:t xml:space="preserve">  Execution of the activities envisaged in this resolution will be subject to the availability of financial resources in the program-budget of the Organization and other resources.</w:t>
      </w:r>
      <w:bookmarkEnd w:id="11"/>
    </w:p>
    <w:p w14:paraId="1A6DF50E" w14:textId="2ED99F69" w:rsidR="002843ED" w:rsidRPr="00233CD3" w:rsidRDefault="002843ED" w:rsidP="00233CD3">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sz w:val="22"/>
          <w:szCs w:val="22"/>
        </w:rPr>
      </w:pPr>
      <w:bookmarkStart w:id="12" w:name="_Toc159510495"/>
      <w:r w:rsidRPr="00233CD3">
        <w:rPr>
          <w:rFonts w:ascii="Times New Roman" w:hAnsi="Times New Roman"/>
          <w:b w:val="0"/>
          <w:bCs w:val="0"/>
          <w:noProof/>
          <w:sz w:val="22"/>
          <w:szCs w:val="22"/>
        </w:rPr>
        <w:lastRenderedPageBreak/>
        <w:t>AG/RES. 2998 (LIII-O/23)</w:t>
      </w:r>
      <w:r w:rsidRPr="00233CD3">
        <w:rPr>
          <w:rFonts w:ascii="Times New Roman" w:hAnsi="Times New Roman"/>
          <w:b w:val="0"/>
          <w:bCs w:val="0"/>
          <w:noProof/>
          <w:sz w:val="22"/>
          <w:szCs w:val="22"/>
        </w:rPr>
        <w:br/>
      </w:r>
      <w:r w:rsidRPr="00233CD3">
        <w:rPr>
          <w:rFonts w:ascii="Times New Roman" w:hAnsi="Times New Roman"/>
          <w:b w:val="0"/>
          <w:bCs w:val="0"/>
          <w:noProof/>
          <w:sz w:val="22"/>
          <w:szCs w:val="22"/>
        </w:rPr>
        <w:br/>
      </w:r>
      <w:r w:rsidRPr="00233CD3">
        <w:rPr>
          <w:rFonts w:ascii="Times New Roman" w:hAnsi="Times New Roman"/>
          <w:b w:val="0"/>
          <w:bCs w:val="0"/>
          <w:sz w:val="22"/>
          <w:szCs w:val="22"/>
        </w:rPr>
        <w:t xml:space="preserve">STRENGTHENING THE INTER-AMERICAN COUNCIL </w:t>
      </w:r>
      <w:r w:rsidRPr="00233CD3">
        <w:rPr>
          <w:rFonts w:ascii="Times New Roman" w:hAnsi="Times New Roman"/>
          <w:b w:val="0"/>
          <w:bCs w:val="0"/>
          <w:sz w:val="22"/>
          <w:szCs w:val="22"/>
        </w:rPr>
        <w:br/>
        <w:t>FOR INTEGRAL DEVELOPMENT (CIDI)</w:t>
      </w:r>
      <w:bookmarkEnd w:id="12"/>
    </w:p>
    <w:p w14:paraId="075EE47E" w14:textId="77777777" w:rsidR="002843ED" w:rsidRPr="00233CD3" w:rsidRDefault="002843ED" w:rsidP="00233CD3">
      <w:pPr>
        <w:spacing w:after="0" w:line="240" w:lineRule="auto"/>
        <w:rPr>
          <w:rFonts w:ascii="Times New Roman" w:hAnsi="Times New Roman"/>
          <w:lang w:val="en-US" w:eastAsia="es-ES_tradnl"/>
        </w:rPr>
      </w:pPr>
    </w:p>
    <w:p w14:paraId="5E707769" w14:textId="77777777" w:rsidR="002843ED" w:rsidRPr="00233CD3" w:rsidRDefault="002843ED" w:rsidP="00233CD3">
      <w:pPr>
        <w:spacing w:after="0" w:line="240" w:lineRule="auto"/>
        <w:jc w:val="center"/>
        <w:rPr>
          <w:rFonts w:ascii="Times New Roman" w:hAnsi="Times New Roman"/>
          <w:lang w:val="en-US"/>
        </w:rPr>
      </w:pPr>
      <w:r w:rsidRPr="00233CD3">
        <w:rPr>
          <w:rFonts w:ascii="Times New Roman" w:hAnsi="Times New Roman"/>
          <w:lang w:val="en-US"/>
        </w:rPr>
        <w:t>(Adopted at the first plenary session, held on June 22, 2023)</w:t>
      </w:r>
    </w:p>
    <w:p w14:paraId="1BA1D57B" w14:textId="77777777" w:rsidR="002843ED" w:rsidRPr="00233CD3" w:rsidRDefault="002843ED" w:rsidP="00233CD3">
      <w:pPr>
        <w:pBdr>
          <w:top w:val="nil"/>
          <w:left w:val="nil"/>
          <w:bottom w:val="nil"/>
          <w:right w:val="nil"/>
          <w:between w:val="nil"/>
        </w:pBdr>
        <w:spacing w:after="0" w:line="240" w:lineRule="auto"/>
        <w:jc w:val="both"/>
        <w:rPr>
          <w:rFonts w:ascii="Times New Roman" w:hAnsi="Times New Roman"/>
          <w:lang w:val="en-US"/>
        </w:rPr>
      </w:pPr>
    </w:p>
    <w:p w14:paraId="2A879D76" w14:textId="77777777" w:rsidR="002843ED" w:rsidRPr="00233CD3" w:rsidRDefault="002843ED" w:rsidP="00233CD3">
      <w:pPr>
        <w:pBdr>
          <w:top w:val="nil"/>
          <w:left w:val="nil"/>
          <w:bottom w:val="nil"/>
          <w:right w:val="nil"/>
          <w:between w:val="nil"/>
        </w:pBdr>
        <w:spacing w:after="0" w:line="240" w:lineRule="auto"/>
        <w:jc w:val="both"/>
        <w:rPr>
          <w:rFonts w:ascii="Times New Roman" w:hAnsi="Times New Roman"/>
          <w:lang w:val="en-US"/>
        </w:rPr>
      </w:pPr>
    </w:p>
    <w:p w14:paraId="2FB0802D" w14:textId="77777777" w:rsidR="002843ED" w:rsidRPr="00233CD3" w:rsidRDefault="002843ED" w:rsidP="00233CD3">
      <w:pPr>
        <w:pBdr>
          <w:top w:val="nil"/>
          <w:left w:val="nil"/>
          <w:bottom w:val="nil"/>
          <w:right w:val="nil"/>
          <w:between w:val="nil"/>
        </w:pBdr>
        <w:spacing w:after="0" w:line="240" w:lineRule="auto"/>
        <w:jc w:val="both"/>
        <w:rPr>
          <w:rFonts w:ascii="Times New Roman" w:hAnsi="Times New Roman"/>
          <w:lang w:val="en-US"/>
        </w:rPr>
      </w:pPr>
      <w:r w:rsidRPr="00233CD3">
        <w:rPr>
          <w:rFonts w:ascii="Times New Roman" w:hAnsi="Times New Roman"/>
          <w:lang w:val="en-US"/>
        </w:rPr>
        <w:tab/>
        <w:t>THE GENERAL ASSEMBLY,</w:t>
      </w:r>
    </w:p>
    <w:p w14:paraId="2131FCB1" w14:textId="77777777" w:rsidR="002843ED" w:rsidRPr="00233CD3" w:rsidRDefault="002843ED" w:rsidP="00233CD3">
      <w:pPr>
        <w:spacing w:after="0" w:line="240" w:lineRule="auto"/>
        <w:ind w:hanging="14"/>
        <w:rPr>
          <w:rFonts w:ascii="Times New Roman" w:hAnsi="Times New Roman"/>
          <w:lang w:val="en-US"/>
        </w:rPr>
      </w:pPr>
    </w:p>
    <w:p w14:paraId="15B7CA93" w14:textId="45F10431" w:rsidR="002843ED" w:rsidRPr="00233CD3" w:rsidRDefault="002843ED" w:rsidP="00233CD3">
      <w:pPr>
        <w:spacing w:after="0" w:line="240" w:lineRule="auto"/>
        <w:jc w:val="both"/>
        <w:rPr>
          <w:rFonts w:ascii="Times New Roman" w:hAnsi="Times New Roman"/>
          <w:lang w:val="en-US"/>
        </w:rPr>
      </w:pPr>
      <w:r w:rsidRPr="00233CD3">
        <w:rPr>
          <w:rFonts w:ascii="Times New Roman" w:hAnsi="Times New Roman"/>
          <w:lang w:val="en-US"/>
        </w:rPr>
        <w:tab/>
        <w:t xml:space="preserve">RECOGNIZING that the Inter-American Council for Integral Development (CIDI) is an organ of the Organization of American States (OAS) with decision-making capacity in matters of partnership for integral development, as well as a forum for </w:t>
      </w:r>
      <w:proofErr w:type="spellStart"/>
      <w:r w:rsidRPr="00233CD3">
        <w:rPr>
          <w:rFonts w:ascii="Times New Roman" w:hAnsi="Times New Roman"/>
          <w:lang w:val="en-US"/>
        </w:rPr>
        <w:t>inter-American</w:t>
      </w:r>
      <w:proofErr w:type="spellEnd"/>
      <w:r w:rsidRPr="00233CD3">
        <w:rPr>
          <w:rFonts w:ascii="Times New Roman" w:hAnsi="Times New Roman"/>
          <w:lang w:val="en-US"/>
        </w:rPr>
        <w:t xml:space="preserve"> </w:t>
      </w:r>
      <w:proofErr w:type="gramStart"/>
      <w:r w:rsidRPr="00233CD3">
        <w:rPr>
          <w:rFonts w:ascii="Times New Roman" w:hAnsi="Times New Roman"/>
          <w:lang w:val="en-US"/>
        </w:rPr>
        <w:t>dialogue;</w:t>
      </w:r>
      <w:proofErr w:type="gramEnd"/>
    </w:p>
    <w:p w14:paraId="46E32CB0" w14:textId="77777777" w:rsidR="002843ED" w:rsidRPr="00233CD3" w:rsidRDefault="002843ED" w:rsidP="00233CD3">
      <w:pPr>
        <w:shd w:val="clear" w:color="auto" w:fill="FDFDFD"/>
        <w:spacing w:after="0" w:line="240" w:lineRule="auto"/>
        <w:contextualSpacing/>
        <w:jc w:val="both"/>
        <w:rPr>
          <w:rFonts w:ascii="Times New Roman" w:hAnsi="Times New Roman"/>
          <w:lang w:val="en-US"/>
        </w:rPr>
      </w:pPr>
    </w:p>
    <w:p w14:paraId="14363A20" w14:textId="76574454" w:rsidR="002843ED" w:rsidRPr="00233CD3" w:rsidRDefault="00E56930" w:rsidP="00233CD3">
      <w:pPr>
        <w:pBdr>
          <w:top w:val="nil"/>
          <w:left w:val="nil"/>
          <w:bottom w:val="nil"/>
          <w:right w:val="nil"/>
          <w:between w:val="nil"/>
        </w:pBdr>
        <w:spacing w:after="0" w:line="240" w:lineRule="auto"/>
        <w:ind w:firstLine="720"/>
        <w:jc w:val="both"/>
        <w:rPr>
          <w:rFonts w:ascii="Times New Roman" w:hAnsi="Times New Roman"/>
          <w:lang w:val="en-US"/>
        </w:rPr>
      </w:pPr>
      <w:r w:rsidRPr="00233CD3">
        <w:rPr>
          <w:rFonts w:ascii="Times New Roman" w:hAnsi="Times New Roman"/>
          <w:lang w:val="en-US"/>
        </w:rPr>
        <w:t xml:space="preserve">MINDFUL </w:t>
      </w:r>
      <w:r w:rsidR="002843ED" w:rsidRPr="00233CD3">
        <w:rPr>
          <w:rFonts w:ascii="Times New Roman" w:hAnsi="Times New Roman"/>
          <w:lang w:val="en-US"/>
        </w:rPr>
        <w:t>that the OAS carries out its essential purposes though its four pillars:  democracy, human rights, security, and development, which are mutually reinforcing and interlinked in a crosscutting way through a structure encompassing political dialogue, inclusion, cooperation</w:t>
      </w:r>
      <w:r w:rsidR="00C14A65" w:rsidRPr="00233CD3">
        <w:rPr>
          <w:rFonts w:ascii="Times New Roman" w:hAnsi="Times New Roman"/>
          <w:lang w:val="en-US"/>
        </w:rPr>
        <w:t>,</w:t>
      </w:r>
      <w:r w:rsidR="002843ED" w:rsidRPr="00233CD3">
        <w:rPr>
          <w:rFonts w:ascii="Times New Roman" w:hAnsi="Times New Roman"/>
          <w:lang w:val="en-US"/>
        </w:rPr>
        <w:t xml:space="preserve"> and legal and follow-up instruments and, to that end, it must strive for an adequate balance between them, their agendas, their prioritization, and appropriate allocation of </w:t>
      </w:r>
      <w:proofErr w:type="gramStart"/>
      <w:r w:rsidR="002843ED" w:rsidRPr="00233CD3">
        <w:rPr>
          <w:rFonts w:ascii="Times New Roman" w:hAnsi="Times New Roman"/>
          <w:lang w:val="en-US"/>
        </w:rPr>
        <w:t>resources;</w:t>
      </w:r>
      <w:proofErr w:type="gramEnd"/>
    </w:p>
    <w:p w14:paraId="7F609D76" w14:textId="77777777" w:rsidR="002843ED" w:rsidRPr="00233CD3" w:rsidRDefault="002843ED" w:rsidP="00233CD3">
      <w:pPr>
        <w:pBdr>
          <w:top w:val="nil"/>
          <w:left w:val="nil"/>
          <w:bottom w:val="nil"/>
          <w:right w:val="nil"/>
          <w:between w:val="nil"/>
        </w:pBdr>
        <w:spacing w:after="0" w:line="240" w:lineRule="auto"/>
        <w:jc w:val="both"/>
        <w:rPr>
          <w:rFonts w:ascii="Times New Roman" w:hAnsi="Times New Roman"/>
          <w:lang w:val="en-US"/>
        </w:rPr>
      </w:pPr>
    </w:p>
    <w:p w14:paraId="3885AEC7" w14:textId="3B846A42" w:rsidR="002843ED" w:rsidRPr="00233CD3" w:rsidRDefault="002843ED" w:rsidP="00233CD3">
      <w:pPr>
        <w:pBdr>
          <w:top w:val="nil"/>
          <w:left w:val="nil"/>
          <w:bottom w:val="nil"/>
          <w:right w:val="nil"/>
          <w:between w:val="nil"/>
        </w:pBdr>
        <w:spacing w:after="0" w:line="240" w:lineRule="auto"/>
        <w:ind w:firstLine="720"/>
        <w:jc w:val="both"/>
        <w:rPr>
          <w:rFonts w:ascii="Times New Roman" w:hAnsi="Times New Roman"/>
          <w:lang w:val="en-US"/>
        </w:rPr>
      </w:pPr>
      <w:r w:rsidRPr="00233CD3">
        <w:rPr>
          <w:rFonts w:ascii="Times New Roman" w:hAnsi="Times New Roman"/>
          <w:lang w:val="en-US"/>
        </w:rPr>
        <w:t>REITERATING the priority of promoting integral development among member states</w:t>
      </w:r>
      <w:r w:rsidR="00A760C0" w:rsidRPr="00233CD3">
        <w:rPr>
          <w:rFonts w:ascii="Times New Roman" w:hAnsi="Times New Roman"/>
          <w:lang w:val="en-US"/>
        </w:rPr>
        <w:t xml:space="preserve"> of the </w:t>
      </w:r>
      <w:r w:rsidR="00AC578B" w:rsidRPr="00233CD3">
        <w:rPr>
          <w:rFonts w:ascii="Times New Roman" w:hAnsi="Times New Roman"/>
          <w:lang w:val="en-US"/>
        </w:rPr>
        <w:t>OAS</w:t>
      </w:r>
      <w:r w:rsidRPr="00233CD3">
        <w:rPr>
          <w:rFonts w:ascii="Times New Roman" w:hAnsi="Times New Roman"/>
          <w:lang w:val="en-US"/>
        </w:rPr>
        <w:t xml:space="preserve">, as one of its essential pillars, as well as partnership for development in the economic, social, educational, cultural, environmental, scientific, and technological </w:t>
      </w:r>
      <w:r w:rsidR="007E1665" w:rsidRPr="00233CD3">
        <w:rPr>
          <w:rFonts w:ascii="Times New Roman" w:hAnsi="Times New Roman"/>
          <w:lang w:val="en-US"/>
        </w:rPr>
        <w:t>spheres</w:t>
      </w:r>
      <w:r w:rsidRPr="00233CD3">
        <w:rPr>
          <w:rFonts w:ascii="Times New Roman" w:hAnsi="Times New Roman"/>
          <w:lang w:val="en-US"/>
        </w:rPr>
        <w:t>, in order to contribute to building resilience and to the elimination of extreme poverty and inequalit</w:t>
      </w:r>
      <w:r w:rsidR="005854FC" w:rsidRPr="00233CD3">
        <w:rPr>
          <w:rFonts w:ascii="Times New Roman" w:hAnsi="Times New Roman"/>
          <w:lang w:val="en-US"/>
        </w:rPr>
        <w:t>y</w:t>
      </w:r>
      <w:r w:rsidRPr="00233CD3">
        <w:rPr>
          <w:rFonts w:ascii="Times New Roman" w:hAnsi="Times New Roman"/>
          <w:lang w:val="en-US"/>
        </w:rPr>
        <w:t xml:space="preserve">, including gender </w:t>
      </w:r>
      <w:proofErr w:type="gramStart"/>
      <w:r w:rsidRPr="00233CD3">
        <w:rPr>
          <w:rFonts w:ascii="Times New Roman" w:hAnsi="Times New Roman"/>
          <w:lang w:val="en-US"/>
        </w:rPr>
        <w:t>inequalit</w:t>
      </w:r>
      <w:r w:rsidR="005854FC" w:rsidRPr="00233CD3">
        <w:rPr>
          <w:rFonts w:ascii="Times New Roman" w:hAnsi="Times New Roman"/>
          <w:lang w:val="en-US"/>
        </w:rPr>
        <w:t>y</w:t>
      </w:r>
      <w:r w:rsidRPr="00233CD3">
        <w:rPr>
          <w:rFonts w:ascii="Times New Roman" w:hAnsi="Times New Roman"/>
          <w:lang w:val="en-US"/>
        </w:rPr>
        <w:t>;</w:t>
      </w:r>
      <w:proofErr w:type="gramEnd"/>
    </w:p>
    <w:p w14:paraId="7B8EEC52" w14:textId="77777777" w:rsidR="002843ED" w:rsidRPr="00233CD3" w:rsidRDefault="002843ED" w:rsidP="00233CD3">
      <w:pPr>
        <w:pBdr>
          <w:top w:val="nil"/>
          <w:left w:val="nil"/>
          <w:bottom w:val="nil"/>
          <w:right w:val="nil"/>
          <w:between w:val="nil"/>
        </w:pBdr>
        <w:spacing w:after="0" w:line="240" w:lineRule="auto"/>
        <w:jc w:val="both"/>
        <w:rPr>
          <w:rFonts w:ascii="Times New Roman" w:hAnsi="Times New Roman"/>
          <w:lang w:val="en-US"/>
        </w:rPr>
      </w:pPr>
    </w:p>
    <w:p w14:paraId="350CF270" w14:textId="47F26191" w:rsidR="002843ED" w:rsidRPr="00233CD3" w:rsidRDefault="002843ED" w:rsidP="00233CD3">
      <w:pPr>
        <w:pBdr>
          <w:top w:val="nil"/>
          <w:left w:val="nil"/>
          <w:bottom w:val="nil"/>
          <w:right w:val="nil"/>
          <w:between w:val="nil"/>
        </w:pBdr>
        <w:spacing w:after="0" w:line="240" w:lineRule="auto"/>
        <w:jc w:val="both"/>
        <w:rPr>
          <w:rFonts w:ascii="Times New Roman" w:hAnsi="Times New Roman"/>
          <w:lang w:val="en-US"/>
        </w:rPr>
      </w:pPr>
      <w:r w:rsidRPr="00233CD3">
        <w:rPr>
          <w:rFonts w:ascii="Times New Roman" w:hAnsi="Times New Roman"/>
          <w:lang w:val="en-US"/>
        </w:rPr>
        <w:tab/>
        <w:t xml:space="preserve">CONCERNED by the current global context in which the effects of the COVID-19 pandemic and climate change, serious economic and financial conditions, and the international geopolitical situation have had a negative impact on the Hemisphere, with </w:t>
      </w:r>
      <w:r w:rsidR="001163B2" w:rsidRPr="00233CD3">
        <w:rPr>
          <w:rFonts w:ascii="Times New Roman" w:hAnsi="Times New Roman"/>
          <w:lang w:val="en-US"/>
        </w:rPr>
        <w:t xml:space="preserve">a </w:t>
      </w:r>
      <w:r w:rsidR="006717E0" w:rsidRPr="00233CD3">
        <w:rPr>
          <w:rFonts w:ascii="Times New Roman" w:hAnsi="Times New Roman"/>
          <w:lang w:val="en-US"/>
        </w:rPr>
        <w:t xml:space="preserve">resulting </w:t>
      </w:r>
      <w:r w:rsidRPr="00233CD3">
        <w:rPr>
          <w:rFonts w:ascii="Times New Roman" w:hAnsi="Times New Roman"/>
          <w:lang w:val="en-US"/>
        </w:rPr>
        <w:t xml:space="preserve">increase in poverty and extreme poverty and </w:t>
      </w:r>
      <w:r w:rsidR="00CE1A5E" w:rsidRPr="00233CD3">
        <w:rPr>
          <w:rFonts w:ascii="Times New Roman" w:hAnsi="Times New Roman"/>
          <w:lang w:val="en-US"/>
        </w:rPr>
        <w:t xml:space="preserve">a </w:t>
      </w:r>
      <w:r w:rsidRPr="00233CD3">
        <w:rPr>
          <w:rFonts w:ascii="Times New Roman" w:hAnsi="Times New Roman"/>
          <w:lang w:val="en-US"/>
        </w:rPr>
        <w:t xml:space="preserve">deepening </w:t>
      </w:r>
      <w:r w:rsidR="00CE1A5E" w:rsidRPr="00233CD3">
        <w:rPr>
          <w:rFonts w:ascii="Times New Roman" w:hAnsi="Times New Roman"/>
          <w:lang w:val="en-US"/>
        </w:rPr>
        <w:t xml:space="preserve">of </w:t>
      </w:r>
      <w:r w:rsidRPr="00233CD3">
        <w:rPr>
          <w:rFonts w:ascii="Times New Roman" w:hAnsi="Times New Roman"/>
          <w:lang w:val="en-US"/>
        </w:rPr>
        <w:t>inequalities</w:t>
      </w:r>
      <w:r w:rsidR="001163B2" w:rsidRPr="00233CD3">
        <w:rPr>
          <w:rFonts w:ascii="Times New Roman" w:hAnsi="Times New Roman"/>
          <w:lang w:val="en-US"/>
        </w:rPr>
        <w:t>,</w:t>
      </w:r>
      <w:r w:rsidRPr="00233CD3">
        <w:rPr>
          <w:rFonts w:ascii="Times New Roman" w:hAnsi="Times New Roman"/>
          <w:lang w:val="en-US"/>
        </w:rPr>
        <w:t xml:space="preserve"> significantly compromising the possibilities of the region to achieve the Sustainable Development Goals </w:t>
      </w:r>
      <w:r w:rsidR="00BA46F6" w:rsidRPr="00233CD3">
        <w:rPr>
          <w:rFonts w:ascii="Times New Roman" w:hAnsi="Times New Roman"/>
          <w:lang w:val="en-US"/>
        </w:rPr>
        <w:t xml:space="preserve">set out in </w:t>
      </w:r>
      <w:r w:rsidRPr="00233CD3">
        <w:rPr>
          <w:rFonts w:ascii="Times New Roman" w:hAnsi="Times New Roman"/>
          <w:lang w:val="en-US"/>
        </w:rPr>
        <w:t>the 2030 Agenda; and</w:t>
      </w:r>
    </w:p>
    <w:p w14:paraId="4CBD74D9" w14:textId="77777777" w:rsidR="002843ED" w:rsidRPr="00233CD3" w:rsidRDefault="002843ED" w:rsidP="00233CD3">
      <w:pPr>
        <w:pBdr>
          <w:top w:val="nil"/>
          <w:left w:val="nil"/>
          <w:bottom w:val="nil"/>
          <w:right w:val="nil"/>
          <w:between w:val="nil"/>
        </w:pBdr>
        <w:spacing w:after="0" w:line="240" w:lineRule="auto"/>
        <w:jc w:val="both"/>
        <w:rPr>
          <w:rFonts w:ascii="Times New Roman" w:hAnsi="Times New Roman"/>
          <w:lang w:val="en-US"/>
        </w:rPr>
      </w:pPr>
    </w:p>
    <w:p w14:paraId="1B389196" w14:textId="09B7B7AE" w:rsidR="002843ED" w:rsidRPr="00233CD3" w:rsidRDefault="002843ED" w:rsidP="00233CD3">
      <w:pPr>
        <w:pBdr>
          <w:top w:val="nil"/>
          <w:left w:val="nil"/>
          <w:bottom w:val="nil"/>
          <w:right w:val="nil"/>
          <w:between w:val="nil"/>
        </w:pBdr>
        <w:spacing w:after="0" w:line="240" w:lineRule="auto"/>
        <w:ind w:firstLine="720"/>
        <w:jc w:val="both"/>
        <w:rPr>
          <w:rFonts w:ascii="Times New Roman" w:hAnsi="Times New Roman"/>
          <w:lang w:val="en-US"/>
        </w:rPr>
      </w:pPr>
      <w:r w:rsidRPr="00233CD3">
        <w:rPr>
          <w:rFonts w:ascii="Times New Roman" w:hAnsi="Times New Roman"/>
          <w:lang w:val="en-US"/>
        </w:rPr>
        <w:t xml:space="preserve">BEARING IN MIND the resolutions related to strengthening CIDI and its subsidiary bodies adopted since 2007, in particular resolution AG/RES. 2817 (XLIV-O/14) </w:t>
      </w:r>
      <w:r w:rsidR="00123792" w:rsidRPr="00233CD3">
        <w:rPr>
          <w:rFonts w:ascii="Times New Roman" w:hAnsi="Times New Roman"/>
          <w:lang w:val="en-US"/>
        </w:rPr>
        <w:t>“</w:t>
      </w:r>
      <w:r w:rsidRPr="00233CD3">
        <w:rPr>
          <w:rFonts w:ascii="Times New Roman" w:hAnsi="Times New Roman"/>
          <w:lang w:val="en-US"/>
        </w:rPr>
        <w:t>Strengthening the Inter-American Council for Integral Development: Policy Dialogue and Partnership for Development Cooperation,</w:t>
      </w:r>
      <w:r w:rsidR="00123792" w:rsidRPr="00233CD3">
        <w:rPr>
          <w:rFonts w:ascii="Times New Roman" w:hAnsi="Times New Roman"/>
          <w:lang w:val="en-US"/>
        </w:rPr>
        <w:t>”</w:t>
      </w:r>
      <w:r w:rsidRPr="00233CD3">
        <w:rPr>
          <w:rFonts w:ascii="Times New Roman" w:hAnsi="Times New Roman"/>
          <w:lang w:val="en-US"/>
        </w:rPr>
        <w:t xml:space="preserve"> </w:t>
      </w:r>
      <w:r w:rsidR="001561EC" w:rsidRPr="00233CD3">
        <w:rPr>
          <w:rFonts w:ascii="Times New Roman" w:hAnsi="Times New Roman"/>
          <w:lang w:val="en-US"/>
        </w:rPr>
        <w:t xml:space="preserve">adopted </w:t>
      </w:r>
      <w:r w:rsidRPr="00233CD3">
        <w:rPr>
          <w:rFonts w:ascii="Times New Roman" w:hAnsi="Times New Roman"/>
          <w:lang w:val="en-US"/>
        </w:rPr>
        <w:t xml:space="preserve">by the General Assembly on June 7, 2014; resolution AG/RES. 2988 (LII-O/22), </w:t>
      </w:r>
      <w:r w:rsidR="00123792" w:rsidRPr="00233CD3">
        <w:rPr>
          <w:rFonts w:ascii="Times New Roman" w:hAnsi="Times New Roman"/>
          <w:lang w:val="en-US"/>
        </w:rPr>
        <w:t>“</w:t>
      </w:r>
      <w:r w:rsidRPr="00233CD3">
        <w:rPr>
          <w:rFonts w:ascii="Times New Roman" w:hAnsi="Times New Roman"/>
          <w:lang w:val="en-US"/>
        </w:rPr>
        <w:t>Advancing Hemispheric Initiatives on Integral Development: Promoting Resilience,</w:t>
      </w:r>
      <w:r w:rsidR="00123792" w:rsidRPr="00233CD3">
        <w:rPr>
          <w:rFonts w:ascii="Times New Roman" w:hAnsi="Times New Roman"/>
          <w:lang w:val="en-US"/>
        </w:rPr>
        <w:t>”</w:t>
      </w:r>
      <w:r w:rsidRPr="00233CD3">
        <w:rPr>
          <w:rFonts w:ascii="Times New Roman" w:hAnsi="Times New Roman"/>
          <w:lang w:val="en-US"/>
        </w:rPr>
        <w:t xml:space="preserve"> adopted on October 7, 2022; the </w:t>
      </w:r>
      <w:r w:rsidR="00123792" w:rsidRPr="00233CD3">
        <w:rPr>
          <w:rFonts w:ascii="Times New Roman" w:hAnsi="Times New Roman"/>
          <w:lang w:val="en-US"/>
        </w:rPr>
        <w:t>“</w:t>
      </w:r>
      <w:r w:rsidRPr="00233CD3">
        <w:rPr>
          <w:rFonts w:ascii="Times New Roman" w:hAnsi="Times New Roman"/>
          <w:lang w:val="en-US"/>
        </w:rPr>
        <w:t>General Revised Guidelines for Sectoral Ministerial Processes within the Framework of the Inter-American Council for Integral Development</w:t>
      </w:r>
      <w:r w:rsidR="00123792" w:rsidRPr="00233CD3">
        <w:rPr>
          <w:rFonts w:ascii="Times New Roman" w:hAnsi="Times New Roman"/>
          <w:lang w:val="en-US"/>
        </w:rPr>
        <w:t>”</w:t>
      </w:r>
      <w:r w:rsidRPr="00233CD3">
        <w:rPr>
          <w:rFonts w:ascii="Times New Roman" w:hAnsi="Times New Roman"/>
          <w:lang w:val="en-US"/>
        </w:rPr>
        <w:t xml:space="preserve"> (document CIDI/CPD/doc.212/22</w:t>
      </w:r>
      <w:r w:rsidR="00146914" w:rsidRPr="00233CD3">
        <w:rPr>
          <w:rFonts w:ascii="Times New Roman" w:hAnsi="Times New Roman"/>
          <w:lang w:val="en-US"/>
        </w:rPr>
        <w:t xml:space="preserve"> rev. 1</w:t>
      </w:r>
      <w:r w:rsidRPr="00233CD3">
        <w:rPr>
          <w:rFonts w:ascii="Times New Roman" w:hAnsi="Times New Roman"/>
          <w:lang w:val="en-US"/>
        </w:rPr>
        <w:t xml:space="preserve">); and especially the Comprehensive Strategic Plan of the Organization,  </w:t>
      </w:r>
    </w:p>
    <w:p w14:paraId="6435D86B" w14:textId="77777777" w:rsidR="002843ED" w:rsidRPr="00233CD3" w:rsidRDefault="002843ED" w:rsidP="00233CD3">
      <w:pPr>
        <w:pBdr>
          <w:top w:val="nil"/>
          <w:left w:val="nil"/>
          <w:bottom w:val="nil"/>
          <w:right w:val="nil"/>
          <w:between w:val="nil"/>
        </w:pBdr>
        <w:spacing w:after="0" w:line="240" w:lineRule="auto"/>
        <w:jc w:val="both"/>
        <w:rPr>
          <w:rFonts w:ascii="Times New Roman" w:hAnsi="Times New Roman"/>
          <w:lang w:val="en-US"/>
        </w:rPr>
      </w:pPr>
    </w:p>
    <w:p w14:paraId="00BC722B" w14:textId="77777777" w:rsidR="002843ED" w:rsidRPr="00233CD3" w:rsidRDefault="002843ED" w:rsidP="00233CD3">
      <w:pPr>
        <w:pBdr>
          <w:top w:val="nil"/>
          <w:left w:val="nil"/>
          <w:bottom w:val="nil"/>
          <w:right w:val="nil"/>
          <w:between w:val="nil"/>
        </w:pBdr>
        <w:spacing w:after="0" w:line="240" w:lineRule="auto"/>
        <w:rPr>
          <w:rFonts w:ascii="Times New Roman" w:hAnsi="Times New Roman"/>
        </w:rPr>
      </w:pPr>
      <w:r w:rsidRPr="00233CD3">
        <w:rPr>
          <w:rFonts w:ascii="Times New Roman" w:hAnsi="Times New Roman"/>
        </w:rPr>
        <w:t xml:space="preserve">RESOLVES: </w:t>
      </w:r>
    </w:p>
    <w:p w14:paraId="5874814F" w14:textId="77777777" w:rsidR="002843ED" w:rsidRPr="00233CD3" w:rsidRDefault="002843ED" w:rsidP="00233CD3">
      <w:pPr>
        <w:spacing w:after="0" w:line="240" w:lineRule="auto"/>
        <w:rPr>
          <w:rFonts w:ascii="Times New Roman" w:hAnsi="Times New Roman"/>
        </w:rPr>
      </w:pPr>
    </w:p>
    <w:p w14:paraId="08919B8E" w14:textId="5EA601E1" w:rsidR="002843ED" w:rsidRPr="00233CD3" w:rsidRDefault="002843ED" w:rsidP="00233CD3">
      <w:pPr>
        <w:pStyle w:val="ListParagraph"/>
        <w:numPr>
          <w:ilvl w:val="0"/>
          <w:numId w:val="5"/>
        </w:numPr>
        <w:ind w:left="0" w:firstLine="720"/>
        <w:contextualSpacing w:val="0"/>
        <w:jc w:val="both"/>
        <w:rPr>
          <w:rFonts w:ascii="Times New Roman" w:hAnsi="Times New Roman" w:cs="Times New Roman"/>
          <w:sz w:val="22"/>
          <w:szCs w:val="22"/>
          <w:lang w:val="en-US"/>
        </w:rPr>
      </w:pPr>
      <w:r w:rsidRPr="00233CD3">
        <w:rPr>
          <w:rFonts w:ascii="Times New Roman" w:hAnsi="Times New Roman" w:cs="Times New Roman"/>
          <w:sz w:val="22"/>
          <w:szCs w:val="22"/>
          <w:lang w:val="en-US"/>
        </w:rPr>
        <w:t xml:space="preserve">To continue permanently promoting the strengthening of </w:t>
      </w:r>
      <w:r w:rsidR="001A3E7E" w:rsidRPr="00233CD3">
        <w:rPr>
          <w:rFonts w:ascii="Times New Roman" w:hAnsi="Times New Roman" w:cs="Times New Roman"/>
          <w:sz w:val="22"/>
          <w:szCs w:val="22"/>
          <w:lang w:val="en-US"/>
        </w:rPr>
        <w:t>the Inter-American Council for Integral Development (CIDI)</w:t>
      </w:r>
      <w:r w:rsidRPr="00233CD3">
        <w:rPr>
          <w:rFonts w:ascii="Times New Roman" w:hAnsi="Times New Roman" w:cs="Times New Roman"/>
          <w:sz w:val="22"/>
          <w:szCs w:val="22"/>
          <w:lang w:val="en-US"/>
        </w:rPr>
        <w:t xml:space="preserve">, particularly through substantive high-level political dialogue, </w:t>
      </w:r>
      <w:r w:rsidR="00F66B20" w:rsidRPr="00233CD3">
        <w:rPr>
          <w:rFonts w:ascii="Times New Roman" w:hAnsi="Times New Roman" w:cs="Times New Roman"/>
          <w:sz w:val="22"/>
          <w:szCs w:val="22"/>
          <w:lang w:val="en-US"/>
        </w:rPr>
        <w:t xml:space="preserve">in order to </w:t>
      </w:r>
      <w:r w:rsidRPr="00233CD3">
        <w:rPr>
          <w:rFonts w:ascii="Times New Roman" w:hAnsi="Times New Roman" w:cs="Times New Roman"/>
          <w:sz w:val="22"/>
          <w:szCs w:val="22"/>
          <w:lang w:val="en-US"/>
        </w:rPr>
        <w:t xml:space="preserve">revitalize its nature as a negotiating forum, encourage its efficiency, and maximize synergies within it, with other </w:t>
      </w:r>
      <w:r w:rsidR="005E24CB" w:rsidRPr="00233CD3">
        <w:rPr>
          <w:rFonts w:ascii="Times New Roman" w:hAnsi="Times New Roman" w:cs="Times New Roman"/>
          <w:sz w:val="22"/>
          <w:szCs w:val="22"/>
          <w:lang w:val="en-US"/>
        </w:rPr>
        <w:t>organs of the Organization of American States</w:t>
      </w:r>
      <w:r w:rsidRPr="00233CD3">
        <w:rPr>
          <w:rFonts w:ascii="Times New Roman" w:hAnsi="Times New Roman" w:cs="Times New Roman"/>
          <w:sz w:val="22"/>
          <w:szCs w:val="22"/>
          <w:lang w:val="en-US"/>
        </w:rPr>
        <w:t xml:space="preserve">, and with other international </w:t>
      </w:r>
      <w:r w:rsidRPr="00233CD3">
        <w:rPr>
          <w:rFonts w:ascii="Times New Roman" w:hAnsi="Times New Roman" w:cs="Times New Roman"/>
          <w:sz w:val="22"/>
          <w:szCs w:val="22"/>
          <w:lang w:val="en-US"/>
        </w:rPr>
        <w:lastRenderedPageBreak/>
        <w:t>organizations in the areas of its competence, in order to respond to short-, medium-</w:t>
      </w:r>
      <w:r w:rsidR="005D75D2" w:rsidRPr="00233CD3">
        <w:rPr>
          <w:rFonts w:ascii="Times New Roman" w:hAnsi="Times New Roman" w:cs="Times New Roman"/>
          <w:sz w:val="22"/>
          <w:szCs w:val="22"/>
          <w:lang w:val="en-US"/>
        </w:rPr>
        <w:t>,</w:t>
      </w:r>
      <w:r w:rsidRPr="00233CD3">
        <w:rPr>
          <w:rFonts w:ascii="Times New Roman" w:hAnsi="Times New Roman" w:cs="Times New Roman"/>
          <w:sz w:val="22"/>
          <w:szCs w:val="22"/>
          <w:lang w:val="en-US"/>
        </w:rPr>
        <w:t xml:space="preserve"> and long-term challenges.</w:t>
      </w:r>
    </w:p>
    <w:p w14:paraId="1E35656A" w14:textId="77777777" w:rsidR="005E24CB" w:rsidRPr="00233CD3" w:rsidRDefault="005E24CB" w:rsidP="00233CD3">
      <w:pPr>
        <w:shd w:val="clear" w:color="auto" w:fill="FDFDFD"/>
        <w:spacing w:after="0" w:line="240" w:lineRule="auto"/>
        <w:contextualSpacing/>
        <w:jc w:val="both"/>
        <w:rPr>
          <w:rFonts w:ascii="Times New Roman" w:hAnsi="Times New Roman"/>
          <w:lang w:val="en-US"/>
        </w:rPr>
      </w:pPr>
    </w:p>
    <w:p w14:paraId="55094C15" w14:textId="0A13E0E8" w:rsidR="002843ED" w:rsidRPr="00233CD3" w:rsidRDefault="002843ED" w:rsidP="00233CD3">
      <w:pPr>
        <w:pStyle w:val="ListParagraph"/>
        <w:numPr>
          <w:ilvl w:val="0"/>
          <w:numId w:val="5"/>
        </w:numPr>
        <w:ind w:left="0" w:firstLine="720"/>
        <w:contextualSpacing w:val="0"/>
        <w:jc w:val="both"/>
        <w:rPr>
          <w:rFonts w:ascii="Times New Roman" w:hAnsi="Times New Roman" w:cs="Times New Roman"/>
          <w:sz w:val="22"/>
          <w:szCs w:val="22"/>
          <w:lang w:val="en-US"/>
        </w:rPr>
      </w:pPr>
      <w:r w:rsidRPr="00233CD3">
        <w:rPr>
          <w:rFonts w:ascii="Times New Roman" w:hAnsi="Times New Roman" w:cs="Times New Roman"/>
          <w:sz w:val="22"/>
          <w:szCs w:val="22"/>
          <w:lang w:val="en-US"/>
        </w:rPr>
        <w:t>To urge member states to adopt and implement, among others, the following measures for strengthening CIDI:</w:t>
      </w:r>
    </w:p>
    <w:p w14:paraId="60B8B5FE" w14:textId="77777777" w:rsidR="002843ED" w:rsidRPr="00233CD3" w:rsidRDefault="002843ED" w:rsidP="00233CD3">
      <w:pPr>
        <w:shd w:val="clear" w:color="auto" w:fill="FDFDFD"/>
        <w:spacing w:after="0" w:line="240" w:lineRule="auto"/>
        <w:contextualSpacing/>
        <w:jc w:val="both"/>
        <w:rPr>
          <w:rFonts w:ascii="Times New Roman" w:hAnsi="Times New Roman"/>
          <w:lang w:val="en-US"/>
        </w:rPr>
      </w:pPr>
    </w:p>
    <w:p w14:paraId="292AAE7C" w14:textId="77777777" w:rsidR="002843ED" w:rsidRPr="00233CD3" w:rsidRDefault="002843ED" w:rsidP="00233CD3">
      <w:pPr>
        <w:numPr>
          <w:ilvl w:val="0"/>
          <w:numId w:val="4"/>
        </w:numPr>
        <w:pBdr>
          <w:top w:val="nil"/>
          <w:left w:val="nil"/>
          <w:bottom w:val="nil"/>
          <w:right w:val="nil"/>
          <w:between w:val="nil"/>
        </w:pBdr>
        <w:spacing w:after="0" w:line="240" w:lineRule="auto"/>
        <w:ind w:left="2160" w:hanging="720"/>
        <w:jc w:val="both"/>
        <w:rPr>
          <w:rFonts w:ascii="Times New Roman" w:hAnsi="Times New Roman"/>
          <w:lang w:val="en-US"/>
        </w:rPr>
      </w:pPr>
      <w:r w:rsidRPr="00233CD3">
        <w:rPr>
          <w:rFonts w:ascii="Times New Roman" w:hAnsi="Times New Roman"/>
          <w:lang w:val="en-US"/>
        </w:rPr>
        <w:t xml:space="preserve">Promote the strengthening of the high-level substantive policy dialogue of CIDI and its subsidiary bodies, including joint meetings with the Permanent Council, convened and hosted by </w:t>
      </w:r>
      <w:proofErr w:type="gramStart"/>
      <w:r w:rsidRPr="00233CD3">
        <w:rPr>
          <w:rFonts w:ascii="Times New Roman" w:hAnsi="Times New Roman"/>
          <w:lang w:val="en-US"/>
        </w:rPr>
        <w:t>CIDI;</w:t>
      </w:r>
      <w:proofErr w:type="gramEnd"/>
      <w:r w:rsidRPr="00233CD3">
        <w:rPr>
          <w:rFonts w:ascii="Times New Roman" w:hAnsi="Times New Roman"/>
          <w:lang w:val="en-US"/>
        </w:rPr>
        <w:t xml:space="preserve">  </w:t>
      </w:r>
    </w:p>
    <w:p w14:paraId="6574A363" w14:textId="77777777" w:rsidR="002843ED" w:rsidRPr="00233CD3" w:rsidRDefault="002843ED" w:rsidP="00233CD3">
      <w:pPr>
        <w:shd w:val="clear" w:color="auto" w:fill="FDFDFD"/>
        <w:spacing w:after="0" w:line="240" w:lineRule="auto"/>
        <w:contextualSpacing/>
        <w:jc w:val="both"/>
        <w:rPr>
          <w:rFonts w:ascii="Times New Roman" w:hAnsi="Times New Roman"/>
          <w:lang w:val="en-US"/>
        </w:rPr>
      </w:pPr>
    </w:p>
    <w:p w14:paraId="46ACECB9" w14:textId="04369C5D" w:rsidR="002843ED" w:rsidRPr="00B92DDA" w:rsidRDefault="002843ED" w:rsidP="00233CD3">
      <w:pPr>
        <w:numPr>
          <w:ilvl w:val="0"/>
          <w:numId w:val="4"/>
        </w:numPr>
        <w:pBdr>
          <w:top w:val="nil"/>
          <w:left w:val="nil"/>
          <w:bottom w:val="nil"/>
          <w:right w:val="nil"/>
          <w:between w:val="nil"/>
        </w:pBdr>
        <w:spacing w:after="0" w:line="240" w:lineRule="auto"/>
        <w:ind w:left="2160" w:hanging="720"/>
        <w:jc w:val="both"/>
        <w:rPr>
          <w:rFonts w:ascii="Times New Roman" w:hAnsi="Times New Roman"/>
          <w:lang w:val="en-US"/>
        </w:rPr>
      </w:pPr>
      <w:r w:rsidRPr="00233CD3">
        <w:rPr>
          <w:rFonts w:ascii="Times New Roman" w:hAnsi="Times New Roman"/>
          <w:lang w:val="en-US"/>
        </w:rPr>
        <w:t xml:space="preserve">Encourage the participation of high-level authorities in CIDI sectoral </w:t>
      </w:r>
      <w:r w:rsidRPr="00B92DDA">
        <w:rPr>
          <w:rFonts w:ascii="Times New Roman" w:hAnsi="Times New Roman"/>
          <w:lang w:val="en-US"/>
        </w:rPr>
        <w:t xml:space="preserve">processes, as well as the participation of relevant </w:t>
      </w:r>
      <w:proofErr w:type="gramStart"/>
      <w:r w:rsidRPr="00B92DDA">
        <w:rPr>
          <w:rFonts w:ascii="Times New Roman" w:hAnsi="Times New Roman"/>
          <w:lang w:val="en-US"/>
        </w:rPr>
        <w:t>stakeholders;</w:t>
      </w:r>
      <w:proofErr w:type="gramEnd"/>
    </w:p>
    <w:p w14:paraId="7302544A" w14:textId="77777777" w:rsidR="002843ED" w:rsidRPr="00233CD3" w:rsidRDefault="002843ED" w:rsidP="00233CD3">
      <w:pPr>
        <w:shd w:val="clear" w:color="auto" w:fill="FDFDFD"/>
        <w:spacing w:after="0" w:line="240" w:lineRule="auto"/>
        <w:contextualSpacing/>
        <w:jc w:val="both"/>
        <w:rPr>
          <w:rFonts w:ascii="Times New Roman" w:hAnsi="Times New Roman"/>
          <w:lang w:val="en-US"/>
        </w:rPr>
      </w:pPr>
    </w:p>
    <w:p w14:paraId="3B6887FB" w14:textId="55ED3597" w:rsidR="002843ED" w:rsidRPr="00233CD3" w:rsidRDefault="002843ED" w:rsidP="00233CD3">
      <w:pPr>
        <w:numPr>
          <w:ilvl w:val="0"/>
          <w:numId w:val="4"/>
        </w:numPr>
        <w:pBdr>
          <w:top w:val="nil"/>
          <w:left w:val="nil"/>
          <w:bottom w:val="nil"/>
          <w:right w:val="nil"/>
          <w:between w:val="nil"/>
        </w:pBdr>
        <w:spacing w:after="0" w:line="240" w:lineRule="auto"/>
        <w:ind w:left="2160" w:hanging="720"/>
        <w:jc w:val="both"/>
        <w:rPr>
          <w:rFonts w:ascii="Times New Roman" w:hAnsi="Times New Roman"/>
          <w:lang w:val="en-US"/>
        </w:rPr>
      </w:pPr>
      <w:r w:rsidRPr="00233CD3">
        <w:rPr>
          <w:rFonts w:ascii="Times New Roman" w:hAnsi="Times New Roman"/>
          <w:lang w:val="en-US"/>
        </w:rPr>
        <w:t xml:space="preserve">Encourage the presence of permanent representatives of member states at regular and special </w:t>
      </w:r>
      <w:proofErr w:type="gramStart"/>
      <w:r w:rsidRPr="00233CD3">
        <w:rPr>
          <w:rFonts w:ascii="Times New Roman" w:hAnsi="Times New Roman"/>
          <w:lang w:val="en-US"/>
        </w:rPr>
        <w:t>meetings;</w:t>
      </w:r>
      <w:proofErr w:type="gramEnd"/>
    </w:p>
    <w:p w14:paraId="34356DA5" w14:textId="77777777" w:rsidR="002843ED" w:rsidRPr="00233CD3" w:rsidRDefault="002843ED" w:rsidP="00233CD3">
      <w:pPr>
        <w:shd w:val="clear" w:color="auto" w:fill="FDFDFD"/>
        <w:spacing w:after="0" w:line="240" w:lineRule="auto"/>
        <w:contextualSpacing/>
        <w:jc w:val="both"/>
        <w:rPr>
          <w:rFonts w:ascii="Times New Roman" w:hAnsi="Times New Roman"/>
          <w:lang w:val="en-US"/>
        </w:rPr>
      </w:pPr>
    </w:p>
    <w:p w14:paraId="00BC1508" w14:textId="77777777" w:rsidR="002843ED" w:rsidRPr="00233CD3" w:rsidRDefault="002843ED" w:rsidP="00233CD3">
      <w:pPr>
        <w:numPr>
          <w:ilvl w:val="0"/>
          <w:numId w:val="4"/>
        </w:numPr>
        <w:spacing w:after="0" w:line="240" w:lineRule="auto"/>
        <w:ind w:left="2160" w:hanging="720"/>
        <w:jc w:val="both"/>
        <w:rPr>
          <w:rFonts w:ascii="Times New Roman" w:hAnsi="Times New Roman"/>
          <w:lang w:val="en-US"/>
        </w:rPr>
      </w:pPr>
      <w:r w:rsidRPr="00233CD3">
        <w:rPr>
          <w:rFonts w:ascii="Times New Roman" w:hAnsi="Times New Roman"/>
          <w:lang w:val="en-US"/>
        </w:rPr>
        <w:t xml:space="preserve">Reinforce its role as the principal OAS organ for </w:t>
      </w:r>
      <w:proofErr w:type="spellStart"/>
      <w:r w:rsidRPr="00233CD3">
        <w:rPr>
          <w:rFonts w:ascii="Times New Roman" w:hAnsi="Times New Roman"/>
          <w:lang w:val="en-US"/>
        </w:rPr>
        <w:t>inter-American</w:t>
      </w:r>
      <w:proofErr w:type="spellEnd"/>
      <w:r w:rsidRPr="00233CD3">
        <w:rPr>
          <w:rFonts w:ascii="Times New Roman" w:hAnsi="Times New Roman"/>
          <w:lang w:val="en-US"/>
        </w:rPr>
        <w:t xml:space="preserve"> dialogue, decision-making, and cooperation on matters of partnership for integral </w:t>
      </w:r>
      <w:proofErr w:type="gramStart"/>
      <w:r w:rsidRPr="00233CD3">
        <w:rPr>
          <w:rFonts w:ascii="Times New Roman" w:hAnsi="Times New Roman"/>
          <w:lang w:val="en-US"/>
        </w:rPr>
        <w:t>development;</w:t>
      </w:r>
      <w:proofErr w:type="gramEnd"/>
    </w:p>
    <w:p w14:paraId="4A7F8F53" w14:textId="77777777" w:rsidR="002843ED" w:rsidRPr="00233CD3" w:rsidRDefault="002843ED" w:rsidP="00233CD3">
      <w:pPr>
        <w:shd w:val="clear" w:color="auto" w:fill="FDFDFD"/>
        <w:spacing w:after="0" w:line="240" w:lineRule="auto"/>
        <w:contextualSpacing/>
        <w:jc w:val="both"/>
        <w:rPr>
          <w:rFonts w:ascii="Times New Roman" w:hAnsi="Times New Roman"/>
          <w:lang w:val="en-US"/>
        </w:rPr>
      </w:pPr>
    </w:p>
    <w:p w14:paraId="1AAA3E92" w14:textId="7B5842D8" w:rsidR="002843ED" w:rsidRPr="00233CD3" w:rsidRDefault="002843ED" w:rsidP="00233CD3">
      <w:pPr>
        <w:numPr>
          <w:ilvl w:val="0"/>
          <w:numId w:val="4"/>
        </w:numPr>
        <w:spacing w:after="0" w:line="240" w:lineRule="auto"/>
        <w:ind w:left="2160" w:hanging="720"/>
        <w:jc w:val="both"/>
        <w:rPr>
          <w:rFonts w:ascii="Times New Roman" w:hAnsi="Times New Roman"/>
          <w:lang w:val="en-US"/>
        </w:rPr>
      </w:pPr>
      <w:r w:rsidRPr="00233CD3">
        <w:rPr>
          <w:rFonts w:ascii="Times New Roman" w:hAnsi="Times New Roman"/>
          <w:lang w:val="en-US"/>
        </w:rPr>
        <w:t xml:space="preserve">Consider increasing the resources available for the work of CIDI, particularly for the </w:t>
      </w:r>
      <w:proofErr w:type="spellStart"/>
      <w:r w:rsidRPr="00233CD3">
        <w:rPr>
          <w:rFonts w:ascii="Times New Roman" w:hAnsi="Times New Roman"/>
          <w:lang w:val="en-US"/>
        </w:rPr>
        <w:t>areas</w:t>
      </w:r>
      <w:proofErr w:type="spellEnd"/>
      <w:r w:rsidRPr="00233CD3">
        <w:rPr>
          <w:rFonts w:ascii="Times New Roman" w:hAnsi="Times New Roman"/>
          <w:lang w:val="en-US"/>
        </w:rPr>
        <w:t xml:space="preserve"> most in need of resources, as well as for its regular and special meetings and those of its permanent </w:t>
      </w:r>
      <w:proofErr w:type="gramStart"/>
      <w:r w:rsidRPr="00233CD3">
        <w:rPr>
          <w:rFonts w:ascii="Times New Roman" w:hAnsi="Times New Roman"/>
          <w:lang w:val="en-US"/>
        </w:rPr>
        <w:t>committees;</w:t>
      </w:r>
      <w:proofErr w:type="gramEnd"/>
    </w:p>
    <w:p w14:paraId="102F16B2" w14:textId="77777777" w:rsidR="002843ED" w:rsidRPr="00233CD3" w:rsidRDefault="002843ED" w:rsidP="00233CD3">
      <w:pPr>
        <w:shd w:val="clear" w:color="auto" w:fill="FDFDFD"/>
        <w:spacing w:after="0" w:line="240" w:lineRule="auto"/>
        <w:contextualSpacing/>
        <w:jc w:val="both"/>
        <w:rPr>
          <w:rFonts w:ascii="Times New Roman" w:hAnsi="Times New Roman"/>
          <w:lang w:val="en-US"/>
        </w:rPr>
      </w:pPr>
    </w:p>
    <w:p w14:paraId="79867238" w14:textId="77777777" w:rsidR="002843ED" w:rsidRPr="00233CD3" w:rsidRDefault="002843ED" w:rsidP="00233CD3">
      <w:pPr>
        <w:numPr>
          <w:ilvl w:val="0"/>
          <w:numId w:val="4"/>
        </w:numPr>
        <w:spacing w:after="0" w:line="240" w:lineRule="auto"/>
        <w:ind w:left="2160" w:hanging="720"/>
        <w:jc w:val="both"/>
        <w:rPr>
          <w:rFonts w:ascii="Times New Roman" w:hAnsi="Times New Roman"/>
        </w:rPr>
      </w:pPr>
      <w:r w:rsidRPr="00375E24">
        <w:rPr>
          <w:rFonts w:ascii="Times New Roman" w:hAnsi="Times New Roman"/>
          <w:lang w:val="en-US"/>
        </w:rPr>
        <w:t xml:space="preserve">Review its working methods; </w:t>
      </w:r>
      <w:r w:rsidRPr="00233CD3">
        <w:rPr>
          <w:rFonts w:ascii="Times New Roman" w:hAnsi="Times New Roman"/>
        </w:rPr>
        <w:t xml:space="preserve">and </w:t>
      </w:r>
    </w:p>
    <w:p w14:paraId="35D8BA17" w14:textId="77777777" w:rsidR="002843ED" w:rsidRPr="00233CD3" w:rsidRDefault="002843ED" w:rsidP="00233CD3">
      <w:pPr>
        <w:shd w:val="clear" w:color="auto" w:fill="FDFDFD"/>
        <w:spacing w:after="0" w:line="240" w:lineRule="auto"/>
        <w:contextualSpacing/>
        <w:jc w:val="both"/>
        <w:rPr>
          <w:rFonts w:ascii="Times New Roman" w:hAnsi="Times New Roman"/>
        </w:rPr>
      </w:pPr>
    </w:p>
    <w:p w14:paraId="5667E5FC" w14:textId="4C2D1082" w:rsidR="002843ED" w:rsidRPr="00233CD3" w:rsidRDefault="002843ED" w:rsidP="00233CD3">
      <w:pPr>
        <w:numPr>
          <w:ilvl w:val="0"/>
          <w:numId w:val="4"/>
        </w:numPr>
        <w:spacing w:after="0" w:line="240" w:lineRule="auto"/>
        <w:ind w:left="2160" w:hanging="720"/>
        <w:jc w:val="both"/>
        <w:rPr>
          <w:rFonts w:ascii="Times New Roman" w:hAnsi="Times New Roman"/>
          <w:lang w:val="en-US"/>
        </w:rPr>
      </w:pPr>
      <w:r w:rsidRPr="00233CD3">
        <w:rPr>
          <w:rFonts w:ascii="Times New Roman" w:hAnsi="Times New Roman"/>
          <w:lang w:val="en-US"/>
        </w:rPr>
        <w:t>Maximize synergies, both within CIDI, and with other OAS bodies, international organizations, and key actors.</w:t>
      </w:r>
    </w:p>
    <w:p w14:paraId="6AEEE862" w14:textId="77777777" w:rsidR="002843ED" w:rsidRPr="00233CD3" w:rsidRDefault="002843ED" w:rsidP="00233CD3">
      <w:pPr>
        <w:shd w:val="clear" w:color="auto" w:fill="FDFDFD"/>
        <w:spacing w:after="0" w:line="240" w:lineRule="auto"/>
        <w:contextualSpacing/>
        <w:jc w:val="both"/>
        <w:rPr>
          <w:rFonts w:ascii="Times New Roman" w:hAnsi="Times New Roman"/>
          <w:lang w:val="en-US"/>
        </w:rPr>
      </w:pPr>
    </w:p>
    <w:p w14:paraId="6A55F0C2" w14:textId="58CFFBE4" w:rsidR="002843ED" w:rsidRPr="00233CD3" w:rsidRDefault="002843ED" w:rsidP="00233CD3">
      <w:pPr>
        <w:pStyle w:val="ListParagraph"/>
        <w:numPr>
          <w:ilvl w:val="0"/>
          <w:numId w:val="5"/>
        </w:numPr>
        <w:ind w:left="0" w:firstLine="720"/>
        <w:contextualSpacing w:val="0"/>
        <w:jc w:val="both"/>
        <w:rPr>
          <w:rFonts w:ascii="Times New Roman" w:hAnsi="Times New Roman" w:cs="Times New Roman"/>
          <w:sz w:val="22"/>
          <w:szCs w:val="22"/>
          <w:lang w:val="en-US"/>
        </w:rPr>
      </w:pPr>
      <w:r w:rsidRPr="00233CD3">
        <w:rPr>
          <w:rFonts w:ascii="Times New Roman" w:hAnsi="Times New Roman" w:cs="Times New Roman"/>
          <w:sz w:val="22"/>
          <w:szCs w:val="22"/>
          <w:lang w:val="en-US"/>
        </w:rPr>
        <w:t xml:space="preserve">To instruct CIDI to consider and adopt the measures set forth in the preceding paragraph and others that it considers pertinent, </w:t>
      </w:r>
      <w:proofErr w:type="gramStart"/>
      <w:r w:rsidRPr="00233CD3">
        <w:rPr>
          <w:rFonts w:ascii="Times New Roman" w:hAnsi="Times New Roman" w:cs="Times New Roman"/>
          <w:sz w:val="22"/>
          <w:szCs w:val="22"/>
          <w:lang w:val="en-US"/>
        </w:rPr>
        <w:t>taking into account</w:t>
      </w:r>
      <w:proofErr w:type="gramEnd"/>
      <w:r w:rsidRPr="00233CD3">
        <w:rPr>
          <w:rFonts w:ascii="Times New Roman" w:hAnsi="Times New Roman" w:cs="Times New Roman"/>
          <w:sz w:val="22"/>
          <w:szCs w:val="22"/>
          <w:lang w:val="en-US"/>
        </w:rPr>
        <w:t xml:space="preserve"> the report </w:t>
      </w:r>
      <w:r w:rsidR="00123792" w:rsidRPr="00233CD3">
        <w:rPr>
          <w:rFonts w:ascii="Times New Roman" w:hAnsi="Times New Roman" w:cs="Times New Roman"/>
          <w:sz w:val="22"/>
          <w:szCs w:val="22"/>
          <w:lang w:val="en-US"/>
        </w:rPr>
        <w:t>“</w:t>
      </w:r>
      <w:r w:rsidRPr="00233CD3">
        <w:rPr>
          <w:rFonts w:ascii="Times New Roman" w:hAnsi="Times New Roman" w:cs="Times New Roman"/>
          <w:sz w:val="22"/>
          <w:szCs w:val="22"/>
          <w:lang w:val="en-US"/>
        </w:rPr>
        <w:t>Strengthening CIDI</w:t>
      </w:r>
      <w:r w:rsidR="00123792" w:rsidRPr="00233CD3">
        <w:rPr>
          <w:rFonts w:ascii="Times New Roman" w:hAnsi="Times New Roman" w:cs="Times New Roman"/>
          <w:sz w:val="22"/>
          <w:szCs w:val="22"/>
          <w:lang w:val="en-US"/>
        </w:rPr>
        <w:t>”</w:t>
      </w:r>
      <w:r w:rsidRPr="00233CD3">
        <w:rPr>
          <w:rFonts w:ascii="Times New Roman" w:hAnsi="Times New Roman" w:cs="Times New Roman"/>
          <w:sz w:val="22"/>
          <w:szCs w:val="22"/>
          <w:lang w:val="en-US"/>
        </w:rPr>
        <w:t xml:space="preserve"> </w:t>
      </w:r>
      <w:r w:rsidR="001A55F7" w:rsidRPr="00233CD3">
        <w:rPr>
          <w:rFonts w:ascii="Times New Roman" w:hAnsi="Times New Roman" w:cs="Times New Roman"/>
          <w:sz w:val="22"/>
          <w:szCs w:val="22"/>
          <w:lang w:val="en-US"/>
        </w:rPr>
        <w:t xml:space="preserve">to </w:t>
      </w:r>
      <w:r w:rsidRPr="00233CD3">
        <w:rPr>
          <w:rFonts w:ascii="Times New Roman" w:hAnsi="Times New Roman" w:cs="Times New Roman"/>
          <w:sz w:val="22"/>
          <w:szCs w:val="22"/>
          <w:lang w:val="en-US"/>
        </w:rPr>
        <w:t xml:space="preserve">be prepared by the Committee on Partnership for Development Policies and presented </w:t>
      </w:r>
      <w:r w:rsidR="001A55F7" w:rsidRPr="00233CD3">
        <w:rPr>
          <w:rFonts w:ascii="Times New Roman" w:hAnsi="Times New Roman" w:cs="Times New Roman"/>
          <w:sz w:val="22"/>
          <w:szCs w:val="22"/>
          <w:lang w:val="en-US"/>
        </w:rPr>
        <w:t xml:space="preserve">in </w:t>
      </w:r>
      <w:r w:rsidRPr="00233CD3">
        <w:rPr>
          <w:rFonts w:ascii="Times New Roman" w:hAnsi="Times New Roman" w:cs="Times New Roman"/>
          <w:sz w:val="22"/>
          <w:szCs w:val="22"/>
          <w:lang w:val="en-US"/>
        </w:rPr>
        <w:t xml:space="preserve">the first quarter of 2024 </w:t>
      </w:r>
      <w:r w:rsidR="00B83E1A" w:rsidRPr="00233CD3">
        <w:rPr>
          <w:rFonts w:ascii="Times New Roman" w:hAnsi="Times New Roman" w:cs="Times New Roman"/>
          <w:sz w:val="22"/>
          <w:szCs w:val="22"/>
          <w:lang w:val="en-US"/>
        </w:rPr>
        <w:t xml:space="preserve">with a view to its </w:t>
      </w:r>
      <w:r w:rsidRPr="00233CD3">
        <w:rPr>
          <w:rFonts w:ascii="Times New Roman" w:hAnsi="Times New Roman" w:cs="Times New Roman"/>
          <w:sz w:val="22"/>
          <w:szCs w:val="22"/>
          <w:lang w:val="en-US"/>
        </w:rPr>
        <w:t>consideration by the General Assembly at its fifty-fourth regular session.</w:t>
      </w:r>
    </w:p>
    <w:p w14:paraId="7E0237BC" w14:textId="77777777" w:rsidR="002843ED" w:rsidRPr="00233CD3" w:rsidRDefault="002843ED" w:rsidP="00233CD3">
      <w:pPr>
        <w:shd w:val="clear" w:color="auto" w:fill="FDFDFD"/>
        <w:spacing w:after="0" w:line="240" w:lineRule="auto"/>
        <w:contextualSpacing/>
        <w:jc w:val="both"/>
        <w:rPr>
          <w:rFonts w:ascii="Times New Roman" w:hAnsi="Times New Roman"/>
          <w:lang w:val="en-US"/>
        </w:rPr>
      </w:pPr>
    </w:p>
    <w:p w14:paraId="362131C4" w14:textId="581347D4" w:rsidR="002843ED" w:rsidRPr="00233CD3" w:rsidRDefault="002843ED" w:rsidP="00233CD3">
      <w:pPr>
        <w:pStyle w:val="ListParagraph"/>
        <w:numPr>
          <w:ilvl w:val="0"/>
          <w:numId w:val="5"/>
        </w:numPr>
        <w:ind w:left="0" w:firstLine="720"/>
        <w:contextualSpacing w:val="0"/>
        <w:jc w:val="both"/>
        <w:rPr>
          <w:rFonts w:ascii="Times New Roman" w:hAnsi="Times New Roman" w:cs="Times New Roman"/>
          <w:sz w:val="22"/>
          <w:szCs w:val="22"/>
          <w:lang w:val="en-US"/>
        </w:rPr>
      </w:pPr>
      <w:r w:rsidRPr="00233CD3">
        <w:rPr>
          <w:rFonts w:ascii="Times New Roman" w:hAnsi="Times New Roman" w:cs="Times New Roman"/>
          <w:sz w:val="22"/>
          <w:szCs w:val="22"/>
          <w:lang w:val="en-US"/>
        </w:rPr>
        <w:t>To instruct the Executive Secretariat for Integral Development to support member states in the implementation of the mandates established in this resolution.</w:t>
      </w:r>
    </w:p>
    <w:p w14:paraId="086DC66F" w14:textId="77777777" w:rsidR="00DA3000" w:rsidRPr="00233CD3" w:rsidRDefault="00DA3000" w:rsidP="00233CD3">
      <w:pPr>
        <w:shd w:val="clear" w:color="auto" w:fill="FDFDFD"/>
        <w:spacing w:after="0" w:line="240" w:lineRule="auto"/>
        <w:contextualSpacing/>
        <w:jc w:val="both"/>
        <w:rPr>
          <w:rFonts w:ascii="Times New Roman" w:hAnsi="Times New Roman"/>
          <w:lang w:val="en-US"/>
        </w:rPr>
      </w:pPr>
    </w:p>
    <w:p w14:paraId="1E05ECE2" w14:textId="4AA4A874" w:rsidR="002843ED" w:rsidRPr="00233CD3" w:rsidRDefault="003D08C1" w:rsidP="00233CD3">
      <w:pPr>
        <w:pStyle w:val="ListParagraph"/>
        <w:numPr>
          <w:ilvl w:val="0"/>
          <w:numId w:val="5"/>
        </w:numPr>
        <w:ind w:left="0" w:firstLine="720"/>
        <w:contextualSpacing w:val="0"/>
        <w:jc w:val="both"/>
        <w:rPr>
          <w:rFonts w:ascii="Times New Roman" w:hAnsi="Times New Roman" w:cs="Times New Roman"/>
          <w:sz w:val="22"/>
          <w:szCs w:val="22"/>
          <w:lang w:val="en-US"/>
        </w:rPr>
      </w:pPr>
      <w:r w:rsidRPr="00233CD3">
        <w:rPr>
          <w:rFonts w:ascii="Times New Roman" w:hAnsi="Times New Roman" w:cs="Times New Roman"/>
          <w:sz w:val="22"/>
          <w:szCs w:val="22"/>
          <w:lang w:val="en-US"/>
        </w:rPr>
        <w:t>To request CIDI to report to the General Assembly at its fifty-fourth regular session on the implementation of this resolution.  Execution of the activities envisaged in this resolution will be subject to the availability of financial resources in the program-budget of the Organization and other resources.</w:t>
      </w:r>
    </w:p>
    <w:p w14:paraId="7838BEC2" w14:textId="77777777" w:rsidR="00582403" w:rsidRPr="00233CD3" w:rsidRDefault="00582403" w:rsidP="00233CD3">
      <w:pPr>
        <w:spacing w:after="0" w:line="240" w:lineRule="auto"/>
        <w:jc w:val="center"/>
        <w:rPr>
          <w:rFonts w:ascii="Times New Roman" w:hAnsi="Times New Roman"/>
          <w:lang w:val="en-US"/>
        </w:rPr>
        <w:sectPr w:rsidR="00582403" w:rsidRPr="00233CD3" w:rsidSect="00686202">
          <w:footerReference w:type="default" r:id="rId26"/>
          <w:footnotePr>
            <w:numRestart w:val="eachSect"/>
          </w:footnotePr>
          <w:type w:val="oddPage"/>
          <w:pgSz w:w="12240" w:h="15840" w:code="1"/>
          <w:pgMar w:top="2160" w:right="1570" w:bottom="1296" w:left="1699" w:header="720" w:footer="720" w:gutter="0"/>
          <w:cols w:space="720"/>
          <w:docGrid w:linePitch="360"/>
        </w:sectPr>
      </w:pPr>
    </w:p>
    <w:p w14:paraId="7643E958" w14:textId="1F64930E" w:rsidR="00285D34" w:rsidRPr="00233CD3" w:rsidRDefault="00285D34" w:rsidP="00233CD3">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sz w:val="22"/>
          <w:szCs w:val="22"/>
        </w:rPr>
      </w:pPr>
      <w:bookmarkStart w:id="13" w:name="_Toc159510496"/>
      <w:r w:rsidRPr="00233CD3">
        <w:rPr>
          <w:rFonts w:ascii="Times New Roman" w:hAnsi="Times New Roman"/>
          <w:b w:val="0"/>
          <w:bCs w:val="0"/>
          <w:noProof/>
          <w:sz w:val="22"/>
          <w:szCs w:val="22"/>
        </w:rPr>
        <w:lastRenderedPageBreak/>
        <w:t>AG/RES. 2999 (LIII-O/23)</w:t>
      </w:r>
      <w:r w:rsidRPr="00233CD3">
        <w:rPr>
          <w:rFonts w:ascii="Times New Roman" w:hAnsi="Times New Roman"/>
          <w:b w:val="0"/>
          <w:bCs w:val="0"/>
          <w:noProof/>
          <w:sz w:val="22"/>
          <w:szCs w:val="22"/>
        </w:rPr>
        <w:br/>
      </w:r>
      <w:r w:rsidRPr="00233CD3">
        <w:rPr>
          <w:rFonts w:ascii="Times New Roman" w:hAnsi="Times New Roman"/>
          <w:b w:val="0"/>
          <w:bCs w:val="0"/>
          <w:noProof/>
          <w:sz w:val="22"/>
          <w:szCs w:val="22"/>
        </w:rPr>
        <w:br/>
      </w:r>
      <w:r w:rsidR="00F41A9A" w:rsidRPr="00233CD3">
        <w:rPr>
          <w:rFonts w:ascii="Times New Roman" w:hAnsi="Times New Roman"/>
          <w:b w:val="0"/>
          <w:bCs w:val="0"/>
          <w:smallCaps/>
          <w:sz w:val="22"/>
          <w:szCs w:val="22"/>
        </w:rPr>
        <w:t>FOSTERING</w:t>
      </w:r>
      <w:r w:rsidR="00D24D17" w:rsidRPr="00233CD3">
        <w:rPr>
          <w:rFonts w:ascii="Times New Roman" w:hAnsi="Times New Roman"/>
          <w:b w:val="0"/>
          <w:bCs w:val="0"/>
          <w:smallCaps/>
          <w:sz w:val="22"/>
          <w:szCs w:val="22"/>
        </w:rPr>
        <w:t xml:space="preserve"> </w:t>
      </w:r>
      <w:r w:rsidRPr="00233CD3">
        <w:rPr>
          <w:rFonts w:ascii="Times New Roman" w:hAnsi="Times New Roman"/>
          <w:b w:val="0"/>
          <w:bCs w:val="0"/>
          <w:sz w:val="22"/>
          <w:szCs w:val="22"/>
        </w:rPr>
        <w:t xml:space="preserve">THE DEVELOPMENT OF COMPETITIVE, </w:t>
      </w:r>
      <w:r w:rsidRPr="00233CD3">
        <w:rPr>
          <w:rFonts w:ascii="Times New Roman" w:hAnsi="Times New Roman"/>
          <w:b w:val="0"/>
          <w:bCs w:val="0"/>
          <w:sz w:val="22"/>
          <w:szCs w:val="22"/>
        </w:rPr>
        <w:br/>
        <w:t>SAFE, SUSTAINABLE, AND INCLUSIVE PORTS</w:t>
      </w:r>
      <w:bookmarkEnd w:id="13"/>
    </w:p>
    <w:p w14:paraId="265BBF12" w14:textId="77777777" w:rsidR="00285D34" w:rsidRPr="00233CD3" w:rsidRDefault="00285D34" w:rsidP="00233CD3">
      <w:pPr>
        <w:shd w:val="clear" w:color="auto" w:fill="FDFDFD"/>
        <w:spacing w:after="0" w:line="240" w:lineRule="auto"/>
        <w:contextualSpacing/>
        <w:jc w:val="both"/>
        <w:rPr>
          <w:rFonts w:ascii="Times New Roman" w:hAnsi="Times New Roman"/>
          <w:lang w:val="en-US"/>
        </w:rPr>
      </w:pPr>
    </w:p>
    <w:p w14:paraId="28BDD0CF" w14:textId="77777777" w:rsidR="00285D34" w:rsidRPr="00233CD3" w:rsidRDefault="00285D34" w:rsidP="00233CD3">
      <w:pPr>
        <w:spacing w:after="0" w:line="240" w:lineRule="auto"/>
        <w:jc w:val="center"/>
        <w:rPr>
          <w:rFonts w:ascii="Times New Roman" w:hAnsi="Times New Roman"/>
          <w:lang w:val="en-US"/>
        </w:rPr>
      </w:pPr>
      <w:r w:rsidRPr="00233CD3">
        <w:rPr>
          <w:rFonts w:ascii="Times New Roman" w:hAnsi="Times New Roman"/>
          <w:lang w:val="en-US"/>
        </w:rPr>
        <w:t>(Adopted at the first plenary session, held on June 22, 2023)</w:t>
      </w:r>
    </w:p>
    <w:p w14:paraId="150062AE" w14:textId="77777777" w:rsidR="00285D34" w:rsidRPr="00B92DDA" w:rsidRDefault="00285D34" w:rsidP="00233CD3">
      <w:pPr>
        <w:shd w:val="clear" w:color="auto" w:fill="FDFDFD"/>
        <w:spacing w:after="0" w:line="240" w:lineRule="auto"/>
        <w:contextualSpacing/>
        <w:jc w:val="both"/>
        <w:rPr>
          <w:rFonts w:ascii="Times New Roman" w:hAnsi="Times New Roman"/>
          <w:lang w:val="en-US"/>
        </w:rPr>
      </w:pPr>
    </w:p>
    <w:p w14:paraId="4AD659A5" w14:textId="77777777" w:rsidR="00285D34" w:rsidRPr="00B92DDA" w:rsidRDefault="00285D34" w:rsidP="00233CD3">
      <w:pPr>
        <w:shd w:val="clear" w:color="auto" w:fill="FDFDFD"/>
        <w:spacing w:after="0" w:line="240" w:lineRule="auto"/>
        <w:contextualSpacing/>
        <w:jc w:val="both"/>
        <w:rPr>
          <w:rFonts w:ascii="Times New Roman" w:hAnsi="Times New Roman"/>
          <w:lang w:val="en-US"/>
        </w:rPr>
      </w:pPr>
    </w:p>
    <w:p w14:paraId="1C39DDC5" w14:textId="77777777" w:rsidR="00285D34" w:rsidRPr="00233CD3" w:rsidRDefault="00285D34" w:rsidP="00233CD3">
      <w:pPr>
        <w:pBdr>
          <w:top w:val="nil"/>
          <w:left w:val="nil"/>
          <w:bottom w:val="nil"/>
          <w:right w:val="nil"/>
          <w:between w:val="nil"/>
        </w:pBdr>
        <w:spacing w:after="0" w:line="240" w:lineRule="auto"/>
        <w:jc w:val="both"/>
        <w:rPr>
          <w:rFonts w:ascii="Times New Roman" w:hAnsi="Times New Roman"/>
          <w:lang w:val="en-US"/>
        </w:rPr>
      </w:pPr>
      <w:r w:rsidRPr="00233CD3">
        <w:rPr>
          <w:rFonts w:ascii="Times New Roman" w:hAnsi="Times New Roman"/>
          <w:lang w:val="en-US"/>
        </w:rPr>
        <w:tab/>
        <w:t>THE GENERAL ASSEMBLY,</w:t>
      </w:r>
    </w:p>
    <w:p w14:paraId="72FD8556" w14:textId="77777777" w:rsidR="00285D34" w:rsidRPr="00233CD3" w:rsidRDefault="00285D34" w:rsidP="00233CD3">
      <w:pPr>
        <w:spacing w:after="0" w:line="240" w:lineRule="auto"/>
        <w:jc w:val="both"/>
        <w:rPr>
          <w:rFonts w:ascii="Times New Roman" w:hAnsi="Times New Roman"/>
          <w:lang w:val="en-US"/>
        </w:rPr>
      </w:pPr>
    </w:p>
    <w:p w14:paraId="02F12BFB" w14:textId="3B4CA3F9" w:rsidR="00285D34" w:rsidRPr="00233CD3" w:rsidRDefault="00285D34" w:rsidP="00233CD3">
      <w:pPr>
        <w:pBdr>
          <w:top w:val="nil"/>
          <w:left w:val="nil"/>
          <w:bottom w:val="nil"/>
          <w:right w:val="nil"/>
          <w:between w:val="nil"/>
        </w:pBdr>
        <w:spacing w:after="0" w:line="240" w:lineRule="auto"/>
        <w:ind w:firstLine="720"/>
        <w:jc w:val="both"/>
        <w:rPr>
          <w:rFonts w:ascii="Times New Roman" w:hAnsi="Times New Roman"/>
          <w:lang w:val="en-US"/>
        </w:rPr>
      </w:pPr>
      <w:r w:rsidRPr="00233CD3">
        <w:rPr>
          <w:rFonts w:ascii="Times New Roman" w:hAnsi="Times New Roman"/>
          <w:lang w:val="en-US"/>
        </w:rPr>
        <w:t>REITERATING that resolution AG/RES. 1573 (XXVIII-O/98) of June 2, 1998, in accordance with Articles 93 and 77 of the Charter of the Organization of American States (OAS) and Articles 5 and 15 of the Statute of the Inter-American Council for Integral Development (CIDI), approved the establishment of the Inter-American Committee on Ports (CIP</w:t>
      </w:r>
      <w:proofErr w:type="gramStart"/>
      <w:r w:rsidRPr="00233CD3">
        <w:rPr>
          <w:rFonts w:ascii="Times New Roman" w:hAnsi="Times New Roman"/>
          <w:lang w:val="en-US"/>
        </w:rPr>
        <w:t>);</w:t>
      </w:r>
      <w:proofErr w:type="gramEnd"/>
      <w:r w:rsidRPr="00233CD3">
        <w:rPr>
          <w:rFonts w:ascii="Times New Roman" w:hAnsi="Times New Roman"/>
          <w:lang w:val="en-US"/>
        </w:rPr>
        <w:t xml:space="preserve"> </w:t>
      </w:r>
    </w:p>
    <w:p w14:paraId="7930F9D9" w14:textId="77777777" w:rsidR="00285D34" w:rsidRPr="00233CD3" w:rsidRDefault="00285D34" w:rsidP="00233CD3">
      <w:pPr>
        <w:pBdr>
          <w:top w:val="nil"/>
          <w:left w:val="nil"/>
          <w:bottom w:val="nil"/>
          <w:right w:val="nil"/>
          <w:between w:val="nil"/>
        </w:pBdr>
        <w:spacing w:after="0" w:line="240" w:lineRule="auto"/>
        <w:jc w:val="both"/>
        <w:rPr>
          <w:rFonts w:ascii="Times New Roman" w:hAnsi="Times New Roman"/>
          <w:lang w:val="en-US"/>
        </w:rPr>
      </w:pPr>
    </w:p>
    <w:p w14:paraId="66EDE67A" w14:textId="50436CE4" w:rsidR="00285D34" w:rsidRPr="00233CD3" w:rsidRDefault="00285D34" w:rsidP="00233CD3">
      <w:pPr>
        <w:pBdr>
          <w:top w:val="nil"/>
          <w:left w:val="nil"/>
          <w:bottom w:val="nil"/>
          <w:right w:val="nil"/>
          <w:between w:val="nil"/>
        </w:pBdr>
        <w:spacing w:after="0" w:line="240" w:lineRule="auto"/>
        <w:ind w:firstLine="720"/>
        <w:jc w:val="both"/>
        <w:rPr>
          <w:rFonts w:ascii="Times New Roman" w:hAnsi="Times New Roman"/>
          <w:lang w:val="en-US"/>
        </w:rPr>
      </w:pPr>
      <w:r w:rsidRPr="00233CD3">
        <w:rPr>
          <w:rFonts w:ascii="Times New Roman" w:hAnsi="Times New Roman"/>
          <w:lang w:val="en-US"/>
        </w:rPr>
        <w:t xml:space="preserve">RECALLING that in 2023, the CIP celebrates its twenty-fifth anniversary as the only permanent </w:t>
      </w:r>
      <w:proofErr w:type="spellStart"/>
      <w:r w:rsidRPr="00233CD3">
        <w:rPr>
          <w:rFonts w:ascii="Times New Roman" w:hAnsi="Times New Roman"/>
          <w:lang w:val="en-US"/>
        </w:rPr>
        <w:t>inter-American</w:t>
      </w:r>
      <w:proofErr w:type="spellEnd"/>
      <w:r w:rsidRPr="00233CD3">
        <w:rPr>
          <w:rFonts w:ascii="Times New Roman" w:hAnsi="Times New Roman"/>
          <w:lang w:val="en-US"/>
        </w:rPr>
        <w:t xml:space="preserve"> governmental forum of the OAS member states to strengthen hemispheric cooperation for the development of competitive, safe, sustainable, and inclusive ports in the Americas, with the participation and active collaboration of the private </w:t>
      </w:r>
      <w:proofErr w:type="gramStart"/>
      <w:r w:rsidRPr="00233CD3">
        <w:rPr>
          <w:rFonts w:ascii="Times New Roman" w:hAnsi="Times New Roman"/>
          <w:lang w:val="en-US"/>
        </w:rPr>
        <w:t>sector;</w:t>
      </w:r>
      <w:proofErr w:type="gramEnd"/>
    </w:p>
    <w:p w14:paraId="4FAFD5C6" w14:textId="77777777" w:rsidR="00285D34" w:rsidRPr="00233CD3" w:rsidRDefault="00285D34" w:rsidP="00233CD3">
      <w:pPr>
        <w:pBdr>
          <w:top w:val="nil"/>
          <w:left w:val="nil"/>
          <w:bottom w:val="nil"/>
          <w:right w:val="nil"/>
          <w:between w:val="nil"/>
        </w:pBdr>
        <w:spacing w:after="0" w:line="240" w:lineRule="auto"/>
        <w:jc w:val="both"/>
        <w:rPr>
          <w:rFonts w:ascii="Times New Roman" w:hAnsi="Times New Roman"/>
          <w:lang w:val="en-US"/>
        </w:rPr>
      </w:pPr>
    </w:p>
    <w:p w14:paraId="27A8E5A6" w14:textId="2DFBFFC6" w:rsidR="00285D34" w:rsidRPr="00233CD3" w:rsidRDefault="00285D34" w:rsidP="00233CD3">
      <w:pPr>
        <w:pBdr>
          <w:top w:val="nil"/>
          <w:left w:val="nil"/>
          <w:bottom w:val="nil"/>
          <w:right w:val="nil"/>
          <w:between w:val="nil"/>
        </w:pBdr>
        <w:spacing w:after="0" w:line="240" w:lineRule="auto"/>
        <w:ind w:firstLine="720"/>
        <w:jc w:val="both"/>
        <w:rPr>
          <w:rFonts w:ascii="Times New Roman" w:hAnsi="Times New Roman"/>
          <w:lang w:val="en-US"/>
        </w:rPr>
      </w:pPr>
      <w:r w:rsidRPr="00233CD3">
        <w:rPr>
          <w:rFonts w:ascii="Times New Roman" w:hAnsi="Times New Roman"/>
          <w:lang w:val="en-US"/>
        </w:rPr>
        <w:t>RECOGNIZING that the CIP comprises the highest national government</w:t>
      </w:r>
      <w:r w:rsidR="00AF6B90" w:rsidRPr="00233CD3">
        <w:rPr>
          <w:rFonts w:ascii="Times New Roman" w:hAnsi="Times New Roman"/>
          <w:lang w:val="en-US"/>
        </w:rPr>
        <w:t>al</w:t>
      </w:r>
      <w:r w:rsidRPr="00233CD3">
        <w:rPr>
          <w:rFonts w:ascii="Times New Roman" w:hAnsi="Times New Roman"/>
          <w:lang w:val="en-US"/>
        </w:rPr>
        <w:t xml:space="preserve"> authorities of the port sector in the member states, that substantive dialogue takes place within this framework at the highest level, and that it has working mechanisms that differ from those of the other </w:t>
      </w:r>
      <w:proofErr w:type="spellStart"/>
      <w:r w:rsidRPr="00233CD3">
        <w:rPr>
          <w:rFonts w:ascii="Times New Roman" w:hAnsi="Times New Roman"/>
          <w:lang w:val="en-US"/>
        </w:rPr>
        <w:t>inter-American</w:t>
      </w:r>
      <w:proofErr w:type="spellEnd"/>
      <w:r w:rsidRPr="00233CD3">
        <w:rPr>
          <w:rFonts w:ascii="Times New Roman" w:hAnsi="Times New Roman"/>
          <w:lang w:val="en-US"/>
        </w:rPr>
        <w:t xml:space="preserve"> committees, </w:t>
      </w:r>
      <w:r w:rsidR="00B66E64" w:rsidRPr="00233CD3">
        <w:rPr>
          <w:rFonts w:ascii="Times New Roman" w:hAnsi="Times New Roman"/>
          <w:lang w:val="en-US"/>
        </w:rPr>
        <w:t xml:space="preserve">which is why </w:t>
      </w:r>
      <w:r w:rsidRPr="00233CD3">
        <w:rPr>
          <w:rFonts w:ascii="Times New Roman" w:hAnsi="Times New Roman"/>
          <w:lang w:val="en-US"/>
        </w:rPr>
        <w:t xml:space="preserve">it has its own regulations separate from the rest of </w:t>
      </w:r>
      <w:r w:rsidR="00CE29C8" w:rsidRPr="00233CD3">
        <w:rPr>
          <w:rFonts w:ascii="Times New Roman" w:hAnsi="Times New Roman"/>
          <w:lang w:val="en-US"/>
        </w:rPr>
        <w:t xml:space="preserve">those </w:t>
      </w:r>
      <w:proofErr w:type="gramStart"/>
      <w:r w:rsidR="00CE29C8" w:rsidRPr="00233CD3">
        <w:rPr>
          <w:rFonts w:ascii="Times New Roman" w:hAnsi="Times New Roman"/>
          <w:lang w:val="en-US"/>
        </w:rPr>
        <w:t>committees</w:t>
      </w:r>
      <w:r w:rsidRPr="00233CD3">
        <w:rPr>
          <w:rFonts w:ascii="Times New Roman" w:hAnsi="Times New Roman"/>
          <w:lang w:val="en-US"/>
        </w:rPr>
        <w:t>;</w:t>
      </w:r>
      <w:proofErr w:type="gramEnd"/>
    </w:p>
    <w:p w14:paraId="157EC72E" w14:textId="77777777" w:rsidR="00285D34" w:rsidRPr="00233CD3" w:rsidRDefault="00285D34" w:rsidP="00233CD3">
      <w:pPr>
        <w:pBdr>
          <w:top w:val="nil"/>
          <w:left w:val="nil"/>
          <w:bottom w:val="nil"/>
          <w:right w:val="nil"/>
          <w:between w:val="nil"/>
        </w:pBdr>
        <w:spacing w:after="0" w:line="240" w:lineRule="auto"/>
        <w:jc w:val="both"/>
        <w:rPr>
          <w:rFonts w:ascii="Times New Roman" w:hAnsi="Times New Roman"/>
          <w:lang w:val="en-US"/>
        </w:rPr>
      </w:pPr>
    </w:p>
    <w:p w14:paraId="3BABFA31" w14:textId="30A85CF3" w:rsidR="00285D34" w:rsidRPr="00233CD3" w:rsidRDefault="00285D34" w:rsidP="00233CD3">
      <w:pPr>
        <w:pBdr>
          <w:top w:val="nil"/>
          <w:left w:val="nil"/>
          <w:bottom w:val="nil"/>
          <w:right w:val="nil"/>
          <w:between w:val="nil"/>
        </w:pBdr>
        <w:spacing w:after="0" w:line="240" w:lineRule="auto"/>
        <w:ind w:firstLine="720"/>
        <w:jc w:val="both"/>
        <w:rPr>
          <w:rFonts w:ascii="Times New Roman" w:hAnsi="Times New Roman"/>
          <w:lang w:val="en-US"/>
        </w:rPr>
      </w:pPr>
      <w:r w:rsidRPr="00233CD3">
        <w:rPr>
          <w:rFonts w:ascii="Times New Roman" w:hAnsi="Times New Roman"/>
          <w:lang w:val="en-US"/>
        </w:rPr>
        <w:t xml:space="preserve">AWARE that the priority that member states give to the port sector is based on its fundamental role </w:t>
      </w:r>
      <w:r w:rsidR="00DD3E67" w:rsidRPr="00233CD3">
        <w:rPr>
          <w:rFonts w:ascii="Times New Roman" w:hAnsi="Times New Roman"/>
          <w:lang w:val="en-US"/>
        </w:rPr>
        <w:t xml:space="preserve">in </w:t>
      </w:r>
      <w:r w:rsidRPr="00233CD3">
        <w:rPr>
          <w:rFonts w:ascii="Times New Roman" w:hAnsi="Times New Roman"/>
          <w:lang w:val="en-US"/>
        </w:rPr>
        <w:t xml:space="preserve">trade, integration, and physical connectivity in the region, and that its modernization results in growth and competitiveness </w:t>
      </w:r>
      <w:r w:rsidR="00DD3E67" w:rsidRPr="00233CD3">
        <w:rPr>
          <w:rFonts w:ascii="Times New Roman" w:hAnsi="Times New Roman"/>
          <w:lang w:val="en-US"/>
        </w:rPr>
        <w:t>in</w:t>
      </w:r>
      <w:r w:rsidRPr="00233CD3">
        <w:rPr>
          <w:rFonts w:ascii="Times New Roman" w:hAnsi="Times New Roman"/>
          <w:lang w:val="en-US"/>
        </w:rPr>
        <w:t xml:space="preserve"> the economies of the Americas; and</w:t>
      </w:r>
    </w:p>
    <w:p w14:paraId="4FA9F268" w14:textId="77777777" w:rsidR="00285D34" w:rsidRPr="00233CD3" w:rsidRDefault="00285D34" w:rsidP="00233CD3">
      <w:pPr>
        <w:pBdr>
          <w:top w:val="nil"/>
          <w:left w:val="nil"/>
          <w:bottom w:val="nil"/>
          <w:right w:val="nil"/>
          <w:between w:val="nil"/>
        </w:pBdr>
        <w:spacing w:after="0" w:line="240" w:lineRule="auto"/>
        <w:jc w:val="both"/>
        <w:rPr>
          <w:rFonts w:ascii="Times New Roman" w:hAnsi="Times New Roman"/>
          <w:lang w:val="en-US"/>
        </w:rPr>
      </w:pPr>
    </w:p>
    <w:p w14:paraId="45C559FF" w14:textId="43412212" w:rsidR="00285D34" w:rsidRPr="00233CD3" w:rsidRDefault="00285D34" w:rsidP="00233CD3">
      <w:pPr>
        <w:pBdr>
          <w:top w:val="nil"/>
          <w:left w:val="nil"/>
          <w:bottom w:val="nil"/>
          <w:right w:val="nil"/>
          <w:between w:val="nil"/>
        </w:pBdr>
        <w:spacing w:after="0" w:line="240" w:lineRule="auto"/>
        <w:ind w:firstLine="720"/>
        <w:jc w:val="both"/>
        <w:rPr>
          <w:rFonts w:ascii="Times New Roman" w:hAnsi="Times New Roman"/>
          <w:lang w:val="en-US"/>
        </w:rPr>
      </w:pPr>
      <w:r w:rsidRPr="00233CD3">
        <w:rPr>
          <w:rFonts w:ascii="Times New Roman" w:hAnsi="Times New Roman"/>
          <w:lang w:val="en-US"/>
        </w:rPr>
        <w:t xml:space="preserve">WELCOMING the </w:t>
      </w:r>
      <w:r w:rsidR="009F63FA" w:rsidRPr="00233CD3">
        <w:rPr>
          <w:rFonts w:ascii="Times New Roman" w:hAnsi="Times New Roman"/>
          <w:lang w:val="en-US"/>
        </w:rPr>
        <w:t xml:space="preserve">introduction </w:t>
      </w:r>
      <w:r w:rsidRPr="00233CD3">
        <w:rPr>
          <w:rFonts w:ascii="Times New Roman" w:hAnsi="Times New Roman"/>
          <w:lang w:val="en-US"/>
        </w:rPr>
        <w:t xml:space="preserve">of a new </w:t>
      </w:r>
      <w:r w:rsidR="0070083D" w:rsidRPr="00233CD3">
        <w:rPr>
          <w:rFonts w:ascii="Times New Roman" w:hAnsi="Times New Roman"/>
          <w:lang w:val="en-US"/>
        </w:rPr>
        <w:t>s</w:t>
      </w:r>
      <w:r w:rsidRPr="00233CD3">
        <w:rPr>
          <w:rFonts w:ascii="Times New Roman" w:hAnsi="Times New Roman"/>
          <w:lang w:val="en-US"/>
        </w:rPr>
        <w:t xml:space="preserve">trategic </w:t>
      </w:r>
      <w:r w:rsidR="0070083D" w:rsidRPr="00233CD3">
        <w:rPr>
          <w:rFonts w:ascii="Times New Roman" w:hAnsi="Times New Roman"/>
          <w:lang w:val="en-US"/>
        </w:rPr>
        <w:t>l</w:t>
      </w:r>
      <w:r w:rsidRPr="00233CD3">
        <w:rPr>
          <w:rFonts w:ascii="Times New Roman" w:hAnsi="Times New Roman"/>
          <w:lang w:val="en-US"/>
        </w:rPr>
        <w:t xml:space="preserve">ine specific </w:t>
      </w:r>
      <w:r w:rsidR="00D25AC1" w:rsidRPr="00233CD3">
        <w:rPr>
          <w:rFonts w:ascii="Times New Roman" w:hAnsi="Times New Roman"/>
          <w:lang w:val="en-US"/>
        </w:rPr>
        <w:t xml:space="preserve">to </w:t>
      </w:r>
      <w:r w:rsidRPr="00233CD3">
        <w:rPr>
          <w:rFonts w:ascii="Times New Roman" w:hAnsi="Times New Roman"/>
          <w:lang w:val="en-US"/>
        </w:rPr>
        <w:t>the port sector in the Comprehensive Strategic Plan of the OAS</w:t>
      </w:r>
      <w:r w:rsidR="009C6F14" w:rsidRPr="00233CD3">
        <w:rPr>
          <w:rFonts w:ascii="Times New Roman" w:hAnsi="Times New Roman"/>
          <w:lang w:val="en-US"/>
        </w:rPr>
        <w:t xml:space="preserve">: </w:t>
      </w:r>
      <w:r w:rsidR="00123792" w:rsidRPr="00233CD3">
        <w:rPr>
          <w:rFonts w:ascii="Times New Roman" w:hAnsi="Times New Roman"/>
          <w:lang w:val="en-US"/>
        </w:rPr>
        <w:t>“</w:t>
      </w:r>
      <w:r w:rsidRPr="00233CD3">
        <w:rPr>
          <w:rFonts w:ascii="Times New Roman" w:hAnsi="Times New Roman"/>
          <w:lang w:val="en-US"/>
        </w:rPr>
        <w:t>Foster</w:t>
      </w:r>
      <w:r w:rsidR="00087A07" w:rsidRPr="00233CD3">
        <w:rPr>
          <w:rFonts w:ascii="Times New Roman" w:hAnsi="Times New Roman"/>
          <w:lang w:val="en-US"/>
        </w:rPr>
        <w:t>ing</w:t>
      </w:r>
      <w:r w:rsidRPr="00233CD3">
        <w:rPr>
          <w:rFonts w:ascii="Times New Roman" w:hAnsi="Times New Roman"/>
          <w:lang w:val="en-US"/>
        </w:rPr>
        <w:t xml:space="preserve"> the development of competitive, s</w:t>
      </w:r>
      <w:r w:rsidR="00087A07" w:rsidRPr="00233CD3">
        <w:rPr>
          <w:rFonts w:ascii="Times New Roman" w:hAnsi="Times New Roman"/>
          <w:lang w:val="en-US"/>
        </w:rPr>
        <w:t>ecure</w:t>
      </w:r>
      <w:r w:rsidRPr="00233CD3">
        <w:rPr>
          <w:rFonts w:ascii="Times New Roman" w:hAnsi="Times New Roman"/>
          <w:lang w:val="en-US"/>
        </w:rPr>
        <w:t>, sustainable</w:t>
      </w:r>
      <w:r w:rsidR="00087A07" w:rsidRPr="00233CD3">
        <w:rPr>
          <w:rFonts w:ascii="Times New Roman" w:hAnsi="Times New Roman"/>
          <w:lang w:val="en-US"/>
        </w:rPr>
        <w:t>,</w:t>
      </w:r>
      <w:r w:rsidRPr="00233CD3">
        <w:rPr>
          <w:rFonts w:ascii="Times New Roman" w:hAnsi="Times New Roman"/>
          <w:lang w:val="en-US"/>
        </w:rPr>
        <w:t xml:space="preserve"> and inclusive ports in member states</w:t>
      </w:r>
      <w:r w:rsidR="00123792" w:rsidRPr="00233CD3">
        <w:rPr>
          <w:rFonts w:ascii="Times New Roman" w:hAnsi="Times New Roman"/>
          <w:lang w:val="en-US"/>
        </w:rPr>
        <w:t>”</w:t>
      </w:r>
      <w:r w:rsidR="009B501E" w:rsidRPr="00233CD3">
        <w:rPr>
          <w:rFonts w:ascii="Times New Roman" w:hAnsi="Times New Roman"/>
          <w:lang w:val="en-US"/>
        </w:rPr>
        <w:t>;</w:t>
      </w:r>
      <w:r w:rsidRPr="00233CD3">
        <w:rPr>
          <w:rFonts w:ascii="Times New Roman" w:hAnsi="Times New Roman"/>
          <w:lang w:val="en-US"/>
        </w:rPr>
        <w:t xml:space="preserve"> as well as the holding of the thirteenth regular meeting of the CIP in Roatán, Honduras from June 7 to 9, 2023,</w:t>
      </w:r>
    </w:p>
    <w:p w14:paraId="3F1A59CA" w14:textId="77777777" w:rsidR="00285D34" w:rsidRPr="00233CD3" w:rsidRDefault="00285D34" w:rsidP="00233CD3">
      <w:pPr>
        <w:pBdr>
          <w:top w:val="nil"/>
          <w:left w:val="nil"/>
          <w:bottom w:val="nil"/>
          <w:right w:val="nil"/>
          <w:between w:val="nil"/>
        </w:pBdr>
        <w:spacing w:after="0" w:line="240" w:lineRule="auto"/>
        <w:jc w:val="both"/>
        <w:rPr>
          <w:rFonts w:ascii="Times New Roman" w:hAnsi="Times New Roman"/>
          <w:lang w:val="en-US"/>
        </w:rPr>
      </w:pPr>
    </w:p>
    <w:p w14:paraId="70F35F2A" w14:textId="77777777" w:rsidR="00285D34" w:rsidRPr="00233CD3" w:rsidRDefault="00285D34" w:rsidP="00233CD3">
      <w:pPr>
        <w:pBdr>
          <w:top w:val="nil"/>
          <w:left w:val="nil"/>
          <w:bottom w:val="nil"/>
          <w:right w:val="nil"/>
          <w:between w:val="nil"/>
        </w:pBdr>
        <w:spacing w:after="0" w:line="240" w:lineRule="auto"/>
        <w:rPr>
          <w:rFonts w:ascii="Times New Roman" w:hAnsi="Times New Roman"/>
        </w:rPr>
      </w:pPr>
      <w:r w:rsidRPr="00233CD3">
        <w:rPr>
          <w:rFonts w:ascii="Times New Roman" w:hAnsi="Times New Roman"/>
        </w:rPr>
        <w:t xml:space="preserve">RESOLVES: </w:t>
      </w:r>
    </w:p>
    <w:p w14:paraId="4396C4B8" w14:textId="77777777" w:rsidR="00285D34" w:rsidRPr="00233CD3" w:rsidRDefault="00285D34" w:rsidP="00233CD3">
      <w:pPr>
        <w:spacing w:after="0" w:line="240" w:lineRule="auto"/>
        <w:rPr>
          <w:rFonts w:ascii="Times New Roman" w:hAnsi="Times New Roman"/>
        </w:rPr>
      </w:pPr>
    </w:p>
    <w:p w14:paraId="0A05A76E" w14:textId="1FFA8640" w:rsidR="00285D34" w:rsidRPr="00233CD3" w:rsidRDefault="00285D34" w:rsidP="00233CD3">
      <w:pPr>
        <w:numPr>
          <w:ilvl w:val="0"/>
          <w:numId w:val="6"/>
        </w:numPr>
        <w:spacing w:after="0" w:line="240" w:lineRule="auto"/>
        <w:ind w:left="0" w:right="-29" w:firstLine="720"/>
        <w:jc w:val="both"/>
        <w:rPr>
          <w:rFonts w:ascii="Times New Roman" w:hAnsi="Times New Roman"/>
          <w:lang w:val="en-US"/>
        </w:rPr>
      </w:pPr>
      <w:r w:rsidRPr="00233CD3">
        <w:rPr>
          <w:rFonts w:ascii="Times New Roman" w:hAnsi="Times New Roman"/>
          <w:lang w:val="en-US"/>
        </w:rPr>
        <w:t>To continue to encourage substantive high-level policy dialogue in the Inter-American Committee on Ports</w:t>
      </w:r>
      <w:r w:rsidR="009B501E" w:rsidRPr="00233CD3">
        <w:rPr>
          <w:rFonts w:ascii="Times New Roman" w:hAnsi="Times New Roman"/>
          <w:lang w:val="en-US"/>
        </w:rPr>
        <w:t xml:space="preserve"> (CIP)</w:t>
      </w:r>
      <w:r w:rsidRPr="00233CD3">
        <w:rPr>
          <w:rFonts w:ascii="Times New Roman" w:hAnsi="Times New Roman"/>
          <w:lang w:val="en-US"/>
        </w:rPr>
        <w:t xml:space="preserve">, with the objective of assisting member states </w:t>
      </w:r>
      <w:r w:rsidR="006D041C" w:rsidRPr="00233CD3">
        <w:rPr>
          <w:rFonts w:ascii="Times New Roman" w:hAnsi="Times New Roman"/>
          <w:lang w:val="en-US"/>
        </w:rPr>
        <w:t xml:space="preserve">in </w:t>
      </w:r>
      <w:r w:rsidRPr="00233CD3">
        <w:rPr>
          <w:rFonts w:ascii="Times New Roman" w:hAnsi="Times New Roman"/>
          <w:lang w:val="en-US"/>
        </w:rPr>
        <w:t>identifying solutions to port challenges in the region.</w:t>
      </w:r>
    </w:p>
    <w:p w14:paraId="15F4DF9C" w14:textId="77777777" w:rsidR="00285D34" w:rsidRPr="00233CD3" w:rsidRDefault="00285D34" w:rsidP="00233CD3">
      <w:pPr>
        <w:shd w:val="clear" w:color="auto" w:fill="FDFDFD"/>
        <w:spacing w:after="0" w:line="240" w:lineRule="auto"/>
        <w:contextualSpacing/>
        <w:jc w:val="both"/>
        <w:rPr>
          <w:rFonts w:ascii="Times New Roman" w:hAnsi="Times New Roman"/>
          <w:lang w:val="en-US"/>
        </w:rPr>
      </w:pPr>
    </w:p>
    <w:p w14:paraId="6E33236F" w14:textId="6CAF55AF" w:rsidR="00285D34" w:rsidRPr="00233CD3" w:rsidRDefault="00285D34" w:rsidP="00233CD3">
      <w:pPr>
        <w:numPr>
          <w:ilvl w:val="0"/>
          <w:numId w:val="6"/>
        </w:numPr>
        <w:spacing w:after="0" w:line="240" w:lineRule="auto"/>
        <w:ind w:left="0" w:right="-29" w:firstLine="720"/>
        <w:jc w:val="both"/>
        <w:rPr>
          <w:rFonts w:ascii="Times New Roman" w:hAnsi="Times New Roman"/>
          <w:lang w:val="en-US"/>
        </w:rPr>
      </w:pPr>
      <w:r w:rsidRPr="00233CD3">
        <w:rPr>
          <w:rFonts w:ascii="Times New Roman" w:hAnsi="Times New Roman"/>
          <w:lang w:val="en-US"/>
        </w:rPr>
        <w:t xml:space="preserve">To instruct </w:t>
      </w:r>
      <w:r w:rsidR="00864B32" w:rsidRPr="00233CD3">
        <w:rPr>
          <w:rFonts w:ascii="Times New Roman" w:hAnsi="Times New Roman"/>
          <w:lang w:val="en-US"/>
        </w:rPr>
        <w:t>the Inter-American Council for Integral Development (</w:t>
      </w:r>
      <w:r w:rsidRPr="00233CD3">
        <w:rPr>
          <w:rFonts w:ascii="Times New Roman" w:hAnsi="Times New Roman"/>
          <w:lang w:val="en-US"/>
        </w:rPr>
        <w:t>CIDI</w:t>
      </w:r>
      <w:r w:rsidR="00864B32" w:rsidRPr="00233CD3">
        <w:rPr>
          <w:rFonts w:ascii="Times New Roman" w:hAnsi="Times New Roman"/>
          <w:lang w:val="en-US"/>
        </w:rPr>
        <w:t>)</w:t>
      </w:r>
      <w:r w:rsidRPr="00233CD3">
        <w:rPr>
          <w:rFonts w:ascii="Times New Roman" w:hAnsi="Times New Roman"/>
          <w:lang w:val="en-US"/>
        </w:rPr>
        <w:t xml:space="preserve"> to examine and propose measures for strengthening and giving greater visibility to the CIP, </w:t>
      </w:r>
      <w:proofErr w:type="gramStart"/>
      <w:r w:rsidRPr="00233CD3">
        <w:rPr>
          <w:rFonts w:ascii="Times New Roman" w:hAnsi="Times New Roman"/>
          <w:lang w:val="en-US"/>
        </w:rPr>
        <w:t>taking into account</w:t>
      </w:r>
      <w:proofErr w:type="gramEnd"/>
      <w:r w:rsidRPr="00233CD3">
        <w:rPr>
          <w:rFonts w:ascii="Times New Roman" w:hAnsi="Times New Roman"/>
          <w:lang w:val="en-US"/>
        </w:rPr>
        <w:t xml:space="preserve"> the report to be prepared by the Committee on Partnership for Development Policies to be presented in the first quarter of 2024 </w:t>
      </w:r>
      <w:r w:rsidR="00A80C4F" w:rsidRPr="00233CD3">
        <w:rPr>
          <w:rFonts w:ascii="Times New Roman" w:hAnsi="Times New Roman"/>
          <w:lang w:val="en-US"/>
        </w:rPr>
        <w:t xml:space="preserve">with a view to its </w:t>
      </w:r>
      <w:r w:rsidRPr="00233CD3">
        <w:rPr>
          <w:rFonts w:ascii="Times New Roman" w:hAnsi="Times New Roman"/>
          <w:lang w:val="en-US"/>
        </w:rPr>
        <w:t xml:space="preserve">the consideration </w:t>
      </w:r>
      <w:r w:rsidR="00A80C4F" w:rsidRPr="00233CD3">
        <w:rPr>
          <w:rFonts w:ascii="Times New Roman" w:hAnsi="Times New Roman"/>
          <w:lang w:val="en-US"/>
        </w:rPr>
        <w:t xml:space="preserve">by </w:t>
      </w:r>
      <w:r w:rsidRPr="00233CD3">
        <w:rPr>
          <w:rFonts w:ascii="Times New Roman" w:hAnsi="Times New Roman"/>
          <w:lang w:val="en-US"/>
        </w:rPr>
        <w:t>the General Assembly at its fifty-fourth regular session.</w:t>
      </w:r>
    </w:p>
    <w:p w14:paraId="3AE34945" w14:textId="77777777" w:rsidR="00285D34" w:rsidRPr="00233CD3" w:rsidRDefault="00285D34" w:rsidP="00233CD3">
      <w:pPr>
        <w:pBdr>
          <w:top w:val="nil"/>
          <w:left w:val="nil"/>
          <w:bottom w:val="nil"/>
          <w:right w:val="nil"/>
          <w:between w:val="nil"/>
        </w:pBdr>
        <w:spacing w:after="0" w:line="240" w:lineRule="auto"/>
        <w:jc w:val="both"/>
        <w:rPr>
          <w:rFonts w:ascii="Times New Roman" w:hAnsi="Times New Roman"/>
          <w:lang w:val="en-US"/>
        </w:rPr>
      </w:pPr>
    </w:p>
    <w:p w14:paraId="3C7E9DEE" w14:textId="77777777" w:rsidR="00285D34" w:rsidRPr="00233CD3" w:rsidRDefault="00285D34" w:rsidP="00233CD3">
      <w:pPr>
        <w:numPr>
          <w:ilvl w:val="0"/>
          <w:numId w:val="6"/>
        </w:numPr>
        <w:spacing w:after="0" w:line="240" w:lineRule="auto"/>
        <w:ind w:left="0" w:right="-29" w:firstLine="720"/>
        <w:jc w:val="both"/>
        <w:rPr>
          <w:rFonts w:ascii="Times New Roman" w:hAnsi="Times New Roman"/>
          <w:lang w:val="en-US"/>
        </w:rPr>
      </w:pPr>
      <w:r w:rsidRPr="00233CD3">
        <w:rPr>
          <w:rFonts w:ascii="Times New Roman" w:hAnsi="Times New Roman"/>
          <w:lang w:val="en-US"/>
        </w:rPr>
        <w:t>To consider allocating more budgetary resources to strengthen the work of the CIP.</w:t>
      </w:r>
    </w:p>
    <w:p w14:paraId="7213378B" w14:textId="77777777" w:rsidR="00BB60FC" w:rsidRPr="00233CD3" w:rsidRDefault="00BB60FC" w:rsidP="00233CD3">
      <w:pPr>
        <w:shd w:val="clear" w:color="auto" w:fill="FDFDFD"/>
        <w:spacing w:after="0" w:line="240" w:lineRule="auto"/>
        <w:contextualSpacing/>
        <w:jc w:val="both"/>
        <w:rPr>
          <w:rFonts w:ascii="Times New Roman" w:hAnsi="Times New Roman"/>
          <w:lang w:val="en-US"/>
        </w:rPr>
      </w:pPr>
    </w:p>
    <w:p w14:paraId="607D8056" w14:textId="56FA6D1E" w:rsidR="00285D34" w:rsidRPr="00233CD3" w:rsidRDefault="00285D34" w:rsidP="00233CD3">
      <w:pPr>
        <w:numPr>
          <w:ilvl w:val="0"/>
          <w:numId w:val="6"/>
        </w:numPr>
        <w:spacing w:after="0" w:line="240" w:lineRule="auto"/>
        <w:ind w:left="0" w:right="-29" w:firstLine="720"/>
        <w:jc w:val="both"/>
        <w:rPr>
          <w:rFonts w:ascii="Times New Roman" w:hAnsi="Times New Roman"/>
          <w:lang w:val="en-US"/>
        </w:rPr>
      </w:pPr>
      <w:r w:rsidRPr="00233CD3">
        <w:rPr>
          <w:rFonts w:ascii="Times New Roman" w:hAnsi="Times New Roman"/>
          <w:lang w:val="en-US"/>
        </w:rPr>
        <w:lastRenderedPageBreak/>
        <w:t>To instruct the Executive Secretariat for Integral Development to support member states in the implementation of the mandates established in this resolution.</w:t>
      </w:r>
    </w:p>
    <w:p w14:paraId="4046AF12" w14:textId="77777777" w:rsidR="00BB60FC" w:rsidRPr="00233CD3" w:rsidRDefault="00BB60FC" w:rsidP="00233CD3">
      <w:pPr>
        <w:shd w:val="clear" w:color="auto" w:fill="FDFDFD"/>
        <w:spacing w:after="0" w:line="240" w:lineRule="auto"/>
        <w:contextualSpacing/>
        <w:jc w:val="both"/>
        <w:rPr>
          <w:rFonts w:ascii="Times New Roman" w:hAnsi="Times New Roman"/>
          <w:lang w:val="en-US"/>
        </w:rPr>
      </w:pPr>
    </w:p>
    <w:p w14:paraId="26E9F307" w14:textId="0E3D215E" w:rsidR="00285D34" w:rsidRPr="00233CD3" w:rsidRDefault="00BB60FC" w:rsidP="00233CD3">
      <w:pPr>
        <w:numPr>
          <w:ilvl w:val="0"/>
          <w:numId w:val="6"/>
        </w:numPr>
        <w:pBdr>
          <w:top w:val="nil"/>
          <w:left w:val="nil"/>
          <w:bottom w:val="nil"/>
          <w:right w:val="nil"/>
          <w:between w:val="nil"/>
        </w:pBdr>
        <w:spacing w:after="0" w:line="240" w:lineRule="auto"/>
        <w:ind w:left="0" w:right="-29" w:firstLine="720"/>
        <w:jc w:val="both"/>
        <w:rPr>
          <w:rFonts w:ascii="Times New Roman" w:hAnsi="Times New Roman"/>
          <w:lang w:val="en-US"/>
        </w:rPr>
      </w:pPr>
      <w:r w:rsidRPr="00233CD3">
        <w:rPr>
          <w:rFonts w:ascii="Times New Roman" w:hAnsi="Times New Roman"/>
          <w:lang w:val="en-US"/>
        </w:rPr>
        <w:t>To request CIDI to report to the General Assembly at its fifty-fourth regular session on the implementation of this resolution. Execution of the activities envisaged in this resolution will be subject to the availability of financial resources in the program-budget of the Organization and other resources.</w:t>
      </w:r>
    </w:p>
    <w:p w14:paraId="781D1AB9" w14:textId="77777777" w:rsidR="00285D34" w:rsidRPr="00233CD3" w:rsidRDefault="00285D34" w:rsidP="00233CD3">
      <w:pPr>
        <w:spacing w:after="0" w:line="240" w:lineRule="auto"/>
        <w:rPr>
          <w:rFonts w:ascii="Times New Roman" w:hAnsi="Times New Roman"/>
          <w:lang w:val="en-US"/>
        </w:rPr>
      </w:pPr>
    </w:p>
    <w:p w14:paraId="43545DBC" w14:textId="77777777" w:rsidR="00D219AA" w:rsidRPr="00233CD3" w:rsidRDefault="00D219AA" w:rsidP="00233CD3">
      <w:pPr>
        <w:spacing w:after="0" w:line="240" w:lineRule="auto"/>
        <w:jc w:val="center"/>
        <w:rPr>
          <w:rFonts w:ascii="Times New Roman" w:hAnsi="Times New Roman"/>
          <w:lang w:val="en-US"/>
        </w:rPr>
        <w:sectPr w:rsidR="00D219AA" w:rsidRPr="00233CD3" w:rsidSect="00686202">
          <w:footerReference w:type="default" r:id="rId27"/>
          <w:footnotePr>
            <w:numRestart w:val="eachSect"/>
          </w:footnotePr>
          <w:type w:val="oddPage"/>
          <w:pgSz w:w="12240" w:h="15840" w:code="1"/>
          <w:pgMar w:top="2160" w:right="1570" w:bottom="1296" w:left="1699" w:header="720" w:footer="720" w:gutter="0"/>
          <w:cols w:space="720"/>
          <w:docGrid w:linePitch="360"/>
        </w:sectPr>
      </w:pPr>
    </w:p>
    <w:p w14:paraId="33E0C30C" w14:textId="775293E0" w:rsidR="00687F3A" w:rsidRPr="00233CD3" w:rsidRDefault="00687F3A" w:rsidP="00233CD3">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sz w:val="22"/>
          <w:szCs w:val="22"/>
          <w:lang w:eastAsia="es-ES"/>
        </w:rPr>
      </w:pPr>
      <w:bookmarkStart w:id="14" w:name="_Toc159510497"/>
      <w:bookmarkStart w:id="15" w:name="_Hlk146030895"/>
      <w:r w:rsidRPr="00233CD3">
        <w:rPr>
          <w:rFonts w:ascii="Times New Roman" w:hAnsi="Times New Roman"/>
          <w:b w:val="0"/>
          <w:bCs w:val="0"/>
          <w:noProof/>
          <w:sz w:val="22"/>
          <w:szCs w:val="22"/>
          <w:lang w:eastAsia="es-ES"/>
        </w:rPr>
        <w:lastRenderedPageBreak/>
        <w:t xml:space="preserve">AG/RES. </w:t>
      </w:r>
      <w:r w:rsidR="0066212F" w:rsidRPr="00233CD3">
        <w:rPr>
          <w:rFonts w:ascii="Times New Roman" w:hAnsi="Times New Roman"/>
          <w:b w:val="0"/>
          <w:bCs w:val="0"/>
          <w:noProof/>
          <w:sz w:val="22"/>
          <w:szCs w:val="22"/>
          <w:lang w:eastAsia="es-ES"/>
        </w:rPr>
        <w:t>3000</w:t>
      </w:r>
      <w:r w:rsidRPr="00233CD3">
        <w:rPr>
          <w:rFonts w:ascii="Times New Roman" w:hAnsi="Times New Roman"/>
          <w:b w:val="0"/>
          <w:bCs w:val="0"/>
          <w:noProof/>
          <w:sz w:val="22"/>
          <w:szCs w:val="22"/>
          <w:lang w:eastAsia="es-ES"/>
        </w:rPr>
        <w:t xml:space="preserve"> (LIII-O/23)</w:t>
      </w:r>
      <w:r w:rsidRPr="00233CD3">
        <w:rPr>
          <w:rFonts w:ascii="Times New Roman" w:hAnsi="Times New Roman"/>
          <w:b w:val="0"/>
          <w:bCs w:val="0"/>
          <w:noProof/>
          <w:sz w:val="22"/>
          <w:szCs w:val="22"/>
          <w:lang w:eastAsia="es-ES"/>
        </w:rPr>
        <w:br/>
      </w:r>
      <w:r w:rsidRPr="00233CD3">
        <w:rPr>
          <w:rFonts w:ascii="Times New Roman" w:hAnsi="Times New Roman"/>
          <w:b w:val="0"/>
          <w:bCs w:val="0"/>
          <w:noProof/>
          <w:sz w:val="22"/>
          <w:szCs w:val="22"/>
          <w:lang w:eastAsia="es-ES"/>
        </w:rPr>
        <w:br/>
      </w:r>
      <w:r w:rsidRPr="00233CD3">
        <w:rPr>
          <w:rFonts w:ascii="Times New Roman" w:hAnsi="Times New Roman"/>
          <w:b w:val="0"/>
          <w:bCs w:val="0"/>
          <w:sz w:val="22"/>
          <w:szCs w:val="22"/>
          <w:lang w:eastAsia="es-ES"/>
        </w:rPr>
        <w:t xml:space="preserve">THE KEY ROLE OF THE INTER-AMERICAN TELECOMMUNICATION </w:t>
      </w:r>
      <w:r w:rsidRPr="00233CD3">
        <w:rPr>
          <w:rFonts w:ascii="Times New Roman" w:hAnsi="Times New Roman"/>
          <w:b w:val="0"/>
          <w:bCs w:val="0"/>
          <w:sz w:val="22"/>
          <w:szCs w:val="22"/>
          <w:lang w:eastAsia="es-ES"/>
        </w:rPr>
        <w:br/>
        <w:t xml:space="preserve">COMMISSION IN ADVANCING TELECOMMUNICATIONS/INFORMATION </w:t>
      </w:r>
      <w:r w:rsidRPr="00233CD3">
        <w:rPr>
          <w:rFonts w:ascii="Times New Roman" w:hAnsi="Times New Roman"/>
          <w:b w:val="0"/>
          <w:bCs w:val="0"/>
          <w:sz w:val="22"/>
          <w:szCs w:val="22"/>
          <w:lang w:eastAsia="es-ES"/>
        </w:rPr>
        <w:br/>
        <w:t>AND COMMUNICATION TECHNOLOGIES</w:t>
      </w:r>
      <w:bookmarkEnd w:id="14"/>
    </w:p>
    <w:p w14:paraId="50A763B9" w14:textId="77777777" w:rsidR="00687F3A" w:rsidRPr="00233CD3" w:rsidRDefault="00687F3A" w:rsidP="00233CD3">
      <w:pPr>
        <w:shd w:val="clear" w:color="auto" w:fill="FDFDFD"/>
        <w:spacing w:after="0" w:line="240" w:lineRule="auto"/>
        <w:contextualSpacing/>
        <w:jc w:val="both"/>
        <w:rPr>
          <w:rFonts w:ascii="Times New Roman" w:eastAsia="Times New Roman" w:hAnsi="Times New Roman"/>
          <w:kern w:val="32"/>
          <w:lang w:val="en-US" w:eastAsia="es-ES"/>
        </w:rPr>
      </w:pPr>
    </w:p>
    <w:p w14:paraId="40A98B2C" w14:textId="77777777" w:rsidR="00687F3A" w:rsidRPr="00233CD3" w:rsidRDefault="00687F3A" w:rsidP="00233CD3">
      <w:pPr>
        <w:spacing w:after="0" w:line="240" w:lineRule="auto"/>
        <w:jc w:val="center"/>
        <w:rPr>
          <w:rFonts w:ascii="Times New Roman" w:eastAsia="Times New Roman" w:hAnsi="Times New Roman"/>
          <w:lang w:val="en-US" w:eastAsia="es-ES"/>
        </w:rPr>
      </w:pPr>
      <w:r w:rsidRPr="00233CD3">
        <w:rPr>
          <w:rFonts w:ascii="Times New Roman" w:eastAsia="Times New Roman" w:hAnsi="Times New Roman"/>
          <w:lang w:val="en-US" w:eastAsia="es-ES"/>
        </w:rPr>
        <w:t>(Adopted at the first plenary session, held on June 22, 2023)</w:t>
      </w:r>
    </w:p>
    <w:p w14:paraId="434CDE17"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76F100A7"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16B300E1" w14:textId="77777777" w:rsidR="00687F3A" w:rsidRPr="00233CD3" w:rsidRDefault="00687F3A" w:rsidP="00233CD3">
      <w:pPr>
        <w:spacing w:after="0" w:line="240" w:lineRule="auto"/>
        <w:contextualSpacing/>
        <w:jc w:val="both"/>
        <w:rPr>
          <w:rFonts w:ascii="Times New Roman" w:eastAsia="MS Mincho" w:hAnsi="Times New Roman"/>
          <w:lang w:val="en-US"/>
        </w:rPr>
      </w:pPr>
      <w:r w:rsidRPr="00233CD3">
        <w:rPr>
          <w:rFonts w:ascii="Times New Roman" w:eastAsia="MS Mincho" w:hAnsi="Times New Roman"/>
          <w:lang w:val="en-US"/>
        </w:rPr>
        <w:tab/>
        <w:t>THE GENERAL ASSEMBLY,</w:t>
      </w:r>
    </w:p>
    <w:p w14:paraId="6C35751A"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59DA5D94" w14:textId="77777777" w:rsidR="00687F3A" w:rsidRPr="00233CD3" w:rsidRDefault="00687F3A" w:rsidP="00233CD3">
      <w:pPr>
        <w:spacing w:after="0" w:line="240" w:lineRule="auto"/>
        <w:jc w:val="both"/>
        <w:rPr>
          <w:rFonts w:ascii="Times New Roman" w:eastAsia="Times New Roman" w:hAnsi="Times New Roman"/>
          <w:lang w:val="en-US" w:eastAsia="es-ES"/>
        </w:rPr>
      </w:pPr>
      <w:r w:rsidRPr="00233CD3">
        <w:rPr>
          <w:rFonts w:ascii="Times New Roman" w:eastAsia="Times New Roman" w:hAnsi="Times New Roman"/>
          <w:lang w:val="en-US" w:eastAsia="es-ES"/>
        </w:rPr>
        <w:t>RECALLING:</w:t>
      </w:r>
    </w:p>
    <w:p w14:paraId="2944EFC7"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54AF662E" w14:textId="1EB6490B" w:rsidR="00687F3A" w:rsidRPr="00233CD3" w:rsidRDefault="00687F3A" w:rsidP="00233CD3">
      <w:pPr>
        <w:spacing w:after="0" w:line="240" w:lineRule="auto"/>
        <w:ind w:firstLine="706"/>
        <w:jc w:val="both"/>
        <w:rPr>
          <w:rFonts w:ascii="Times New Roman" w:eastAsia="Times New Roman" w:hAnsi="Times New Roman"/>
          <w:lang w:val="en-US" w:eastAsia="es-ES"/>
        </w:rPr>
      </w:pPr>
      <w:r w:rsidRPr="00233CD3">
        <w:rPr>
          <w:rFonts w:ascii="Times New Roman" w:eastAsia="Times New Roman" w:hAnsi="Times New Roman"/>
          <w:lang w:val="en-US" w:eastAsia="es-ES"/>
        </w:rPr>
        <w:t>Resolution AG/RES. 2987 (LII-O/22),</w:t>
      </w:r>
      <w:r w:rsidRPr="00233CD3">
        <w:rPr>
          <w:rFonts w:ascii="Times New Roman" w:eastAsia="Times New Roman" w:hAnsi="Times New Roman"/>
          <w:kern w:val="32"/>
          <w:lang w:val="en-US" w:eastAsia="es-ES"/>
        </w:rPr>
        <w:t xml:space="preserve"> </w:t>
      </w:r>
      <w:r w:rsidR="00123792" w:rsidRPr="00233CD3">
        <w:rPr>
          <w:rFonts w:ascii="Times New Roman" w:eastAsia="Times New Roman" w:hAnsi="Times New Roman"/>
          <w:lang w:val="en-US" w:eastAsia="es-ES"/>
        </w:rPr>
        <w:t>“</w:t>
      </w:r>
      <w:r w:rsidRPr="00233CD3">
        <w:rPr>
          <w:rFonts w:ascii="Times New Roman" w:eastAsia="Times New Roman" w:hAnsi="Times New Roman"/>
          <w:lang w:val="en-US" w:eastAsia="es-ES"/>
        </w:rPr>
        <w:t>The Key Role of the Organization of American States in Advancing Telecommunications/Information and Communication Technologies through the Inter-American Telecommunication Commission,</w:t>
      </w:r>
      <w:r w:rsidR="00123792" w:rsidRPr="00233CD3">
        <w:rPr>
          <w:rFonts w:ascii="Times New Roman" w:eastAsia="Times New Roman" w:hAnsi="Times New Roman"/>
          <w:lang w:val="en-US" w:eastAsia="es-ES"/>
        </w:rPr>
        <w:t>”</w:t>
      </w:r>
      <w:r w:rsidRPr="00233CD3">
        <w:rPr>
          <w:rFonts w:ascii="Times New Roman" w:eastAsia="Times New Roman" w:hAnsi="Times New Roman"/>
          <w:lang w:val="en-US" w:eastAsia="es-ES"/>
        </w:rPr>
        <w:t xml:space="preserve"> </w:t>
      </w:r>
      <w:r w:rsidRPr="00233CD3">
        <w:rPr>
          <w:rFonts w:ascii="Times New Roman" w:eastAsia="Times New Roman" w:hAnsi="Times New Roman"/>
          <w:kern w:val="32"/>
          <w:lang w:val="en-US" w:eastAsia="es-ES"/>
        </w:rPr>
        <w:t>adopted on October 6, 2022; and</w:t>
      </w:r>
      <w:r w:rsidRPr="00233CD3">
        <w:rPr>
          <w:rFonts w:ascii="Times New Roman" w:eastAsia="Times New Roman" w:hAnsi="Times New Roman"/>
          <w:lang w:val="en-US" w:eastAsia="es-ES"/>
        </w:rPr>
        <w:t xml:space="preserve"> </w:t>
      </w:r>
    </w:p>
    <w:p w14:paraId="67EFD816"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7741BAFA" w14:textId="6DB961AD" w:rsidR="00687F3A" w:rsidRPr="00233CD3" w:rsidRDefault="00687F3A" w:rsidP="00233CD3">
      <w:pPr>
        <w:spacing w:after="0" w:line="240" w:lineRule="auto"/>
        <w:ind w:firstLine="706"/>
        <w:jc w:val="both"/>
        <w:rPr>
          <w:rFonts w:ascii="Times New Roman" w:eastAsia="Times New Roman" w:hAnsi="Times New Roman"/>
          <w:lang w:val="en-US" w:eastAsia="es-ES"/>
        </w:rPr>
      </w:pPr>
      <w:r w:rsidRPr="00233CD3">
        <w:rPr>
          <w:rFonts w:ascii="Times New Roman" w:eastAsia="Times New Roman" w:hAnsi="Times New Roman"/>
          <w:lang w:val="en-US" w:eastAsia="es-ES"/>
        </w:rPr>
        <w:t>Resolution</w:t>
      </w:r>
      <w:r w:rsidRPr="00233CD3">
        <w:rPr>
          <w:rFonts w:ascii="Times New Roman" w:eastAsia="Arial Unicode MS" w:hAnsi="Times New Roman"/>
          <w:lang w:val="en-US" w:eastAsia="es-ES"/>
        </w:rPr>
        <w:t xml:space="preserve"> </w:t>
      </w:r>
      <w:r w:rsidRPr="00233CD3">
        <w:rPr>
          <w:rFonts w:ascii="Times New Roman" w:eastAsia="Times New Roman" w:hAnsi="Times New Roman"/>
          <w:lang w:val="en-US" w:eastAsia="es-ES"/>
        </w:rPr>
        <w:t xml:space="preserve">AG/RES. 2985 (LII-O/22), </w:t>
      </w:r>
      <w:r w:rsidR="00123792" w:rsidRPr="00233CD3">
        <w:rPr>
          <w:rFonts w:ascii="Times New Roman" w:eastAsia="Times New Roman" w:hAnsi="Times New Roman"/>
          <w:lang w:val="en-US" w:eastAsia="es-ES"/>
        </w:rPr>
        <w:t>“</w:t>
      </w:r>
      <w:r w:rsidRPr="00233CD3">
        <w:rPr>
          <w:rFonts w:ascii="Times New Roman" w:eastAsia="Times New Roman" w:hAnsi="Times New Roman"/>
          <w:lang w:val="en-US" w:eastAsia="es-ES"/>
        </w:rPr>
        <w:t>Program-Budget of the Organization for 2023,</w:t>
      </w:r>
      <w:r w:rsidR="00123792" w:rsidRPr="00233CD3">
        <w:rPr>
          <w:rFonts w:ascii="Times New Roman" w:eastAsia="Times New Roman" w:hAnsi="Times New Roman"/>
          <w:lang w:val="en-US" w:eastAsia="es-ES"/>
        </w:rPr>
        <w:t>”</w:t>
      </w:r>
      <w:r w:rsidRPr="00233CD3">
        <w:rPr>
          <w:rFonts w:ascii="Times New Roman" w:eastAsia="Times New Roman" w:hAnsi="Times New Roman"/>
          <w:lang w:val="en-US" w:eastAsia="es-ES"/>
        </w:rPr>
        <w:t xml:space="preserve"> adopted on </w:t>
      </w:r>
      <w:r w:rsidRPr="00233CD3">
        <w:rPr>
          <w:rFonts w:ascii="Times New Roman" w:eastAsia="Times New Roman" w:hAnsi="Times New Roman"/>
          <w:kern w:val="32"/>
          <w:lang w:val="en-US" w:eastAsia="es-ES"/>
        </w:rPr>
        <w:t xml:space="preserve">October 6, 2022, </w:t>
      </w:r>
      <w:r w:rsidRPr="00233CD3">
        <w:rPr>
          <w:rFonts w:ascii="Times New Roman" w:eastAsia="Times New Roman" w:hAnsi="Times New Roman"/>
          <w:lang w:val="en-US" w:eastAsia="es-ES"/>
        </w:rPr>
        <w:t>with respect to the mandates</w:t>
      </w:r>
      <w:r w:rsidR="00480FDD" w:rsidRPr="00233CD3">
        <w:rPr>
          <w:rFonts w:ascii="Times New Roman" w:eastAsia="Times New Roman" w:hAnsi="Times New Roman"/>
          <w:lang w:val="en-US" w:eastAsia="es-ES"/>
        </w:rPr>
        <w:t xml:space="preserve"> </w:t>
      </w:r>
      <w:r w:rsidR="00D924DD" w:rsidRPr="00233CD3">
        <w:rPr>
          <w:rFonts w:ascii="Times New Roman" w:eastAsia="Times New Roman" w:hAnsi="Times New Roman"/>
          <w:lang w:val="en-US" w:eastAsia="es-ES"/>
        </w:rPr>
        <w:t xml:space="preserve">concerning </w:t>
      </w:r>
      <w:r w:rsidR="00481021" w:rsidRPr="00233CD3">
        <w:rPr>
          <w:rFonts w:ascii="Times New Roman" w:eastAsia="Times New Roman" w:hAnsi="Times New Roman"/>
          <w:lang w:val="en-US" w:eastAsia="es-ES"/>
        </w:rPr>
        <w:t>the Inter-American Telecommunication Commission (CITEL)</w:t>
      </w:r>
      <w:r w:rsidRPr="00233CD3">
        <w:rPr>
          <w:rFonts w:ascii="Times New Roman" w:eastAsia="Times New Roman" w:hAnsi="Times New Roman"/>
          <w:lang w:val="en-US" w:eastAsia="es-ES"/>
        </w:rPr>
        <w:t>;</w:t>
      </w:r>
      <w:r w:rsidR="00052BA8" w:rsidRPr="00233CD3">
        <w:rPr>
          <w:rFonts w:ascii="Times New Roman" w:eastAsia="Times New Roman" w:hAnsi="Times New Roman"/>
          <w:lang w:val="en-US" w:eastAsia="es-ES"/>
        </w:rPr>
        <w:t xml:space="preserve"> and</w:t>
      </w:r>
    </w:p>
    <w:p w14:paraId="2FAEF3BF"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65C9A1A7" w14:textId="1422B1CB" w:rsidR="00687F3A" w:rsidRPr="00233CD3" w:rsidRDefault="00687F3A" w:rsidP="00233CD3">
      <w:pPr>
        <w:spacing w:after="0" w:line="240" w:lineRule="auto"/>
        <w:ind w:firstLine="706"/>
        <w:jc w:val="both"/>
        <w:rPr>
          <w:rFonts w:ascii="Times New Roman" w:eastAsia="Times New Roman" w:hAnsi="Times New Roman"/>
          <w:lang w:val="en-US" w:eastAsia="es-ES"/>
        </w:rPr>
      </w:pPr>
      <w:r w:rsidRPr="00233CD3">
        <w:rPr>
          <w:rFonts w:ascii="Times New Roman" w:eastAsia="Times New Roman" w:hAnsi="Times New Roman"/>
          <w:lang w:val="en-US" w:eastAsia="es-ES"/>
        </w:rPr>
        <w:t xml:space="preserve">NOTING resolution CITEL/RES. 80 (VII-18), </w:t>
      </w:r>
      <w:r w:rsidR="00123792" w:rsidRPr="00233CD3">
        <w:rPr>
          <w:rFonts w:ascii="Times New Roman" w:eastAsia="Times New Roman" w:hAnsi="Times New Roman"/>
          <w:lang w:val="en-US" w:eastAsia="es-ES"/>
        </w:rPr>
        <w:t>“</w:t>
      </w:r>
      <w:r w:rsidRPr="00233CD3">
        <w:rPr>
          <w:rFonts w:ascii="Times New Roman" w:eastAsia="Times New Roman" w:hAnsi="Times New Roman"/>
          <w:lang w:val="en-US" w:eastAsia="es-ES"/>
        </w:rPr>
        <w:t>Strengthening CITEL within the OAS,</w:t>
      </w:r>
      <w:r w:rsidR="00123792" w:rsidRPr="00233CD3">
        <w:rPr>
          <w:rFonts w:ascii="Times New Roman" w:eastAsia="Times New Roman" w:hAnsi="Times New Roman"/>
          <w:lang w:val="en-US" w:eastAsia="es-ES"/>
        </w:rPr>
        <w:t>”</w:t>
      </w:r>
      <w:r w:rsidRPr="00233CD3">
        <w:rPr>
          <w:rFonts w:ascii="Times New Roman" w:eastAsia="Times New Roman" w:hAnsi="Times New Roman"/>
          <w:lang w:val="en-US" w:eastAsia="es-ES"/>
        </w:rPr>
        <w:t xml:space="preserve"> adopted by the </w:t>
      </w:r>
      <w:r w:rsidR="00E4664A" w:rsidRPr="00233CD3">
        <w:rPr>
          <w:rFonts w:ascii="Times New Roman" w:eastAsia="Times New Roman" w:hAnsi="Times New Roman"/>
          <w:lang w:val="en-US" w:eastAsia="es-ES"/>
        </w:rPr>
        <w:t>s</w:t>
      </w:r>
      <w:r w:rsidRPr="00233CD3">
        <w:rPr>
          <w:rFonts w:ascii="Times New Roman" w:eastAsia="Times New Roman" w:hAnsi="Times New Roman"/>
          <w:lang w:val="en-US" w:eastAsia="es-ES"/>
        </w:rPr>
        <w:t xml:space="preserve">eventh </w:t>
      </w:r>
      <w:r w:rsidR="00E4664A" w:rsidRPr="00233CD3">
        <w:rPr>
          <w:rFonts w:ascii="Times New Roman" w:eastAsia="Times New Roman" w:hAnsi="Times New Roman"/>
          <w:lang w:val="en-US" w:eastAsia="es-ES"/>
        </w:rPr>
        <w:t>r</w:t>
      </w:r>
      <w:r w:rsidRPr="00233CD3">
        <w:rPr>
          <w:rFonts w:ascii="Times New Roman" w:eastAsia="Times New Roman" w:hAnsi="Times New Roman"/>
          <w:lang w:val="en-US" w:eastAsia="es-ES"/>
        </w:rPr>
        <w:t xml:space="preserve">egular </w:t>
      </w:r>
      <w:r w:rsidR="00354488" w:rsidRPr="00233CD3">
        <w:rPr>
          <w:rFonts w:ascii="Times New Roman" w:eastAsia="Times New Roman" w:hAnsi="Times New Roman"/>
          <w:lang w:val="en-US" w:eastAsia="es-ES"/>
        </w:rPr>
        <w:t>meeting</w:t>
      </w:r>
      <w:r w:rsidRPr="00233CD3">
        <w:rPr>
          <w:rFonts w:ascii="Times New Roman" w:eastAsia="Times New Roman" w:hAnsi="Times New Roman"/>
          <w:lang w:val="en-US" w:eastAsia="es-ES"/>
        </w:rPr>
        <w:t xml:space="preserve"> of the CITEL</w:t>
      </w:r>
      <w:r w:rsidR="00E4664A" w:rsidRPr="00233CD3">
        <w:rPr>
          <w:rFonts w:ascii="Times New Roman" w:eastAsia="Times New Roman" w:hAnsi="Times New Roman"/>
          <w:lang w:val="en-US" w:eastAsia="es-ES"/>
        </w:rPr>
        <w:t xml:space="preserve"> Assembly</w:t>
      </w:r>
      <w:r w:rsidRPr="00233CD3">
        <w:rPr>
          <w:rFonts w:ascii="Times New Roman" w:eastAsia="Times New Roman" w:hAnsi="Times New Roman"/>
          <w:lang w:val="en-US" w:eastAsia="es-ES"/>
        </w:rPr>
        <w:t xml:space="preserve">, whereby CITEL invited the General Assembly </w:t>
      </w:r>
      <w:r w:rsidR="00354488" w:rsidRPr="00233CD3">
        <w:rPr>
          <w:rFonts w:ascii="Times New Roman" w:eastAsia="Times New Roman" w:hAnsi="Times New Roman"/>
          <w:lang w:val="en-US" w:eastAsia="es-ES"/>
        </w:rPr>
        <w:t xml:space="preserve">of the Organization of American States (OAS) </w:t>
      </w:r>
      <w:r w:rsidRPr="00233CD3">
        <w:rPr>
          <w:rFonts w:ascii="Times New Roman" w:eastAsia="Times New Roman" w:hAnsi="Times New Roman"/>
          <w:lang w:val="en-US" w:eastAsia="es-ES"/>
        </w:rPr>
        <w:t>to re</w:t>
      </w:r>
      <w:r w:rsidR="00E4664A" w:rsidRPr="00233CD3">
        <w:rPr>
          <w:rFonts w:ascii="Times New Roman" w:eastAsia="Times New Roman" w:hAnsi="Times New Roman"/>
          <w:lang w:val="en-US" w:eastAsia="es-ES"/>
        </w:rPr>
        <w:t xml:space="preserve">new </w:t>
      </w:r>
      <w:r w:rsidRPr="00233CD3">
        <w:rPr>
          <w:rFonts w:ascii="Times New Roman" w:eastAsia="Times New Roman" w:hAnsi="Times New Roman"/>
          <w:lang w:val="en-US" w:eastAsia="es-ES"/>
        </w:rPr>
        <w:t>its commitment to the financial sustainability of CITEL;</w:t>
      </w:r>
      <w:r w:rsidR="00F93A78" w:rsidRPr="00233CD3">
        <w:rPr>
          <w:rFonts w:ascii="Times New Roman" w:eastAsia="Times New Roman" w:hAnsi="Times New Roman"/>
          <w:lang w:val="en-US" w:eastAsia="es-ES"/>
        </w:rPr>
        <w:t xml:space="preserve"> and</w:t>
      </w:r>
    </w:p>
    <w:p w14:paraId="034B7783"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01348907" w14:textId="77777777" w:rsidR="00687F3A" w:rsidRPr="00233CD3" w:rsidRDefault="00687F3A" w:rsidP="00233CD3">
      <w:pPr>
        <w:spacing w:after="0" w:line="240" w:lineRule="auto"/>
        <w:jc w:val="both"/>
        <w:rPr>
          <w:rFonts w:ascii="Times New Roman" w:eastAsia="Times New Roman" w:hAnsi="Times New Roman"/>
          <w:lang w:val="en-US" w:eastAsia="es-ES"/>
        </w:rPr>
      </w:pPr>
      <w:r w:rsidRPr="00233CD3">
        <w:rPr>
          <w:rFonts w:ascii="Times New Roman" w:eastAsia="Times New Roman" w:hAnsi="Times New Roman"/>
          <w:lang w:val="en-US" w:eastAsia="es-ES"/>
        </w:rPr>
        <w:t>CONSIDERING:</w:t>
      </w:r>
    </w:p>
    <w:p w14:paraId="57797A01"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6A4A6C7E" w14:textId="77777777" w:rsidR="00687F3A" w:rsidRPr="00233CD3" w:rsidRDefault="00687F3A" w:rsidP="00233CD3">
      <w:pPr>
        <w:spacing w:after="0" w:line="240" w:lineRule="auto"/>
        <w:ind w:firstLine="706"/>
        <w:jc w:val="both"/>
        <w:rPr>
          <w:rFonts w:ascii="Times New Roman" w:eastAsia="Times New Roman" w:hAnsi="Times New Roman"/>
          <w:lang w:val="en-US" w:eastAsia="es-ES"/>
        </w:rPr>
      </w:pPr>
      <w:r w:rsidRPr="00233CD3">
        <w:rPr>
          <w:rFonts w:ascii="Times New Roman" w:eastAsia="Times New Roman" w:hAnsi="Times New Roman"/>
          <w:lang w:val="en-US" w:eastAsia="es-ES"/>
        </w:rPr>
        <w:t xml:space="preserve">That telecommunications and information and communication technologies (ICTs) are key enabling tools for social, economic, cultural, and environmental development and, therefore, for implementing the 2030 Agenda for Sustainable </w:t>
      </w:r>
      <w:proofErr w:type="gramStart"/>
      <w:r w:rsidRPr="00233CD3">
        <w:rPr>
          <w:rFonts w:ascii="Times New Roman" w:eastAsia="Times New Roman" w:hAnsi="Times New Roman"/>
          <w:lang w:val="en-US" w:eastAsia="es-ES"/>
        </w:rPr>
        <w:t>Development;</w:t>
      </w:r>
      <w:proofErr w:type="gramEnd"/>
    </w:p>
    <w:p w14:paraId="44311FB3"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2B99EE85" w14:textId="115F0AAE" w:rsidR="00687F3A" w:rsidRPr="00233CD3" w:rsidRDefault="00687F3A" w:rsidP="00233CD3">
      <w:pPr>
        <w:spacing w:after="0" w:line="240" w:lineRule="auto"/>
        <w:jc w:val="both"/>
        <w:rPr>
          <w:rFonts w:ascii="Times New Roman" w:eastAsia="Times New Roman" w:hAnsi="Times New Roman"/>
          <w:lang w:val="en-US" w:eastAsia="es-ES"/>
        </w:rPr>
      </w:pPr>
      <w:r w:rsidRPr="00233CD3">
        <w:rPr>
          <w:rFonts w:ascii="Times New Roman" w:eastAsia="Times New Roman" w:hAnsi="Times New Roman"/>
          <w:lang w:val="en-US" w:eastAsia="es-ES"/>
        </w:rPr>
        <w:tab/>
        <w:t>That</w:t>
      </w:r>
      <w:r w:rsidR="00BA6AB9" w:rsidRPr="00233CD3">
        <w:rPr>
          <w:rFonts w:ascii="Times New Roman" w:eastAsia="Times New Roman" w:hAnsi="Times New Roman"/>
          <w:lang w:val="en-US" w:eastAsia="es-ES"/>
        </w:rPr>
        <w:t xml:space="preserve"> </w:t>
      </w:r>
      <w:r w:rsidRPr="00233CD3">
        <w:rPr>
          <w:rFonts w:ascii="Times New Roman" w:eastAsia="Times New Roman" w:hAnsi="Times New Roman"/>
          <w:lang w:val="en-US" w:eastAsia="es-ES"/>
        </w:rPr>
        <w:t xml:space="preserve">CITEL is the specialized agency of the OAS for telecommunications and ICTs and, as such, effectively contributes to the implementation of the four </w:t>
      </w:r>
      <w:r w:rsidR="000A3FFB" w:rsidRPr="00233CD3">
        <w:rPr>
          <w:rFonts w:ascii="Times New Roman" w:eastAsia="Times New Roman" w:hAnsi="Times New Roman"/>
          <w:lang w:val="en-US" w:eastAsia="es-ES"/>
        </w:rPr>
        <w:t xml:space="preserve">OAS </w:t>
      </w:r>
      <w:r w:rsidRPr="00233CD3">
        <w:rPr>
          <w:rFonts w:ascii="Times New Roman" w:eastAsia="Times New Roman" w:hAnsi="Times New Roman"/>
          <w:lang w:val="en-US" w:eastAsia="es-ES"/>
        </w:rPr>
        <w:t xml:space="preserve">pillars </w:t>
      </w:r>
      <w:r w:rsidR="00D22BC0" w:rsidRPr="00233CD3">
        <w:rPr>
          <w:rFonts w:ascii="Times New Roman" w:eastAsia="Times New Roman" w:hAnsi="Times New Roman"/>
          <w:lang w:val="en-US" w:eastAsia="es-ES"/>
        </w:rPr>
        <w:t xml:space="preserve">and </w:t>
      </w:r>
      <w:r w:rsidRPr="00233CD3">
        <w:rPr>
          <w:rFonts w:ascii="Times New Roman" w:eastAsia="Times New Roman" w:hAnsi="Times New Roman"/>
          <w:lang w:val="en-US" w:eastAsia="es-ES"/>
        </w:rPr>
        <w:t>the mandates and initiatives of the Summits of the Americas, to which end it has encouraged, along with the region</w:t>
      </w:r>
      <w:r w:rsidR="00123792" w:rsidRPr="00233CD3">
        <w:rPr>
          <w:rFonts w:ascii="Times New Roman" w:eastAsia="Times New Roman" w:hAnsi="Times New Roman"/>
          <w:lang w:val="en-US" w:eastAsia="es-ES"/>
        </w:rPr>
        <w:t>’</w:t>
      </w:r>
      <w:r w:rsidRPr="00233CD3">
        <w:rPr>
          <w:rFonts w:ascii="Times New Roman" w:eastAsia="Times New Roman" w:hAnsi="Times New Roman"/>
          <w:lang w:val="en-US" w:eastAsia="es-ES"/>
        </w:rPr>
        <w:t>s political leaders, actions such as the launch of the public-private initiative</w:t>
      </w:r>
      <w:r w:rsidR="00717A5D" w:rsidRPr="00233CD3">
        <w:rPr>
          <w:rFonts w:ascii="Times New Roman" w:eastAsia="Times New Roman" w:hAnsi="Times New Roman"/>
          <w:lang w:val="en-US" w:eastAsia="es-ES"/>
        </w:rPr>
        <w:t>s</w:t>
      </w:r>
      <w:r w:rsidRPr="00233CD3">
        <w:rPr>
          <w:rFonts w:ascii="Times New Roman" w:eastAsia="Times New Roman" w:hAnsi="Times New Roman"/>
          <w:lang w:val="en-US" w:eastAsia="es-ES"/>
        </w:rPr>
        <w:t xml:space="preserve"> 2030 ICT Alliance for the Americas, calls for greater investment in broadband infrastructure, the promotion of broadband access in the interest</w:t>
      </w:r>
      <w:r w:rsidR="000B2426" w:rsidRPr="00233CD3">
        <w:rPr>
          <w:rFonts w:ascii="Times New Roman" w:eastAsia="Times New Roman" w:hAnsi="Times New Roman"/>
          <w:lang w:val="en-US" w:eastAsia="es-ES"/>
        </w:rPr>
        <w:t>s</w:t>
      </w:r>
      <w:r w:rsidRPr="00233CD3">
        <w:rPr>
          <w:rFonts w:ascii="Times New Roman" w:eastAsia="Times New Roman" w:hAnsi="Times New Roman"/>
          <w:lang w:val="en-US" w:eastAsia="es-ES"/>
        </w:rPr>
        <w:t xml:space="preserve"> of social inclusion, and the Rural Women</w:t>
      </w:r>
      <w:r w:rsidR="00123792" w:rsidRPr="00233CD3">
        <w:rPr>
          <w:rFonts w:ascii="Times New Roman" w:eastAsia="Times New Roman" w:hAnsi="Times New Roman"/>
          <w:lang w:val="en-US" w:eastAsia="es-ES"/>
        </w:rPr>
        <w:t>’</w:t>
      </w:r>
      <w:r w:rsidRPr="00233CD3">
        <w:rPr>
          <w:rFonts w:ascii="Times New Roman" w:eastAsia="Times New Roman" w:hAnsi="Times New Roman"/>
          <w:lang w:val="en-US" w:eastAsia="es-ES"/>
        </w:rPr>
        <w:t xml:space="preserve">s Alliance – Empowering Rural Women </w:t>
      </w:r>
      <w:r w:rsidR="00FC0006">
        <w:rPr>
          <w:rFonts w:ascii="Times New Roman" w:eastAsia="Times New Roman" w:hAnsi="Times New Roman"/>
          <w:lang w:val="en-US" w:eastAsia="es-ES"/>
        </w:rPr>
        <w:t>t</w:t>
      </w:r>
      <w:r w:rsidRPr="00233CD3">
        <w:rPr>
          <w:rFonts w:ascii="Times New Roman" w:eastAsia="Times New Roman" w:hAnsi="Times New Roman"/>
          <w:lang w:val="en-US" w:eastAsia="es-ES"/>
        </w:rPr>
        <w:t>hrough ICTs;</w:t>
      </w:r>
    </w:p>
    <w:p w14:paraId="4B602BA6"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43775626" w14:textId="22393B06" w:rsidR="00687F3A" w:rsidRPr="00233CD3" w:rsidRDefault="00687F3A" w:rsidP="00233CD3">
      <w:pPr>
        <w:spacing w:after="0" w:line="240" w:lineRule="auto"/>
        <w:ind w:firstLine="706"/>
        <w:jc w:val="both"/>
        <w:rPr>
          <w:rFonts w:ascii="Times New Roman" w:eastAsia="Times New Roman" w:hAnsi="Times New Roman"/>
          <w:lang w:val="en-US" w:eastAsia="es-ES"/>
        </w:rPr>
      </w:pPr>
      <w:r w:rsidRPr="00233CD3">
        <w:rPr>
          <w:rFonts w:ascii="Times New Roman" w:eastAsia="Times New Roman" w:hAnsi="Times New Roman"/>
          <w:lang w:val="en-US" w:eastAsia="es-ES"/>
        </w:rPr>
        <w:t xml:space="preserve">That, reflecting its unique membership-based role and its ability to bring together academia, the private sector, the technical community, and government, CITEL promotes the interests of the entire Hemisphere at the </w:t>
      </w:r>
      <w:r w:rsidR="000C69D9" w:rsidRPr="00233CD3">
        <w:rPr>
          <w:rFonts w:ascii="Times New Roman" w:eastAsia="Times New Roman" w:hAnsi="Times New Roman"/>
          <w:lang w:val="en-US" w:eastAsia="es-ES"/>
        </w:rPr>
        <w:t>w</w:t>
      </w:r>
      <w:r w:rsidRPr="00233CD3">
        <w:rPr>
          <w:rFonts w:ascii="Times New Roman" w:eastAsia="Times New Roman" w:hAnsi="Times New Roman"/>
          <w:lang w:val="en-US" w:eastAsia="es-ES"/>
        </w:rPr>
        <w:t xml:space="preserve">orld </w:t>
      </w:r>
      <w:r w:rsidR="000C69D9" w:rsidRPr="00233CD3">
        <w:rPr>
          <w:rFonts w:ascii="Times New Roman" w:eastAsia="Times New Roman" w:hAnsi="Times New Roman"/>
          <w:lang w:val="en-US" w:eastAsia="es-ES"/>
        </w:rPr>
        <w:t>t</w:t>
      </w:r>
      <w:r w:rsidRPr="00233CD3">
        <w:rPr>
          <w:rFonts w:ascii="Times New Roman" w:eastAsia="Times New Roman" w:hAnsi="Times New Roman"/>
          <w:lang w:val="en-US" w:eastAsia="es-ES"/>
        </w:rPr>
        <w:t xml:space="preserve">elecommunication and </w:t>
      </w:r>
      <w:r w:rsidR="000C69D9" w:rsidRPr="00233CD3">
        <w:rPr>
          <w:rFonts w:ascii="Times New Roman" w:eastAsia="Times New Roman" w:hAnsi="Times New Roman"/>
          <w:lang w:val="en-US" w:eastAsia="es-ES"/>
        </w:rPr>
        <w:t>r</w:t>
      </w:r>
      <w:r w:rsidRPr="00233CD3">
        <w:rPr>
          <w:rFonts w:ascii="Times New Roman" w:eastAsia="Times New Roman" w:hAnsi="Times New Roman"/>
          <w:lang w:val="en-US" w:eastAsia="es-ES"/>
        </w:rPr>
        <w:t xml:space="preserve">adiocommunication </w:t>
      </w:r>
      <w:r w:rsidR="000C69D9" w:rsidRPr="00233CD3">
        <w:rPr>
          <w:rFonts w:ascii="Times New Roman" w:eastAsia="Times New Roman" w:hAnsi="Times New Roman"/>
          <w:lang w:val="en-US" w:eastAsia="es-ES"/>
        </w:rPr>
        <w:t>a</w:t>
      </w:r>
      <w:r w:rsidRPr="00233CD3">
        <w:rPr>
          <w:rFonts w:ascii="Times New Roman" w:eastAsia="Times New Roman" w:hAnsi="Times New Roman"/>
          <w:lang w:val="en-US" w:eastAsia="es-ES"/>
        </w:rPr>
        <w:t xml:space="preserve">ssemblies and </w:t>
      </w:r>
      <w:r w:rsidR="000C69D9" w:rsidRPr="00233CD3">
        <w:rPr>
          <w:rFonts w:ascii="Times New Roman" w:eastAsia="Times New Roman" w:hAnsi="Times New Roman"/>
          <w:lang w:val="en-US" w:eastAsia="es-ES"/>
        </w:rPr>
        <w:t>c</w:t>
      </w:r>
      <w:r w:rsidRPr="00233CD3">
        <w:rPr>
          <w:rFonts w:ascii="Times New Roman" w:eastAsia="Times New Roman" w:hAnsi="Times New Roman"/>
          <w:lang w:val="en-US" w:eastAsia="es-ES"/>
        </w:rPr>
        <w:t xml:space="preserve">onferences of the International Telecommunication Union (ITU) through the adoption of </w:t>
      </w:r>
      <w:proofErr w:type="spellStart"/>
      <w:r w:rsidRPr="00233CD3">
        <w:rPr>
          <w:rFonts w:ascii="Times New Roman" w:eastAsia="Times New Roman" w:hAnsi="Times New Roman"/>
          <w:lang w:val="en-US" w:eastAsia="es-ES"/>
        </w:rPr>
        <w:t>inter-American</w:t>
      </w:r>
      <w:proofErr w:type="spellEnd"/>
      <w:r w:rsidRPr="00233CD3">
        <w:rPr>
          <w:rFonts w:ascii="Times New Roman" w:eastAsia="Times New Roman" w:hAnsi="Times New Roman"/>
          <w:lang w:val="en-US" w:eastAsia="es-ES"/>
        </w:rPr>
        <w:t xml:space="preserve"> </w:t>
      </w:r>
      <w:proofErr w:type="gramStart"/>
      <w:r w:rsidRPr="00233CD3">
        <w:rPr>
          <w:rFonts w:ascii="Times New Roman" w:eastAsia="Times New Roman" w:hAnsi="Times New Roman"/>
          <w:lang w:val="en-US" w:eastAsia="es-ES"/>
        </w:rPr>
        <w:t>proposals;</w:t>
      </w:r>
      <w:proofErr w:type="gramEnd"/>
    </w:p>
    <w:p w14:paraId="5430B749"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6BF4504C" w14:textId="4CEA3988" w:rsidR="00687F3A" w:rsidRPr="00233CD3" w:rsidRDefault="00687F3A" w:rsidP="00233CD3">
      <w:pPr>
        <w:spacing w:after="0" w:line="240" w:lineRule="auto"/>
        <w:ind w:firstLine="706"/>
        <w:jc w:val="both"/>
        <w:rPr>
          <w:rFonts w:ascii="Times New Roman" w:eastAsia="Times New Roman" w:hAnsi="Times New Roman"/>
          <w:lang w:val="en-US" w:eastAsia="es-ES"/>
        </w:rPr>
      </w:pPr>
      <w:r w:rsidRPr="00233CD3">
        <w:rPr>
          <w:rFonts w:ascii="Times New Roman" w:eastAsia="Times New Roman" w:hAnsi="Times New Roman"/>
          <w:lang w:val="en-US" w:eastAsia="es-ES"/>
        </w:rPr>
        <w:t>That, according to the ITU, one-third of the region</w:t>
      </w:r>
      <w:r w:rsidR="00123792" w:rsidRPr="00233CD3">
        <w:rPr>
          <w:rFonts w:ascii="Times New Roman" w:eastAsia="Times New Roman" w:hAnsi="Times New Roman"/>
          <w:lang w:val="en-US" w:eastAsia="es-ES"/>
        </w:rPr>
        <w:t>’</w:t>
      </w:r>
      <w:r w:rsidRPr="00233CD3">
        <w:rPr>
          <w:rFonts w:ascii="Times New Roman" w:eastAsia="Times New Roman" w:hAnsi="Times New Roman"/>
          <w:lang w:val="en-US" w:eastAsia="es-ES"/>
        </w:rPr>
        <w:t xml:space="preserve">s population does not have access to broadband connectivity, and that it is important to continue strengthening CITEL as the crucial arena </w:t>
      </w:r>
      <w:r w:rsidRPr="00233CD3">
        <w:rPr>
          <w:rFonts w:ascii="Times New Roman" w:eastAsia="Times New Roman" w:hAnsi="Times New Roman"/>
          <w:lang w:val="en-US" w:eastAsia="es-ES"/>
        </w:rPr>
        <w:lastRenderedPageBreak/>
        <w:t xml:space="preserve">for cooperation in communications and ICTs in the Americas, most particularly in its role in </w:t>
      </w:r>
      <w:r w:rsidR="0000111B" w:rsidRPr="00233CD3">
        <w:rPr>
          <w:rFonts w:ascii="Times New Roman" w:eastAsia="Times New Roman" w:hAnsi="Times New Roman"/>
          <w:lang w:val="en-US" w:eastAsia="es-ES"/>
        </w:rPr>
        <w:t xml:space="preserve">discussing </w:t>
      </w:r>
      <w:r w:rsidRPr="00233CD3">
        <w:rPr>
          <w:rFonts w:ascii="Times New Roman" w:eastAsia="Times New Roman" w:hAnsi="Times New Roman"/>
          <w:lang w:val="en-US" w:eastAsia="es-ES"/>
        </w:rPr>
        <w:t>and reaching agreement</w:t>
      </w:r>
      <w:r w:rsidR="0000111B" w:rsidRPr="00233CD3">
        <w:rPr>
          <w:rFonts w:ascii="Times New Roman" w:eastAsia="Times New Roman" w:hAnsi="Times New Roman"/>
          <w:lang w:val="en-US" w:eastAsia="es-ES"/>
        </w:rPr>
        <w:t>s</w:t>
      </w:r>
      <w:r w:rsidRPr="00233CD3">
        <w:rPr>
          <w:rFonts w:ascii="Times New Roman" w:eastAsia="Times New Roman" w:hAnsi="Times New Roman"/>
          <w:lang w:val="en-US" w:eastAsia="es-ES"/>
        </w:rPr>
        <w:t xml:space="preserve"> on digital inclusion, the development of telecommunication infrastructure, radio spectrum use, and the creation of an enabling environment for investment in ICTs;</w:t>
      </w:r>
    </w:p>
    <w:p w14:paraId="16B95937" w14:textId="77777777" w:rsidR="00687F3A" w:rsidRPr="00233CD3" w:rsidRDefault="00687F3A" w:rsidP="00233CD3">
      <w:pPr>
        <w:spacing w:after="0" w:line="240" w:lineRule="auto"/>
        <w:jc w:val="both"/>
        <w:rPr>
          <w:rFonts w:ascii="Times New Roman" w:eastAsia="Times New Roman" w:hAnsi="Times New Roman"/>
          <w:lang w:val="en-US" w:eastAsia="es-ES"/>
        </w:rPr>
      </w:pPr>
      <w:r w:rsidRPr="00233CD3">
        <w:rPr>
          <w:rFonts w:ascii="Times New Roman" w:eastAsia="Times New Roman" w:hAnsi="Times New Roman"/>
          <w:lang w:val="en-US" w:eastAsia="es-ES"/>
        </w:rPr>
        <w:t xml:space="preserve"> </w:t>
      </w:r>
    </w:p>
    <w:p w14:paraId="5FA05225" w14:textId="56DAFDE9" w:rsidR="00687F3A" w:rsidRPr="00233CD3" w:rsidRDefault="00687F3A" w:rsidP="00233CD3">
      <w:pPr>
        <w:autoSpaceDE w:val="0"/>
        <w:autoSpaceDN w:val="0"/>
        <w:adjustRightInd w:val="0"/>
        <w:spacing w:after="0" w:line="240" w:lineRule="auto"/>
        <w:ind w:firstLine="706"/>
        <w:jc w:val="both"/>
        <w:rPr>
          <w:rFonts w:ascii="Times New Roman" w:eastAsia="Times New Roman" w:hAnsi="Times New Roman"/>
          <w:color w:val="000000"/>
          <w:lang w:val="en-US"/>
        </w:rPr>
      </w:pPr>
      <w:r w:rsidRPr="00233CD3">
        <w:rPr>
          <w:rFonts w:ascii="Times New Roman" w:eastAsia="Times New Roman" w:hAnsi="Times New Roman"/>
          <w:color w:val="000000"/>
          <w:lang w:val="en-US"/>
        </w:rPr>
        <w:t xml:space="preserve">That resolution AG/RES. 2966 (LI-O/21) </w:t>
      </w:r>
      <w:r w:rsidR="00123792" w:rsidRPr="00233CD3">
        <w:rPr>
          <w:rFonts w:ascii="Times New Roman" w:eastAsia="Times New Roman" w:hAnsi="Times New Roman"/>
          <w:color w:val="000000"/>
          <w:lang w:val="en-US"/>
        </w:rPr>
        <w:t>“</w:t>
      </w:r>
      <w:r w:rsidRPr="00233CD3">
        <w:rPr>
          <w:rFonts w:ascii="Times New Roman" w:eastAsia="Times New Roman" w:hAnsi="Times New Roman"/>
          <w:color w:val="000000"/>
          <w:lang w:val="en-US"/>
        </w:rPr>
        <w:t xml:space="preserve">Initiatives to </w:t>
      </w:r>
      <w:r w:rsidR="00916E3E" w:rsidRPr="00233CD3">
        <w:rPr>
          <w:rFonts w:ascii="Times New Roman" w:eastAsia="Times New Roman" w:hAnsi="Times New Roman"/>
          <w:color w:val="000000"/>
          <w:lang w:val="en-US"/>
        </w:rPr>
        <w:t>E</w:t>
      </w:r>
      <w:r w:rsidRPr="00233CD3">
        <w:rPr>
          <w:rFonts w:ascii="Times New Roman" w:eastAsia="Times New Roman" w:hAnsi="Times New Roman"/>
          <w:color w:val="000000"/>
          <w:lang w:val="en-US"/>
        </w:rPr>
        <w:t>xpand Telecommunications/Information and Communication Technologies in Rural, Unserved, and Underserved Areas,</w:t>
      </w:r>
      <w:r w:rsidR="00123792" w:rsidRPr="00233CD3">
        <w:rPr>
          <w:rFonts w:ascii="Times New Roman" w:eastAsia="Times New Roman" w:hAnsi="Times New Roman"/>
          <w:color w:val="000000"/>
          <w:lang w:val="en-US"/>
        </w:rPr>
        <w:t>”</w:t>
      </w:r>
      <w:r w:rsidRPr="00233CD3">
        <w:rPr>
          <w:rFonts w:ascii="Times New Roman" w:eastAsia="Times New Roman" w:hAnsi="Times New Roman"/>
          <w:color w:val="000000"/>
          <w:lang w:val="en-US"/>
        </w:rPr>
        <w:t xml:space="preserve"> proposed by CITEL has generated great interest in OAS member states</w:t>
      </w:r>
      <w:r w:rsidR="00795810" w:rsidRPr="00233CD3">
        <w:rPr>
          <w:rFonts w:ascii="Times New Roman" w:eastAsia="Times New Roman" w:hAnsi="Times New Roman"/>
          <w:color w:val="000000"/>
          <w:lang w:val="en-US"/>
        </w:rPr>
        <w:t>,</w:t>
      </w:r>
      <w:r w:rsidRPr="00233CD3">
        <w:rPr>
          <w:rFonts w:ascii="Times New Roman" w:eastAsia="Times New Roman" w:hAnsi="Times New Roman"/>
          <w:color w:val="000000"/>
          <w:lang w:val="en-US"/>
        </w:rPr>
        <w:t xml:space="preserve"> and</w:t>
      </w:r>
      <w:r w:rsidR="00B829DF" w:rsidRPr="00233CD3">
        <w:rPr>
          <w:rFonts w:ascii="Times New Roman" w:eastAsia="Times New Roman" w:hAnsi="Times New Roman"/>
          <w:color w:val="000000"/>
          <w:lang w:val="en-US"/>
        </w:rPr>
        <w:t xml:space="preserve"> that</w:t>
      </w:r>
      <w:r w:rsidRPr="00233CD3">
        <w:rPr>
          <w:rFonts w:ascii="Times New Roman" w:eastAsia="Times New Roman" w:hAnsi="Times New Roman"/>
          <w:color w:val="000000"/>
          <w:lang w:val="en-US"/>
        </w:rPr>
        <w:t xml:space="preserve"> the CITEL </w:t>
      </w:r>
      <w:r w:rsidR="00C32E41" w:rsidRPr="00233CD3">
        <w:rPr>
          <w:rFonts w:ascii="Times New Roman" w:eastAsia="Times New Roman" w:hAnsi="Times New Roman"/>
          <w:color w:val="000000"/>
          <w:lang w:val="en-US"/>
        </w:rPr>
        <w:t xml:space="preserve">Secretariat </w:t>
      </w:r>
      <w:r w:rsidRPr="00233CD3">
        <w:rPr>
          <w:rFonts w:ascii="Times New Roman" w:eastAsia="Times New Roman" w:hAnsi="Times New Roman"/>
          <w:color w:val="000000"/>
          <w:lang w:val="en-US"/>
        </w:rPr>
        <w:t xml:space="preserve">is providing technical support </w:t>
      </w:r>
      <w:r w:rsidR="00C32E41" w:rsidRPr="00233CD3">
        <w:rPr>
          <w:rFonts w:ascii="Times New Roman" w:eastAsia="Times New Roman" w:hAnsi="Times New Roman"/>
          <w:color w:val="000000"/>
          <w:lang w:val="en-US"/>
        </w:rPr>
        <w:t xml:space="preserve">for its implementation </w:t>
      </w:r>
      <w:r w:rsidRPr="00233CD3">
        <w:rPr>
          <w:rFonts w:ascii="Times New Roman" w:eastAsia="Times New Roman" w:hAnsi="Times New Roman"/>
          <w:color w:val="000000"/>
          <w:lang w:val="en-US"/>
        </w:rPr>
        <w:t>in Ecuador and the Dominican Republic</w:t>
      </w:r>
      <w:r w:rsidR="003A1156" w:rsidRPr="00233CD3">
        <w:rPr>
          <w:rFonts w:ascii="Times New Roman" w:eastAsia="Times New Roman" w:hAnsi="Times New Roman"/>
          <w:color w:val="000000"/>
          <w:lang w:val="en-US"/>
        </w:rPr>
        <w:t>, with steps also</w:t>
      </w:r>
      <w:r w:rsidRPr="00233CD3">
        <w:rPr>
          <w:rFonts w:ascii="Times New Roman" w:eastAsia="Times New Roman" w:hAnsi="Times New Roman"/>
          <w:color w:val="000000"/>
          <w:lang w:val="en-US"/>
        </w:rPr>
        <w:t xml:space="preserve"> being taken to implement it in Paraguay and other states of the </w:t>
      </w:r>
      <w:proofErr w:type="gramStart"/>
      <w:r w:rsidRPr="00233CD3">
        <w:rPr>
          <w:rFonts w:ascii="Times New Roman" w:eastAsia="Times New Roman" w:hAnsi="Times New Roman"/>
          <w:color w:val="000000"/>
          <w:lang w:val="en-US"/>
        </w:rPr>
        <w:t>Americas;</w:t>
      </w:r>
      <w:proofErr w:type="gramEnd"/>
    </w:p>
    <w:p w14:paraId="247C3401"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4BE3C6AE" w14:textId="45CAEAA7" w:rsidR="00687F3A" w:rsidRPr="00233CD3" w:rsidRDefault="00687F3A" w:rsidP="00233CD3">
      <w:pPr>
        <w:spacing w:after="0" w:line="240" w:lineRule="auto"/>
        <w:ind w:firstLine="706"/>
        <w:jc w:val="both"/>
        <w:rPr>
          <w:rFonts w:ascii="Times New Roman" w:eastAsia="Times New Roman" w:hAnsi="Times New Roman"/>
          <w:lang w:val="en-US" w:eastAsia="es-ES"/>
        </w:rPr>
      </w:pPr>
      <w:r w:rsidRPr="00233CD3">
        <w:rPr>
          <w:rFonts w:ascii="Times New Roman" w:eastAsia="Times New Roman" w:hAnsi="Times New Roman"/>
          <w:lang w:val="en-US" w:eastAsia="es-ES"/>
        </w:rPr>
        <w:t xml:space="preserve">That it is necessary to improve coverage and identify models to bridge the digital divide, with CITEL making recommendations for the expansion of telecommunications/ICTs in rural, unserved, and underserved </w:t>
      </w:r>
      <w:proofErr w:type="gramStart"/>
      <w:r w:rsidRPr="00233CD3">
        <w:rPr>
          <w:rFonts w:ascii="Times New Roman" w:eastAsia="Times New Roman" w:hAnsi="Times New Roman"/>
          <w:lang w:val="en-US" w:eastAsia="es-ES"/>
        </w:rPr>
        <w:t>areas;</w:t>
      </w:r>
      <w:proofErr w:type="gramEnd"/>
    </w:p>
    <w:p w14:paraId="7C49E383"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39AA24C8" w14:textId="075A5A25" w:rsidR="00687F3A" w:rsidRPr="00233CD3" w:rsidRDefault="00687F3A" w:rsidP="00233CD3">
      <w:pPr>
        <w:spacing w:after="0" w:line="240" w:lineRule="auto"/>
        <w:ind w:firstLine="706"/>
        <w:jc w:val="both"/>
        <w:rPr>
          <w:rFonts w:ascii="Times New Roman" w:eastAsia="Times New Roman" w:hAnsi="Times New Roman"/>
          <w:lang w:val="en-US" w:eastAsia="es-ES"/>
        </w:rPr>
      </w:pPr>
      <w:r w:rsidRPr="00233CD3">
        <w:rPr>
          <w:rFonts w:ascii="Times New Roman" w:eastAsia="Times New Roman" w:hAnsi="Times New Roman"/>
          <w:lang w:val="en-US" w:eastAsia="es-ES"/>
        </w:rPr>
        <w:t xml:space="preserve">That CITEL has undertaken efforts in coordination with the ITU, </w:t>
      </w:r>
      <w:r w:rsidR="001B79E1">
        <w:rPr>
          <w:rFonts w:ascii="Times New Roman" w:eastAsia="Times New Roman" w:hAnsi="Times New Roman"/>
          <w:lang w:val="en-US" w:eastAsia="es-ES"/>
        </w:rPr>
        <w:t xml:space="preserve">the </w:t>
      </w:r>
      <w:r w:rsidRPr="00233CD3">
        <w:rPr>
          <w:rFonts w:ascii="Times New Roman" w:eastAsia="Times New Roman" w:hAnsi="Times New Roman"/>
          <w:lang w:val="en-US" w:eastAsia="es-ES"/>
        </w:rPr>
        <w:t>C</w:t>
      </w:r>
      <w:r w:rsidR="001B79E1">
        <w:rPr>
          <w:rFonts w:ascii="Times New Roman" w:eastAsia="Times New Roman" w:hAnsi="Times New Roman"/>
          <w:lang w:val="en-US" w:eastAsia="es-ES"/>
        </w:rPr>
        <w:t xml:space="preserve">aribbean </w:t>
      </w:r>
      <w:r w:rsidRPr="00233CD3">
        <w:rPr>
          <w:rFonts w:ascii="Times New Roman" w:eastAsia="Times New Roman" w:hAnsi="Times New Roman"/>
          <w:lang w:val="en-US" w:eastAsia="es-ES"/>
        </w:rPr>
        <w:t>T</w:t>
      </w:r>
      <w:r w:rsidR="001B79E1">
        <w:rPr>
          <w:rFonts w:ascii="Times New Roman" w:eastAsia="Times New Roman" w:hAnsi="Times New Roman"/>
          <w:lang w:val="en-US" w:eastAsia="es-ES"/>
        </w:rPr>
        <w:t xml:space="preserve">elecommunications </w:t>
      </w:r>
      <w:r w:rsidRPr="00233CD3">
        <w:rPr>
          <w:rFonts w:ascii="Times New Roman" w:eastAsia="Times New Roman" w:hAnsi="Times New Roman"/>
          <w:lang w:val="en-US" w:eastAsia="es-ES"/>
        </w:rPr>
        <w:t>U</w:t>
      </w:r>
      <w:r w:rsidR="001B79E1">
        <w:rPr>
          <w:rFonts w:ascii="Times New Roman" w:eastAsia="Times New Roman" w:hAnsi="Times New Roman"/>
          <w:lang w:val="en-US" w:eastAsia="es-ES"/>
        </w:rPr>
        <w:t>nion</w:t>
      </w:r>
      <w:r w:rsidRPr="00233CD3">
        <w:rPr>
          <w:rFonts w:ascii="Times New Roman" w:eastAsia="Times New Roman" w:hAnsi="Times New Roman"/>
          <w:lang w:val="en-US" w:eastAsia="es-ES"/>
        </w:rPr>
        <w:t xml:space="preserve">, and </w:t>
      </w:r>
      <w:r w:rsidR="001B79E1">
        <w:rPr>
          <w:rFonts w:ascii="Times New Roman" w:eastAsia="Times New Roman" w:hAnsi="Times New Roman"/>
          <w:lang w:val="en-US" w:eastAsia="es-ES"/>
        </w:rPr>
        <w:t xml:space="preserve">the </w:t>
      </w:r>
      <w:r w:rsidR="00053D89">
        <w:rPr>
          <w:rFonts w:ascii="Times New Roman" w:eastAsia="Times New Roman" w:hAnsi="Times New Roman"/>
          <w:lang w:val="en-US" w:eastAsia="es-ES"/>
        </w:rPr>
        <w:t xml:space="preserve">Regional Communication Technical Commission </w:t>
      </w:r>
      <w:r w:rsidRPr="00233CD3">
        <w:rPr>
          <w:rFonts w:ascii="Times New Roman" w:eastAsia="Times New Roman" w:hAnsi="Times New Roman"/>
          <w:lang w:val="en-US" w:eastAsia="es-ES"/>
        </w:rPr>
        <w:t>to improve communications and response capabilities with a view to building resilience to disasters and emergency situations in the region; and</w:t>
      </w:r>
    </w:p>
    <w:p w14:paraId="4F51E0CD"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1329F1A4" w14:textId="1A4BD5DB" w:rsidR="00687F3A" w:rsidRPr="00233CD3" w:rsidRDefault="00687F3A" w:rsidP="00233CD3">
      <w:pPr>
        <w:spacing w:after="0" w:line="240" w:lineRule="auto"/>
        <w:ind w:firstLine="706"/>
        <w:jc w:val="both"/>
        <w:rPr>
          <w:rFonts w:ascii="Times New Roman" w:eastAsia="Times New Roman" w:hAnsi="Times New Roman"/>
          <w:lang w:val="en-US" w:eastAsia="es-ES"/>
        </w:rPr>
      </w:pPr>
      <w:r w:rsidRPr="00233CD3">
        <w:rPr>
          <w:rFonts w:ascii="Times New Roman" w:eastAsia="Times New Roman" w:hAnsi="Times New Roman"/>
          <w:lang w:val="en-US" w:eastAsia="es-ES"/>
        </w:rPr>
        <w:t>That, an assessment having been done of the positive outcomes of the work it has been doing, CITEL</w:t>
      </w:r>
      <w:r w:rsidR="00123792" w:rsidRPr="00233CD3">
        <w:rPr>
          <w:rFonts w:ascii="Times New Roman" w:eastAsia="Times New Roman" w:hAnsi="Times New Roman"/>
          <w:lang w:val="en-US" w:eastAsia="es-ES"/>
        </w:rPr>
        <w:t>’</w:t>
      </w:r>
      <w:r w:rsidRPr="00233CD3">
        <w:rPr>
          <w:rFonts w:ascii="Times New Roman" w:eastAsia="Times New Roman" w:hAnsi="Times New Roman"/>
          <w:lang w:val="en-US" w:eastAsia="es-ES"/>
        </w:rPr>
        <w:t xml:space="preserve">s financial sustainability must be safeguarded </w:t>
      </w:r>
      <w:proofErr w:type="gramStart"/>
      <w:r w:rsidRPr="00233CD3">
        <w:rPr>
          <w:rFonts w:ascii="Times New Roman" w:eastAsia="Times New Roman" w:hAnsi="Times New Roman"/>
          <w:lang w:val="en-US" w:eastAsia="es-ES"/>
        </w:rPr>
        <w:t>in order to</w:t>
      </w:r>
      <w:proofErr w:type="gramEnd"/>
      <w:r w:rsidRPr="00233CD3">
        <w:rPr>
          <w:rFonts w:ascii="Times New Roman" w:eastAsia="Times New Roman" w:hAnsi="Times New Roman"/>
          <w:lang w:val="en-US" w:eastAsia="es-ES"/>
        </w:rPr>
        <w:t xml:space="preserve"> ensure that it is equipped with the tools needed to continue its work and to implement its 2022</w:t>
      </w:r>
      <w:r w:rsidR="00FC0006">
        <w:rPr>
          <w:rFonts w:ascii="Times New Roman" w:eastAsia="Times New Roman" w:hAnsi="Times New Roman"/>
          <w:lang w:val="en-US" w:eastAsia="es-ES"/>
        </w:rPr>
        <w:t>-</w:t>
      </w:r>
      <w:r w:rsidRPr="00233CD3">
        <w:rPr>
          <w:rFonts w:ascii="Times New Roman" w:eastAsia="Times New Roman" w:hAnsi="Times New Roman"/>
          <w:lang w:val="en-US" w:eastAsia="es-ES"/>
        </w:rPr>
        <w:t>2026 Strategic Plan in line with the Organization</w:t>
      </w:r>
      <w:r w:rsidR="00123792" w:rsidRPr="00233CD3">
        <w:rPr>
          <w:rFonts w:ascii="Times New Roman" w:eastAsia="Times New Roman" w:hAnsi="Times New Roman"/>
          <w:lang w:val="en-US" w:eastAsia="es-ES"/>
        </w:rPr>
        <w:t>’</w:t>
      </w:r>
      <w:r w:rsidRPr="00233CD3">
        <w:rPr>
          <w:rFonts w:ascii="Times New Roman" w:eastAsia="Times New Roman" w:hAnsi="Times New Roman"/>
          <w:lang w:val="en-US" w:eastAsia="es-ES"/>
        </w:rPr>
        <w:t>s Comprehensive Strategic Plan</w:t>
      </w:r>
      <w:r w:rsidR="00AC3FD0" w:rsidRPr="00233CD3">
        <w:rPr>
          <w:rFonts w:ascii="Times New Roman" w:eastAsia="Times New Roman" w:hAnsi="Times New Roman"/>
          <w:lang w:val="en-US" w:eastAsia="es-ES"/>
        </w:rPr>
        <w:t>,</w:t>
      </w:r>
    </w:p>
    <w:p w14:paraId="4B27D9E6"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52DF24AB" w14:textId="77777777" w:rsidR="00687F3A" w:rsidRPr="00233CD3" w:rsidRDefault="00687F3A" w:rsidP="00233CD3">
      <w:pPr>
        <w:spacing w:after="0" w:line="240" w:lineRule="auto"/>
        <w:jc w:val="both"/>
        <w:rPr>
          <w:rFonts w:ascii="Times New Roman" w:eastAsia="Times New Roman" w:hAnsi="Times New Roman"/>
          <w:lang w:eastAsia="es-ES"/>
        </w:rPr>
      </w:pPr>
      <w:r w:rsidRPr="00233CD3">
        <w:rPr>
          <w:rFonts w:ascii="Times New Roman" w:eastAsia="Times New Roman" w:hAnsi="Times New Roman"/>
          <w:lang w:val="en-US" w:eastAsia="es-ES"/>
        </w:rPr>
        <w:t>RESOLVES:</w:t>
      </w:r>
    </w:p>
    <w:p w14:paraId="558EA556" w14:textId="77777777" w:rsidR="00687F3A" w:rsidRPr="00233CD3" w:rsidRDefault="00687F3A" w:rsidP="00233CD3">
      <w:pPr>
        <w:spacing w:after="0" w:line="240" w:lineRule="auto"/>
        <w:jc w:val="both"/>
        <w:rPr>
          <w:rFonts w:ascii="Times New Roman" w:eastAsia="Times New Roman" w:hAnsi="Times New Roman"/>
          <w:lang w:eastAsia="es-ES"/>
        </w:rPr>
      </w:pPr>
    </w:p>
    <w:p w14:paraId="5C69BFB0" w14:textId="48C8E576" w:rsidR="00687F3A" w:rsidRPr="00233CD3" w:rsidRDefault="00687F3A" w:rsidP="00233CD3">
      <w:pPr>
        <w:numPr>
          <w:ilvl w:val="3"/>
          <w:numId w:val="7"/>
        </w:numPr>
        <w:snapToGrid w:val="0"/>
        <w:spacing w:after="0" w:line="240" w:lineRule="auto"/>
        <w:ind w:left="0" w:firstLine="720"/>
        <w:contextualSpacing/>
        <w:jc w:val="both"/>
        <w:rPr>
          <w:rFonts w:ascii="Times New Roman" w:eastAsia="MS Mincho" w:hAnsi="Times New Roman"/>
          <w:lang w:val="en-US"/>
        </w:rPr>
      </w:pPr>
      <w:r w:rsidRPr="00233CD3">
        <w:rPr>
          <w:rFonts w:ascii="Times New Roman" w:eastAsia="MS Mincho" w:hAnsi="Times New Roman"/>
          <w:lang w:val="en-US"/>
        </w:rPr>
        <w:t xml:space="preserve">To encourage </w:t>
      </w:r>
      <w:r w:rsidR="00404CB1" w:rsidRPr="00233CD3">
        <w:rPr>
          <w:rFonts w:ascii="Times New Roman" w:eastAsia="MS Mincho" w:hAnsi="Times New Roman"/>
          <w:lang w:val="en-US"/>
        </w:rPr>
        <w:t>member states</w:t>
      </w:r>
      <w:r w:rsidRPr="00233CD3">
        <w:rPr>
          <w:rFonts w:ascii="Times New Roman" w:eastAsia="MS Mincho" w:hAnsi="Times New Roman"/>
          <w:lang w:val="en-US"/>
        </w:rPr>
        <w:t xml:space="preserve"> to intensify horizontal cooperation and the exchange of information, experience</w:t>
      </w:r>
      <w:r w:rsidR="00645FCE" w:rsidRPr="00233CD3">
        <w:rPr>
          <w:rFonts w:ascii="Times New Roman" w:eastAsia="MS Mincho" w:hAnsi="Times New Roman"/>
          <w:lang w:val="en-US"/>
        </w:rPr>
        <w:t>,</w:t>
      </w:r>
      <w:r w:rsidRPr="00233CD3">
        <w:rPr>
          <w:rFonts w:ascii="Times New Roman" w:eastAsia="MS Mincho" w:hAnsi="Times New Roman"/>
          <w:lang w:val="en-US"/>
        </w:rPr>
        <w:t xml:space="preserve"> and best practices among themselves </w:t>
      </w:r>
      <w:proofErr w:type="gramStart"/>
      <w:r w:rsidRPr="00233CD3">
        <w:rPr>
          <w:rFonts w:ascii="Times New Roman" w:eastAsia="MS Mincho" w:hAnsi="Times New Roman"/>
          <w:lang w:val="en-US"/>
        </w:rPr>
        <w:t>in the area of</w:t>
      </w:r>
      <w:proofErr w:type="gramEnd"/>
      <w:r w:rsidRPr="00233CD3">
        <w:rPr>
          <w:rFonts w:ascii="Times New Roman" w:eastAsia="MS Mincho" w:hAnsi="Times New Roman"/>
          <w:lang w:val="en-US"/>
        </w:rPr>
        <w:t xml:space="preserve"> telecommunications and information and communication technologies (ICTs), with the support of the Secretariat of the Inter-American Telecommunication Commission (CITEL).</w:t>
      </w:r>
    </w:p>
    <w:p w14:paraId="5FEBAEE8"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6FA1F0AA" w14:textId="1D0C00B1" w:rsidR="00687F3A" w:rsidRPr="00233CD3" w:rsidRDefault="00687F3A" w:rsidP="00233CD3">
      <w:pPr>
        <w:numPr>
          <w:ilvl w:val="3"/>
          <w:numId w:val="7"/>
        </w:numPr>
        <w:snapToGrid w:val="0"/>
        <w:spacing w:after="0" w:line="240" w:lineRule="auto"/>
        <w:ind w:left="0" w:firstLine="720"/>
        <w:contextualSpacing/>
        <w:jc w:val="both"/>
        <w:rPr>
          <w:rFonts w:ascii="Times New Roman" w:eastAsia="MS Mincho" w:hAnsi="Times New Roman"/>
          <w:lang w:val="en-US"/>
        </w:rPr>
      </w:pPr>
      <w:r w:rsidRPr="00233CD3">
        <w:rPr>
          <w:rFonts w:ascii="Times New Roman" w:eastAsia="MS Mincho" w:hAnsi="Times New Roman"/>
          <w:lang w:val="en-US"/>
        </w:rPr>
        <w:t>To encourage member states to pursue activities in their countries and in the region with the objective of further strengthening telecommunications/</w:t>
      </w:r>
      <w:r w:rsidR="007A3403" w:rsidRPr="00233CD3">
        <w:rPr>
          <w:rFonts w:ascii="Times New Roman" w:eastAsia="MS Mincho" w:hAnsi="Times New Roman"/>
          <w:lang w:val="en-US"/>
        </w:rPr>
        <w:t xml:space="preserve">ICTs </w:t>
      </w:r>
      <w:r w:rsidRPr="00233CD3">
        <w:rPr>
          <w:rFonts w:ascii="Times New Roman" w:eastAsia="MS Mincho" w:hAnsi="Times New Roman"/>
          <w:lang w:val="en-US"/>
        </w:rPr>
        <w:t>as key drivers of sustainable development, and to invite them to participate in the various activities organized by CITEL.</w:t>
      </w:r>
    </w:p>
    <w:p w14:paraId="329AA9A9"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726B94A1" w14:textId="4B4151B3" w:rsidR="00687F3A" w:rsidRPr="00233CD3" w:rsidRDefault="00687F3A" w:rsidP="00233CD3">
      <w:pPr>
        <w:numPr>
          <w:ilvl w:val="3"/>
          <w:numId w:val="7"/>
        </w:numPr>
        <w:snapToGrid w:val="0"/>
        <w:spacing w:after="0" w:line="240" w:lineRule="auto"/>
        <w:ind w:left="0" w:firstLine="720"/>
        <w:contextualSpacing/>
        <w:jc w:val="both"/>
        <w:rPr>
          <w:rFonts w:ascii="Times New Roman" w:eastAsia="MS Mincho" w:hAnsi="Times New Roman"/>
          <w:lang w:val="en-US"/>
        </w:rPr>
      </w:pPr>
      <w:r w:rsidRPr="00233CD3">
        <w:rPr>
          <w:rFonts w:ascii="Times New Roman" w:eastAsia="MS Mincho" w:hAnsi="Times New Roman"/>
          <w:lang w:val="en-US"/>
        </w:rPr>
        <w:t xml:space="preserve">To reaffirm that CITEL plays a vital role in facilitating and promoting digital inclusion and transformation, as well as in the sustainable development of telecommunications/ICTs </w:t>
      </w:r>
      <w:r w:rsidR="002C5161" w:rsidRPr="00233CD3">
        <w:rPr>
          <w:rFonts w:ascii="Times New Roman" w:eastAsia="MS Mincho" w:hAnsi="Times New Roman"/>
          <w:lang w:val="en-US"/>
        </w:rPr>
        <w:t xml:space="preserve">in </w:t>
      </w:r>
      <w:r w:rsidRPr="00233CD3">
        <w:rPr>
          <w:rFonts w:ascii="Times New Roman" w:eastAsia="MS Mincho" w:hAnsi="Times New Roman"/>
          <w:lang w:val="en-US"/>
        </w:rPr>
        <w:t xml:space="preserve">support </w:t>
      </w:r>
      <w:r w:rsidR="002C5161" w:rsidRPr="00233CD3">
        <w:rPr>
          <w:rFonts w:ascii="Times New Roman" w:eastAsia="MS Mincho" w:hAnsi="Times New Roman"/>
          <w:lang w:val="en-US"/>
        </w:rPr>
        <w:t xml:space="preserve">of </w:t>
      </w:r>
      <w:r w:rsidRPr="00233CD3">
        <w:rPr>
          <w:rFonts w:ascii="Times New Roman" w:eastAsia="MS Mincho" w:hAnsi="Times New Roman"/>
          <w:lang w:val="en-US"/>
        </w:rPr>
        <w:t>the key pillars of the Organization of American States.</w:t>
      </w:r>
    </w:p>
    <w:p w14:paraId="176EF79E" w14:textId="77777777" w:rsidR="00E96F94" w:rsidRPr="00233CD3" w:rsidRDefault="00E96F94" w:rsidP="00233CD3">
      <w:pPr>
        <w:snapToGrid w:val="0"/>
        <w:spacing w:after="0" w:line="240" w:lineRule="auto"/>
        <w:contextualSpacing/>
        <w:jc w:val="both"/>
        <w:rPr>
          <w:rFonts w:ascii="Times New Roman" w:eastAsia="MS Mincho" w:hAnsi="Times New Roman"/>
          <w:lang w:val="en-US"/>
        </w:rPr>
      </w:pPr>
    </w:p>
    <w:p w14:paraId="2431D555" w14:textId="5196EA02" w:rsidR="00687F3A" w:rsidRPr="00233CD3" w:rsidRDefault="00687F3A" w:rsidP="00233CD3">
      <w:pPr>
        <w:numPr>
          <w:ilvl w:val="3"/>
          <w:numId w:val="7"/>
        </w:numPr>
        <w:snapToGrid w:val="0"/>
        <w:spacing w:after="0" w:line="240" w:lineRule="auto"/>
        <w:ind w:left="0" w:firstLine="720"/>
        <w:contextualSpacing/>
        <w:jc w:val="both"/>
        <w:rPr>
          <w:rFonts w:ascii="Times New Roman" w:eastAsia="MS Mincho" w:hAnsi="Times New Roman"/>
          <w:lang w:val="en-US"/>
        </w:rPr>
      </w:pPr>
      <w:r w:rsidRPr="00233CD3">
        <w:rPr>
          <w:rFonts w:ascii="Times New Roman" w:eastAsia="MS Mincho" w:hAnsi="Times New Roman"/>
          <w:lang w:val="en-US"/>
        </w:rPr>
        <w:t xml:space="preserve">To request that, in the </w:t>
      </w:r>
      <w:r w:rsidR="007A3403" w:rsidRPr="00233CD3">
        <w:rPr>
          <w:rFonts w:ascii="Times New Roman" w:eastAsia="MS Mincho" w:hAnsi="Times New Roman"/>
          <w:lang w:val="en-US"/>
        </w:rPr>
        <w:t xml:space="preserve">proposed </w:t>
      </w:r>
      <w:r w:rsidRPr="00233CD3">
        <w:rPr>
          <w:rFonts w:ascii="Times New Roman" w:eastAsia="MS Mincho" w:hAnsi="Times New Roman"/>
          <w:lang w:val="en-US"/>
        </w:rPr>
        <w:t xml:space="preserve">program-budget for 2024 </w:t>
      </w:r>
      <w:r w:rsidR="00AA3F92" w:rsidRPr="00233CD3">
        <w:rPr>
          <w:rFonts w:ascii="Times New Roman" w:eastAsia="MS Mincho" w:hAnsi="Times New Roman"/>
          <w:lang w:val="en-US"/>
        </w:rPr>
        <w:t xml:space="preserve">submitted </w:t>
      </w:r>
      <w:r w:rsidRPr="00233CD3">
        <w:rPr>
          <w:rFonts w:ascii="Times New Roman" w:eastAsia="MS Mincho" w:hAnsi="Times New Roman"/>
          <w:lang w:val="en-US"/>
        </w:rPr>
        <w:t xml:space="preserve">for consideration by the Committee on Administrative and Budgetary Affairs </w:t>
      </w:r>
      <w:r w:rsidR="00DF593C" w:rsidRPr="00233CD3">
        <w:rPr>
          <w:rFonts w:ascii="Times New Roman" w:eastAsia="MS Mincho" w:hAnsi="Times New Roman"/>
          <w:lang w:val="en-US"/>
        </w:rPr>
        <w:t xml:space="preserve">with a view to </w:t>
      </w:r>
      <w:r w:rsidRPr="00233CD3">
        <w:rPr>
          <w:rFonts w:ascii="Times New Roman" w:eastAsia="MS Mincho" w:hAnsi="Times New Roman"/>
          <w:lang w:val="en-US"/>
        </w:rPr>
        <w:t xml:space="preserve">adoption by the General Assembly, the General Secretariat continue taking into account the financial needs of CITEL, in keeping with resolution CITEL/RES. 80 (VII-18), adopted at the </w:t>
      </w:r>
      <w:r w:rsidR="002075A3" w:rsidRPr="00233CD3">
        <w:rPr>
          <w:rFonts w:ascii="Times New Roman" w:eastAsia="MS Mincho" w:hAnsi="Times New Roman"/>
          <w:lang w:val="en-US"/>
        </w:rPr>
        <w:t xml:space="preserve">seventh regular meeting </w:t>
      </w:r>
      <w:r w:rsidRPr="00233CD3">
        <w:rPr>
          <w:rFonts w:ascii="Times New Roman" w:eastAsia="MS Mincho" w:hAnsi="Times New Roman"/>
          <w:lang w:val="en-US"/>
        </w:rPr>
        <w:t xml:space="preserve">of the CITEL Assembly, and with resolution AG/RES. 2985 (LII-O/22), </w:t>
      </w:r>
      <w:r w:rsidR="00123792" w:rsidRPr="00233CD3">
        <w:rPr>
          <w:rFonts w:ascii="Times New Roman" w:eastAsia="MS Mincho" w:hAnsi="Times New Roman"/>
          <w:lang w:val="en-US"/>
        </w:rPr>
        <w:t>“</w:t>
      </w:r>
      <w:r w:rsidRPr="00233CD3">
        <w:rPr>
          <w:rFonts w:ascii="Times New Roman" w:eastAsia="MS Mincho" w:hAnsi="Times New Roman"/>
          <w:lang w:val="en-US"/>
        </w:rPr>
        <w:t>Program-Budget of the Organization for 2022,</w:t>
      </w:r>
      <w:r w:rsidR="00123792" w:rsidRPr="00233CD3">
        <w:rPr>
          <w:rFonts w:ascii="Times New Roman" w:eastAsia="MS Mincho" w:hAnsi="Times New Roman"/>
          <w:lang w:val="en-US"/>
        </w:rPr>
        <w:t>”</w:t>
      </w:r>
      <w:r w:rsidRPr="00233CD3">
        <w:rPr>
          <w:rFonts w:ascii="Times New Roman" w:eastAsia="MS Mincho" w:hAnsi="Times New Roman"/>
          <w:lang w:val="en-US"/>
        </w:rPr>
        <w:t xml:space="preserve"> adopted at the </w:t>
      </w:r>
      <w:r w:rsidRPr="00233CD3">
        <w:rPr>
          <w:rFonts w:ascii="Times New Roman" w:eastAsia="MS Mincho" w:hAnsi="Times New Roman"/>
          <w:color w:val="000000"/>
          <w:lang w:val="en-US"/>
        </w:rPr>
        <w:t>fifty-second regular session</w:t>
      </w:r>
      <w:r w:rsidRPr="00233CD3">
        <w:rPr>
          <w:rFonts w:ascii="Times New Roman" w:eastAsia="MS Mincho" w:hAnsi="Times New Roman"/>
          <w:lang w:val="en-US"/>
        </w:rPr>
        <w:t xml:space="preserve"> of the General Assembly, so that </w:t>
      </w:r>
      <w:r w:rsidR="00DC5514" w:rsidRPr="00233CD3">
        <w:rPr>
          <w:rFonts w:ascii="Times New Roman" w:eastAsia="MS Mincho" w:hAnsi="Times New Roman"/>
          <w:lang w:val="en-US"/>
        </w:rPr>
        <w:t xml:space="preserve">CITEL </w:t>
      </w:r>
      <w:r w:rsidRPr="00233CD3">
        <w:rPr>
          <w:rFonts w:ascii="Times New Roman" w:eastAsia="MS Mincho" w:hAnsi="Times New Roman"/>
          <w:lang w:val="en-US"/>
        </w:rPr>
        <w:t xml:space="preserve">can continue fulfilling its goals and mission and </w:t>
      </w:r>
      <w:r w:rsidR="00DC5514" w:rsidRPr="00233CD3">
        <w:rPr>
          <w:rFonts w:ascii="Times New Roman" w:eastAsia="MS Mincho" w:hAnsi="Times New Roman"/>
          <w:lang w:val="en-US"/>
        </w:rPr>
        <w:t xml:space="preserve">functioning </w:t>
      </w:r>
      <w:r w:rsidRPr="00233CD3">
        <w:rPr>
          <w:rFonts w:ascii="Times New Roman" w:eastAsia="MS Mincho" w:hAnsi="Times New Roman"/>
          <w:lang w:val="en-US"/>
        </w:rPr>
        <w:t>optim</w:t>
      </w:r>
      <w:r w:rsidR="00DC5514" w:rsidRPr="00233CD3">
        <w:rPr>
          <w:rFonts w:ascii="Times New Roman" w:eastAsia="MS Mincho" w:hAnsi="Times New Roman"/>
          <w:lang w:val="en-US"/>
        </w:rPr>
        <w:t>ally</w:t>
      </w:r>
      <w:r w:rsidRPr="00233CD3">
        <w:rPr>
          <w:rFonts w:ascii="Times New Roman" w:eastAsia="MS Mincho" w:hAnsi="Times New Roman"/>
          <w:lang w:val="en-US"/>
        </w:rPr>
        <w:t>.</w:t>
      </w:r>
    </w:p>
    <w:p w14:paraId="466B1D70" w14:textId="77777777" w:rsidR="003E6932" w:rsidRPr="00233CD3" w:rsidRDefault="003E6932" w:rsidP="00233CD3">
      <w:pPr>
        <w:shd w:val="clear" w:color="auto" w:fill="FDFDFD"/>
        <w:spacing w:after="0" w:line="240" w:lineRule="auto"/>
        <w:contextualSpacing/>
        <w:jc w:val="both"/>
        <w:rPr>
          <w:rFonts w:ascii="Times New Roman" w:hAnsi="Times New Roman"/>
          <w:lang w:val="en-US"/>
        </w:rPr>
      </w:pPr>
    </w:p>
    <w:p w14:paraId="08249546" w14:textId="7B33332B" w:rsidR="00687F3A" w:rsidRPr="00233CD3" w:rsidRDefault="003E6932" w:rsidP="00233CD3">
      <w:pPr>
        <w:numPr>
          <w:ilvl w:val="3"/>
          <w:numId w:val="7"/>
        </w:numPr>
        <w:snapToGrid w:val="0"/>
        <w:spacing w:after="0" w:line="240" w:lineRule="auto"/>
        <w:ind w:left="0" w:firstLine="720"/>
        <w:contextualSpacing/>
        <w:jc w:val="both"/>
        <w:rPr>
          <w:rFonts w:ascii="Times New Roman" w:eastAsia="Times New Roman" w:hAnsi="Times New Roman"/>
          <w:lang w:val="en-US" w:eastAsia="es-ES"/>
        </w:rPr>
      </w:pPr>
      <w:r w:rsidRPr="00233CD3">
        <w:rPr>
          <w:rFonts w:ascii="Times New Roman" w:hAnsi="Times New Roman"/>
          <w:lang w:val="en-US"/>
        </w:rPr>
        <w:lastRenderedPageBreak/>
        <w:t>To request the CITEL Secretariat to report to the General Assembly at its fifty-fourth regular session on the implementation of this resolution.  Execution of the activities envisaged in this resolution will be subject to the availability of financial resources in the program-budget of the Organization and other resources.</w:t>
      </w:r>
    </w:p>
    <w:p w14:paraId="7E7F63F6" w14:textId="77777777" w:rsidR="00687F3A" w:rsidRPr="00233CD3" w:rsidRDefault="00687F3A" w:rsidP="00233CD3">
      <w:pPr>
        <w:spacing w:after="0" w:line="240" w:lineRule="auto"/>
        <w:jc w:val="both"/>
        <w:rPr>
          <w:rFonts w:ascii="Times New Roman" w:eastAsia="Times New Roman" w:hAnsi="Times New Roman"/>
          <w:lang w:val="en-US" w:eastAsia="es-ES"/>
        </w:rPr>
      </w:pPr>
    </w:p>
    <w:p w14:paraId="782AC3C8" w14:textId="77777777" w:rsidR="00687F3A" w:rsidRPr="00233CD3" w:rsidRDefault="00687F3A" w:rsidP="00233CD3">
      <w:pPr>
        <w:spacing w:after="0" w:line="240" w:lineRule="auto"/>
        <w:jc w:val="both"/>
        <w:rPr>
          <w:rFonts w:ascii="Times New Roman" w:eastAsia="Times New Roman" w:hAnsi="Times New Roman"/>
          <w:lang w:val="en-US" w:eastAsia="es-ES"/>
        </w:rPr>
      </w:pPr>
    </w:p>
    <w:bookmarkEnd w:id="15"/>
    <w:p w14:paraId="729F3147" w14:textId="77777777" w:rsidR="00E96F94" w:rsidRPr="00233CD3" w:rsidRDefault="00E96F94" w:rsidP="00233CD3">
      <w:pPr>
        <w:spacing w:after="0" w:line="240" w:lineRule="auto"/>
        <w:jc w:val="both"/>
        <w:rPr>
          <w:rFonts w:ascii="Times New Roman" w:eastAsia="Times New Roman" w:hAnsi="Times New Roman"/>
          <w:lang w:val="en-US" w:eastAsia="es-ES"/>
        </w:rPr>
        <w:sectPr w:rsidR="00E96F94" w:rsidRPr="00233CD3" w:rsidSect="00686202">
          <w:footerReference w:type="default" r:id="rId28"/>
          <w:footerReference w:type="first" r:id="rId29"/>
          <w:footnotePr>
            <w:numRestart w:val="eachSect"/>
          </w:footnotePr>
          <w:type w:val="oddPage"/>
          <w:pgSz w:w="12240" w:h="15840" w:code="1"/>
          <w:pgMar w:top="2160" w:right="1570" w:bottom="1296" w:left="1699" w:header="720" w:footer="720" w:gutter="0"/>
          <w:cols w:space="720"/>
          <w:titlePg/>
          <w:docGrid w:linePitch="360"/>
        </w:sectPr>
      </w:pPr>
    </w:p>
    <w:p w14:paraId="14EB600F" w14:textId="47B76749" w:rsidR="0033201C" w:rsidRPr="00F43E46" w:rsidRDefault="00E92F24" w:rsidP="0033201C">
      <w:pPr>
        <w:pStyle w:val="Heading1"/>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sz w:val="22"/>
          <w:szCs w:val="22"/>
          <w:lang w:eastAsia="es-ES"/>
        </w:rPr>
      </w:pPr>
      <w:bookmarkStart w:id="16" w:name="_Toc159510498"/>
      <w:r w:rsidRPr="00233CD3">
        <w:rPr>
          <w:rFonts w:ascii="Times New Roman" w:hAnsi="Times New Roman"/>
          <w:b w:val="0"/>
          <w:bCs w:val="0"/>
          <w:noProof/>
          <w:sz w:val="22"/>
          <w:szCs w:val="22"/>
        </w:rPr>
        <w:lastRenderedPageBreak/>
        <w:t xml:space="preserve">AG/RES. </w:t>
      </w:r>
      <w:r w:rsidR="00FC44F8" w:rsidRPr="00233CD3">
        <w:rPr>
          <w:rFonts w:ascii="Times New Roman" w:hAnsi="Times New Roman"/>
          <w:b w:val="0"/>
          <w:bCs w:val="0"/>
          <w:noProof/>
          <w:sz w:val="22"/>
          <w:szCs w:val="22"/>
        </w:rPr>
        <w:t>3001</w:t>
      </w:r>
      <w:r w:rsidRPr="00233CD3">
        <w:rPr>
          <w:rFonts w:ascii="Times New Roman" w:hAnsi="Times New Roman"/>
          <w:b w:val="0"/>
          <w:bCs w:val="0"/>
          <w:noProof/>
          <w:sz w:val="22"/>
          <w:szCs w:val="22"/>
        </w:rPr>
        <w:t xml:space="preserve"> (LIII-O/23)</w:t>
      </w:r>
      <w:r w:rsidRPr="00233CD3">
        <w:rPr>
          <w:rFonts w:ascii="Times New Roman" w:hAnsi="Times New Roman"/>
          <w:noProof/>
          <w:sz w:val="22"/>
          <w:szCs w:val="22"/>
        </w:rPr>
        <w:br/>
      </w:r>
      <w:r w:rsidRPr="00233CD3">
        <w:rPr>
          <w:rFonts w:ascii="Times New Roman" w:hAnsi="Times New Roman"/>
          <w:b w:val="0"/>
          <w:bCs w:val="0"/>
          <w:noProof/>
          <w:sz w:val="22"/>
          <w:szCs w:val="22"/>
        </w:rPr>
        <w:br/>
      </w:r>
      <w:r w:rsidR="0033201C" w:rsidRPr="00F43E46">
        <w:rPr>
          <w:rFonts w:ascii="Times New Roman" w:hAnsi="Times New Roman"/>
          <w:b w:val="0"/>
          <w:bCs w:val="0"/>
          <w:sz w:val="22"/>
          <w:szCs w:val="22"/>
          <w:lang w:eastAsia="es-ES"/>
        </w:rPr>
        <w:t>TOWARDS ENHANCED ACCESS TO CLIMATE FINANCING</w:t>
      </w:r>
      <w:bookmarkEnd w:id="16"/>
    </w:p>
    <w:p w14:paraId="24D0DC38" w14:textId="77777777" w:rsidR="0033201C" w:rsidRPr="00F43E46" w:rsidRDefault="0033201C" w:rsidP="0033201C">
      <w:pPr>
        <w:shd w:val="clear" w:color="auto" w:fill="FFFFFF"/>
        <w:spacing w:after="0" w:line="240" w:lineRule="auto"/>
        <w:jc w:val="both"/>
        <w:rPr>
          <w:rFonts w:ascii="Times New Roman" w:hAnsi="Times New Roman"/>
          <w:lang w:val="en-US"/>
        </w:rPr>
      </w:pPr>
    </w:p>
    <w:p w14:paraId="7B9D0FBB" w14:textId="77777777" w:rsidR="0033201C" w:rsidRPr="00F43E46" w:rsidRDefault="0033201C" w:rsidP="0033201C">
      <w:pPr>
        <w:spacing w:after="0" w:line="240" w:lineRule="auto"/>
        <w:jc w:val="center"/>
        <w:rPr>
          <w:rStyle w:val="normaltextrun"/>
          <w:rFonts w:ascii="Times New Roman" w:hAnsi="Times New Roman"/>
          <w:color w:val="000000"/>
          <w:shd w:val="clear" w:color="auto" w:fill="FFFFFF"/>
          <w:lang w:val="en-US"/>
        </w:rPr>
      </w:pPr>
      <w:r w:rsidRPr="00F43E46">
        <w:rPr>
          <w:rStyle w:val="normaltextrun"/>
          <w:rFonts w:ascii="Times New Roman" w:hAnsi="Times New Roman"/>
          <w:color w:val="000000"/>
          <w:shd w:val="clear" w:color="auto" w:fill="FFFFFF"/>
          <w:lang w:val="en-US"/>
        </w:rPr>
        <w:t xml:space="preserve">(Adopted at the fourth plenary session, held on </w:t>
      </w:r>
      <w:r w:rsidRPr="00F43E46">
        <w:rPr>
          <w:rFonts w:ascii="Times New Roman" w:hAnsi="Times New Roman"/>
          <w:lang w:val="en-US"/>
        </w:rPr>
        <w:t>June 23, 2023</w:t>
      </w:r>
      <w:r w:rsidRPr="00F43E46">
        <w:rPr>
          <w:rStyle w:val="normaltextrun"/>
          <w:rFonts w:ascii="Times New Roman" w:hAnsi="Times New Roman"/>
          <w:color w:val="000000"/>
          <w:shd w:val="clear" w:color="auto" w:fill="FFFFFF"/>
          <w:lang w:val="en-US"/>
        </w:rPr>
        <w:t>)</w:t>
      </w:r>
    </w:p>
    <w:p w14:paraId="53716C66" w14:textId="77777777" w:rsidR="0033201C" w:rsidRPr="0033201C" w:rsidRDefault="0033201C" w:rsidP="0033201C">
      <w:pPr>
        <w:shd w:val="clear" w:color="auto" w:fill="FFFFFF"/>
        <w:spacing w:after="0" w:line="240" w:lineRule="auto"/>
        <w:jc w:val="both"/>
        <w:rPr>
          <w:rFonts w:ascii="Times New Roman" w:eastAsia="Times New Roman" w:hAnsi="Times New Roman"/>
          <w:lang w:val="en-US"/>
        </w:rPr>
      </w:pPr>
    </w:p>
    <w:p w14:paraId="41585B72" w14:textId="77777777" w:rsidR="0033201C" w:rsidRPr="0033201C" w:rsidRDefault="0033201C" w:rsidP="0033201C">
      <w:pPr>
        <w:shd w:val="clear" w:color="auto" w:fill="FFFFFF"/>
        <w:spacing w:after="0" w:line="240" w:lineRule="auto"/>
        <w:jc w:val="both"/>
        <w:rPr>
          <w:rFonts w:ascii="Times New Roman" w:eastAsia="Times New Roman" w:hAnsi="Times New Roman"/>
          <w:lang w:val="en-US"/>
        </w:rPr>
      </w:pPr>
    </w:p>
    <w:p w14:paraId="75B90ECF" w14:textId="77777777" w:rsidR="0033201C" w:rsidRPr="00F43E46" w:rsidRDefault="0033201C" w:rsidP="0033201C">
      <w:pPr>
        <w:shd w:val="clear" w:color="auto" w:fill="FFFFFF"/>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THE GENERAL ASSEMBLY,</w:t>
      </w:r>
    </w:p>
    <w:p w14:paraId="577A18B4" w14:textId="77777777" w:rsidR="0033201C" w:rsidRPr="00F43E46" w:rsidRDefault="0033201C" w:rsidP="0033201C">
      <w:pPr>
        <w:spacing w:after="0" w:line="240" w:lineRule="auto"/>
        <w:jc w:val="both"/>
        <w:rPr>
          <w:rFonts w:ascii="Times New Roman" w:eastAsia="Times New Roman" w:hAnsi="Times New Roman"/>
          <w:lang w:val="en-US"/>
        </w:rPr>
      </w:pPr>
    </w:p>
    <w:p w14:paraId="021294D3"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MINDFUL that the countries of the Americas are among those in the global community that are continuously and increasingly impacted by extreme weather events such as floods, drought, high temperatures, wildfires, and persistent hurricanes that destroy infrastructure, damage economies, disrupt healthcare and food production systems, erode coastal zones, decimate property, generate non-economic loss and damage, including cultural and indigenous knowledge, </w:t>
      </w:r>
      <w:r w:rsidRPr="00F43E46">
        <w:rPr>
          <w:rFonts w:ascii="Times New Roman" w:eastAsia="Times New Roman" w:hAnsi="Times New Roman"/>
          <w:bCs/>
          <w:lang w:val="en-US"/>
        </w:rPr>
        <w:t>intensify inequality, including gender inequality,</w:t>
      </w:r>
      <w:r w:rsidRPr="00F43E46">
        <w:rPr>
          <w:rFonts w:ascii="Times New Roman" w:eastAsia="Times New Roman" w:hAnsi="Times New Roman"/>
          <w:b/>
          <w:bCs/>
          <w:lang w:val="en-US"/>
        </w:rPr>
        <w:t xml:space="preserve"> </w:t>
      </w:r>
      <w:r w:rsidRPr="00F43E46">
        <w:rPr>
          <w:rFonts w:ascii="Times New Roman" w:eastAsia="Times New Roman" w:hAnsi="Times New Roman"/>
          <w:lang w:val="en-US"/>
        </w:rPr>
        <w:t>and severely impair the lives and livelihoods of people;</w:t>
      </w:r>
    </w:p>
    <w:p w14:paraId="1DE4178E"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52685F34"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AWARE of the adverse impact of slow-onset events related to climate change such as sea level rise, increasing temperatures, coral bleaching, ocean acidification, glacial retreat and related impacts, salinization, land and forest degradation, loss of biodiversity, and </w:t>
      </w:r>
      <w:proofErr w:type="gramStart"/>
      <w:r w:rsidRPr="00F43E46">
        <w:rPr>
          <w:rFonts w:ascii="Times New Roman" w:eastAsia="Times New Roman" w:hAnsi="Times New Roman"/>
          <w:lang w:val="en-US"/>
        </w:rPr>
        <w:t>desertification;</w:t>
      </w:r>
      <w:proofErr w:type="gramEnd"/>
    </w:p>
    <w:p w14:paraId="09193CB7"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283ADE65"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DEEPLY CONCERNED by the key findings of the Sixth Assessment Report of the Intergovernmental Panel on Climate Change, which clearly states that </w:t>
      </w:r>
      <w:r>
        <w:rPr>
          <w:rFonts w:ascii="Times New Roman" w:eastAsia="Times New Roman" w:hAnsi="Times New Roman"/>
          <w:lang w:val="en-US"/>
        </w:rPr>
        <w:t>“</w:t>
      </w:r>
      <w:r w:rsidRPr="00F43E46">
        <w:rPr>
          <w:rFonts w:ascii="Times New Roman" w:eastAsia="Times New Roman" w:hAnsi="Times New Roman"/>
          <w:lang w:val="en-US"/>
        </w:rPr>
        <w:t>[t]he extent and magnitude of climate change impacts are larger than estimated in previous assessments,</w:t>
      </w:r>
      <w:r>
        <w:rPr>
          <w:rFonts w:ascii="Times New Roman" w:eastAsia="Times New Roman" w:hAnsi="Times New Roman"/>
          <w:lang w:val="en-US"/>
        </w:rPr>
        <w:t>”</w:t>
      </w:r>
      <w:r w:rsidRPr="00F43E46">
        <w:rPr>
          <w:rFonts w:ascii="Times New Roman" w:eastAsia="Times New Roman" w:hAnsi="Times New Roman"/>
          <w:lang w:val="en-US"/>
        </w:rPr>
        <w:t xml:space="preserve"> with ecosystems and human systems highly affected, in particular in the regions of Central and South America, least developed countries (LDCs), and small island developing states (SIDS</w:t>
      </w:r>
      <w:proofErr w:type="gramStart"/>
      <w:r w:rsidRPr="00F43E46">
        <w:rPr>
          <w:rFonts w:ascii="Times New Roman" w:eastAsia="Times New Roman" w:hAnsi="Times New Roman"/>
          <w:lang w:val="en-US"/>
        </w:rPr>
        <w:t>);</w:t>
      </w:r>
      <w:proofErr w:type="gramEnd"/>
    </w:p>
    <w:p w14:paraId="75729F15" w14:textId="77777777" w:rsidR="0033201C" w:rsidRPr="00F43E46" w:rsidRDefault="0033201C" w:rsidP="0033201C">
      <w:pPr>
        <w:shd w:val="clear" w:color="auto" w:fill="FFFFFF"/>
        <w:spacing w:after="0" w:line="240" w:lineRule="auto"/>
        <w:jc w:val="both"/>
        <w:rPr>
          <w:rFonts w:ascii="Times New Roman" w:eastAsia="Times New Roman" w:hAnsi="Times New Roman"/>
          <w:bdr w:val="none" w:sz="0" w:space="0" w:color="auto" w:frame="1"/>
          <w:lang w:val="en-US"/>
        </w:rPr>
      </w:pPr>
    </w:p>
    <w:p w14:paraId="494DD307" w14:textId="77777777" w:rsidR="0033201C" w:rsidRPr="00F43E46" w:rsidRDefault="0033201C" w:rsidP="0033201C">
      <w:pPr>
        <w:shd w:val="clear" w:color="auto" w:fill="FFFFFF"/>
        <w:spacing w:after="0" w:line="240" w:lineRule="auto"/>
        <w:ind w:firstLine="720"/>
        <w:jc w:val="both"/>
        <w:rPr>
          <w:rFonts w:ascii="Times New Roman" w:eastAsia="Times New Roman" w:hAnsi="Times New Roman"/>
          <w:b/>
          <w:bCs/>
          <w:lang w:val="en-US"/>
        </w:rPr>
      </w:pPr>
      <w:r w:rsidRPr="00F43E46">
        <w:rPr>
          <w:rFonts w:ascii="Times New Roman" w:eastAsia="Times New Roman" w:hAnsi="Times New Roman"/>
          <w:lang w:val="en-US"/>
        </w:rPr>
        <w:t>RECALLING Article 2.1 of the Paris Agreement, adopted under the United Nations Framework Convention on Climate Change, which includes the goals: to hold the  increase in the global average temperature to well below 2°C above pre-industrial levels and to pursue efforts to limit the temperature increase to 1.5°C above pre-industrial levels, recognizing that this would significantly reduce the risks and impacts of climate change; to increase the ability to adapt to the adverse impacts of climate change and foster climate resilience and low greenhouse gas emissions development, in a manner that does not threaten food production; and to make finance flows consistent with a pathway towards low greenhouse gas emissions and climate-resilient development;</w:t>
      </w:r>
    </w:p>
    <w:p w14:paraId="49A58AAF" w14:textId="77777777" w:rsidR="0033201C" w:rsidRPr="00F43E46" w:rsidRDefault="0033201C" w:rsidP="0033201C">
      <w:pPr>
        <w:shd w:val="clear" w:color="auto" w:fill="FFFFFF"/>
        <w:spacing w:after="0" w:line="240" w:lineRule="auto"/>
        <w:jc w:val="both"/>
        <w:rPr>
          <w:rFonts w:ascii="Times New Roman" w:eastAsia="Times New Roman" w:hAnsi="Times New Roman"/>
          <w:bdr w:val="none" w:sz="0" w:space="0" w:color="auto" w:frame="1"/>
          <w:lang w:val="en-US"/>
        </w:rPr>
      </w:pPr>
    </w:p>
    <w:p w14:paraId="6EC63EED" w14:textId="77777777" w:rsidR="0033201C" w:rsidRPr="00F43E46" w:rsidRDefault="0033201C" w:rsidP="0033201C">
      <w:pPr>
        <w:shd w:val="clear" w:color="auto" w:fill="FFFFFF"/>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FURTHER RECALLING Article 2.2 of the Paris Agreement, which states that the Agreement will be implemented to reflect equity and the principle of common but differentiated responsibilities and respective capabilities, in the light of different national </w:t>
      </w:r>
      <w:proofErr w:type="gramStart"/>
      <w:r w:rsidRPr="00F43E46">
        <w:rPr>
          <w:rFonts w:ascii="Times New Roman" w:eastAsia="Times New Roman" w:hAnsi="Times New Roman"/>
          <w:lang w:val="en-US"/>
        </w:rPr>
        <w:t>circumstances;</w:t>
      </w:r>
      <w:proofErr w:type="gramEnd"/>
    </w:p>
    <w:p w14:paraId="466904C1"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45E8474A"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RECOGNIZING the current global conditions of elevated inflation and costly supply chain constraints, high indebtedness, sharp increases in food and energy prices, and the subsequent increased economic and financial strain borne by the countries of the Americas as they take action to mitigate and adapt to the effects of climate </w:t>
      </w:r>
      <w:proofErr w:type="gramStart"/>
      <w:r w:rsidRPr="00F43E46">
        <w:rPr>
          <w:rFonts w:ascii="Times New Roman" w:eastAsia="Times New Roman" w:hAnsi="Times New Roman"/>
          <w:lang w:val="en-US"/>
        </w:rPr>
        <w:t>change;</w:t>
      </w:r>
      <w:proofErr w:type="gramEnd"/>
      <w:r w:rsidRPr="00F43E46">
        <w:rPr>
          <w:rFonts w:ascii="Times New Roman" w:eastAsia="Times New Roman" w:hAnsi="Times New Roman"/>
          <w:lang w:val="en-US"/>
        </w:rPr>
        <w:t xml:space="preserve"> </w:t>
      </w:r>
    </w:p>
    <w:p w14:paraId="7B03C04A"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59F4D1FD" w14:textId="77777777" w:rsidR="0033201C" w:rsidRPr="00F43E46" w:rsidRDefault="0033201C" w:rsidP="0033201C">
      <w:pPr>
        <w:spacing w:after="0" w:line="240" w:lineRule="auto"/>
        <w:ind w:firstLine="720"/>
        <w:jc w:val="both"/>
        <w:rPr>
          <w:rFonts w:ascii="Times New Roman" w:eastAsia="Times New Roman" w:hAnsi="Times New Roman"/>
          <w:i/>
          <w:lang w:val="en-US"/>
        </w:rPr>
      </w:pPr>
      <w:r w:rsidRPr="00F43E46">
        <w:rPr>
          <w:rFonts w:ascii="Times New Roman" w:eastAsia="Times New Roman" w:hAnsi="Times New Roman"/>
          <w:lang w:val="en-US"/>
        </w:rPr>
        <w:t xml:space="preserve">CONCERNED by the impacts on developing states and the related loss and damage generated by these climate events, including sudden and slow-onset economic and non-economic loss and damage, in particular in LDCs, SIDS, and all countries in the Hemisphere that have limited capacity to appropriately respond to loss and damage and adequately insure against </w:t>
      </w:r>
      <w:proofErr w:type="gramStart"/>
      <w:r w:rsidRPr="00F43E46">
        <w:rPr>
          <w:rFonts w:ascii="Times New Roman" w:eastAsia="Times New Roman" w:hAnsi="Times New Roman"/>
          <w:lang w:val="en-US"/>
        </w:rPr>
        <w:t>them;</w:t>
      </w:r>
      <w:proofErr w:type="gramEnd"/>
      <w:r w:rsidRPr="00F43E46">
        <w:rPr>
          <w:rFonts w:ascii="Times New Roman" w:eastAsia="Times New Roman" w:hAnsi="Times New Roman"/>
          <w:lang w:val="en-US"/>
        </w:rPr>
        <w:t xml:space="preserve"> </w:t>
      </w:r>
    </w:p>
    <w:p w14:paraId="2028C189"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56956A74"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TROUBLED that developing countries that are particularly vulnerable to the adverse effects of climate change, including SIDS and LDCs, confront serious challenges in accessing financing for mitigation and adaptation measures and for averting, minimizing, and addressing loss and </w:t>
      </w:r>
      <w:proofErr w:type="gramStart"/>
      <w:r w:rsidRPr="00F43E46">
        <w:rPr>
          <w:rFonts w:ascii="Times New Roman" w:eastAsia="Times New Roman" w:hAnsi="Times New Roman"/>
          <w:lang w:val="en-US"/>
        </w:rPr>
        <w:t>damage;</w:t>
      </w:r>
      <w:proofErr w:type="gramEnd"/>
      <w:r w:rsidRPr="00F43E46">
        <w:rPr>
          <w:rFonts w:ascii="Times New Roman" w:eastAsia="Times New Roman" w:hAnsi="Times New Roman"/>
          <w:lang w:val="en-US"/>
        </w:rPr>
        <w:t xml:space="preserve"> </w:t>
      </w:r>
    </w:p>
    <w:p w14:paraId="3D21BB22"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5214DCC5"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REITERATING AG/RES. 2952 (L-O/20), </w:t>
      </w:r>
      <w:r>
        <w:rPr>
          <w:rFonts w:ascii="Times New Roman" w:eastAsia="Times New Roman" w:hAnsi="Times New Roman"/>
          <w:lang w:val="en-US"/>
        </w:rPr>
        <w:t>“</w:t>
      </w:r>
      <w:r w:rsidRPr="00F43E46">
        <w:rPr>
          <w:rFonts w:ascii="Times New Roman" w:eastAsia="Times New Roman" w:hAnsi="Times New Roman"/>
          <w:lang w:val="en-US"/>
        </w:rPr>
        <w:t>Advancing the Hemispheric Response to Climate Change in the Context of the COVID-19 Pandemic</w:t>
      </w:r>
      <w:proofErr w:type="gramStart"/>
      <w:r>
        <w:rPr>
          <w:rFonts w:ascii="Times New Roman" w:eastAsia="Times New Roman" w:hAnsi="Times New Roman"/>
          <w:lang w:val="en-US"/>
        </w:rPr>
        <w:t>”</w:t>
      </w:r>
      <w:r w:rsidRPr="00F43E46">
        <w:rPr>
          <w:rFonts w:ascii="Times New Roman" w:eastAsia="Times New Roman" w:hAnsi="Times New Roman"/>
          <w:lang w:val="en-US"/>
        </w:rPr>
        <w:t>;</w:t>
      </w:r>
      <w:proofErr w:type="gramEnd"/>
      <w:r w:rsidRPr="00F43E46">
        <w:rPr>
          <w:rFonts w:ascii="Times New Roman" w:eastAsia="Times New Roman" w:hAnsi="Times New Roman"/>
          <w:lang w:val="en-US"/>
        </w:rPr>
        <w:t xml:space="preserve"> </w:t>
      </w:r>
    </w:p>
    <w:p w14:paraId="05664E1B"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40CF21CC" w14:textId="77777777" w:rsidR="0033201C" w:rsidRDefault="0033201C" w:rsidP="0033201C">
      <w:pPr>
        <w:spacing w:after="0" w:line="240" w:lineRule="auto"/>
        <w:ind w:firstLine="720"/>
        <w:jc w:val="both"/>
        <w:rPr>
          <w:rFonts w:ascii="Times New Roman" w:eastAsia="Times New Roman" w:hAnsi="Times New Roman"/>
          <w:lang w:val="en-US"/>
        </w:rPr>
      </w:pPr>
      <w:r w:rsidRPr="000C3E89">
        <w:rPr>
          <w:rFonts w:ascii="Times New Roman" w:eastAsia="Times New Roman" w:hAnsi="Times New Roman"/>
          <w:lang w:val="en-US"/>
        </w:rPr>
        <w:t xml:space="preserve">UNDERSCORING the importance of supporting ambitious climate action, including through cooperation with developed countries related to climate financing, training, and voluntary  transfer and deployment of technology on mutually agreed terms, including the commitment of developed countries to the goal of jointly mobilizing US$100 billion per year in the context of meaningful mitigation action and transparency on implementation, and </w:t>
      </w:r>
      <w:r w:rsidRPr="00F457E7">
        <w:rPr>
          <w:rFonts w:ascii="Times New Roman" w:eastAsia="Times New Roman" w:hAnsi="Times New Roman"/>
          <w:lang w:val="en-US"/>
        </w:rPr>
        <w:t>recalling</w:t>
      </w:r>
      <w:r w:rsidRPr="000C3E89">
        <w:rPr>
          <w:rFonts w:ascii="Times New Roman" w:eastAsia="Times New Roman" w:hAnsi="Times New Roman"/>
          <w:lang w:val="en-US"/>
        </w:rPr>
        <w:t xml:space="preserve"> the </w:t>
      </w:r>
      <w:r w:rsidRPr="00F457E7">
        <w:rPr>
          <w:rFonts w:ascii="Times New Roman" w:eastAsia="Times New Roman" w:hAnsi="Times New Roman"/>
          <w:lang w:val="en-US"/>
        </w:rPr>
        <w:t>Glasgow Climate Pact</w:t>
      </w:r>
      <w:r>
        <w:rPr>
          <w:rFonts w:ascii="Times New Roman" w:eastAsia="Times New Roman" w:hAnsi="Times New Roman"/>
          <w:lang w:val="en-US"/>
        </w:rPr>
        <w:t>’</w:t>
      </w:r>
      <w:r w:rsidRPr="000C3E89">
        <w:rPr>
          <w:rFonts w:ascii="Times New Roman" w:eastAsia="Times New Roman" w:hAnsi="Times New Roman"/>
          <w:lang w:val="en-US"/>
        </w:rPr>
        <w:t xml:space="preserve">s urging of developed country Parties </w:t>
      </w:r>
      <w:r w:rsidRPr="00F457E7">
        <w:rPr>
          <w:rFonts w:ascii="Times New Roman" w:eastAsia="Times New Roman" w:hAnsi="Times New Roman"/>
          <w:lang w:val="en-US"/>
        </w:rPr>
        <w:t xml:space="preserve">to fully deliver on the US$100 billion goal urgently and through to 2025 and </w:t>
      </w:r>
      <w:r w:rsidRPr="000C3E89">
        <w:rPr>
          <w:rFonts w:ascii="Times New Roman" w:eastAsia="Times New Roman" w:hAnsi="Times New Roman"/>
          <w:lang w:val="en-US"/>
        </w:rPr>
        <w:t xml:space="preserve">emphasis on </w:t>
      </w:r>
      <w:r w:rsidRPr="00F457E7">
        <w:rPr>
          <w:rFonts w:ascii="Times New Roman" w:eastAsia="Times New Roman" w:hAnsi="Times New Roman"/>
          <w:lang w:val="en-US"/>
        </w:rPr>
        <w:t>the importance of transparency in the implementation of their pledges</w:t>
      </w:r>
      <w:r w:rsidRPr="000C3E89">
        <w:rPr>
          <w:rFonts w:ascii="Times New Roman" w:eastAsia="Times New Roman" w:hAnsi="Times New Roman"/>
          <w:lang w:val="en-US"/>
        </w:rPr>
        <w:t>, as well as the Glasgow Climate Pact</w:t>
      </w:r>
      <w:r w:rsidRPr="00F457E7">
        <w:rPr>
          <w:rFonts w:ascii="Times New Roman" w:eastAsia="Times New Roman" w:hAnsi="Times New Roman"/>
          <w:lang w:val="en-US"/>
        </w:rPr>
        <w:t>’</w:t>
      </w:r>
      <w:r w:rsidRPr="000C3E89">
        <w:rPr>
          <w:rFonts w:ascii="Times New Roman" w:eastAsia="Times New Roman" w:hAnsi="Times New Roman"/>
          <w:lang w:val="en-US"/>
        </w:rPr>
        <w:t xml:space="preserve">s urging of developed country Parties to at least double their collective </w:t>
      </w:r>
      <w:r w:rsidRPr="00F457E7">
        <w:rPr>
          <w:rFonts w:ascii="Times New Roman" w:eastAsia="Times New Roman" w:hAnsi="Times New Roman"/>
          <w:lang w:val="en-US"/>
        </w:rPr>
        <w:t>provision of climate finance for adaptation to developing country Parties from 2019 levels by 2025, in the context of achieving a balance between mitigation and adaptation in the provision of scaled-up financial resources,</w:t>
      </w:r>
      <w:r w:rsidRPr="000C3E89">
        <w:rPr>
          <w:rFonts w:ascii="Times New Roman" w:eastAsia="Times New Roman" w:hAnsi="Times New Roman"/>
          <w:lang w:val="en-US"/>
        </w:rPr>
        <w:t xml:space="preserve"> recalling </w:t>
      </w:r>
      <w:r w:rsidRPr="00F457E7">
        <w:rPr>
          <w:rFonts w:ascii="Times New Roman" w:eastAsia="Times New Roman" w:hAnsi="Times New Roman"/>
          <w:lang w:val="en-US"/>
        </w:rPr>
        <w:t>Article 9, paragraph 4 of the Paris Agreement</w:t>
      </w:r>
      <w:r>
        <w:rPr>
          <w:rFonts w:ascii="Times New Roman" w:eastAsia="Times New Roman" w:hAnsi="Times New Roman"/>
          <w:lang w:val="en-US"/>
        </w:rPr>
        <w:t>;</w:t>
      </w:r>
    </w:p>
    <w:p w14:paraId="65506D98" w14:textId="77777777" w:rsidR="0033201C" w:rsidRPr="00F43E46" w:rsidRDefault="0033201C" w:rsidP="0033201C">
      <w:pPr>
        <w:spacing w:after="0" w:line="240" w:lineRule="auto"/>
        <w:jc w:val="both"/>
        <w:rPr>
          <w:rFonts w:ascii="Times New Roman" w:eastAsiaTheme="minorHAnsi" w:hAnsi="Times New Roman"/>
          <w:lang w:val="en-US"/>
        </w:rPr>
      </w:pPr>
    </w:p>
    <w:p w14:paraId="59893BEE" w14:textId="182EF650"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RECALLING  the outcomes of the twenty-seventh session of the Conference of the Parties to the United Nations Framework Convention on Climate Change (COP 27) convened in Sharm el-Sheikh, Egypt, in November 2022, particularly the decision to establish funding arrangements, including a fund, for assisting developing countries that are particularly vulnerable to the adverse effects of climate change in responding to economic and non-economic loss and damage, and including the Sharm el-Sheikh Adaptation Agenda aimed at enhancing resilience for people living in the most climate-vulnerable communities by 2030, and the adoption of the Sharm el-Sheikh Implementation Plan, which highlights that a global transformation to a low-carbon economy is expected to </w:t>
      </w:r>
      <w:r>
        <w:rPr>
          <w:rFonts w:ascii="Times New Roman" w:eastAsia="Times New Roman" w:hAnsi="Times New Roman"/>
          <w:lang w:val="en-US"/>
        </w:rPr>
        <w:t xml:space="preserve">necessitate </w:t>
      </w:r>
      <w:r w:rsidRPr="00F43E46">
        <w:rPr>
          <w:rFonts w:ascii="Times New Roman" w:eastAsia="Times New Roman" w:hAnsi="Times New Roman"/>
          <w:lang w:val="en-US"/>
        </w:rPr>
        <w:t>an investment of at least US$4</w:t>
      </w:r>
      <w:r w:rsidR="00DC0497">
        <w:rPr>
          <w:rFonts w:ascii="Times New Roman" w:eastAsia="Times New Roman" w:hAnsi="Times New Roman"/>
          <w:lang w:val="en-US"/>
        </w:rPr>
        <w:t>-</w:t>
      </w:r>
      <w:r w:rsidRPr="00F43E46">
        <w:rPr>
          <w:rFonts w:ascii="Times New Roman" w:eastAsia="Times New Roman" w:hAnsi="Times New Roman"/>
          <w:lang w:val="en-US"/>
        </w:rPr>
        <w:t xml:space="preserve">6 trillion per year, which will </w:t>
      </w:r>
      <w:r>
        <w:rPr>
          <w:rFonts w:ascii="Times New Roman" w:eastAsia="Times New Roman" w:hAnsi="Times New Roman"/>
          <w:lang w:val="en-US"/>
        </w:rPr>
        <w:t xml:space="preserve">require </w:t>
      </w:r>
      <w:r w:rsidRPr="00F43E46">
        <w:rPr>
          <w:rFonts w:ascii="Times New Roman" w:eastAsia="Times New Roman" w:hAnsi="Times New Roman"/>
          <w:lang w:val="en-US"/>
        </w:rPr>
        <w:t xml:space="preserve">a swift and comprehensive transformation of the global financial architecture;  </w:t>
      </w:r>
    </w:p>
    <w:p w14:paraId="00CCFFE4" w14:textId="77777777" w:rsidR="0033201C" w:rsidRPr="00F43E46" w:rsidRDefault="0033201C" w:rsidP="0033201C">
      <w:pPr>
        <w:spacing w:after="0" w:line="240" w:lineRule="auto"/>
        <w:jc w:val="both"/>
        <w:rPr>
          <w:rFonts w:ascii="Times New Roman" w:eastAsiaTheme="minorHAnsi" w:hAnsi="Times New Roman"/>
          <w:lang w:val="en-US"/>
        </w:rPr>
      </w:pPr>
    </w:p>
    <w:p w14:paraId="53818CEB"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NOTING the convocation of the Fourth Inter-American Meeting of Ministers and High-Level Authorities on Sustainable Development and of the Climate Finance in the Americas Meeting to be held in Nassau, The Bahamas in October 2023, which will provide an opportunity for policymakers in the Hemisphere to craft strategic approaches for climate action in the areas of mitigation, adaptation, resilience, climate finance, and collective regional action to better address the climate crisis, and to dialogue with key stakeholders on climate finance, including multilateral development banks; </w:t>
      </w:r>
    </w:p>
    <w:p w14:paraId="2C07EAF7"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46CDD1A2"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ACKNOWLEDGING the Meeting of the Inter-American Council for Integral Development (CIDI) on the theme </w:t>
      </w:r>
      <w:r>
        <w:rPr>
          <w:rFonts w:ascii="Times New Roman" w:eastAsia="Times New Roman" w:hAnsi="Times New Roman"/>
          <w:lang w:val="en-US"/>
        </w:rPr>
        <w:t>“</w:t>
      </w:r>
      <w:r w:rsidRPr="00F43E46">
        <w:rPr>
          <w:rFonts w:ascii="Times New Roman" w:eastAsia="Times New Roman" w:hAnsi="Times New Roman"/>
          <w:lang w:val="en-US"/>
        </w:rPr>
        <w:t>Climate Finance in the Americas: Towards a Collaborative Regional Blueprint,</w:t>
      </w:r>
      <w:r>
        <w:rPr>
          <w:rFonts w:ascii="Times New Roman" w:eastAsia="Times New Roman" w:hAnsi="Times New Roman"/>
          <w:lang w:val="en-US"/>
        </w:rPr>
        <w:t>”</w:t>
      </w:r>
      <w:r w:rsidRPr="00F43E46">
        <w:rPr>
          <w:rFonts w:ascii="Times New Roman" w:eastAsia="Times New Roman" w:hAnsi="Times New Roman"/>
          <w:lang w:val="en-US"/>
        </w:rPr>
        <w:t xml:space="preserve"> held on April 25, 2023, where partners of the Hemisphere such as the Global Environment Facility, the Adaptation Fund, and the Green Climate Fund, among others, advised on the opportunities for increasing climate finance flows in the Americas to better meet the substantial and evolving financial needs of the region for climate change mitigation and adaptation, with an emphasis on adaptation, including the improvement of current climate finance mechanisms and instruments;</w:t>
      </w:r>
    </w:p>
    <w:p w14:paraId="60F00DC4"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744CF0D7"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MINDFUL of the upcoming twenty-eighth session of the Conference of the Parties to the United Nations Framework Convention on Climate Change (COP 28) in Dubai, United Arab Emirates, </w:t>
      </w:r>
      <w:r w:rsidRPr="00F43E46">
        <w:rPr>
          <w:rFonts w:ascii="Times New Roman" w:eastAsia="Times New Roman" w:hAnsi="Times New Roman"/>
          <w:lang w:val="en-US"/>
        </w:rPr>
        <w:lastRenderedPageBreak/>
        <w:t xml:space="preserve">in November 2023, and the opportunity that it provides OAS member states to continue to highlight the vulnerabilities of the region to climate change, </w:t>
      </w:r>
      <w:r w:rsidRPr="00F43E46">
        <w:rPr>
          <w:rFonts w:ascii="Times New Roman" w:eastAsia="Times New Roman" w:hAnsi="Times New Roman"/>
          <w:bCs/>
          <w:lang w:val="en-US"/>
        </w:rPr>
        <w:t>including its disproportionate impact on all women and girls,</w:t>
      </w:r>
      <w:r w:rsidRPr="00F43E46">
        <w:rPr>
          <w:rFonts w:ascii="Times New Roman" w:eastAsia="Times New Roman" w:hAnsi="Times New Roman"/>
          <w:lang w:val="en-US"/>
        </w:rPr>
        <w:t xml:space="preserve"> and to advocate for an increased balance between mitigation and adaptation</w:t>
      </w:r>
      <w:r>
        <w:rPr>
          <w:rFonts w:ascii="Times New Roman" w:eastAsia="Times New Roman" w:hAnsi="Times New Roman"/>
          <w:lang w:val="en-US"/>
        </w:rPr>
        <w:t xml:space="preserve"> </w:t>
      </w:r>
      <w:r w:rsidRPr="00F43E46">
        <w:rPr>
          <w:rFonts w:ascii="Times New Roman" w:eastAsia="Times New Roman" w:hAnsi="Times New Roman"/>
          <w:lang w:val="en-US"/>
        </w:rPr>
        <w:t>climate financ</w:t>
      </w:r>
      <w:r>
        <w:rPr>
          <w:rFonts w:ascii="Times New Roman" w:eastAsia="Times New Roman" w:hAnsi="Times New Roman"/>
          <w:lang w:val="en-US"/>
        </w:rPr>
        <w:t>ing</w:t>
      </w:r>
      <w:r w:rsidRPr="00F43E46">
        <w:rPr>
          <w:rFonts w:ascii="Times New Roman" w:eastAsia="Times New Roman" w:hAnsi="Times New Roman"/>
          <w:lang w:val="en-US"/>
        </w:rPr>
        <w:t xml:space="preserve">, </w:t>
      </w:r>
      <w:r>
        <w:rPr>
          <w:rFonts w:ascii="Times New Roman" w:eastAsia="Times New Roman" w:hAnsi="Times New Roman"/>
          <w:lang w:val="en-US"/>
        </w:rPr>
        <w:t xml:space="preserve">highlighting </w:t>
      </w:r>
      <w:r w:rsidRPr="00F43E46">
        <w:rPr>
          <w:rFonts w:ascii="Times New Roman" w:eastAsia="Times New Roman" w:hAnsi="Times New Roman"/>
          <w:lang w:val="en-US"/>
        </w:rPr>
        <w:t xml:space="preserve">the need to redouble ambition on mitigation and adaptation, as well as the operationalization of the new loss and damage fund; </w:t>
      </w:r>
    </w:p>
    <w:p w14:paraId="46C063BD"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5DBF1869"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NOTING the launch of the </w:t>
      </w:r>
      <w:r w:rsidRPr="00F43E46">
        <w:rPr>
          <w:rFonts w:ascii="Times New Roman" w:eastAsia="Times New Roman" w:hAnsi="Times New Roman"/>
          <w:iCs/>
          <w:lang w:val="en-US"/>
        </w:rPr>
        <w:t>Bridgetown Initiative</w:t>
      </w:r>
      <w:r w:rsidRPr="00F43E46">
        <w:rPr>
          <w:rFonts w:ascii="Times New Roman" w:eastAsia="Times New Roman" w:hAnsi="Times New Roman"/>
          <w:lang w:val="en-US"/>
        </w:rPr>
        <w:t xml:space="preserve"> at a high-level retreat in Barbados comprising regional leaders, senior United Nations officials, academia, and civil society, which calls for comprehensive reform of the current global financial </w:t>
      </w:r>
      <w:r>
        <w:rPr>
          <w:rFonts w:ascii="Times New Roman" w:eastAsia="Times New Roman" w:hAnsi="Times New Roman"/>
          <w:lang w:val="en-US"/>
        </w:rPr>
        <w:t xml:space="preserve">system </w:t>
      </w:r>
      <w:r w:rsidRPr="00F43E46">
        <w:rPr>
          <w:rFonts w:ascii="Times New Roman" w:eastAsia="Times New Roman" w:hAnsi="Times New Roman"/>
          <w:lang w:val="en-US"/>
        </w:rPr>
        <w:t xml:space="preserve">to enable the mobilization of additional financing for climate transition and improved resilience in frontier </w:t>
      </w:r>
      <w:proofErr w:type="gramStart"/>
      <w:r w:rsidRPr="00F43E46">
        <w:rPr>
          <w:rFonts w:ascii="Times New Roman" w:eastAsia="Times New Roman" w:hAnsi="Times New Roman"/>
          <w:lang w:val="en-US"/>
        </w:rPr>
        <w:t>countries;</w:t>
      </w:r>
      <w:proofErr w:type="gramEnd"/>
    </w:p>
    <w:p w14:paraId="07184A51"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49E7B48E"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NOTING ALSO the six key action areas of the Bridgetown Initiative designed to develop concrete steps to support all developing countries:</w:t>
      </w:r>
    </w:p>
    <w:p w14:paraId="59068F17"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6BAC4796" w14:textId="77777777" w:rsidR="0033201C" w:rsidRPr="00F43E46" w:rsidRDefault="0033201C" w:rsidP="0033201C">
      <w:pPr>
        <w:numPr>
          <w:ilvl w:val="0"/>
          <w:numId w:val="57"/>
        </w:numPr>
        <w:spacing w:after="0" w:line="240" w:lineRule="auto"/>
        <w:ind w:hanging="720"/>
        <w:jc w:val="both"/>
        <w:rPr>
          <w:rFonts w:ascii="Times New Roman" w:eastAsia="Times New Roman" w:hAnsi="Times New Roman"/>
          <w:lang w:val="en-US"/>
        </w:rPr>
      </w:pPr>
      <w:r w:rsidRPr="00F43E46">
        <w:rPr>
          <w:rFonts w:ascii="Times New Roman" w:eastAsia="Times New Roman" w:hAnsi="Times New Roman"/>
          <w:lang w:val="en-US"/>
        </w:rPr>
        <w:t>Provide immediate liquidity support including re-channeling at least $100 billion of Special Drawing Rights through the IMF and multilateral development banks.</w:t>
      </w:r>
    </w:p>
    <w:p w14:paraId="4B43245A" w14:textId="77777777" w:rsidR="0033201C" w:rsidRPr="00F43E46" w:rsidRDefault="0033201C" w:rsidP="0033201C">
      <w:pPr>
        <w:numPr>
          <w:ilvl w:val="0"/>
          <w:numId w:val="57"/>
        </w:numPr>
        <w:spacing w:after="0" w:line="240" w:lineRule="auto"/>
        <w:ind w:hanging="720"/>
        <w:jc w:val="both"/>
        <w:rPr>
          <w:rFonts w:ascii="Times New Roman" w:eastAsia="Times New Roman" w:hAnsi="Times New Roman"/>
          <w:lang w:val="en-US"/>
        </w:rPr>
      </w:pPr>
      <w:r w:rsidRPr="00F43E46">
        <w:rPr>
          <w:rFonts w:ascii="Times New Roman" w:eastAsia="Times New Roman" w:hAnsi="Times New Roman"/>
          <w:lang w:val="en-US"/>
        </w:rPr>
        <w:t>Restore debt sustainability in the short-term and support countries in restructuring their debt with long-term low-interest rates.</w:t>
      </w:r>
    </w:p>
    <w:p w14:paraId="69D66909" w14:textId="77777777" w:rsidR="0033201C" w:rsidRPr="00F43E46" w:rsidRDefault="0033201C" w:rsidP="0033201C">
      <w:pPr>
        <w:numPr>
          <w:ilvl w:val="0"/>
          <w:numId w:val="57"/>
        </w:numPr>
        <w:spacing w:after="0" w:line="240" w:lineRule="auto"/>
        <w:ind w:hanging="720"/>
        <w:jc w:val="both"/>
        <w:rPr>
          <w:rFonts w:ascii="Times New Roman" w:eastAsia="Times New Roman" w:hAnsi="Times New Roman"/>
          <w:lang w:val="en-US"/>
        </w:rPr>
      </w:pPr>
      <w:r w:rsidRPr="00F43E46">
        <w:rPr>
          <w:rFonts w:ascii="Times New Roman" w:eastAsia="Times New Roman" w:hAnsi="Times New Roman"/>
          <w:lang w:val="en-US"/>
        </w:rPr>
        <w:t>Increase financing flows from all sources to support investments in the Sustainable Development Goals (SDGs).</w:t>
      </w:r>
    </w:p>
    <w:p w14:paraId="61885E07" w14:textId="77777777" w:rsidR="0033201C" w:rsidRPr="00F43E46" w:rsidRDefault="0033201C" w:rsidP="0033201C">
      <w:pPr>
        <w:numPr>
          <w:ilvl w:val="0"/>
          <w:numId w:val="57"/>
        </w:numPr>
        <w:spacing w:after="0" w:line="240" w:lineRule="auto"/>
        <w:ind w:hanging="720"/>
        <w:jc w:val="both"/>
        <w:rPr>
          <w:rFonts w:ascii="Times New Roman" w:eastAsia="Times New Roman" w:hAnsi="Times New Roman"/>
          <w:lang w:val="en-US"/>
        </w:rPr>
      </w:pPr>
      <w:r w:rsidRPr="00F43E46">
        <w:rPr>
          <w:rFonts w:ascii="Times New Roman" w:eastAsia="Times New Roman" w:hAnsi="Times New Roman"/>
          <w:lang w:val="en-US"/>
        </w:rPr>
        <w:t xml:space="preserve">Mobilize more than US$1.5 trillion per year of private sector investment in </w:t>
      </w:r>
      <w:proofErr w:type="gramStart"/>
      <w:r w:rsidRPr="00F43E46">
        <w:rPr>
          <w:rFonts w:ascii="Times New Roman" w:eastAsia="Times New Roman" w:hAnsi="Times New Roman"/>
          <w:lang w:val="en-US"/>
        </w:rPr>
        <w:t>the green</w:t>
      </w:r>
      <w:proofErr w:type="gramEnd"/>
      <w:r w:rsidRPr="00F43E46">
        <w:rPr>
          <w:rFonts w:ascii="Times New Roman" w:eastAsia="Times New Roman" w:hAnsi="Times New Roman"/>
          <w:lang w:val="en-US"/>
        </w:rPr>
        <w:t xml:space="preserve"> </w:t>
      </w:r>
      <w:r>
        <w:rPr>
          <w:rFonts w:ascii="Times New Roman" w:eastAsia="Times New Roman" w:hAnsi="Times New Roman"/>
          <w:lang w:val="en-US"/>
        </w:rPr>
        <w:t xml:space="preserve">and sustainable </w:t>
      </w:r>
      <w:r w:rsidRPr="00F43E46">
        <w:rPr>
          <w:rFonts w:ascii="Times New Roman" w:eastAsia="Times New Roman" w:hAnsi="Times New Roman"/>
          <w:lang w:val="en-US"/>
        </w:rPr>
        <w:t>transformation.</w:t>
      </w:r>
    </w:p>
    <w:p w14:paraId="478C11A0" w14:textId="77777777" w:rsidR="0033201C" w:rsidRPr="00F43E46" w:rsidRDefault="0033201C" w:rsidP="0033201C">
      <w:pPr>
        <w:numPr>
          <w:ilvl w:val="0"/>
          <w:numId w:val="57"/>
        </w:numPr>
        <w:spacing w:after="0" w:line="240" w:lineRule="auto"/>
        <w:ind w:hanging="720"/>
        <w:jc w:val="both"/>
        <w:rPr>
          <w:rFonts w:ascii="Times New Roman" w:eastAsia="Times New Roman" w:hAnsi="Times New Roman"/>
          <w:lang w:val="en-US"/>
        </w:rPr>
      </w:pPr>
      <w:r w:rsidRPr="00F43E46">
        <w:rPr>
          <w:rFonts w:ascii="Times New Roman" w:eastAsia="Times New Roman" w:hAnsi="Times New Roman"/>
          <w:lang w:val="en-US"/>
        </w:rPr>
        <w:t>Evolve international financial institutions to ensure they are equipped to support the 2030 Agenda and make them more representative, equitable, and inclusive.</w:t>
      </w:r>
    </w:p>
    <w:p w14:paraId="638D1438" w14:textId="77777777" w:rsidR="0033201C" w:rsidRPr="00F43E46" w:rsidRDefault="0033201C" w:rsidP="0033201C">
      <w:pPr>
        <w:numPr>
          <w:ilvl w:val="0"/>
          <w:numId w:val="57"/>
        </w:numPr>
        <w:spacing w:after="0" w:line="240" w:lineRule="auto"/>
        <w:ind w:hanging="720"/>
        <w:jc w:val="both"/>
        <w:rPr>
          <w:rFonts w:ascii="Times New Roman" w:eastAsia="Times New Roman" w:hAnsi="Times New Roman"/>
          <w:lang w:val="en-US"/>
        </w:rPr>
      </w:pPr>
      <w:r w:rsidRPr="00F43E46">
        <w:rPr>
          <w:rFonts w:ascii="Times New Roman" w:eastAsia="Times New Roman" w:hAnsi="Times New Roman"/>
          <w:lang w:val="en-US"/>
        </w:rPr>
        <w:t xml:space="preserve">Ensure that the multilateral trading system supports </w:t>
      </w:r>
      <w:proofErr w:type="gramStart"/>
      <w:r w:rsidRPr="00F43E46">
        <w:rPr>
          <w:rFonts w:ascii="Times New Roman" w:eastAsia="Times New Roman" w:hAnsi="Times New Roman"/>
          <w:lang w:val="en-US"/>
        </w:rPr>
        <w:t>the global</w:t>
      </w:r>
      <w:proofErr w:type="gramEnd"/>
      <w:r w:rsidRPr="00F43E46">
        <w:rPr>
          <w:rFonts w:ascii="Times New Roman" w:eastAsia="Times New Roman" w:hAnsi="Times New Roman"/>
          <w:lang w:val="en-US"/>
        </w:rPr>
        <w:t xml:space="preserve"> green, sustainable and just transformations.</w:t>
      </w:r>
    </w:p>
    <w:p w14:paraId="364D942B"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5939F7B5"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NOTING FURTHER the call for an integrated development and resilience strategy to achieve the </w:t>
      </w:r>
      <w:proofErr w:type="gramStart"/>
      <w:r w:rsidRPr="00F43E46">
        <w:rPr>
          <w:rFonts w:ascii="Times New Roman" w:eastAsia="Times New Roman" w:hAnsi="Times New Roman"/>
          <w:lang w:val="en-US"/>
        </w:rPr>
        <w:t>SDGs;</w:t>
      </w:r>
      <w:proofErr w:type="gramEnd"/>
      <w:r w:rsidRPr="00F43E46">
        <w:rPr>
          <w:rFonts w:ascii="Times New Roman" w:eastAsia="Times New Roman" w:hAnsi="Times New Roman"/>
          <w:lang w:val="en-US"/>
        </w:rPr>
        <w:t xml:space="preserve"> </w:t>
      </w:r>
    </w:p>
    <w:p w14:paraId="1FE0BC8A"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0BADAF30"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CONSCIOUS that at their forty-fourth regular meeting in February 2023, the Heads of Government of the Caribbean Community agreed that the time had come to work collectively for the articulation of a restructuring of the global financial architecture as a response to the existential threats facing SIDS and other developing countries, and that the Bridgetown Initiative represents an important contribution in terms of putting forward recommendations for </w:t>
      </w:r>
      <w:proofErr w:type="gramStart"/>
      <w:r w:rsidRPr="00F43E46">
        <w:rPr>
          <w:rFonts w:ascii="Times New Roman" w:eastAsia="Times New Roman" w:hAnsi="Times New Roman"/>
          <w:lang w:val="en-US"/>
        </w:rPr>
        <w:t>consideration;</w:t>
      </w:r>
      <w:proofErr w:type="gramEnd"/>
      <w:r w:rsidRPr="00F43E46">
        <w:rPr>
          <w:rFonts w:ascii="Times New Roman" w:eastAsia="Times New Roman" w:hAnsi="Times New Roman"/>
          <w:lang w:val="en-US"/>
        </w:rPr>
        <w:t xml:space="preserve"> </w:t>
      </w:r>
    </w:p>
    <w:p w14:paraId="212668A1"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5988B810"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ACKNOWLEDGING the meeting on April 26, 2023, between the United Nations Secretary-General and the Prime Minister of Barbados to discuss the </w:t>
      </w:r>
      <w:r w:rsidRPr="00F43E46">
        <w:rPr>
          <w:rFonts w:ascii="Times New Roman" w:eastAsia="Times New Roman" w:hAnsi="Times New Roman"/>
          <w:iCs/>
          <w:lang w:val="en-US"/>
        </w:rPr>
        <w:t>Bridgetown Initiative</w:t>
      </w:r>
      <w:r w:rsidRPr="00F43E46">
        <w:rPr>
          <w:rFonts w:ascii="Times New Roman" w:eastAsia="Times New Roman" w:hAnsi="Times New Roman"/>
          <w:lang w:val="en-US"/>
        </w:rPr>
        <w:t xml:space="preserve"> and the proposed large-scale SDG stimulus package and to address the immediate needs of countries facing debt distress and liquidity challenges,</w:t>
      </w:r>
      <w:r w:rsidRPr="00F43E46">
        <w:rPr>
          <w:rStyle w:val="FootnoteReference"/>
          <w:rFonts w:ascii="Times New Roman" w:eastAsia="Times New Roman" w:hAnsi="Times New Roman"/>
          <w:u w:val="single"/>
          <w:vertAlign w:val="superscript"/>
        </w:rPr>
        <w:footnoteReference w:id="5"/>
      </w:r>
      <w:r w:rsidRPr="00F43E46">
        <w:rPr>
          <w:rFonts w:ascii="Times New Roman" w:eastAsia="Times New Roman" w:hAnsi="Times New Roman"/>
          <w:vertAlign w:val="superscript"/>
          <w:lang w:val="en-US"/>
        </w:rPr>
        <w:t>/</w:t>
      </w:r>
      <w:r w:rsidRPr="00F43E46">
        <w:rPr>
          <w:rFonts w:ascii="Times New Roman" w:eastAsia="Times New Roman" w:hAnsi="Times New Roman"/>
          <w:lang w:val="en-US"/>
        </w:rPr>
        <w:t xml:space="preserve"> proposing a scale-up of investment to accelerate progress on the SDGs, while stressing the need for reform of the governance and operations of international financial </w:t>
      </w:r>
      <w:proofErr w:type="gramStart"/>
      <w:r w:rsidRPr="00F43E46">
        <w:rPr>
          <w:rFonts w:ascii="Times New Roman" w:eastAsia="Times New Roman" w:hAnsi="Times New Roman"/>
          <w:lang w:val="en-US"/>
        </w:rPr>
        <w:t>institutions;</w:t>
      </w:r>
      <w:proofErr w:type="gramEnd"/>
      <w:r w:rsidRPr="00F43E46">
        <w:rPr>
          <w:rFonts w:ascii="Times New Roman" w:eastAsia="Times New Roman" w:hAnsi="Times New Roman"/>
          <w:lang w:val="en-US"/>
        </w:rPr>
        <w:t xml:space="preserve"> </w:t>
      </w:r>
    </w:p>
    <w:p w14:paraId="6D0A13E7"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36AA79CF"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MINDFUL of the upcoming summit scheduled to be hosted by the President of France in Paris, France, on June 22 and 23, 2023, which offers an opportunity to further discuss the </w:t>
      </w:r>
      <w:r w:rsidRPr="00F43E46">
        <w:rPr>
          <w:rFonts w:ascii="Times New Roman" w:eastAsia="Times New Roman" w:hAnsi="Times New Roman"/>
          <w:iCs/>
          <w:lang w:val="en-US"/>
        </w:rPr>
        <w:t>Bridgetown Initiative,</w:t>
      </w:r>
      <w:r w:rsidRPr="00F43E46">
        <w:rPr>
          <w:rFonts w:ascii="Times New Roman" w:eastAsia="Times New Roman" w:hAnsi="Times New Roman"/>
          <w:lang w:val="en-US"/>
        </w:rPr>
        <w:t xml:space="preserve"> among other </w:t>
      </w:r>
      <w:proofErr w:type="gramStart"/>
      <w:r w:rsidRPr="00F43E46">
        <w:rPr>
          <w:rFonts w:ascii="Times New Roman" w:eastAsia="Times New Roman" w:hAnsi="Times New Roman"/>
          <w:lang w:val="en-US"/>
        </w:rPr>
        <w:t>initiatives;</w:t>
      </w:r>
      <w:proofErr w:type="gramEnd"/>
      <w:r w:rsidRPr="00F43E46">
        <w:rPr>
          <w:rFonts w:ascii="Times New Roman" w:eastAsia="Times New Roman" w:hAnsi="Times New Roman"/>
          <w:lang w:val="en-US"/>
        </w:rPr>
        <w:t xml:space="preserve"> </w:t>
      </w:r>
    </w:p>
    <w:p w14:paraId="450FBB76"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07977FBA"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lastRenderedPageBreak/>
        <w:t xml:space="preserve">RECALLING that the Bridgetown Initiative is closely aligned with the work and objectives of existing UN processes on the financing for development agenda, including the Financing for Development in the Era of COVID-19 and Beyond </w:t>
      </w:r>
      <w:proofErr w:type="gramStart"/>
      <w:r w:rsidRPr="00F43E46">
        <w:rPr>
          <w:rFonts w:ascii="Times New Roman" w:eastAsia="Times New Roman" w:hAnsi="Times New Roman"/>
          <w:lang w:val="en-US"/>
        </w:rPr>
        <w:t>Initiative;</w:t>
      </w:r>
      <w:proofErr w:type="gramEnd"/>
      <w:r w:rsidRPr="00F43E46">
        <w:rPr>
          <w:rFonts w:ascii="Times New Roman" w:eastAsia="Times New Roman" w:hAnsi="Times New Roman"/>
          <w:lang w:val="en-US"/>
        </w:rPr>
        <w:t xml:space="preserve"> </w:t>
      </w:r>
      <w:r w:rsidRPr="00F43E46" w:rsidDel="00B10E2F">
        <w:rPr>
          <w:rFonts w:ascii="Times New Roman" w:eastAsia="Times New Roman" w:hAnsi="Times New Roman"/>
          <w:lang w:val="en-US"/>
        </w:rPr>
        <w:t xml:space="preserve"> </w:t>
      </w:r>
    </w:p>
    <w:p w14:paraId="5A0BBE96" w14:textId="77777777" w:rsidR="0033201C" w:rsidRPr="00F43E46" w:rsidRDefault="0033201C" w:rsidP="0033201C">
      <w:pPr>
        <w:shd w:val="clear" w:color="auto" w:fill="FFFFFF"/>
        <w:spacing w:after="0" w:line="240" w:lineRule="auto"/>
        <w:jc w:val="both"/>
        <w:rPr>
          <w:rFonts w:ascii="Times New Roman" w:eastAsia="Times New Roman" w:hAnsi="Times New Roman"/>
          <w:bCs/>
          <w:lang w:val="en-US"/>
        </w:rPr>
      </w:pPr>
    </w:p>
    <w:p w14:paraId="0F9B6D4B"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EXPRESSING concern that, while climate change affects individuals and communities around the world, its adverse effects will be felt most acutely by those segments of the population that are already in vulnerable situations, owing to factors such as geography, poverty, gender, age, indigenous, Afro-descendent, or minority status, and </w:t>
      </w:r>
      <w:proofErr w:type="gramStart"/>
      <w:r w:rsidRPr="00F43E46">
        <w:rPr>
          <w:rFonts w:ascii="Times New Roman" w:eastAsia="Times New Roman" w:hAnsi="Times New Roman"/>
          <w:lang w:val="en-US"/>
        </w:rPr>
        <w:t>disability;</w:t>
      </w:r>
      <w:proofErr w:type="gramEnd"/>
    </w:p>
    <w:p w14:paraId="58BC7FD5"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5280E0F3" w14:textId="77777777" w:rsidR="0033201C" w:rsidRPr="00F43E46" w:rsidRDefault="0033201C" w:rsidP="0033201C">
      <w:pPr>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lang w:val="en-US"/>
        </w:rPr>
        <w:t xml:space="preserve">ACKNOWLEDGING initiatives from </w:t>
      </w:r>
      <w:r w:rsidRPr="00F43E46">
        <w:rPr>
          <w:rFonts w:ascii="Times New Roman" w:eastAsia="Roboto" w:hAnsi="Times New Roman"/>
          <w:lang w:val="en-US"/>
        </w:rPr>
        <w:t>the world</w:t>
      </w:r>
      <w:r>
        <w:rPr>
          <w:rFonts w:ascii="Times New Roman" w:eastAsia="Roboto" w:hAnsi="Times New Roman"/>
          <w:lang w:val="en-US"/>
        </w:rPr>
        <w:t>’</w:t>
      </w:r>
      <w:r w:rsidRPr="00F43E46">
        <w:rPr>
          <w:rFonts w:ascii="Times New Roman" w:eastAsia="Roboto" w:hAnsi="Times New Roman"/>
          <w:lang w:val="en-US"/>
        </w:rPr>
        <w:t xml:space="preserve">s most systemically climate-threatened countries, including the V20 countries, and their Accra-Marrakech Agenda; and </w:t>
      </w:r>
    </w:p>
    <w:p w14:paraId="3542AA90"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59961972" w14:textId="77777777" w:rsidR="0033201C" w:rsidRPr="00F43E46" w:rsidRDefault="0033201C" w:rsidP="0033201C">
      <w:pPr>
        <w:spacing w:after="0" w:line="240" w:lineRule="auto"/>
        <w:ind w:firstLine="720"/>
        <w:jc w:val="both"/>
        <w:rPr>
          <w:rFonts w:ascii="Times New Roman" w:eastAsia="Times New Roman" w:hAnsi="Times New Roman"/>
          <w:b/>
          <w:lang w:val="en-US"/>
        </w:rPr>
      </w:pPr>
      <w:r w:rsidRPr="00F43E46">
        <w:rPr>
          <w:rFonts w:ascii="Times New Roman" w:eastAsia="Times New Roman" w:hAnsi="Times New Roman"/>
          <w:lang w:val="en-US"/>
        </w:rPr>
        <w:t xml:space="preserve">RECALLING the Paris Agreement and recognizing the urgent need to develop and adopt gender-responsive strategies on mitigation and adaptation to climate change, particularly </w:t>
      </w:r>
      <w:proofErr w:type="gramStart"/>
      <w:r w:rsidRPr="00F43E46">
        <w:rPr>
          <w:rFonts w:ascii="Times New Roman" w:eastAsia="Times New Roman" w:hAnsi="Times New Roman"/>
          <w:lang w:val="en-US"/>
        </w:rPr>
        <w:t>with regard to</w:t>
      </w:r>
      <w:proofErr w:type="gramEnd"/>
      <w:r w:rsidRPr="00F43E46">
        <w:rPr>
          <w:rFonts w:ascii="Times New Roman" w:eastAsia="Times New Roman" w:hAnsi="Times New Roman"/>
          <w:lang w:val="en-US"/>
        </w:rPr>
        <w:t xml:space="preserve"> climate finance, and the necessity to promote the full, equal, and meaningful participation of women at all levels of decision-making, </w:t>
      </w:r>
    </w:p>
    <w:p w14:paraId="6E5B2106" w14:textId="77777777" w:rsidR="0033201C" w:rsidRPr="00F43E46" w:rsidRDefault="0033201C" w:rsidP="0033201C">
      <w:pPr>
        <w:spacing w:after="0" w:line="240" w:lineRule="auto"/>
        <w:jc w:val="both"/>
        <w:rPr>
          <w:rFonts w:ascii="Times New Roman" w:eastAsia="Times New Roman" w:hAnsi="Times New Roman"/>
          <w:lang w:val="en-US"/>
        </w:rPr>
      </w:pPr>
    </w:p>
    <w:p w14:paraId="390ED1A0" w14:textId="77777777" w:rsidR="0033201C" w:rsidRPr="00F43E46" w:rsidRDefault="0033201C" w:rsidP="0033201C">
      <w:pPr>
        <w:spacing w:after="0" w:line="240" w:lineRule="auto"/>
        <w:rPr>
          <w:rFonts w:ascii="Times New Roman" w:eastAsia="Times New Roman" w:hAnsi="Times New Roman"/>
          <w:lang w:val="en-US"/>
        </w:rPr>
      </w:pPr>
      <w:r w:rsidRPr="00F43E46">
        <w:rPr>
          <w:rFonts w:ascii="Times New Roman" w:eastAsia="Times New Roman" w:hAnsi="Times New Roman"/>
          <w:lang w:val="en-US"/>
        </w:rPr>
        <w:t>RESOLVES:</w:t>
      </w:r>
    </w:p>
    <w:p w14:paraId="088CB714" w14:textId="77777777" w:rsidR="0033201C" w:rsidRPr="0033201C" w:rsidRDefault="0033201C" w:rsidP="0033201C">
      <w:pPr>
        <w:shd w:val="clear" w:color="auto" w:fill="FFFFFF"/>
        <w:spacing w:after="0" w:line="240" w:lineRule="auto"/>
        <w:jc w:val="both"/>
        <w:rPr>
          <w:rFonts w:ascii="Times New Roman" w:eastAsia="Times New Roman" w:hAnsi="Times New Roman"/>
          <w:lang w:val="en-US"/>
        </w:rPr>
      </w:pPr>
    </w:p>
    <w:p w14:paraId="1958267A" w14:textId="77777777" w:rsidR="0033201C" w:rsidRPr="00F43E46" w:rsidRDefault="0033201C" w:rsidP="0033201C">
      <w:pPr>
        <w:numPr>
          <w:ilvl w:val="0"/>
          <w:numId w:val="58"/>
        </w:numPr>
        <w:spacing w:after="0" w:line="240" w:lineRule="auto"/>
        <w:ind w:left="0" w:firstLine="720"/>
        <w:jc w:val="both"/>
        <w:rPr>
          <w:rFonts w:ascii="Times New Roman" w:eastAsia="Times New Roman" w:hAnsi="Times New Roman"/>
          <w:lang w:val="en-US"/>
        </w:rPr>
      </w:pPr>
      <w:r w:rsidRPr="00F43E46">
        <w:rPr>
          <w:rFonts w:ascii="Times New Roman" w:eastAsia="Times New Roman" w:hAnsi="Times New Roman"/>
          <w:lang w:val="en-US"/>
        </w:rPr>
        <w:t>To call on member states to take urgent action to address climate change and to continue to fulfill their commitments under the Paris Agreement and United Nations Framework Convention on Climate Change.</w:t>
      </w:r>
    </w:p>
    <w:p w14:paraId="65C8D03D"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63E99DA8" w14:textId="77777777" w:rsidR="0033201C" w:rsidRPr="00F43E46" w:rsidRDefault="0033201C" w:rsidP="0033201C">
      <w:pPr>
        <w:numPr>
          <w:ilvl w:val="0"/>
          <w:numId w:val="58"/>
        </w:numPr>
        <w:spacing w:after="0" w:line="240" w:lineRule="auto"/>
        <w:ind w:left="180" w:firstLine="540"/>
        <w:jc w:val="both"/>
        <w:rPr>
          <w:rFonts w:ascii="Times New Roman" w:eastAsia="Times New Roman" w:hAnsi="Times New Roman"/>
          <w:lang w:val="en-US"/>
        </w:rPr>
      </w:pPr>
      <w:r w:rsidRPr="00F43E46">
        <w:rPr>
          <w:rFonts w:ascii="Times New Roman" w:eastAsia="Times New Roman" w:hAnsi="Times New Roman"/>
          <w:lang w:val="en-US"/>
        </w:rPr>
        <w:t xml:space="preserve">To urge member states to continue working together to enhance the access to, availability and effectiveness of climate finance, </w:t>
      </w:r>
      <w:r w:rsidRPr="00F43E46">
        <w:rPr>
          <w:rFonts w:ascii="Times New Roman" w:eastAsia="Times New Roman" w:hAnsi="Times New Roman"/>
          <w:i/>
          <w:iCs/>
          <w:lang w:val="en-US"/>
        </w:rPr>
        <w:t>inter alia</w:t>
      </w:r>
      <w:r w:rsidRPr="00F43E46">
        <w:rPr>
          <w:rFonts w:ascii="Times New Roman" w:eastAsia="Times New Roman" w:hAnsi="Times New Roman"/>
          <w:lang w:val="en-US"/>
        </w:rPr>
        <w:t xml:space="preserve"> through the development and adoption of innovative financing instruments for climate action </w:t>
      </w:r>
      <w:r w:rsidRPr="00F43E46">
        <w:rPr>
          <w:rFonts w:ascii="Times New Roman" w:eastAsia="Times New Roman" w:hAnsi="Times New Roman"/>
          <w:shd w:val="clear" w:color="auto" w:fill="FFFFFF"/>
          <w:lang w:val="en-US"/>
        </w:rPr>
        <w:t xml:space="preserve">that could include debt-for-climate swaps, </w:t>
      </w:r>
      <w:r>
        <w:rPr>
          <w:rFonts w:ascii="Times New Roman" w:eastAsia="Times New Roman" w:hAnsi="Times New Roman"/>
          <w:shd w:val="clear" w:color="auto" w:fill="FFFFFF"/>
          <w:lang w:val="en-US"/>
        </w:rPr>
        <w:t xml:space="preserve">when </w:t>
      </w:r>
      <w:r w:rsidRPr="00F43E46">
        <w:rPr>
          <w:rFonts w:ascii="Times New Roman" w:eastAsia="Times New Roman" w:hAnsi="Times New Roman"/>
          <w:shd w:val="clear" w:color="auto" w:fill="FFFFFF"/>
          <w:lang w:val="en-US"/>
        </w:rPr>
        <w:t>tailored to countries</w:t>
      </w:r>
      <w:r>
        <w:rPr>
          <w:rFonts w:ascii="Times New Roman" w:eastAsia="Times New Roman" w:hAnsi="Times New Roman"/>
          <w:shd w:val="clear" w:color="auto" w:fill="FFFFFF"/>
          <w:lang w:val="en-US"/>
        </w:rPr>
        <w:t>’</w:t>
      </w:r>
      <w:r w:rsidRPr="00F43E46">
        <w:rPr>
          <w:rFonts w:ascii="Times New Roman" w:eastAsia="Times New Roman" w:hAnsi="Times New Roman"/>
          <w:shd w:val="clear" w:color="auto" w:fill="FFFFFF"/>
          <w:lang w:val="en-US"/>
        </w:rPr>
        <w:t xml:space="preserve"> needs and circumstances.</w:t>
      </w:r>
      <w:r w:rsidRPr="00F43E46">
        <w:rPr>
          <w:rFonts w:ascii="Times New Roman" w:eastAsia="Times New Roman" w:hAnsi="Times New Roman"/>
          <w:lang w:val="en-US"/>
        </w:rPr>
        <w:t xml:space="preserve"> </w:t>
      </w:r>
    </w:p>
    <w:p w14:paraId="14522CA5"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2F877E06" w14:textId="77777777" w:rsidR="0033201C" w:rsidRPr="00F43E46" w:rsidRDefault="0033201C" w:rsidP="0033201C">
      <w:pPr>
        <w:numPr>
          <w:ilvl w:val="0"/>
          <w:numId w:val="58"/>
        </w:numPr>
        <w:spacing w:after="0" w:line="240" w:lineRule="auto"/>
        <w:ind w:left="0" w:firstLine="720"/>
        <w:jc w:val="both"/>
        <w:rPr>
          <w:rFonts w:ascii="Times New Roman" w:eastAsia="Times New Roman" w:hAnsi="Times New Roman"/>
          <w:lang w:val="en-US"/>
        </w:rPr>
      </w:pPr>
      <w:r w:rsidRPr="00F43E46">
        <w:rPr>
          <w:rFonts w:ascii="Times New Roman" w:eastAsia="Times New Roman" w:hAnsi="Times New Roman"/>
          <w:lang w:val="en-US"/>
        </w:rPr>
        <w:t>To call on all member states and permanent observers to support efforts to improve operations of international financial institutions and to use their convening power to promote discussions on various emerging initiatives relevant to member states—such as the Bridgetown Initiative—in the regional and multilateral institutions of which they are members.</w:t>
      </w:r>
    </w:p>
    <w:p w14:paraId="7BFA7BFA"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537310D1" w14:textId="77777777" w:rsidR="0033201C" w:rsidRPr="00F43E46" w:rsidRDefault="0033201C" w:rsidP="0033201C">
      <w:pPr>
        <w:numPr>
          <w:ilvl w:val="0"/>
          <w:numId w:val="58"/>
        </w:numPr>
        <w:shd w:val="clear" w:color="auto" w:fill="FFFFFF"/>
        <w:spacing w:after="0" w:line="240" w:lineRule="auto"/>
        <w:ind w:left="0" w:firstLine="720"/>
        <w:jc w:val="both"/>
        <w:rPr>
          <w:rFonts w:ascii="Times New Roman" w:eastAsia="Times New Roman" w:hAnsi="Times New Roman"/>
          <w:lang w:val="en-US"/>
        </w:rPr>
      </w:pPr>
      <w:r w:rsidRPr="00F43E46">
        <w:rPr>
          <w:rFonts w:ascii="Times New Roman" w:eastAsia="Times New Roman" w:hAnsi="Times New Roman"/>
          <w:lang w:val="en-US"/>
        </w:rPr>
        <w:t xml:space="preserve">To request the General Secretariat to facilitate and advance discussions on the Bridgetown Initiative and other innovative climate-finance solutions among member states, permanent observers, regional organizations, and international financial institutions. </w:t>
      </w:r>
    </w:p>
    <w:p w14:paraId="00590A74" w14:textId="6DBEE153"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72F2C686" w14:textId="77777777" w:rsidR="0033201C" w:rsidRPr="00F43E46" w:rsidRDefault="0033201C" w:rsidP="0033201C">
      <w:pPr>
        <w:numPr>
          <w:ilvl w:val="0"/>
          <w:numId w:val="58"/>
        </w:numPr>
        <w:shd w:val="clear" w:color="auto" w:fill="FFFFFF"/>
        <w:spacing w:after="0" w:line="240" w:lineRule="auto"/>
        <w:ind w:left="0" w:firstLine="720"/>
        <w:jc w:val="both"/>
        <w:rPr>
          <w:rFonts w:ascii="Times New Roman" w:eastAsia="Times New Roman" w:hAnsi="Times New Roman"/>
          <w:lang w:val="en-US"/>
        </w:rPr>
      </w:pPr>
      <w:r w:rsidRPr="00F43E46">
        <w:rPr>
          <w:rFonts w:ascii="Times New Roman" w:eastAsia="Times New Roman" w:hAnsi="Times New Roman"/>
          <w:lang w:val="en-US"/>
        </w:rPr>
        <w:t xml:space="preserve">To encourage member states and permanent observers to scale up the provision and mobilization of climate finance from a wide variety of sources, including those which aim to strengthen the capacities of developing countries </w:t>
      </w:r>
      <w:r>
        <w:rPr>
          <w:rFonts w:ascii="Times New Roman" w:eastAsia="Times New Roman" w:hAnsi="Times New Roman"/>
          <w:lang w:val="en-US"/>
        </w:rPr>
        <w:t xml:space="preserve">which are </w:t>
      </w:r>
      <w:r w:rsidRPr="00F43E46">
        <w:rPr>
          <w:rFonts w:ascii="Times New Roman" w:eastAsia="Times New Roman" w:hAnsi="Times New Roman"/>
          <w:lang w:val="en-US"/>
        </w:rPr>
        <w:t xml:space="preserve">particularly vulnerable to the adverse effects of climate change. </w:t>
      </w:r>
    </w:p>
    <w:p w14:paraId="66B70055" w14:textId="77777777" w:rsidR="0033201C" w:rsidRPr="00F43E46" w:rsidRDefault="0033201C" w:rsidP="0033201C">
      <w:pPr>
        <w:shd w:val="clear" w:color="auto" w:fill="FFFFFF"/>
        <w:spacing w:after="0" w:line="240" w:lineRule="auto"/>
        <w:jc w:val="both"/>
        <w:rPr>
          <w:rFonts w:ascii="Times New Roman" w:eastAsia="Times New Roman" w:hAnsi="Times New Roman"/>
          <w:lang w:val="en-US"/>
        </w:rPr>
      </w:pPr>
    </w:p>
    <w:p w14:paraId="7D3A0804" w14:textId="2BE3DCCA" w:rsidR="0033201C" w:rsidRPr="00F43E46" w:rsidRDefault="0033201C" w:rsidP="0033201C">
      <w:pPr>
        <w:shd w:val="clear" w:color="auto" w:fill="FFFFFF"/>
        <w:spacing w:after="0" w:line="240" w:lineRule="auto"/>
        <w:ind w:firstLine="720"/>
        <w:jc w:val="both"/>
        <w:rPr>
          <w:rFonts w:ascii="Times New Roman" w:eastAsia="Times New Roman" w:hAnsi="Times New Roman"/>
          <w:lang w:val="en-US"/>
        </w:rPr>
      </w:pPr>
      <w:r w:rsidRPr="00F43E46">
        <w:rPr>
          <w:rFonts w:ascii="Times New Roman" w:eastAsia="Times New Roman" w:hAnsi="Times New Roman"/>
          <w:bdr w:val="none" w:sz="0" w:space="0" w:color="auto" w:frame="1"/>
          <w:lang w:val="en-US"/>
        </w:rPr>
        <w:t>6.</w:t>
      </w:r>
      <w:r w:rsidRPr="00F43E46">
        <w:rPr>
          <w:rFonts w:ascii="Times New Roman" w:eastAsia="Times New Roman" w:hAnsi="Times New Roman"/>
          <w:bdr w:val="none" w:sz="0" w:space="0" w:color="auto" w:frame="1"/>
          <w:lang w:val="en-US"/>
        </w:rPr>
        <w:tab/>
        <w:t>To encourage member states and permanent observers to support the work of the Transitional Committee established at COP 27 in developing recommendations on the operationalization of new funding arrangements, including a Fund, for assisting developing countries that are particularly vulnerable to the adverse effects of climate change, in responding to loss and damage, recognizing the increasing urgency of enhancing efforts to avert, minimize, and address loss and damage associated with the adverse effects of climate chang</w:t>
      </w:r>
      <w:r w:rsidRPr="00F43E46">
        <w:rPr>
          <w:rFonts w:ascii="Times New Roman" w:eastAsia="Times New Roman" w:hAnsi="Times New Roman"/>
          <w:lang w:val="en-US"/>
        </w:rPr>
        <w:t>e.</w:t>
      </w:r>
      <w:r w:rsidRPr="00F43E46">
        <w:rPr>
          <w:rFonts w:ascii="Times New Roman" w:eastAsia="Times New Roman" w:hAnsi="Times New Roman"/>
          <w:lang w:val="en-US"/>
        </w:rPr>
        <w:br w:type="page"/>
      </w:r>
    </w:p>
    <w:p w14:paraId="365273CB" w14:textId="77777777" w:rsidR="0033201C" w:rsidRPr="0033201C" w:rsidRDefault="0033201C" w:rsidP="0033201C">
      <w:pPr>
        <w:shd w:val="clear" w:color="auto" w:fill="FFFFFF"/>
        <w:spacing w:after="0" w:line="240" w:lineRule="auto"/>
        <w:jc w:val="center"/>
        <w:rPr>
          <w:rFonts w:ascii="Times New Roman" w:eastAsia="Times New Roman" w:hAnsi="Times New Roman"/>
          <w:sz w:val="20"/>
          <w:szCs w:val="20"/>
          <w:lang w:val="en-US"/>
        </w:rPr>
      </w:pPr>
      <w:r w:rsidRPr="0033201C">
        <w:rPr>
          <w:rFonts w:ascii="Times New Roman" w:eastAsia="Times New Roman" w:hAnsi="Times New Roman"/>
          <w:sz w:val="20"/>
          <w:szCs w:val="20"/>
          <w:lang w:val="en-US"/>
        </w:rPr>
        <w:lastRenderedPageBreak/>
        <w:t>FOOTNOTES</w:t>
      </w:r>
    </w:p>
    <w:p w14:paraId="143113C8" w14:textId="77777777" w:rsidR="0033201C" w:rsidRPr="0033201C" w:rsidRDefault="0033201C" w:rsidP="0033201C">
      <w:pPr>
        <w:shd w:val="clear" w:color="auto" w:fill="FFFFFF"/>
        <w:spacing w:after="0" w:line="240" w:lineRule="auto"/>
        <w:jc w:val="both"/>
        <w:rPr>
          <w:rFonts w:ascii="Times New Roman" w:eastAsia="Times New Roman" w:hAnsi="Times New Roman"/>
          <w:sz w:val="20"/>
          <w:szCs w:val="20"/>
          <w:lang w:val="en-US"/>
        </w:rPr>
      </w:pPr>
    </w:p>
    <w:p w14:paraId="39D09BC0" w14:textId="77777777" w:rsidR="0033201C" w:rsidRPr="0033201C" w:rsidRDefault="0033201C" w:rsidP="0033201C">
      <w:pPr>
        <w:shd w:val="clear" w:color="auto" w:fill="FFFFFF"/>
        <w:spacing w:after="0" w:line="240" w:lineRule="auto"/>
        <w:jc w:val="both"/>
        <w:rPr>
          <w:rFonts w:ascii="Times New Roman" w:eastAsia="Times New Roman" w:hAnsi="Times New Roman"/>
          <w:sz w:val="20"/>
          <w:szCs w:val="20"/>
          <w:lang w:val="en-US"/>
        </w:rPr>
      </w:pPr>
    </w:p>
    <w:p w14:paraId="12F3E227" w14:textId="77777777" w:rsidR="0033201C" w:rsidRPr="0033201C" w:rsidRDefault="0033201C" w:rsidP="0033201C">
      <w:pPr>
        <w:shd w:val="clear" w:color="auto" w:fill="FFFFFF"/>
        <w:spacing w:after="0" w:line="240" w:lineRule="auto"/>
        <w:ind w:firstLine="720"/>
        <w:jc w:val="both"/>
        <w:rPr>
          <w:rFonts w:ascii="Times New Roman" w:hAnsi="Times New Roman"/>
          <w:color w:val="000000"/>
          <w:sz w:val="20"/>
          <w:szCs w:val="20"/>
          <w:lang w:val="en-US"/>
        </w:rPr>
      </w:pPr>
      <w:r w:rsidRPr="0033201C">
        <w:rPr>
          <w:rFonts w:ascii="Times New Roman" w:hAnsi="Times New Roman"/>
          <w:sz w:val="20"/>
          <w:szCs w:val="20"/>
          <w:lang w:val="en-US"/>
        </w:rPr>
        <w:t>1.</w:t>
      </w:r>
      <w:r w:rsidRPr="0033201C">
        <w:rPr>
          <w:rFonts w:ascii="Times New Roman" w:hAnsi="Times New Roman"/>
          <w:sz w:val="20"/>
          <w:szCs w:val="20"/>
          <w:lang w:val="en-US"/>
        </w:rPr>
        <w:tab/>
        <w:t xml:space="preserve">…elevated debt </w:t>
      </w:r>
      <w:r w:rsidRPr="0033201C">
        <w:rPr>
          <w:rFonts w:ascii="Times New Roman" w:hAnsi="Times New Roman"/>
          <w:color w:val="000000"/>
          <w:sz w:val="20"/>
          <w:szCs w:val="20"/>
          <w:lang w:val="en-US"/>
        </w:rPr>
        <w:t xml:space="preserve">vulnerabilities </w:t>
      </w:r>
      <w:proofErr w:type="gramStart"/>
      <w:r w:rsidRPr="0033201C">
        <w:rPr>
          <w:rFonts w:ascii="Times New Roman" w:hAnsi="Times New Roman"/>
          <w:color w:val="000000"/>
          <w:sz w:val="20"/>
          <w:szCs w:val="20"/>
          <w:lang w:val="en-US"/>
        </w:rPr>
        <w:t>in order to</w:t>
      </w:r>
      <w:proofErr w:type="gramEnd"/>
      <w:r w:rsidRPr="0033201C">
        <w:rPr>
          <w:rFonts w:ascii="Times New Roman" w:hAnsi="Times New Roman"/>
          <w:color w:val="000000"/>
          <w:sz w:val="20"/>
          <w:szCs w:val="20"/>
          <w:lang w:val="en-US"/>
        </w:rPr>
        <w:t xml:space="preserve"> accelerate progress toward the SDGs.  However, the United States notes that, at this time, the proposed SDG Stimulus package has not been sufficiently discussed, nor has it been agreed upon by member states in whole or in part.</w:t>
      </w:r>
    </w:p>
    <w:p w14:paraId="5CE0F086" w14:textId="77777777" w:rsidR="004E7304" w:rsidRPr="0033201C" w:rsidRDefault="004E7304" w:rsidP="00A9580A">
      <w:pPr>
        <w:shd w:val="clear" w:color="auto" w:fill="FFFFFF"/>
        <w:spacing w:after="0" w:line="240" w:lineRule="auto"/>
        <w:jc w:val="both"/>
        <w:rPr>
          <w:rFonts w:ascii="Times New Roman" w:eastAsia="Times New Roman" w:hAnsi="Times New Roman"/>
          <w:sz w:val="20"/>
          <w:szCs w:val="20"/>
          <w:lang w:val="en-US"/>
        </w:rPr>
      </w:pPr>
    </w:p>
    <w:p w14:paraId="58EBA47E" w14:textId="77777777" w:rsidR="000E28C6" w:rsidRPr="00082A5B" w:rsidRDefault="000E28C6" w:rsidP="000E28C6">
      <w:pPr>
        <w:spacing w:after="0" w:line="240" w:lineRule="auto"/>
        <w:jc w:val="center"/>
        <w:rPr>
          <w:rFonts w:ascii="Times New Roman" w:hAnsi="Times New Roman"/>
          <w:sz w:val="20"/>
          <w:szCs w:val="20"/>
          <w:lang w:val="en-US"/>
        </w:rPr>
      </w:pPr>
    </w:p>
    <w:p w14:paraId="06E34389" w14:textId="77777777" w:rsidR="000E28C6" w:rsidRPr="00082A5B" w:rsidRDefault="000E28C6" w:rsidP="005C0B22">
      <w:pPr>
        <w:spacing w:after="0" w:line="240" w:lineRule="auto"/>
        <w:jc w:val="center"/>
        <w:rPr>
          <w:rFonts w:ascii="Times New Roman" w:hAnsi="Times New Roman"/>
          <w:sz w:val="20"/>
          <w:szCs w:val="20"/>
          <w:lang w:val="en-US"/>
        </w:rPr>
        <w:sectPr w:rsidR="000E28C6" w:rsidRPr="00082A5B" w:rsidSect="0033201C">
          <w:footerReference w:type="default" r:id="rId30"/>
          <w:footerReference w:type="first" r:id="rId31"/>
          <w:footnotePr>
            <w:numRestart w:val="eachSect"/>
          </w:footnotePr>
          <w:type w:val="oddPage"/>
          <w:pgSz w:w="12240" w:h="15840" w:code="1"/>
          <w:pgMar w:top="2160" w:right="1570" w:bottom="1296" w:left="1699" w:header="720" w:footer="720" w:gutter="0"/>
          <w:cols w:space="720"/>
          <w:titlePg/>
          <w:docGrid w:linePitch="360"/>
        </w:sectPr>
      </w:pPr>
    </w:p>
    <w:p w14:paraId="24FD2D36" w14:textId="342A8480" w:rsidR="00374D1D" w:rsidRPr="00832DE9" w:rsidRDefault="00374D1D" w:rsidP="00832DE9">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color w:val="000000"/>
          <w:sz w:val="22"/>
          <w:szCs w:val="22"/>
        </w:rPr>
      </w:pPr>
      <w:bookmarkStart w:id="17" w:name="_Toc159510499"/>
      <w:r w:rsidRPr="00832DE9">
        <w:rPr>
          <w:rFonts w:ascii="Times New Roman" w:hAnsi="Times New Roman"/>
          <w:b w:val="0"/>
          <w:bCs w:val="0"/>
          <w:noProof/>
          <w:sz w:val="22"/>
          <w:szCs w:val="22"/>
        </w:rPr>
        <w:lastRenderedPageBreak/>
        <w:t xml:space="preserve">AG/RES. </w:t>
      </w:r>
      <w:r w:rsidR="004D2A96" w:rsidRPr="00832DE9">
        <w:rPr>
          <w:rFonts w:ascii="Times New Roman" w:hAnsi="Times New Roman"/>
          <w:b w:val="0"/>
          <w:bCs w:val="0"/>
          <w:noProof/>
          <w:sz w:val="22"/>
          <w:szCs w:val="22"/>
        </w:rPr>
        <w:t>3002</w:t>
      </w:r>
      <w:r w:rsidRPr="00832DE9">
        <w:rPr>
          <w:rFonts w:ascii="Times New Roman" w:hAnsi="Times New Roman"/>
          <w:b w:val="0"/>
          <w:bCs w:val="0"/>
          <w:noProof/>
          <w:sz w:val="22"/>
          <w:szCs w:val="22"/>
        </w:rPr>
        <w:t xml:space="preserve"> (LIII-O/23)</w:t>
      </w:r>
      <w:r w:rsidRPr="00832DE9">
        <w:rPr>
          <w:rFonts w:ascii="Times New Roman" w:hAnsi="Times New Roman"/>
          <w:b w:val="0"/>
          <w:bCs w:val="0"/>
          <w:noProof/>
          <w:sz w:val="22"/>
          <w:szCs w:val="22"/>
        </w:rPr>
        <w:br/>
      </w:r>
      <w:r w:rsidRPr="00832DE9">
        <w:rPr>
          <w:rFonts w:ascii="Times New Roman" w:hAnsi="Times New Roman"/>
          <w:b w:val="0"/>
          <w:bCs w:val="0"/>
          <w:noProof/>
          <w:sz w:val="22"/>
          <w:szCs w:val="22"/>
        </w:rPr>
        <w:br/>
      </w:r>
      <w:r w:rsidRPr="00832DE9">
        <w:rPr>
          <w:rFonts w:ascii="Times New Roman" w:hAnsi="Times New Roman"/>
          <w:b w:val="0"/>
          <w:bCs w:val="0"/>
          <w:color w:val="000000"/>
          <w:sz w:val="22"/>
          <w:szCs w:val="22"/>
        </w:rPr>
        <w:t>INCREASING AND STRENGTHENING THE PARTICIPATION OF CIVIL SOCIETY AND</w:t>
      </w:r>
      <w:r w:rsidR="00832DE9" w:rsidRPr="00832DE9">
        <w:rPr>
          <w:rFonts w:ascii="Times New Roman" w:hAnsi="Times New Roman"/>
          <w:b w:val="0"/>
          <w:bCs w:val="0"/>
          <w:color w:val="000000"/>
          <w:sz w:val="22"/>
          <w:szCs w:val="22"/>
        </w:rPr>
        <w:t xml:space="preserve"> </w:t>
      </w:r>
      <w:r w:rsidRPr="00832DE9">
        <w:rPr>
          <w:rFonts w:ascii="Times New Roman" w:hAnsi="Times New Roman"/>
          <w:b w:val="0"/>
          <w:bCs w:val="0"/>
          <w:color w:val="000000"/>
          <w:sz w:val="22"/>
          <w:szCs w:val="22"/>
        </w:rPr>
        <w:br/>
        <w:t>SOCIAL ACTORS IN THE ACTIVITIES OF THE ORGANIZATION OF AMERICAN STATES</w:t>
      </w:r>
      <w:r w:rsidR="00832DE9" w:rsidRPr="00832DE9">
        <w:rPr>
          <w:rFonts w:ascii="Times New Roman" w:hAnsi="Times New Roman"/>
          <w:b w:val="0"/>
          <w:bCs w:val="0"/>
          <w:color w:val="000000"/>
          <w:sz w:val="22"/>
          <w:szCs w:val="22"/>
        </w:rPr>
        <w:t xml:space="preserve"> </w:t>
      </w:r>
      <w:r w:rsidRPr="00832DE9">
        <w:rPr>
          <w:rFonts w:ascii="Times New Roman" w:hAnsi="Times New Roman"/>
          <w:b w:val="0"/>
          <w:bCs w:val="0"/>
          <w:color w:val="000000"/>
          <w:sz w:val="22"/>
          <w:szCs w:val="22"/>
        </w:rPr>
        <w:br/>
        <w:t>AND IN THE SUMMITS OF THE AMERICAS PROCESS</w:t>
      </w:r>
      <w:r w:rsidR="00F25200" w:rsidRPr="00832DE9">
        <w:rPr>
          <w:rFonts w:ascii="Times New Roman" w:hAnsi="Times New Roman"/>
          <w:b w:val="0"/>
          <w:bCs w:val="0"/>
          <w:color w:val="000000"/>
          <w:sz w:val="22"/>
          <w:szCs w:val="22"/>
        </w:rPr>
        <w:t>,</w:t>
      </w:r>
      <w:r w:rsidRPr="00832DE9">
        <w:rPr>
          <w:rFonts w:ascii="Times New Roman" w:hAnsi="Times New Roman"/>
          <w:b w:val="0"/>
          <w:bCs w:val="0"/>
          <w:color w:val="000000"/>
          <w:sz w:val="22"/>
          <w:szCs w:val="22"/>
        </w:rPr>
        <w:t xml:space="preserve"> AND SUPPORT FOR AND</w:t>
      </w:r>
      <w:r w:rsidR="00832DE9" w:rsidRPr="00832DE9">
        <w:rPr>
          <w:rFonts w:ascii="Times New Roman" w:hAnsi="Times New Roman"/>
          <w:b w:val="0"/>
          <w:bCs w:val="0"/>
          <w:color w:val="000000"/>
          <w:sz w:val="22"/>
          <w:szCs w:val="22"/>
        </w:rPr>
        <w:t xml:space="preserve"> </w:t>
      </w:r>
      <w:r w:rsidRPr="00832DE9">
        <w:rPr>
          <w:rFonts w:ascii="Times New Roman" w:hAnsi="Times New Roman"/>
          <w:b w:val="0"/>
          <w:bCs w:val="0"/>
          <w:color w:val="000000"/>
          <w:sz w:val="22"/>
          <w:szCs w:val="22"/>
        </w:rPr>
        <w:br/>
        <w:t>FOLLOW-UP TO THE SUMMITS OF THE AMERICAS PROCESS</w:t>
      </w:r>
      <w:bookmarkEnd w:id="17"/>
    </w:p>
    <w:p w14:paraId="1FBC2D29" w14:textId="77777777" w:rsidR="00374D1D" w:rsidRPr="00832DE9" w:rsidRDefault="00374D1D" w:rsidP="00832DE9">
      <w:pPr>
        <w:shd w:val="clear" w:color="auto" w:fill="FFFFFF"/>
        <w:spacing w:after="0" w:line="240" w:lineRule="auto"/>
        <w:jc w:val="both"/>
        <w:rPr>
          <w:rFonts w:ascii="Times New Roman" w:hAnsi="Times New Roman"/>
          <w:color w:val="000000"/>
          <w:lang w:val="en-US"/>
        </w:rPr>
      </w:pPr>
    </w:p>
    <w:p w14:paraId="111D4EBF" w14:textId="77777777" w:rsidR="00374D1D" w:rsidRPr="00832DE9" w:rsidRDefault="00374D1D" w:rsidP="00832DE9">
      <w:pPr>
        <w:shd w:val="clear" w:color="auto" w:fill="FFFFFF"/>
        <w:spacing w:after="0" w:line="240" w:lineRule="auto"/>
        <w:jc w:val="center"/>
        <w:rPr>
          <w:rFonts w:ascii="Times New Roman" w:hAnsi="Times New Roman"/>
          <w:lang w:val="en-US"/>
        </w:rPr>
      </w:pPr>
      <w:r w:rsidRPr="00832DE9">
        <w:rPr>
          <w:rFonts w:ascii="Times New Roman" w:hAnsi="Times New Roman"/>
          <w:lang w:val="en-US"/>
        </w:rPr>
        <w:t>(Adopted at the first plenary session, held on June 22, 2023)</w:t>
      </w:r>
    </w:p>
    <w:p w14:paraId="2C62A87D" w14:textId="77777777" w:rsidR="00374D1D" w:rsidRPr="00832DE9" w:rsidRDefault="00374D1D" w:rsidP="00832DE9">
      <w:pPr>
        <w:shd w:val="clear" w:color="auto" w:fill="FFFFFF"/>
        <w:spacing w:after="0" w:line="240" w:lineRule="auto"/>
        <w:jc w:val="both"/>
        <w:rPr>
          <w:rFonts w:ascii="Times New Roman" w:hAnsi="Times New Roman"/>
          <w:lang w:val="en-US"/>
        </w:rPr>
      </w:pPr>
    </w:p>
    <w:p w14:paraId="5FE6989A" w14:textId="77777777" w:rsidR="00374D1D" w:rsidRPr="00832DE9" w:rsidRDefault="00374D1D" w:rsidP="00832DE9">
      <w:pPr>
        <w:shd w:val="clear" w:color="auto" w:fill="FFFFFF"/>
        <w:spacing w:after="0" w:line="240" w:lineRule="auto"/>
        <w:jc w:val="both"/>
        <w:rPr>
          <w:rFonts w:ascii="Times New Roman" w:hAnsi="Times New Roman"/>
          <w:lang w:val="en-US"/>
        </w:rPr>
      </w:pPr>
    </w:p>
    <w:p w14:paraId="2C7939F1" w14:textId="68C3314D" w:rsidR="00374D1D" w:rsidRPr="00832DE9" w:rsidRDefault="00374D1D" w:rsidP="00832DE9">
      <w:pPr>
        <w:shd w:val="clear" w:color="auto" w:fill="FFFFFF"/>
        <w:spacing w:after="0" w:line="240" w:lineRule="auto"/>
        <w:ind w:firstLine="720"/>
        <w:jc w:val="both"/>
        <w:rPr>
          <w:rFonts w:ascii="Times New Roman" w:hAnsi="Times New Roman"/>
          <w:lang w:val="en-US"/>
        </w:rPr>
      </w:pPr>
      <w:r w:rsidRPr="00832DE9">
        <w:rPr>
          <w:rFonts w:ascii="Times New Roman" w:hAnsi="Times New Roman"/>
          <w:color w:val="000000"/>
          <w:lang w:val="en-CA"/>
        </w:rPr>
        <w:t>THE GENERAL ASSEMBLY,</w:t>
      </w:r>
    </w:p>
    <w:p w14:paraId="41B09EE7" w14:textId="77777777" w:rsidR="00374D1D" w:rsidRPr="00832DE9" w:rsidRDefault="00374D1D" w:rsidP="00832DE9">
      <w:pPr>
        <w:shd w:val="clear" w:color="auto" w:fill="FFFFFF"/>
        <w:spacing w:after="0" w:line="240" w:lineRule="auto"/>
        <w:jc w:val="both"/>
        <w:rPr>
          <w:rFonts w:ascii="Times New Roman" w:hAnsi="Times New Roman"/>
          <w:lang w:val="en-US"/>
        </w:rPr>
      </w:pPr>
    </w:p>
    <w:p w14:paraId="2FCCE148" w14:textId="23474831" w:rsidR="00374D1D" w:rsidRPr="00832DE9" w:rsidRDefault="00025A80" w:rsidP="00832DE9">
      <w:pPr>
        <w:shd w:val="clear" w:color="auto" w:fill="FFFFFF"/>
        <w:spacing w:after="0" w:line="240" w:lineRule="auto"/>
        <w:ind w:firstLine="720"/>
        <w:jc w:val="both"/>
        <w:rPr>
          <w:rFonts w:ascii="Times New Roman" w:hAnsi="Times New Roman"/>
          <w:lang w:val="en-US"/>
        </w:rPr>
      </w:pPr>
      <w:r w:rsidRPr="00832DE9">
        <w:rPr>
          <w:rFonts w:ascii="Times New Roman" w:hAnsi="Times New Roman"/>
          <w:lang w:val="en-CA"/>
        </w:rPr>
        <w:t>CONSIDERING the decision of the member states to hold the fifty-third regular session of the General Assembly of the Organization of American States in Washington, D.C., from June 21 to 23, 2023, with the aim of restoring the cycle of holding the Assembly in the second quarter of each year</w:t>
      </w:r>
      <w:r w:rsidRPr="00832DE9">
        <w:rPr>
          <w:rFonts w:ascii="Times New Roman" w:hAnsi="Times New Roman"/>
          <w:lang w:val="en-US"/>
        </w:rPr>
        <w:t>,</w:t>
      </w:r>
    </w:p>
    <w:p w14:paraId="61EB4711" w14:textId="77777777" w:rsidR="00374D1D" w:rsidRPr="00832DE9" w:rsidRDefault="00374D1D" w:rsidP="00832DE9">
      <w:pPr>
        <w:shd w:val="clear" w:color="auto" w:fill="FFFFFF"/>
        <w:spacing w:after="0" w:line="240" w:lineRule="auto"/>
        <w:jc w:val="both"/>
        <w:rPr>
          <w:rFonts w:ascii="Times New Roman" w:hAnsi="Times New Roman"/>
          <w:lang w:val="en-US"/>
        </w:rPr>
      </w:pPr>
    </w:p>
    <w:p w14:paraId="1A12550F" w14:textId="77777777" w:rsidR="00374D1D" w:rsidRPr="00832DE9" w:rsidRDefault="00374D1D" w:rsidP="00832DE9">
      <w:pPr>
        <w:shd w:val="clear" w:color="auto" w:fill="FFFFFF"/>
        <w:spacing w:after="0" w:line="240" w:lineRule="auto"/>
        <w:jc w:val="both"/>
        <w:rPr>
          <w:rFonts w:ascii="Times New Roman" w:hAnsi="Times New Roman"/>
        </w:rPr>
      </w:pPr>
      <w:r w:rsidRPr="00832DE9">
        <w:rPr>
          <w:rFonts w:ascii="Times New Roman" w:hAnsi="Times New Roman"/>
          <w:color w:val="000000"/>
          <w:lang w:val="en-CA"/>
        </w:rPr>
        <w:t>RESOLVES:</w:t>
      </w:r>
    </w:p>
    <w:p w14:paraId="4C55D9EB" w14:textId="77777777" w:rsidR="00374D1D" w:rsidRPr="00832DE9" w:rsidRDefault="00374D1D" w:rsidP="00832DE9">
      <w:pPr>
        <w:shd w:val="clear" w:color="auto" w:fill="FFFFFF"/>
        <w:spacing w:after="0" w:line="240" w:lineRule="auto"/>
        <w:jc w:val="both"/>
        <w:rPr>
          <w:rFonts w:ascii="Times New Roman" w:hAnsi="Times New Roman"/>
        </w:rPr>
      </w:pPr>
    </w:p>
    <w:p w14:paraId="319B9774" w14:textId="3916FC1F" w:rsidR="00374D1D" w:rsidRPr="00832DE9" w:rsidRDefault="00374D1D" w:rsidP="00832DE9">
      <w:pPr>
        <w:numPr>
          <w:ilvl w:val="0"/>
          <w:numId w:val="8"/>
        </w:numPr>
        <w:tabs>
          <w:tab w:val="clear" w:pos="720"/>
        </w:tabs>
        <w:spacing w:after="0" w:line="240" w:lineRule="auto"/>
        <w:ind w:left="0" w:firstLine="720"/>
        <w:jc w:val="both"/>
        <w:rPr>
          <w:rFonts w:ascii="Times New Roman" w:hAnsi="Times New Roman"/>
          <w:color w:val="000000"/>
          <w:lang w:val="en-US"/>
        </w:rPr>
      </w:pPr>
      <w:r w:rsidRPr="00832DE9">
        <w:rPr>
          <w:rFonts w:ascii="Times New Roman" w:hAnsi="Times New Roman"/>
          <w:color w:val="000000"/>
          <w:lang w:val="en-CA"/>
        </w:rPr>
        <w:t>To renew all the sections of resolutions</w:t>
      </w:r>
      <w:r w:rsidRPr="00832DE9">
        <w:rPr>
          <w:rFonts w:ascii="Times New Roman" w:hAnsi="Times New Roman"/>
          <w:color w:val="000000"/>
          <w:lang w:val="en-US"/>
        </w:rPr>
        <w:t xml:space="preserve"> AG/RES. 2983 (LII-O/22), </w:t>
      </w:r>
      <w:r w:rsidR="00123792" w:rsidRPr="00832DE9">
        <w:rPr>
          <w:rFonts w:ascii="Times New Roman" w:hAnsi="Times New Roman"/>
          <w:color w:val="000000"/>
          <w:lang w:val="en-US"/>
        </w:rPr>
        <w:t>“</w:t>
      </w:r>
      <w:r w:rsidRPr="00832DE9">
        <w:rPr>
          <w:rFonts w:ascii="Times New Roman" w:hAnsi="Times New Roman"/>
          <w:color w:val="000000"/>
          <w:lang w:val="en-US"/>
        </w:rPr>
        <w:t xml:space="preserve">Increasing and Strengthening the Participation of Civil Society and Social Actors in the Activities of the Organization </w:t>
      </w:r>
      <w:r w:rsidR="00EC5A42" w:rsidRPr="00832DE9">
        <w:rPr>
          <w:rFonts w:ascii="Times New Roman" w:hAnsi="Times New Roman"/>
          <w:color w:val="000000"/>
          <w:lang w:val="en-US"/>
        </w:rPr>
        <w:t>o</w:t>
      </w:r>
      <w:r w:rsidRPr="00832DE9">
        <w:rPr>
          <w:rFonts w:ascii="Times New Roman" w:hAnsi="Times New Roman"/>
          <w:color w:val="000000"/>
          <w:lang w:val="en-US"/>
        </w:rPr>
        <w:t>f American States and in the Summits of the Americas Process,</w:t>
      </w:r>
      <w:r w:rsidR="00123792" w:rsidRPr="00832DE9">
        <w:rPr>
          <w:rFonts w:ascii="Times New Roman" w:hAnsi="Times New Roman"/>
          <w:color w:val="000000"/>
          <w:lang w:val="en-US"/>
        </w:rPr>
        <w:t>”</w:t>
      </w:r>
      <w:r w:rsidRPr="00832DE9">
        <w:rPr>
          <w:rFonts w:ascii="Times New Roman" w:hAnsi="Times New Roman"/>
          <w:color w:val="000000"/>
          <w:lang w:val="en-US"/>
        </w:rPr>
        <w:t xml:space="preserve"> and AG/RES. 2984 (LII-O/22), </w:t>
      </w:r>
      <w:r w:rsidR="00123792" w:rsidRPr="00832DE9">
        <w:rPr>
          <w:rFonts w:ascii="Times New Roman" w:hAnsi="Times New Roman"/>
          <w:color w:val="000000"/>
          <w:lang w:val="en-US"/>
        </w:rPr>
        <w:t>”</w:t>
      </w:r>
      <w:r w:rsidRPr="00832DE9">
        <w:rPr>
          <w:rFonts w:ascii="Times New Roman" w:hAnsi="Times New Roman"/>
          <w:color w:val="000000"/>
          <w:lang w:val="en-US"/>
        </w:rPr>
        <w:t>Support for and Follow-up to the Summits of the Americas Process</w:t>
      </w:r>
      <w:r w:rsidR="00EE19FC" w:rsidRPr="00832DE9">
        <w:rPr>
          <w:rFonts w:ascii="Times New Roman" w:hAnsi="Times New Roman"/>
          <w:color w:val="000000"/>
          <w:lang w:val="en-US"/>
        </w:rPr>
        <w:t>,</w:t>
      </w:r>
      <w:r w:rsidR="00123792" w:rsidRPr="00832DE9">
        <w:rPr>
          <w:rFonts w:ascii="Times New Roman" w:hAnsi="Times New Roman"/>
          <w:color w:val="000000"/>
          <w:lang w:val="en-US"/>
        </w:rPr>
        <w:t>”</w:t>
      </w:r>
      <w:r w:rsidRPr="00832DE9">
        <w:rPr>
          <w:rFonts w:ascii="Times New Roman" w:hAnsi="Times New Roman"/>
          <w:color w:val="000000"/>
          <w:lang w:val="en-US"/>
        </w:rPr>
        <w:t> </w:t>
      </w:r>
      <w:r w:rsidR="005A0809" w:rsidRPr="00832DE9">
        <w:rPr>
          <w:rFonts w:ascii="Times New Roman" w:hAnsi="Times New Roman"/>
          <w:color w:val="000000"/>
          <w:lang w:val="en-US"/>
        </w:rPr>
        <w:t xml:space="preserve">both </w:t>
      </w:r>
      <w:r w:rsidR="00EE19FC" w:rsidRPr="00832DE9">
        <w:rPr>
          <w:rFonts w:ascii="Times New Roman" w:hAnsi="Times New Roman"/>
          <w:color w:val="000000"/>
          <w:lang w:val="en-US"/>
        </w:rPr>
        <w:t>having been</w:t>
      </w:r>
      <w:r w:rsidR="00980ED3" w:rsidRPr="00832DE9">
        <w:rPr>
          <w:rFonts w:ascii="Times New Roman" w:hAnsi="Times New Roman"/>
          <w:color w:val="000000"/>
          <w:lang w:val="en-US"/>
        </w:rPr>
        <w:t xml:space="preserve"> </w:t>
      </w:r>
      <w:r w:rsidRPr="00832DE9">
        <w:rPr>
          <w:rFonts w:ascii="Times New Roman" w:hAnsi="Times New Roman"/>
          <w:color w:val="000000"/>
          <w:lang w:val="en-CA"/>
        </w:rPr>
        <w:t xml:space="preserve">adopted by </w:t>
      </w:r>
      <w:r w:rsidR="00D93806" w:rsidRPr="00832DE9">
        <w:rPr>
          <w:rFonts w:ascii="Times New Roman" w:hAnsi="Times New Roman"/>
          <w:color w:val="000000"/>
          <w:lang w:val="en-CA"/>
        </w:rPr>
        <w:t xml:space="preserve">the </w:t>
      </w:r>
      <w:r w:rsidRPr="00832DE9">
        <w:rPr>
          <w:rFonts w:ascii="Times New Roman" w:hAnsi="Times New Roman"/>
          <w:color w:val="000000"/>
          <w:lang w:val="en-CA"/>
        </w:rPr>
        <w:t>General Assembly at its fifty-second regular session, excepti</w:t>
      </w:r>
      <w:r w:rsidR="000672A7" w:rsidRPr="00832DE9">
        <w:rPr>
          <w:rFonts w:ascii="Times New Roman" w:hAnsi="Times New Roman"/>
          <w:color w:val="000000"/>
          <w:lang w:val="en-CA"/>
        </w:rPr>
        <w:t>ng</w:t>
      </w:r>
      <w:r w:rsidRPr="00832DE9">
        <w:rPr>
          <w:rFonts w:ascii="Times New Roman" w:hAnsi="Times New Roman"/>
          <w:color w:val="000000"/>
          <w:lang w:val="en-CA"/>
        </w:rPr>
        <w:t xml:space="preserve"> </w:t>
      </w:r>
      <w:r w:rsidR="001075B1" w:rsidRPr="00832DE9">
        <w:rPr>
          <w:rFonts w:ascii="Times New Roman" w:hAnsi="Times New Roman"/>
          <w:color w:val="000000"/>
          <w:lang w:val="en-CA"/>
        </w:rPr>
        <w:t xml:space="preserve">those </w:t>
      </w:r>
      <w:r w:rsidRPr="00832DE9">
        <w:rPr>
          <w:rFonts w:ascii="Times New Roman" w:hAnsi="Times New Roman"/>
          <w:color w:val="000000"/>
          <w:lang w:val="en-CA"/>
        </w:rPr>
        <w:t xml:space="preserve">activities implemented prior to the fifty-third regular session of the General Assembly and those </w:t>
      </w:r>
      <w:r w:rsidR="00603AEE" w:rsidRPr="00832DE9">
        <w:rPr>
          <w:rFonts w:ascii="Times New Roman" w:hAnsi="Times New Roman"/>
          <w:color w:val="000000"/>
          <w:lang w:val="en-CA"/>
        </w:rPr>
        <w:t xml:space="preserve">that </w:t>
      </w:r>
      <w:r w:rsidRPr="00832DE9">
        <w:rPr>
          <w:rFonts w:ascii="Times New Roman" w:hAnsi="Times New Roman"/>
          <w:color w:val="000000"/>
          <w:lang w:val="en-CA"/>
        </w:rPr>
        <w:t xml:space="preserve">remain ongoing on the part of the </w:t>
      </w:r>
      <w:r w:rsidR="005449C0" w:rsidRPr="00832DE9">
        <w:rPr>
          <w:rFonts w:ascii="Times New Roman" w:hAnsi="Times New Roman"/>
          <w:color w:val="000000"/>
          <w:lang w:val="en-CA"/>
        </w:rPr>
        <w:t xml:space="preserve">General </w:t>
      </w:r>
      <w:r w:rsidRPr="00832DE9">
        <w:rPr>
          <w:rFonts w:ascii="Times New Roman" w:hAnsi="Times New Roman"/>
          <w:color w:val="000000"/>
          <w:lang w:val="en-CA"/>
        </w:rPr>
        <w:t>Secretariat with respect to civil society, social actors, and the Summits of the Americas Process.</w:t>
      </w:r>
      <w:r w:rsidRPr="00832DE9">
        <w:rPr>
          <w:rFonts w:ascii="Times New Roman" w:hAnsi="Times New Roman"/>
          <w:color w:val="000000"/>
          <w:lang w:val="en-US"/>
        </w:rPr>
        <w:t> </w:t>
      </w:r>
    </w:p>
    <w:p w14:paraId="390DFBB5" w14:textId="77777777" w:rsidR="00374D1D" w:rsidRPr="00832DE9" w:rsidRDefault="00374D1D" w:rsidP="00832DE9">
      <w:pPr>
        <w:shd w:val="clear" w:color="auto" w:fill="FFFFFF"/>
        <w:spacing w:after="0" w:line="240" w:lineRule="auto"/>
        <w:jc w:val="both"/>
        <w:rPr>
          <w:rFonts w:ascii="Times New Roman" w:hAnsi="Times New Roman"/>
          <w:lang w:val="en-US"/>
        </w:rPr>
      </w:pPr>
    </w:p>
    <w:p w14:paraId="687E1BEE" w14:textId="218D9083" w:rsidR="00374D1D" w:rsidRPr="00832DE9" w:rsidRDefault="00374D1D" w:rsidP="00832DE9">
      <w:pPr>
        <w:numPr>
          <w:ilvl w:val="0"/>
          <w:numId w:val="8"/>
        </w:numPr>
        <w:tabs>
          <w:tab w:val="clear" w:pos="720"/>
        </w:tabs>
        <w:spacing w:after="0" w:line="240" w:lineRule="auto"/>
        <w:ind w:left="0" w:firstLine="720"/>
        <w:jc w:val="both"/>
        <w:rPr>
          <w:rFonts w:ascii="Times New Roman" w:hAnsi="Times New Roman"/>
          <w:color w:val="000000"/>
          <w:lang w:val="en-US"/>
        </w:rPr>
      </w:pPr>
      <w:r w:rsidRPr="00832DE9">
        <w:rPr>
          <w:rFonts w:ascii="Times New Roman" w:hAnsi="Times New Roman"/>
          <w:color w:val="000000"/>
          <w:lang w:val="en-CA"/>
        </w:rPr>
        <w:t xml:space="preserve">To </w:t>
      </w:r>
      <w:r w:rsidR="00B907C0" w:rsidRPr="00832DE9">
        <w:rPr>
          <w:rFonts w:ascii="Times New Roman" w:hAnsi="Times New Roman"/>
          <w:color w:val="000000"/>
          <w:lang w:val="en-CA"/>
        </w:rPr>
        <w:t xml:space="preserve">include the implementation </w:t>
      </w:r>
      <w:r w:rsidRPr="00832DE9">
        <w:rPr>
          <w:rFonts w:ascii="Times New Roman" w:hAnsi="Times New Roman"/>
          <w:color w:val="000000"/>
          <w:lang w:val="en-CA"/>
        </w:rPr>
        <w:t xml:space="preserve">before the fifth-fourth regular session of the General Assembly </w:t>
      </w:r>
      <w:r w:rsidR="00247BB9" w:rsidRPr="00832DE9">
        <w:rPr>
          <w:rFonts w:ascii="Times New Roman" w:hAnsi="Times New Roman"/>
          <w:color w:val="000000"/>
          <w:lang w:val="en-CA"/>
        </w:rPr>
        <w:t xml:space="preserve">of </w:t>
      </w:r>
      <w:r w:rsidRPr="00832DE9">
        <w:rPr>
          <w:rFonts w:ascii="Times New Roman" w:hAnsi="Times New Roman"/>
          <w:color w:val="000000"/>
          <w:lang w:val="en-CA"/>
        </w:rPr>
        <w:t>activities adopted </w:t>
      </w:r>
      <w:r w:rsidR="002F7111" w:rsidRPr="00832DE9">
        <w:rPr>
          <w:rFonts w:ascii="Times New Roman" w:hAnsi="Times New Roman"/>
          <w:color w:val="000000"/>
          <w:lang w:val="en-CA"/>
        </w:rPr>
        <w:t xml:space="preserve">by </w:t>
      </w:r>
      <w:r w:rsidRPr="00832DE9">
        <w:rPr>
          <w:rFonts w:ascii="Times New Roman" w:hAnsi="Times New Roman"/>
          <w:color w:val="000000"/>
          <w:lang w:val="en-CA"/>
        </w:rPr>
        <w:t xml:space="preserve">the General Assembly </w:t>
      </w:r>
      <w:r w:rsidR="002F7111" w:rsidRPr="00832DE9">
        <w:rPr>
          <w:rFonts w:ascii="Times New Roman" w:hAnsi="Times New Roman"/>
          <w:color w:val="000000"/>
          <w:lang w:val="en-CA"/>
        </w:rPr>
        <w:t xml:space="preserve">at its fifty-second regular session </w:t>
      </w:r>
      <w:r w:rsidR="00247BB9" w:rsidRPr="00832DE9">
        <w:rPr>
          <w:rFonts w:ascii="Times New Roman" w:hAnsi="Times New Roman"/>
          <w:color w:val="000000"/>
          <w:lang w:val="en-CA"/>
        </w:rPr>
        <w:t xml:space="preserve">but </w:t>
      </w:r>
      <w:r w:rsidRPr="00832DE9">
        <w:rPr>
          <w:rFonts w:ascii="Times New Roman" w:hAnsi="Times New Roman"/>
          <w:color w:val="000000"/>
          <w:lang w:val="en-CA"/>
        </w:rPr>
        <w:t xml:space="preserve">not fully </w:t>
      </w:r>
      <w:r w:rsidR="00DB52DF" w:rsidRPr="00832DE9">
        <w:rPr>
          <w:rFonts w:ascii="Times New Roman" w:hAnsi="Times New Roman"/>
          <w:color w:val="000000"/>
          <w:lang w:val="en-CA"/>
        </w:rPr>
        <w:t xml:space="preserve">implemented </w:t>
      </w:r>
      <w:r w:rsidRPr="00832DE9">
        <w:rPr>
          <w:rFonts w:ascii="Times New Roman" w:hAnsi="Times New Roman"/>
          <w:color w:val="000000"/>
          <w:lang w:val="en-CA"/>
        </w:rPr>
        <w:t>prior to the fifty-third regular sessio</w:t>
      </w:r>
      <w:r w:rsidR="002F7111" w:rsidRPr="00832DE9">
        <w:rPr>
          <w:rFonts w:ascii="Times New Roman" w:hAnsi="Times New Roman"/>
          <w:color w:val="000000"/>
          <w:lang w:val="en-CA"/>
        </w:rPr>
        <w:t>n</w:t>
      </w:r>
      <w:r w:rsidRPr="00832DE9">
        <w:rPr>
          <w:rFonts w:ascii="Times New Roman" w:hAnsi="Times New Roman"/>
          <w:color w:val="000000"/>
          <w:lang w:val="en-CA"/>
        </w:rPr>
        <w:t>.</w:t>
      </w:r>
    </w:p>
    <w:p w14:paraId="490256BF" w14:textId="77777777" w:rsidR="00374D1D" w:rsidRPr="00832DE9" w:rsidRDefault="00374D1D" w:rsidP="00832DE9">
      <w:pPr>
        <w:shd w:val="clear" w:color="auto" w:fill="FFFFFF"/>
        <w:spacing w:after="0" w:line="240" w:lineRule="auto"/>
        <w:jc w:val="both"/>
        <w:rPr>
          <w:rFonts w:ascii="Times New Roman" w:hAnsi="Times New Roman"/>
          <w:lang w:val="en-US"/>
        </w:rPr>
      </w:pPr>
    </w:p>
    <w:p w14:paraId="79C6BCB1" w14:textId="260AD81A" w:rsidR="00374D1D" w:rsidRPr="00832DE9" w:rsidRDefault="00374D1D" w:rsidP="00832DE9">
      <w:pPr>
        <w:numPr>
          <w:ilvl w:val="0"/>
          <w:numId w:val="8"/>
        </w:numPr>
        <w:tabs>
          <w:tab w:val="clear" w:pos="720"/>
        </w:tabs>
        <w:spacing w:after="0" w:line="240" w:lineRule="auto"/>
        <w:ind w:left="0" w:firstLine="720"/>
        <w:jc w:val="both"/>
        <w:rPr>
          <w:rFonts w:ascii="Times New Roman" w:hAnsi="Times New Roman"/>
          <w:color w:val="000000"/>
          <w:lang w:val="en-US"/>
        </w:rPr>
      </w:pPr>
      <w:r w:rsidRPr="00832DE9">
        <w:rPr>
          <w:rFonts w:ascii="Times New Roman" w:hAnsi="Times New Roman"/>
          <w:color w:val="000000"/>
          <w:lang w:val="en-CA"/>
        </w:rPr>
        <w:t>To th</w:t>
      </w:r>
      <w:r w:rsidR="00EB5301" w:rsidRPr="00832DE9">
        <w:rPr>
          <w:rFonts w:ascii="Times New Roman" w:hAnsi="Times New Roman"/>
          <w:color w:val="000000"/>
          <w:lang w:val="en-CA"/>
        </w:rPr>
        <w:t>at</w:t>
      </w:r>
      <w:r w:rsidRPr="00832DE9">
        <w:rPr>
          <w:rFonts w:ascii="Times New Roman" w:hAnsi="Times New Roman"/>
          <w:color w:val="000000"/>
          <w:lang w:val="en-CA"/>
        </w:rPr>
        <w:t xml:space="preserve"> end, </w:t>
      </w:r>
      <w:r w:rsidR="00A054B3" w:rsidRPr="00832DE9">
        <w:rPr>
          <w:rFonts w:ascii="Times New Roman" w:hAnsi="Times New Roman"/>
          <w:color w:val="000000"/>
          <w:lang w:val="en-CA"/>
        </w:rPr>
        <w:t xml:space="preserve">to </w:t>
      </w:r>
      <w:r w:rsidRPr="00832DE9">
        <w:rPr>
          <w:rFonts w:ascii="Times New Roman" w:hAnsi="Times New Roman"/>
          <w:color w:val="000000"/>
          <w:lang w:val="en-CA"/>
        </w:rPr>
        <w:t>update the sections of resolutions</w:t>
      </w:r>
      <w:r w:rsidRPr="00832DE9">
        <w:rPr>
          <w:rFonts w:ascii="Times New Roman" w:hAnsi="Times New Roman"/>
          <w:color w:val="000000"/>
          <w:lang w:val="en-US"/>
        </w:rPr>
        <w:t xml:space="preserve"> AG/RES. 2983 (LII-O/22) and AG/RES. 2984 (LII-O/22) by reaffirming those </w:t>
      </w:r>
      <w:r w:rsidRPr="00832DE9">
        <w:rPr>
          <w:rFonts w:ascii="Times New Roman" w:hAnsi="Times New Roman"/>
          <w:color w:val="000000"/>
          <w:lang w:val="en-CA"/>
        </w:rPr>
        <w:t>mandates </w:t>
      </w:r>
      <w:r w:rsidR="00EB5301" w:rsidRPr="00832DE9">
        <w:rPr>
          <w:rFonts w:ascii="Times New Roman" w:hAnsi="Times New Roman"/>
          <w:color w:val="000000"/>
          <w:lang w:val="en-CA"/>
        </w:rPr>
        <w:t xml:space="preserve">requiring </w:t>
      </w:r>
      <w:r w:rsidRPr="00832DE9">
        <w:rPr>
          <w:rFonts w:ascii="Times New Roman" w:hAnsi="Times New Roman"/>
          <w:color w:val="000000"/>
          <w:lang w:val="en-CA"/>
        </w:rPr>
        <w:t>subsequent action, as follows:</w:t>
      </w:r>
      <w:r w:rsidRPr="00832DE9">
        <w:rPr>
          <w:rFonts w:ascii="Times New Roman" w:hAnsi="Times New Roman"/>
          <w:color w:val="000000"/>
          <w:lang w:val="en-US"/>
        </w:rPr>
        <w:t> </w:t>
      </w:r>
    </w:p>
    <w:p w14:paraId="5841D44D" w14:textId="77777777" w:rsidR="00374D1D" w:rsidRPr="00832DE9" w:rsidRDefault="00374D1D" w:rsidP="00832DE9">
      <w:pPr>
        <w:shd w:val="clear" w:color="auto" w:fill="FFFFFF"/>
        <w:spacing w:after="0" w:line="240" w:lineRule="auto"/>
        <w:jc w:val="both"/>
        <w:rPr>
          <w:rFonts w:ascii="Times New Roman" w:hAnsi="Times New Roman"/>
          <w:lang w:val="en-US"/>
        </w:rPr>
      </w:pPr>
    </w:p>
    <w:p w14:paraId="707A6D81" w14:textId="77777777" w:rsidR="00374D1D" w:rsidRPr="00832DE9" w:rsidRDefault="00374D1D" w:rsidP="00832DE9">
      <w:pPr>
        <w:numPr>
          <w:ilvl w:val="0"/>
          <w:numId w:val="9"/>
        </w:numPr>
        <w:tabs>
          <w:tab w:val="clear" w:pos="1080"/>
        </w:tabs>
        <w:spacing w:after="0" w:line="240" w:lineRule="auto"/>
        <w:ind w:left="2160" w:hanging="720"/>
        <w:jc w:val="both"/>
        <w:rPr>
          <w:rFonts w:ascii="Times New Roman" w:hAnsi="Times New Roman"/>
          <w:color w:val="000000"/>
          <w:lang w:val="en-US"/>
        </w:rPr>
      </w:pPr>
      <w:r w:rsidRPr="00832DE9">
        <w:rPr>
          <w:rFonts w:ascii="Times New Roman" w:hAnsi="Times New Roman"/>
          <w:color w:val="000000"/>
          <w:lang w:val="en-US"/>
        </w:rPr>
        <w:t>To encourage all member states, permanent observers, and other donors, as defined in Article 74 of the General Standards to Govern the Operations of the General Secretariat of the OAS and in other rules and regulations of the Organization, to consider contributing to the Specific Fund to Support the Participation of Civil Society Organizations in OAS Activities and in the Summits of the Americas Process, created by resolution CP/RES. 864 (1413/04), in order to sustain and promote the effective participation of civil society organizations and other social actors in OAS activities, in accordance with the goals set by the General Assembly and by the Heads of State and Government in the Summits of the Americas process, including the Dialogue of Heads of Delegation, the Secretary General, and representatives of civil society organizations. </w:t>
      </w:r>
    </w:p>
    <w:p w14:paraId="23C7DE68" w14:textId="77777777" w:rsidR="00374D1D" w:rsidRPr="00832DE9" w:rsidRDefault="00374D1D" w:rsidP="00832DE9">
      <w:pPr>
        <w:shd w:val="clear" w:color="auto" w:fill="FFFFFF"/>
        <w:spacing w:after="0" w:line="240" w:lineRule="auto"/>
        <w:jc w:val="both"/>
        <w:rPr>
          <w:rFonts w:ascii="Times New Roman" w:hAnsi="Times New Roman"/>
          <w:color w:val="000000"/>
          <w:lang w:val="en-US"/>
        </w:rPr>
      </w:pPr>
    </w:p>
    <w:p w14:paraId="45AC0F07" w14:textId="77777777" w:rsidR="00374D1D" w:rsidRPr="00832DE9" w:rsidRDefault="00374D1D" w:rsidP="00832DE9">
      <w:pPr>
        <w:numPr>
          <w:ilvl w:val="0"/>
          <w:numId w:val="9"/>
        </w:numPr>
        <w:tabs>
          <w:tab w:val="clear" w:pos="1080"/>
        </w:tabs>
        <w:spacing w:after="0" w:line="240" w:lineRule="auto"/>
        <w:ind w:left="2160" w:hanging="720"/>
        <w:jc w:val="both"/>
        <w:rPr>
          <w:rFonts w:ascii="Times New Roman" w:hAnsi="Times New Roman"/>
          <w:color w:val="000000"/>
          <w:lang w:val="en-US"/>
        </w:rPr>
      </w:pPr>
      <w:r w:rsidRPr="00832DE9">
        <w:rPr>
          <w:rFonts w:ascii="Times New Roman" w:hAnsi="Times New Roman"/>
          <w:color w:val="000000"/>
          <w:lang w:val="en-US"/>
        </w:rPr>
        <w:lastRenderedPageBreak/>
        <w:t xml:space="preserve">To instruct the General Secretariat to identify the human resources needed to implement the mandates entrusted by the member states with respect to the Relations with Civil Society Section of the Secretariat for Access to Rights and Equity, </w:t>
      </w:r>
      <w:proofErr w:type="gramStart"/>
      <w:r w:rsidRPr="00832DE9">
        <w:rPr>
          <w:rFonts w:ascii="Times New Roman" w:hAnsi="Times New Roman"/>
          <w:color w:val="000000"/>
          <w:lang w:val="en-US"/>
        </w:rPr>
        <w:t>and in particular, so</w:t>
      </w:r>
      <w:proofErr w:type="gramEnd"/>
      <w:r w:rsidRPr="00832DE9">
        <w:rPr>
          <w:rFonts w:ascii="Times New Roman" w:hAnsi="Times New Roman"/>
          <w:color w:val="000000"/>
          <w:lang w:val="en-US"/>
        </w:rPr>
        <w:t> that it can effectively coordinate efforts to promote, increase and strengthen civil society participation in OAS activities conducted by all areas of the Organization. </w:t>
      </w:r>
    </w:p>
    <w:p w14:paraId="74C951D0" w14:textId="77777777" w:rsidR="00374D1D" w:rsidRPr="00832DE9" w:rsidRDefault="00374D1D" w:rsidP="00832DE9">
      <w:pPr>
        <w:shd w:val="clear" w:color="auto" w:fill="FFFFFF"/>
        <w:spacing w:after="0" w:line="240" w:lineRule="auto"/>
        <w:jc w:val="both"/>
        <w:rPr>
          <w:rFonts w:ascii="Times New Roman" w:hAnsi="Times New Roman"/>
          <w:color w:val="000000"/>
          <w:lang w:val="en-US"/>
        </w:rPr>
      </w:pPr>
    </w:p>
    <w:p w14:paraId="6A548355" w14:textId="45B03AD2" w:rsidR="00374D1D" w:rsidRPr="00832DE9" w:rsidRDefault="0073605C" w:rsidP="00832DE9">
      <w:pPr>
        <w:numPr>
          <w:ilvl w:val="0"/>
          <w:numId w:val="9"/>
        </w:numPr>
        <w:tabs>
          <w:tab w:val="clear" w:pos="1080"/>
        </w:tabs>
        <w:spacing w:after="0" w:line="240" w:lineRule="auto"/>
        <w:ind w:left="2160" w:hanging="720"/>
        <w:jc w:val="both"/>
        <w:rPr>
          <w:rFonts w:ascii="Times New Roman" w:hAnsi="Times New Roman"/>
          <w:color w:val="000000"/>
          <w:lang w:val="en-US"/>
        </w:rPr>
      </w:pPr>
      <w:r w:rsidRPr="00832DE9">
        <w:rPr>
          <w:rFonts w:ascii="Times New Roman" w:hAnsi="Times New Roman"/>
          <w:color w:val="000000"/>
          <w:lang w:val="en-US"/>
        </w:rPr>
        <w:t>To i</w:t>
      </w:r>
      <w:r w:rsidR="00374D1D" w:rsidRPr="00832DE9">
        <w:rPr>
          <w:rFonts w:ascii="Times New Roman" w:hAnsi="Times New Roman"/>
          <w:color w:val="000000"/>
          <w:lang w:val="en-US"/>
        </w:rPr>
        <w:t xml:space="preserve">nvolve the Relations with Civil Society </w:t>
      </w:r>
      <w:r w:rsidR="00CF2A3C" w:rsidRPr="00832DE9">
        <w:rPr>
          <w:rFonts w:ascii="Times New Roman" w:hAnsi="Times New Roman"/>
          <w:color w:val="000000"/>
          <w:lang w:val="en-US"/>
        </w:rPr>
        <w:t xml:space="preserve">Section </w:t>
      </w:r>
      <w:r w:rsidR="00374D1D" w:rsidRPr="00832DE9">
        <w:rPr>
          <w:rFonts w:ascii="Times New Roman" w:hAnsi="Times New Roman"/>
          <w:color w:val="000000"/>
          <w:lang w:val="en-US"/>
        </w:rPr>
        <w:t xml:space="preserve">of the Secretariat for Access to Rights and Equity in all follow-up activities of the Summits of the Americas Process </w:t>
      </w:r>
      <w:r w:rsidR="00EE4A8A" w:rsidRPr="00832DE9">
        <w:rPr>
          <w:rFonts w:ascii="Times New Roman" w:hAnsi="Times New Roman"/>
          <w:color w:val="000000"/>
          <w:lang w:val="en-US"/>
        </w:rPr>
        <w:t xml:space="preserve">that </w:t>
      </w:r>
      <w:r w:rsidR="00374D1D" w:rsidRPr="00832DE9">
        <w:rPr>
          <w:rFonts w:ascii="Times New Roman" w:hAnsi="Times New Roman"/>
          <w:color w:val="000000"/>
          <w:lang w:val="en-US"/>
        </w:rPr>
        <w:t>includ</w:t>
      </w:r>
      <w:r w:rsidR="00EE4A8A" w:rsidRPr="00832DE9">
        <w:rPr>
          <w:rFonts w:ascii="Times New Roman" w:hAnsi="Times New Roman"/>
          <w:color w:val="000000"/>
          <w:lang w:val="en-US"/>
        </w:rPr>
        <w:t>e</w:t>
      </w:r>
      <w:r w:rsidR="00374D1D" w:rsidRPr="00832DE9">
        <w:rPr>
          <w:rFonts w:ascii="Times New Roman" w:hAnsi="Times New Roman"/>
          <w:color w:val="000000"/>
          <w:lang w:val="en-US"/>
        </w:rPr>
        <w:t xml:space="preserve"> civil society, in coordination with the Summits Secretariat, keeping the </w:t>
      </w:r>
      <w:r w:rsidR="0079594C" w:rsidRPr="00832DE9">
        <w:rPr>
          <w:rFonts w:ascii="Times New Roman" w:hAnsi="Times New Roman"/>
          <w:color w:val="000000"/>
          <w:lang w:val="en-US"/>
        </w:rPr>
        <w:t>member states</w:t>
      </w:r>
      <w:r w:rsidR="00374D1D" w:rsidRPr="00832DE9">
        <w:rPr>
          <w:rFonts w:ascii="Times New Roman" w:hAnsi="Times New Roman"/>
          <w:color w:val="000000"/>
          <w:lang w:val="en-US"/>
        </w:rPr>
        <w:t xml:space="preserve"> duly informed.</w:t>
      </w:r>
    </w:p>
    <w:p w14:paraId="473F4DF0" w14:textId="77777777" w:rsidR="00374D1D" w:rsidRPr="00832DE9" w:rsidRDefault="00374D1D" w:rsidP="00832DE9">
      <w:pPr>
        <w:shd w:val="clear" w:color="auto" w:fill="FFFFFF"/>
        <w:spacing w:after="0" w:line="240" w:lineRule="auto"/>
        <w:jc w:val="both"/>
        <w:rPr>
          <w:rFonts w:ascii="Times New Roman" w:hAnsi="Times New Roman"/>
          <w:color w:val="000000"/>
          <w:lang w:val="en-US"/>
        </w:rPr>
      </w:pPr>
    </w:p>
    <w:p w14:paraId="629DC5E7" w14:textId="13C32651" w:rsidR="00374D1D" w:rsidRPr="00832DE9" w:rsidRDefault="00374D1D" w:rsidP="00832DE9">
      <w:pPr>
        <w:numPr>
          <w:ilvl w:val="0"/>
          <w:numId w:val="9"/>
        </w:numPr>
        <w:tabs>
          <w:tab w:val="clear" w:pos="1080"/>
        </w:tabs>
        <w:spacing w:after="0" w:line="240" w:lineRule="auto"/>
        <w:ind w:left="2160" w:hanging="720"/>
        <w:jc w:val="both"/>
        <w:rPr>
          <w:rFonts w:ascii="Times New Roman" w:hAnsi="Times New Roman"/>
          <w:color w:val="000000"/>
          <w:lang w:val="en-US"/>
        </w:rPr>
      </w:pPr>
      <w:r w:rsidRPr="00832DE9">
        <w:rPr>
          <w:rFonts w:ascii="Times New Roman" w:hAnsi="Times New Roman"/>
          <w:color w:val="000000"/>
          <w:lang w:val="en-US"/>
        </w:rPr>
        <w:t>To instruct the General Secretariat, in its capacity as Chair of the Joint Summit Working Group to hold at least one meeting of agency heads each year to review progress made and plan joint activities, and to report thereon to the Committee on Inter-American Summits Management and Civil Society Participation in OAS Activities and to the Summit Implementation Review Group. </w:t>
      </w:r>
    </w:p>
    <w:p w14:paraId="59BE2754" w14:textId="77777777" w:rsidR="00374D1D" w:rsidRPr="00832DE9" w:rsidRDefault="00374D1D" w:rsidP="00832DE9">
      <w:pPr>
        <w:shd w:val="clear" w:color="auto" w:fill="FFFFFF"/>
        <w:spacing w:after="0" w:line="240" w:lineRule="auto"/>
        <w:jc w:val="both"/>
        <w:rPr>
          <w:rFonts w:ascii="Times New Roman" w:hAnsi="Times New Roman"/>
          <w:lang w:val="en-US"/>
        </w:rPr>
      </w:pPr>
    </w:p>
    <w:p w14:paraId="6EF79762" w14:textId="39E840D3" w:rsidR="00374D1D" w:rsidRPr="00832DE9" w:rsidRDefault="00374D1D" w:rsidP="00832DE9">
      <w:pPr>
        <w:numPr>
          <w:ilvl w:val="0"/>
          <w:numId w:val="8"/>
        </w:numPr>
        <w:tabs>
          <w:tab w:val="clear" w:pos="720"/>
        </w:tabs>
        <w:spacing w:after="0" w:line="240" w:lineRule="auto"/>
        <w:ind w:left="0" w:firstLine="720"/>
        <w:jc w:val="both"/>
        <w:rPr>
          <w:rFonts w:ascii="Times New Roman" w:hAnsi="Times New Roman"/>
          <w:color w:val="000000"/>
          <w:lang w:val="en-US"/>
        </w:rPr>
      </w:pPr>
      <w:r w:rsidRPr="00832DE9">
        <w:rPr>
          <w:rFonts w:ascii="Times New Roman" w:hAnsi="Times New Roman"/>
          <w:color w:val="000000"/>
          <w:lang w:val="en-CA"/>
        </w:rPr>
        <w:t xml:space="preserve">To request the </w:t>
      </w:r>
      <w:r w:rsidR="008A35CC" w:rsidRPr="00832DE9">
        <w:rPr>
          <w:rFonts w:ascii="Times New Roman" w:hAnsi="Times New Roman"/>
          <w:color w:val="000000"/>
          <w:lang w:val="en-CA"/>
        </w:rPr>
        <w:t>CISC</w:t>
      </w:r>
      <w:r w:rsidRPr="00832DE9">
        <w:rPr>
          <w:rFonts w:ascii="Times New Roman" w:hAnsi="Times New Roman"/>
          <w:color w:val="000000"/>
          <w:lang w:val="en-CA"/>
        </w:rPr>
        <w:t xml:space="preserve">, through the Permanent Council, </w:t>
      </w:r>
      <w:r w:rsidR="00602825" w:rsidRPr="00832DE9">
        <w:rPr>
          <w:rFonts w:ascii="Times New Roman" w:hAnsi="Times New Roman"/>
          <w:lang w:val="en-US"/>
        </w:rPr>
        <w:t>to the General Assembly at its fifty-fourth regular session on the implementation of this resolution</w:t>
      </w:r>
      <w:r w:rsidRPr="00832DE9">
        <w:rPr>
          <w:rFonts w:ascii="Times New Roman" w:hAnsi="Times New Roman"/>
          <w:color w:val="000000"/>
          <w:lang w:val="en-CA"/>
        </w:rPr>
        <w:t>.</w:t>
      </w:r>
    </w:p>
    <w:p w14:paraId="2B776A96" w14:textId="77777777" w:rsidR="00374D1D" w:rsidRPr="00832DE9" w:rsidRDefault="00374D1D" w:rsidP="00832DE9">
      <w:pPr>
        <w:spacing w:after="0" w:line="240" w:lineRule="auto"/>
        <w:jc w:val="both"/>
        <w:rPr>
          <w:rFonts w:ascii="Times New Roman" w:hAnsi="Times New Roman"/>
          <w:color w:val="000000"/>
          <w:lang w:val="en-US"/>
        </w:rPr>
      </w:pPr>
    </w:p>
    <w:p w14:paraId="478CE11F" w14:textId="627E83E1" w:rsidR="008B7312" w:rsidRPr="00832DE9" w:rsidRDefault="00374D1D" w:rsidP="00832DE9">
      <w:pPr>
        <w:numPr>
          <w:ilvl w:val="0"/>
          <w:numId w:val="8"/>
        </w:numPr>
        <w:tabs>
          <w:tab w:val="clear" w:pos="720"/>
        </w:tabs>
        <w:spacing w:after="0" w:line="240" w:lineRule="auto"/>
        <w:ind w:left="0" w:firstLine="720"/>
        <w:jc w:val="both"/>
        <w:rPr>
          <w:rFonts w:ascii="Times New Roman" w:hAnsi="Times New Roman"/>
          <w:color w:val="000000"/>
          <w:lang w:val="en-US"/>
        </w:rPr>
      </w:pPr>
      <w:r w:rsidRPr="00832DE9">
        <w:rPr>
          <w:rFonts w:ascii="Times New Roman" w:hAnsi="Times New Roman"/>
          <w:bCs/>
          <w:color w:val="000000"/>
          <w:lang w:val="en-US"/>
        </w:rPr>
        <w:t xml:space="preserve">To applaud the cooperation agreement signed </w:t>
      </w:r>
      <w:r w:rsidR="001A76BC" w:rsidRPr="00832DE9">
        <w:rPr>
          <w:rFonts w:ascii="Times New Roman" w:hAnsi="Times New Roman"/>
          <w:bCs/>
          <w:color w:val="000000"/>
          <w:lang w:val="en-US"/>
        </w:rPr>
        <w:t xml:space="preserve">by </w:t>
      </w:r>
      <w:r w:rsidRPr="00832DE9">
        <w:rPr>
          <w:rFonts w:ascii="Times New Roman" w:hAnsi="Times New Roman"/>
          <w:bCs/>
          <w:color w:val="000000"/>
          <w:lang w:val="en-US"/>
        </w:rPr>
        <w:t xml:space="preserve">the General Secretariat and the Ministry of Foreign Affairs of Peru to transfer </w:t>
      </w:r>
      <w:r w:rsidR="007E274F" w:rsidRPr="00832DE9">
        <w:rPr>
          <w:rFonts w:ascii="Times New Roman" w:hAnsi="Times New Roman"/>
          <w:bCs/>
          <w:color w:val="000000"/>
          <w:lang w:val="en-US"/>
        </w:rPr>
        <w:t xml:space="preserve">management </w:t>
      </w:r>
      <w:r w:rsidRPr="00832DE9">
        <w:rPr>
          <w:rFonts w:ascii="Times New Roman" w:hAnsi="Times New Roman"/>
          <w:bCs/>
          <w:color w:val="000000"/>
          <w:lang w:val="en-US"/>
        </w:rPr>
        <w:t>of the software containing the platform and contents of the Mechanism for Follow-up and Implementation of the Lima Commitment, to ensure continued management of th</w:t>
      </w:r>
      <w:r w:rsidR="00F85731" w:rsidRPr="00832DE9">
        <w:rPr>
          <w:rFonts w:ascii="Times New Roman" w:hAnsi="Times New Roman"/>
          <w:bCs/>
          <w:color w:val="000000"/>
          <w:lang w:val="en-US"/>
        </w:rPr>
        <w:t>at</w:t>
      </w:r>
      <w:r w:rsidRPr="00832DE9">
        <w:rPr>
          <w:rFonts w:ascii="Times New Roman" w:hAnsi="Times New Roman"/>
          <w:bCs/>
          <w:color w:val="000000"/>
          <w:lang w:val="en-US"/>
        </w:rPr>
        <w:t xml:space="preserve"> Mechanism, facilitate access to all citizens of the region, and promote regional cooperation initiatives to prevent and combat corruption, based on the mandates set forth in the Lima Commitment: </w:t>
      </w:r>
      <w:r w:rsidR="00123792" w:rsidRPr="00832DE9">
        <w:rPr>
          <w:rFonts w:ascii="Times New Roman" w:hAnsi="Times New Roman"/>
          <w:bCs/>
          <w:color w:val="000000"/>
          <w:lang w:val="en-US"/>
        </w:rPr>
        <w:t>“</w:t>
      </w:r>
      <w:r w:rsidRPr="00832DE9">
        <w:rPr>
          <w:rFonts w:ascii="Times New Roman" w:hAnsi="Times New Roman"/>
          <w:bCs/>
          <w:color w:val="000000"/>
          <w:lang w:val="en-US"/>
        </w:rPr>
        <w:t>Democratic Governance against Corruption.</w:t>
      </w:r>
      <w:r w:rsidR="00123792" w:rsidRPr="00832DE9">
        <w:rPr>
          <w:rFonts w:ascii="Times New Roman" w:hAnsi="Times New Roman"/>
          <w:bCs/>
          <w:color w:val="000000"/>
          <w:lang w:val="en-US"/>
        </w:rPr>
        <w:t>”</w:t>
      </w:r>
    </w:p>
    <w:p w14:paraId="018ADAFE" w14:textId="77777777" w:rsidR="00BA1F14" w:rsidRPr="00832DE9" w:rsidRDefault="00BA1F14" w:rsidP="00832DE9">
      <w:pPr>
        <w:spacing w:after="0" w:line="240" w:lineRule="auto"/>
        <w:jc w:val="center"/>
        <w:rPr>
          <w:rFonts w:ascii="Times New Roman" w:hAnsi="Times New Roman"/>
          <w:lang w:val="en-US"/>
        </w:rPr>
      </w:pPr>
    </w:p>
    <w:p w14:paraId="629AF4D2" w14:textId="77777777" w:rsidR="00BA1F14" w:rsidRPr="00832DE9" w:rsidRDefault="00BA1F14" w:rsidP="00832DE9">
      <w:pPr>
        <w:spacing w:after="0" w:line="240" w:lineRule="auto"/>
        <w:jc w:val="center"/>
        <w:rPr>
          <w:rFonts w:ascii="Times New Roman" w:hAnsi="Times New Roman"/>
          <w:lang w:val="en-US"/>
        </w:rPr>
        <w:sectPr w:rsidR="00BA1F14" w:rsidRPr="00832DE9" w:rsidSect="00686202">
          <w:footerReference w:type="default" r:id="rId32"/>
          <w:footnotePr>
            <w:numRestart w:val="eachSect"/>
          </w:footnotePr>
          <w:type w:val="oddPage"/>
          <w:pgSz w:w="12240" w:h="15840" w:code="1"/>
          <w:pgMar w:top="2160" w:right="1570" w:bottom="1296" w:left="1699" w:header="720" w:footer="720" w:gutter="0"/>
          <w:cols w:space="720"/>
          <w:docGrid w:linePitch="360"/>
        </w:sectPr>
      </w:pPr>
    </w:p>
    <w:p w14:paraId="6C4AAD81" w14:textId="2BF4AB20" w:rsidR="0097226D" w:rsidRPr="009F3CAB" w:rsidRDefault="0097226D" w:rsidP="00832DE9">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eastAsia="MS Mincho" w:hAnsi="Times New Roman"/>
          <w:b w:val="0"/>
          <w:bCs w:val="0"/>
          <w:sz w:val="22"/>
          <w:szCs w:val="22"/>
          <w:vertAlign w:val="superscript"/>
        </w:rPr>
      </w:pPr>
      <w:bookmarkStart w:id="18" w:name="_Toc159510500"/>
      <w:r w:rsidRPr="00832DE9">
        <w:rPr>
          <w:rFonts w:ascii="Times New Roman" w:eastAsia="MS Mincho" w:hAnsi="Times New Roman"/>
          <w:b w:val="0"/>
          <w:bCs w:val="0"/>
          <w:noProof/>
          <w:sz w:val="22"/>
          <w:szCs w:val="22"/>
        </w:rPr>
        <w:lastRenderedPageBreak/>
        <w:t xml:space="preserve">AG/RES. </w:t>
      </w:r>
      <w:r w:rsidR="00BE6553" w:rsidRPr="00832DE9">
        <w:rPr>
          <w:rFonts w:ascii="Times New Roman" w:eastAsia="MS Mincho" w:hAnsi="Times New Roman"/>
          <w:b w:val="0"/>
          <w:bCs w:val="0"/>
          <w:noProof/>
          <w:sz w:val="22"/>
          <w:szCs w:val="22"/>
        </w:rPr>
        <w:t>3003</w:t>
      </w:r>
      <w:r w:rsidRPr="00832DE9">
        <w:rPr>
          <w:rFonts w:ascii="Times New Roman" w:eastAsia="MS Mincho" w:hAnsi="Times New Roman"/>
          <w:b w:val="0"/>
          <w:bCs w:val="0"/>
          <w:noProof/>
          <w:sz w:val="22"/>
          <w:szCs w:val="22"/>
        </w:rPr>
        <w:t xml:space="preserve"> (LIII-O/23)</w:t>
      </w:r>
      <w:r w:rsidRPr="00832DE9">
        <w:rPr>
          <w:rFonts w:ascii="Times New Roman" w:eastAsia="MS Mincho" w:hAnsi="Times New Roman"/>
          <w:b w:val="0"/>
          <w:bCs w:val="0"/>
          <w:noProof/>
          <w:sz w:val="22"/>
          <w:szCs w:val="22"/>
        </w:rPr>
        <w:br/>
      </w:r>
      <w:r w:rsidRPr="00832DE9">
        <w:rPr>
          <w:rFonts w:ascii="Times New Roman" w:eastAsia="MS Mincho" w:hAnsi="Times New Roman"/>
          <w:b w:val="0"/>
          <w:bCs w:val="0"/>
          <w:noProof/>
          <w:sz w:val="22"/>
          <w:szCs w:val="22"/>
        </w:rPr>
        <w:br/>
      </w:r>
      <w:r w:rsidRPr="00832DE9">
        <w:rPr>
          <w:rFonts w:ascii="Times New Roman" w:eastAsia="MS Mincho" w:hAnsi="Times New Roman"/>
          <w:b w:val="0"/>
          <w:bCs w:val="0"/>
          <w:sz w:val="22"/>
          <w:szCs w:val="22"/>
        </w:rPr>
        <w:t>PROMOTION AND PROTECTION OF HUMAN RIGHTS</w:t>
      </w:r>
      <w:r w:rsidR="00327F52" w:rsidRPr="009F3CAB">
        <w:rPr>
          <w:rStyle w:val="FootnoteReference"/>
          <w:rFonts w:ascii="Times New Roman" w:eastAsia="Calibri" w:hAnsi="Times New Roman"/>
          <w:b w:val="0"/>
          <w:bCs w:val="0"/>
          <w:sz w:val="22"/>
          <w:szCs w:val="22"/>
          <w:u w:val="single"/>
          <w:vertAlign w:val="superscript"/>
          <w:lang w:val="es-CO"/>
        </w:rPr>
        <w:footnoteReference w:id="6"/>
      </w:r>
      <w:r w:rsidR="00327F52" w:rsidRPr="009F3CAB">
        <w:rPr>
          <w:rFonts w:ascii="Times New Roman" w:eastAsia="Calibri" w:hAnsi="Times New Roman"/>
          <w:b w:val="0"/>
          <w:bCs w:val="0"/>
          <w:sz w:val="22"/>
          <w:szCs w:val="22"/>
          <w:vertAlign w:val="superscript"/>
        </w:rPr>
        <w:t>/</w:t>
      </w:r>
      <w:bookmarkEnd w:id="18"/>
    </w:p>
    <w:p w14:paraId="07EF1199" w14:textId="77777777" w:rsidR="0097226D" w:rsidRDefault="0097226D" w:rsidP="00832DE9">
      <w:pPr>
        <w:spacing w:after="0" w:line="240" w:lineRule="auto"/>
        <w:jc w:val="both"/>
        <w:rPr>
          <w:rFonts w:ascii="Times New Roman" w:eastAsia="MS Mincho" w:hAnsi="Times New Roman"/>
          <w:lang w:val="en-US" w:eastAsia="es-ES_tradnl"/>
        </w:rPr>
      </w:pPr>
    </w:p>
    <w:p w14:paraId="7982C510" w14:textId="77777777" w:rsidR="0097226D" w:rsidRPr="00832DE9" w:rsidRDefault="0097226D" w:rsidP="00832DE9">
      <w:pPr>
        <w:spacing w:after="0" w:line="240" w:lineRule="auto"/>
        <w:jc w:val="center"/>
        <w:rPr>
          <w:rFonts w:ascii="Times New Roman" w:eastAsia="MS Mincho" w:hAnsi="Times New Roman"/>
          <w:lang w:val="en-US" w:eastAsia="es-ES_tradnl"/>
        </w:rPr>
      </w:pPr>
      <w:r w:rsidRPr="00832DE9">
        <w:rPr>
          <w:rFonts w:ascii="Times New Roman" w:eastAsia="MS Mincho" w:hAnsi="Times New Roman"/>
          <w:lang w:val="en-US" w:eastAsia="es-ES_tradnl"/>
        </w:rPr>
        <w:t>(Adopted at the first plenary session, held on June 22, 2023)</w:t>
      </w:r>
    </w:p>
    <w:p w14:paraId="28CEF6A4" w14:textId="77777777" w:rsidR="0097226D" w:rsidRPr="00832DE9" w:rsidRDefault="0097226D" w:rsidP="00832DE9">
      <w:pPr>
        <w:spacing w:after="0" w:line="240" w:lineRule="auto"/>
        <w:rPr>
          <w:rFonts w:ascii="Times New Roman" w:hAnsi="Times New Roman"/>
          <w:lang w:val="en-US"/>
        </w:rPr>
      </w:pPr>
    </w:p>
    <w:p w14:paraId="26D8C6EC" w14:textId="77777777" w:rsidR="0097226D" w:rsidRPr="00832DE9" w:rsidRDefault="0097226D" w:rsidP="00832DE9">
      <w:pPr>
        <w:spacing w:after="0" w:line="240" w:lineRule="auto"/>
        <w:rPr>
          <w:rFonts w:ascii="Times New Roman" w:hAnsi="Times New Roman"/>
          <w:lang w:val="en-US"/>
        </w:rPr>
      </w:pPr>
    </w:p>
    <w:p w14:paraId="6554214D" w14:textId="77777777" w:rsidR="0097226D" w:rsidRPr="00832DE9" w:rsidRDefault="0097226D" w:rsidP="00832DE9">
      <w:pPr>
        <w:spacing w:after="0" w:line="240" w:lineRule="auto"/>
        <w:rPr>
          <w:rFonts w:ascii="Times New Roman" w:hAnsi="Times New Roman"/>
          <w:lang w:val="en-US"/>
        </w:rPr>
      </w:pPr>
      <w:r w:rsidRPr="00832DE9">
        <w:rPr>
          <w:rFonts w:ascii="Times New Roman" w:hAnsi="Times New Roman"/>
          <w:lang w:val="en-US"/>
        </w:rPr>
        <w:tab/>
        <w:t>THE GENERAL ASSEMBLY,</w:t>
      </w:r>
    </w:p>
    <w:p w14:paraId="678E7172" w14:textId="77777777" w:rsidR="0097226D" w:rsidRPr="00832DE9" w:rsidRDefault="0097226D" w:rsidP="00832DE9">
      <w:pPr>
        <w:spacing w:after="0" w:line="240" w:lineRule="auto"/>
        <w:rPr>
          <w:rFonts w:ascii="Times New Roman" w:hAnsi="Times New Roman"/>
          <w:lang w:val="en-US"/>
        </w:rPr>
      </w:pPr>
    </w:p>
    <w:p w14:paraId="5EA30086" w14:textId="4D0E9DCE" w:rsidR="0097226D" w:rsidRPr="00832DE9" w:rsidRDefault="00025A80" w:rsidP="00832DE9">
      <w:pPr>
        <w:spacing w:after="0" w:line="240" w:lineRule="auto"/>
        <w:ind w:firstLine="720"/>
        <w:jc w:val="both"/>
        <w:rPr>
          <w:rFonts w:ascii="Times New Roman" w:hAnsi="Times New Roman"/>
          <w:b/>
          <w:bCs/>
          <w:lang w:val="en-US"/>
        </w:rPr>
      </w:pPr>
      <w:r w:rsidRPr="00832DE9">
        <w:rPr>
          <w:rFonts w:ascii="Times New Roman" w:hAnsi="Times New Roman"/>
          <w:lang w:val="en-CA"/>
        </w:rPr>
        <w:t>CONSIDERING the decision of the member states to hold the fifty-third regular session of the General Assembly of the Organization of American States in Washington, D.C., from June 21 to 23, 2023, with the aim of restoring the cycle of holding the Assembly in the second quarter of each year</w:t>
      </w:r>
      <w:r w:rsidR="0097226D" w:rsidRPr="00832DE9">
        <w:rPr>
          <w:rFonts w:ascii="Times New Roman" w:hAnsi="Times New Roman"/>
          <w:lang w:val="en-CA"/>
        </w:rPr>
        <w:t>,</w:t>
      </w:r>
    </w:p>
    <w:p w14:paraId="2E57F3EA" w14:textId="77777777" w:rsidR="0097226D" w:rsidRPr="00832DE9" w:rsidRDefault="0097226D" w:rsidP="00832DE9">
      <w:pPr>
        <w:spacing w:after="0" w:line="240" w:lineRule="auto"/>
        <w:jc w:val="both"/>
        <w:rPr>
          <w:rFonts w:ascii="Times New Roman" w:hAnsi="Times New Roman"/>
          <w:lang w:val="en-US"/>
        </w:rPr>
      </w:pPr>
    </w:p>
    <w:p w14:paraId="7F352CAC" w14:textId="77777777" w:rsidR="0097226D" w:rsidRPr="00832DE9" w:rsidRDefault="0097226D" w:rsidP="00832DE9">
      <w:pPr>
        <w:spacing w:after="0" w:line="240" w:lineRule="auto"/>
        <w:jc w:val="both"/>
        <w:rPr>
          <w:rFonts w:ascii="Times New Roman" w:hAnsi="Times New Roman"/>
          <w:lang w:val="en-CA"/>
        </w:rPr>
      </w:pPr>
      <w:r w:rsidRPr="00832DE9">
        <w:rPr>
          <w:rFonts w:ascii="Times New Roman" w:hAnsi="Times New Roman"/>
          <w:lang w:val="en-CA"/>
        </w:rPr>
        <w:t>RESOLVES:</w:t>
      </w:r>
    </w:p>
    <w:p w14:paraId="35FFCC6E" w14:textId="77777777" w:rsidR="0097226D" w:rsidRPr="00832DE9" w:rsidRDefault="0097226D" w:rsidP="00832DE9">
      <w:pPr>
        <w:spacing w:after="0" w:line="240" w:lineRule="auto"/>
        <w:jc w:val="both"/>
        <w:rPr>
          <w:rFonts w:ascii="Times New Roman" w:hAnsi="Times New Roman"/>
          <w:lang w:val="en-CA"/>
        </w:rPr>
      </w:pPr>
    </w:p>
    <w:p w14:paraId="31525AE0" w14:textId="703F1661" w:rsidR="0097226D" w:rsidRPr="00832DE9" w:rsidRDefault="0097226D" w:rsidP="00832DE9">
      <w:pPr>
        <w:numPr>
          <w:ilvl w:val="0"/>
          <w:numId w:val="10"/>
        </w:numPr>
        <w:spacing w:after="0" w:line="240" w:lineRule="auto"/>
        <w:ind w:left="0" w:firstLine="720"/>
        <w:contextualSpacing/>
        <w:jc w:val="both"/>
        <w:rPr>
          <w:rFonts w:ascii="Times New Roman" w:hAnsi="Times New Roman"/>
          <w:lang w:val="en-CA"/>
        </w:rPr>
      </w:pPr>
      <w:r w:rsidRPr="00832DE9">
        <w:rPr>
          <w:rFonts w:ascii="Times New Roman" w:hAnsi="Times New Roman"/>
          <w:lang w:val="en-CA"/>
        </w:rPr>
        <w:t xml:space="preserve">To renew all the sections of </w:t>
      </w:r>
      <w:r w:rsidR="00EC6F54" w:rsidRPr="00832DE9">
        <w:rPr>
          <w:rFonts w:ascii="Times New Roman" w:hAnsi="Times New Roman"/>
          <w:lang w:val="en-CA"/>
        </w:rPr>
        <w:t>r</w:t>
      </w:r>
      <w:r w:rsidRPr="00832DE9">
        <w:rPr>
          <w:rFonts w:ascii="Times New Roman" w:hAnsi="Times New Roman"/>
          <w:lang w:val="en-CA"/>
        </w:rPr>
        <w:t xml:space="preserve">esolution </w:t>
      </w:r>
      <w:hyperlink r:id="rId33" w:history="1">
        <w:r w:rsidRPr="00832DE9">
          <w:rPr>
            <w:rStyle w:val="Hyperlink"/>
            <w:rFonts w:ascii="Times New Roman" w:hAnsi="Times New Roman"/>
            <w:lang w:val="en-CA"/>
          </w:rPr>
          <w:t>AG/RES. 2991 (LII-O/22)</w:t>
        </w:r>
      </w:hyperlink>
      <w:r w:rsidRPr="00832DE9">
        <w:rPr>
          <w:rFonts w:ascii="Times New Roman" w:hAnsi="Times New Roman"/>
          <w:lang w:val="en-CA"/>
        </w:rPr>
        <w:t xml:space="preserve">, </w:t>
      </w:r>
      <w:r w:rsidR="00123792" w:rsidRPr="00832DE9">
        <w:rPr>
          <w:rFonts w:ascii="Times New Roman" w:hAnsi="Times New Roman"/>
          <w:lang w:val="en-CA"/>
        </w:rPr>
        <w:t>“</w:t>
      </w:r>
      <w:r w:rsidRPr="00832DE9">
        <w:rPr>
          <w:rFonts w:ascii="Times New Roman" w:hAnsi="Times New Roman"/>
          <w:lang w:val="en-CA"/>
        </w:rPr>
        <w:t>Promotion and Protection of Human Rights</w:t>
      </w:r>
      <w:r w:rsidR="00821C13" w:rsidRPr="00832DE9">
        <w:rPr>
          <w:rFonts w:ascii="Times New Roman" w:hAnsi="Times New Roman"/>
          <w:lang w:val="en-CA"/>
        </w:rPr>
        <w:t>,</w:t>
      </w:r>
      <w:r w:rsidR="00123792" w:rsidRPr="00832DE9">
        <w:rPr>
          <w:rFonts w:ascii="Times New Roman" w:hAnsi="Times New Roman"/>
          <w:lang w:val="en-CA"/>
        </w:rPr>
        <w:t>”</w:t>
      </w:r>
      <w:r w:rsidRPr="00832DE9">
        <w:rPr>
          <w:rFonts w:ascii="Times New Roman" w:hAnsi="Times New Roman"/>
          <w:lang w:val="en-CA"/>
        </w:rPr>
        <w:t xml:space="preserve"> exactly as adopted by </w:t>
      </w:r>
      <w:r w:rsidR="006067B2" w:rsidRPr="00832DE9">
        <w:rPr>
          <w:rFonts w:ascii="Times New Roman" w:hAnsi="Times New Roman"/>
          <w:lang w:val="en-CA"/>
        </w:rPr>
        <w:t xml:space="preserve">the </w:t>
      </w:r>
      <w:r w:rsidRPr="00832DE9">
        <w:rPr>
          <w:rFonts w:ascii="Times New Roman" w:hAnsi="Times New Roman"/>
          <w:lang w:val="en-CA"/>
        </w:rPr>
        <w:t xml:space="preserve">General Assembly at its </w:t>
      </w:r>
      <w:r w:rsidR="00821C13" w:rsidRPr="00832DE9">
        <w:rPr>
          <w:rFonts w:ascii="Times New Roman" w:hAnsi="Times New Roman"/>
          <w:lang w:val="en-CA"/>
        </w:rPr>
        <w:t xml:space="preserve">fifty-second </w:t>
      </w:r>
      <w:r w:rsidRPr="00832DE9">
        <w:rPr>
          <w:rFonts w:ascii="Times New Roman" w:hAnsi="Times New Roman"/>
          <w:lang w:val="en-CA"/>
        </w:rPr>
        <w:t>regular session, excepti</w:t>
      </w:r>
      <w:r w:rsidR="00DD105A" w:rsidRPr="00832DE9">
        <w:rPr>
          <w:rFonts w:ascii="Times New Roman" w:hAnsi="Times New Roman"/>
          <w:lang w:val="en-CA"/>
        </w:rPr>
        <w:t>ng those</w:t>
      </w:r>
      <w:r w:rsidRPr="00832DE9">
        <w:rPr>
          <w:rFonts w:ascii="Times New Roman" w:hAnsi="Times New Roman"/>
          <w:lang w:val="en-CA"/>
        </w:rPr>
        <w:t xml:space="preserve"> activities implemented prior to the </w:t>
      </w:r>
      <w:r w:rsidR="00821C13" w:rsidRPr="00832DE9">
        <w:rPr>
          <w:rFonts w:ascii="Times New Roman" w:hAnsi="Times New Roman"/>
          <w:lang w:val="en-CA"/>
        </w:rPr>
        <w:t>fifty-third r</w:t>
      </w:r>
      <w:r w:rsidRPr="00832DE9">
        <w:rPr>
          <w:rFonts w:ascii="Times New Roman" w:hAnsi="Times New Roman"/>
          <w:lang w:val="en-CA"/>
        </w:rPr>
        <w:t>egular session of the General Assembly</w:t>
      </w:r>
      <w:r w:rsidR="00921D5D" w:rsidRPr="00832DE9">
        <w:rPr>
          <w:rFonts w:ascii="Times New Roman" w:hAnsi="Times New Roman"/>
          <w:lang w:val="en-CA"/>
        </w:rPr>
        <w:t>,</w:t>
      </w:r>
      <w:r w:rsidRPr="00832DE9">
        <w:rPr>
          <w:rFonts w:ascii="Times New Roman" w:hAnsi="Times New Roman"/>
          <w:lang w:val="en-CA"/>
        </w:rPr>
        <w:t xml:space="preserve"> as listed in Annex A.</w:t>
      </w:r>
      <w:r w:rsidR="00327F52" w:rsidRPr="00832DE9">
        <w:rPr>
          <w:rStyle w:val="FootnoteReference"/>
          <w:rFonts w:ascii="Times New Roman" w:hAnsi="Times New Roman"/>
          <w:u w:val="single"/>
          <w:vertAlign w:val="superscript"/>
          <w:lang w:val="es-CO"/>
        </w:rPr>
        <w:footnoteReference w:id="7"/>
      </w:r>
      <w:r w:rsidR="00327F52" w:rsidRPr="00832DE9">
        <w:rPr>
          <w:rFonts w:ascii="Times New Roman" w:hAnsi="Times New Roman"/>
          <w:vertAlign w:val="superscript"/>
          <w:lang w:val="en-US"/>
        </w:rPr>
        <w:t>/</w:t>
      </w:r>
    </w:p>
    <w:p w14:paraId="3F74FEB8" w14:textId="77777777" w:rsidR="0097226D" w:rsidRPr="00832DE9" w:rsidRDefault="0097226D" w:rsidP="00832DE9">
      <w:pPr>
        <w:spacing w:after="0" w:line="240" w:lineRule="auto"/>
        <w:jc w:val="both"/>
        <w:rPr>
          <w:rFonts w:ascii="Times New Roman" w:hAnsi="Times New Roman"/>
          <w:lang w:val="en-CA"/>
        </w:rPr>
      </w:pPr>
    </w:p>
    <w:p w14:paraId="065CAD4B" w14:textId="179B2221" w:rsidR="0097226D" w:rsidRPr="00832DE9" w:rsidRDefault="0097226D" w:rsidP="00832DE9">
      <w:pPr>
        <w:numPr>
          <w:ilvl w:val="0"/>
          <w:numId w:val="10"/>
        </w:numPr>
        <w:spacing w:after="0" w:line="240" w:lineRule="auto"/>
        <w:ind w:left="0" w:firstLine="720"/>
        <w:contextualSpacing/>
        <w:jc w:val="both"/>
        <w:rPr>
          <w:rFonts w:ascii="Times New Roman" w:hAnsi="Times New Roman"/>
          <w:lang w:val="en-CA"/>
        </w:rPr>
      </w:pPr>
      <w:r w:rsidRPr="00832DE9">
        <w:rPr>
          <w:rFonts w:ascii="Times New Roman" w:hAnsi="Times New Roman"/>
          <w:lang w:val="en-CA"/>
        </w:rPr>
        <w:t xml:space="preserve">To implement before the </w:t>
      </w:r>
      <w:r w:rsidR="00921D5D" w:rsidRPr="00832DE9">
        <w:rPr>
          <w:rFonts w:ascii="Times New Roman" w:hAnsi="Times New Roman"/>
          <w:lang w:val="en-CA"/>
        </w:rPr>
        <w:t xml:space="preserve">fifty-fourth </w:t>
      </w:r>
      <w:r w:rsidRPr="00832DE9">
        <w:rPr>
          <w:rFonts w:ascii="Times New Roman" w:hAnsi="Times New Roman"/>
          <w:lang w:val="en-CA"/>
        </w:rPr>
        <w:t xml:space="preserve">regular session of the General Assembly the activities assigned by the </w:t>
      </w:r>
      <w:r w:rsidR="00921D5D" w:rsidRPr="00832DE9">
        <w:rPr>
          <w:rFonts w:ascii="Times New Roman" w:hAnsi="Times New Roman"/>
          <w:lang w:val="en-CA"/>
        </w:rPr>
        <w:t xml:space="preserve">fifty-second </w:t>
      </w:r>
      <w:r w:rsidRPr="00832DE9">
        <w:rPr>
          <w:rFonts w:ascii="Times New Roman" w:hAnsi="Times New Roman"/>
          <w:lang w:val="en-CA"/>
        </w:rPr>
        <w:t xml:space="preserve">regular </w:t>
      </w:r>
      <w:r w:rsidR="00921D5D" w:rsidRPr="00832DE9">
        <w:rPr>
          <w:rFonts w:ascii="Times New Roman" w:hAnsi="Times New Roman"/>
          <w:lang w:val="en-CA"/>
        </w:rPr>
        <w:t>s</w:t>
      </w:r>
      <w:r w:rsidRPr="00832DE9">
        <w:rPr>
          <w:rFonts w:ascii="Times New Roman" w:hAnsi="Times New Roman"/>
          <w:lang w:val="en-CA"/>
        </w:rPr>
        <w:t xml:space="preserve">ession of the General Assembly not implemented prior to the </w:t>
      </w:r>
      <w:r w:rsidR="001857C0" w:rsidRPr="00832DE9">
        <w:rPr>
          <w:rFonts w:ascii="Times New Roman" w:hAnsi="Times New Roman"/>
          <w:lang w:val="en-CA"/>
        </w:rPr>
        <w:t xml:space="preserve">fifty-third </w:t>
      </w:r>
      <w:r w:rsidRPr="00832DE9">
        <w:rPr>
          <w:rFonts w:ascii="Times New Roman" w:hAnsi="Times New Roman"/>
          <w:lang w:val="en-CA"/>
        </w:rPr>
        <w:t>regular session of the General Assembly,</w:t>
      </w:r>
      <w:r w:rsidRPr="00832DE9">
        <w:rPr>
          <w:rFonts w:ascii="Times New Roman" w:eastAsia="MS Mincho" w:hAnsi="Times New Roman"/>
          <w:lang w:val="en-US"/>
        </w:rPr>
        <w:t xml:space="preserve"> </w:t>
      </w:r>
      <w:r w:rsidRPr="00832DE9">
        <w:rPr>
          <w:rFonts w:ascii="Times New Roman" w:hAnsi="Times New Roman"/>
          <w:lang w:val="en-CA"/>
        </w:rPr>
        <w:t xml:space="preserve">as listed in Annex B. </w:t>
      </w:r>
    </w:p>
    <w:p w14:paraId="2C70BE8F" w14:textId="77777777" w:rsidR="0097226D" w:rsidRPr="00832DE9" w:rsidRDefault="0097226D" w:rsidP="00832DE9">
      <w:pPr>
        <w:spacing w:after="0" w:line="240" w:lineRule="auto"/>
        <w:contextualSpacing/>
        <w:jc w:val="both"/>
        <w:rPr>
          <w:rFonts w:ascii="Times New Roman" w:hAnsi="Times New Roman"/>
          <w:lang w:val="en-CA" w:eastAsia="es-ES_tradnl"/>
        </w:rPr>
      </w:pPr>
    </w:p>
    <w:p w14:paraId="7C4B4325" w14:textId="6AAB5831" w:rsidR="0097226D" w:rsidRPr="00832DE9" w:rsidRDefault="00D6690B" w:rsidP="00832DE9">
      <w:pPr>
        <w:numPr>
          <w:ilvl w:val="0"/>
          <w:numId w:val="10"/>
        </w:numPr>
        <w:spacing w:after="0" w:line="240" w:lineRule="auto"/>
        <w:ind w:left="0" w:firstLine="720"/>
        <w:jc w:val="both"/>
        <w:rPr>
          <w:rFonts w:ascii="Times New Roman" w:hAnsi="Times New Roman"/>
          <w:lang w:val="en-CA"/>
        </w:rPr>
      </w:pPr>
      <w:r w:rsidRPr="00832DE9">
        <w:rPr>
          <w:rFonts w:ascii="Times New Roman" w:hAnsi="Times New Roman"/>
          <w:lang w:val="en-CA"/>
        </w:rPr>
        <w:t>To u</w:t>
      </w:r>
      <w:r w:rsidR="0097226D" w:rsidRPr="00832DE9">
        <w:rPr>
          <w:rFonts w:ascii="Times New Roman" w:hAnsi="Times New Roman"/>
          <w:lang w:val="en-CA"/>
        </w:rPr>
        <w:t>pdate the sections of resolution AG/RES. 2991 (LII-O/22) and incorporate new sections, as follows:</w:t>
      </w:r>
    </w:p>
    <w:p w14:paraId="560A0600" w14:textId="77777777" w:rsidR="0097226D" w:rsidRPr="00832DE9" w:rsidRDefault="0097226D" w:rsidP="00832DE9">
      <w:pPr>
        <w:spacing w:after="0" w:line="240" w:lineRule="auto"/>
        <w:jc w:val="both"/>
        <w:rPr>
          <w:rFonts w:ascii="Times New Roman" w:hAnsi="Times New Roman"/>
          <w:lang w:val="en-US" w:eastAsia="es-ES_tradnl"/>
        </w:rPr>
      </w:pPr>
    </w:p>
    <w:p w14:paraId="599513D4" w14:textId="4C7F3590" w:rsidR="0097226D" w:rsidRPr="00832DE9" w:rsidRDefault="0097226D" w:rsidP="009F3CAB">
      <w:pPr>
        <w:numPr>
          <w:ilvl w:val="0"/>
          <w:numId w:val="12"/>
        </w:numPr>
        <w:spacing w:after="0" w:line="240" w:lineRule="auto"/>
        <w:ind w:left="720" w:hanging="720"/>
        <w:jc w:val="both"/>
        <w:rPr>
          <w:rFonts w:ascii="Times New Roman" w:hAnsi="Times New Roman"/>
          <w:u w:val="single"/>
          <w:lang w:val="en-US"/>
        </w:rPr>
      </w:pPr>
      <w:r w:rsidRPr="00832DE9">
        <w:rPr>
          <w:rFonts w:ascii="Times New Roman" w:hAnsi="Times New Roman"/>
          <w:u w:val="single"/>
          <w:lang w:val="en-US"/>
        </w:rPr>
        <w:t>R</w:t>
      </w:r>
      <w:r w:rsidR="00057846" w:rsidRPr="00832DE9">
        <w:rPr>
          <w:rFonts w:ascii="Times New Roman" w:hAnsi="Times New Roman"/>
          <w:u w:val="single"/>
          <w:lang w:val="en-US"/>
        </w:rPr>
        <w:t xml:space="preserve">ights </w:t>
      </w:r>
      <w:r w:rsidR="004F6CA9" w:rsidRPr="00832DE9">
        <w:rPr>
          <w:rFonts w:ascii="Times New Roman" w:hAnsi="Times New Roman"/>
          <w:u w:val="single"/>
          <w:lang w:val="en-US"/>
        </w:rPr>
        <w:t xml:space="preserve">of children </w:t>
      </w:r>
      <w:r w:rsidR="004F6CA9" w:rsidRPr="00832DE9">
        <w:rPr>
          <w:rFonts w:ascii="Times New Roman" w:hAnsi="Times New Roman"/>
          <w:u w:val="single"/>
          <w:lang w:val="en-US" w:eastAsia="es-MX"/>
        </w:rPr>
        <w:t>and</w:t>
      </w:r>
      <w:r w:rsidR="004F6CA9" w:rsidRPr="00832DE9">
        <w:rPr>
          <w:rFonts w:ascii="Times New Roman" w:hAnsi="Times New Roman"/>
          <w:u w:val="single"/>
          <w:lang w:val="en-US"/>
        </w:rPr>
        <w:t xml:space="preserve"> adolescents</w:t>
      </w:r>
    </w:p>
    <w:p w14:paraId="47268016" w14:textId="77777777" w:rsidR="0097226D" w:rsidRPr="00832DE9" w:rsidRDefault="0097226D" w:rsidP="00832DE9">
      <w:pPr>
        <w:spacing w:after="0" w:line="240" w:lineRule="auto"/>
        <w:jc w:val="both"/>
        <w:rPr>
          <w:rFonts w:ascii="Times New Roman" w:eastAsia="MS Mincho" w:hAnsi="Times New Roman"/>
          <w:lang w:val="en-US" w:eastAsia="es-ES_tradnl"/>
        </w:rPr>
      </w:pPr>
    </w:p>
    <w:p w14:paraId="2B0C9E31" w14:textId="4282FE0B" w:rsidR="0097226D" w:rsidRPr="00832DE9" w:rsidRDefault="0097226D" w:rsidP="00832DE9">
      <w:pPr>
        <w:spacing w:after="0" w:line="240" w:lineRule="auto"/>
        <w:ind w:firstLine="720"/>
        <w:jc w:val="both"/>
        <w:rPr>
          <w:rFonts w:ascii="Times New Roman" w:eastAsia="MS Mincho" w:hAnsi="Times New Roman"/>
          <w:lang w:val="en-US" w:eastAsia="es-ES_tradnl"/>
        </w:rPr>
      </w:pPr>
      <w:r w:rsidRPr="00832DE9">
        <w:rPr>
          <w:rFonts w:ascii="Times New Roman" w:eastAsia="MS Mincho" w:hAnsi="Times New Roman"/>
          <w:lang w:val="en-US" w:eastAsia="es-ES_tradnl"/>
        </w:rPr>
        <w:t>1.</w:t>
      </w:r>
      <w:r w:rsidRPr="00832DE9">
        <w:rPr>
          <w:rFonts w:ascii="Times New Roman" w:eastAsia="MS Mincho" w:hAnsi="Times New Roman"/>
          <w:lang w:val="en-US" w:eastAsia="es-ES_tradnl"/>
        </w:rPr>
        <w:tab/>
        <w:t>To recognize the enormous value of Inter-American Children</w:t>
      </w:r>
      <w:r w:rsidR="00123792" w:rsidRPr="00832DE9">
        <w:rPr>
          <w:rFonts w:ascii="Times New Roman" w:eastAsia="MS Mincho" w:hAnsi="Times New Roman"/>
          <w:lang w:val="en-US" w:eastAsia="es-ES_tradnl"/>
        </w:rPr>
        <w:t>’</w:t>
      </w:r>
      <w:r w:rsidRPr="00832DE9">
        <w:rPr>
          <w:rFonts w:ascii="Times New Roman" w:eastAsia="MS Mincho" w:hAnsi="Times New Roman"/>
          <w:lang w:val="en-US" w:eastAsia="es-ES_tradnl"/>
        </w:rPr>
        <w:t>s Institute (IIN) activities</w:t>
      </w:r>
      <w:r w:rsidR="008F58F6" w:rsidRPr="00832DE9">
        <w:rPr>
          <w:rFonts w:ascii="Times New Roman" w:eastAsia="MS Mincho" w:hAnsi="Times New Roman"/>
          <w:lang w:val="en-US" w:eastAsia="es-ES_tradnl"/>
        </w:rPr>
        <w:t>—</w:t>
      </w:r>
      <w:r w:rsidRPr="00832DE9">
        <w:rPr>
          <w:rFonts w:ascii="Times New Roman" w:eastAsia="MS Mincho" w:hAnsi="Times New Roman"/>
          <w:lang w:val="en-US" w:eastAsia="es-ES_tradnl"/>
        </w:rPr>
        <w:t>especially human</w:t>
      </w:r>
      <w:r w:rsidR="00E4477C" w:rsidRPr="00832DE9">
        <w:rPr>
          <w:rFonts w:ascii="Times New Roman" w:eastAsia="MS Mincho" w:hAnsi="Times New Roman"/>
          <w:lang w:val="en-US" w:eastAsia="es-ES_tradnl"/>
        </w:rPr>
        <w:t>-</w:t>
      </w:r>
      <w:r w:rsidRPr="00832DE9">
        <w:rPr>
          <w:rFonts w:ascii="Times New Roman" w:eastAsia="MS Mincho" w:hAnsi="Times New Roman"/>
          <w:lang w:val="en-US" w:eastAsia="es-ES_tradnl"/>
        </w:rPr>
        <w:t>resource training activities</w:t>
      </w:r>
      <w:r w:rsidR="008F58F6" w:rsidRPr="00832DE9">
        <w:rPr>
          <w:rFonts w:ascii="Times New Roman" w:eastAsia="MS Mincho" w:hAnsi="Times New Roman"/>
          <w:lang w:val="en-US" w:eastAsia="es-ES_tradnl"/>
        </w:rPr>
        <w:t>—</w:t>
      </w:r>
      <w:r w:rsidRPr="00832DE9">
        <w:rPr>
          <w:rFonts w:ascii="Times New Roman" w:eastAsia="MS Mincho" w:hAnsi="Times New Roman"/>
          <w:lang w:val="en-US" w:eastAsia="es-ES_tradnl"/>
        </w:rPr>
        <w:t xml:space="preserve">to policies to protect the rights of children and adolescents, carried out through the Inter-American Training Program; as well as its establishment of various working groups and networks of children and adolescents within existing resources and the ongoing work carried out to define strategic guidelines and innovative methodologies in operating them. </w:t>
      </w:r>
    </w:p>
    <w:p w14:paraId="1E1D7B3F" w14:textId="77777777" w:rsidR="0097226D" w:rsidRPr="00832DE9" w:rsidRDefault="0097226D" w:rsidP="00832DE9">
      <w:pPr>
        <w:spacing w:after="0" w:line="240" w:lineRule="auto"/>
        <w:jc w:val="both"/>
        <w:rPr>
          <w:rFonts w:ascii="Times New Roman" w:eastAsia="Times New Roman" w:hAnsi="Times New Roman"/>
          <w:lang w:val="en-US" w:eastAsia="es-ES_tradnl"/>
        </w:rPr>
      </w:pPr>
    </w:p>
    <w:p w14:paraId="6C0DD143" w14:textId="308E548A" w:rsidR="0097226D" w:rsidRPr="00627A01" w:rsidRDefault="0097226D" w:rsidP="00832DE9">
      <w:pPr>
        <w:spacing w:after="0" w:line="240" w:lineRule="auto"/>
        <w:ind w:firstLine="720"/>
        <w:jc w:val="both"/>
        <w:rPr>
          <w:rFonts w:ascii="Times New Roman" w:eastAsia="MS Mincho" w:hAnsi="Times New Roman"/>
          <w:lang w:val="en-US" w:eastAsia="es-ES_tradnl"/>
        </w:rPr>
      </w:pPr>
      <w:r w:rsidRPr="00832DE9">
        <w:rPr>
          <w:rFonts w:ascii="Times New Roman" w:eastAsia="MS Mincho" w:hAnsi="Times New Roman"/>
          <w:lang w:val="en-US" w:eastAsia="es-ES_tradnl"/>
        </w:rPr>
        <w:t>2.</w:t>
      </w:r>
      <w:r w:rsidRPr="00832DE9">
        <w:rPr>
          <w:rFonts w:ascii="Times New Roman" w:eastAsia="MS Mincho" w:hAnsi="Times New Roman"/>
          <w:lang w:val="en-US" w:eastAsia="es-ES_tradnl"/>
        </w:rPr>
        <w:tab/>
        <w:t xml:space="preserve">To instruct the IIN to consider advancing, within existing resources, </w:t>
      </w:r>
      <w:r w:rsidR="004F10A0" w:rsidRPr="00832DE9">
        <w:rPr>
          <w:rFonts w:ascii="Times New Roman" w:eastAsia="MS Mincho" w:hAnsi="Times New Roman"/>
          <w:lang w:val="en-US" w:eastAsia="es-ES_tradnl"/>
        </w:rPr>
        <w:t xml:space="preserve">the </w:t>
      </w:r>
      <w:r w:rsidRPr="00832DE9">
        <w:rPr>
          <w:rFonts w:ascii="Times New Roman" w:eastAsia="MS Mincho" w:hAnsi="Times New Roman"/>
          <w:lang w:val="en-US" w:eastAsia="es-ES_tradnl"/>
        </w:rPr>
        <w:t xml:space="preserve">implementation of the recommendations from the hemispheric </w:t>
      </w:r>
      <w:r w:rsidR="00074E30" w:rsidRPr="00832DE9">
        <w:rPr>
          <w:rFonts w:ascii="Times New Roman" w:eastAsia="MS Mincho" w:hAnsi="Times New Roman"/>
          <w:lang w:val="en-US" w:eastAsia="es-ES_tradnl"/>
        </w:rPr>
        <w:t xml:space="preserve">study </w:t>
      </w:r>
      <w:r w:rsidRPr="00832DE9">
        <w:rPr>
          <w:rFonts w:ascii="Times New Roman" w:eastAsia="MS Mincho" w:hAnsi="Times New Roman"/>
          <w:lang w:val="en-US" w:eastAsia="es-ES_tradnl"/>
        </w:rPr>
        <w:t xml:space="preserve">on prevention, eradication, and punishment of abuse and all forms of violence against children and adolescents, presented by the IIN in 2022, in coordination with </w:t>
      </w:r>
      <w:r w:rsidR="00404CB1" w:rsidRPr="00832DE9">
        <w:rPr>
          <w:rFonts w:ascii="Times New Roman" w:eastAsia="MS Mincho" w:hAnsi="Times New Roman"/>
          <w:lang w:val="en-US" w:eastAsia="es-ES_tradnl"/>
        </w:rPr>
        <w:t>member states</w:t>
      </w:r>
      <w:r w:rsidRPr="00832DE9">
        <w:rPr>
          <w:rFonts w:ascii="Times New Roman" w:eastAsia="MS Mincho" w:hAnsi="Times New Roman"/>
          <w:lang w:val="en-US" w:eastAsia="es-ES_tradnl"/>
        </w:rPr>
        <w:t>.</w:t>
      </w:r>
    </w:p>
    <w:p w14:paraId="556A951B" w14:textId="00A944E4" w:rsidR="0097226D" w:rsidRPr="00832DE9" w:rsidRDefault="0097226D" w:rsidP="00832DE9">
      <w:pPr>
        <w:spacing w:after="0" w:line="240" w:lineRule="auto"/>
        <w:rPr>
          <w:rFonts w:ascii="Times New Roman" w:eastAsia="Arial Unicode MS" w:hAnsi="Times New Roman"/>
          <w:lang w:val="en-US" w:eastAsia="es-ES_tradnl"/>
        </w:rPr>
      </w:pPr>
    </w:p>
    <w:p w14:paraId="74E6FE7A" w14:textId="5A28A4F0" w:rsidR="0097226D" w:rsidRPr="00832DE9" w:rsidRDefault="00E04FBB" w:rsidP="00216BE2">
      <w:pPr>
        <w:keepNext/>
        <w:numPr>
          <w:ilvl w:val="0"/>
          <w:numId w:val="12"/>
        </w:numPr>
        <w:spacing w:after="0" w:line="240" w:lineRule="auto"/>
        <w:ind w:left="720" w:hanging="720"/>
        <w:jc w:val="both"/>
        <w:rPr>
          <w:rFonts w:ascii="Times New Roman" w:hAnsi="Times New Roman"/>
          <w:lang w:val="en-US"/>
        </w:rPr>
      </w:pPr>
      <w:r w:rsidRPr="00832DE9">
        <w:rPr>
          <w:rFonts w:ascii="Times New Roman" w:hAnsi="Times New Roman"/>
          <w:u w:val="single"/>
          <w:lang w:val="en-US"/>
        </w:rPr>
        <w:lastRenderedPageBreak/>
        <w:t>Principles on Effective Interviewing for Investigations and Information Gathering and the role of the official public defender</w:t>
      </w:r>
      <w:r w:rsidR="00216BE2" w:rsidRPr="00216BE2">
        <w:rPr>
          <w:rFonts w:ascii="Times New Roman" w:hAnsi="Times New Roman"/>
          <w:vertAlign w:val="superscript"/>
          <w:lang w:val="en-US"/>
        </w:rPr>
        <w:t xml:space="preserve"> </w:t>
      </w:r>
      <w:r w:rsidR="00327F52" w:rsidRPr="00216BE2">
        <w:rPr>
          <w:rStyle w:val="FootnoteReference"/>
          <w:rFonts w:ascii="Times New Roman" w:eastAsia="Times New Roman" w:hAnsi="Times New Roman"/>
          <w:bCs/>
          <w:u w:val="single"/>
          <w:vertAlign w:val="superscript"/>
          <w:lang w:val="es-CO"/>
        </w:rPr>
        <w:footnoteReference w:id="8"/>
      </w:r>
      <w:r w:rsidR="00327F52" w:rsidRPr="00832DE9">
        <w:rPr>
          <w:rFonts w:ascii="Times New Roman" w:eastAsia="Times New Roman" w:hAnsi="Times New Roman"/>
          <w:bCs/>
          <w:vertAlign w:val="superscript"/>
          <w:lang w:val="en-US"/>
        </w:rPr>
        <w:t>/</w:t>
      </w:r>
      <w:r w:rsidR="0097226D" w:rsidRPr="00832DE9">
        <w:rPr>
          <w:rFonts w:ascii="Times New Roman" w:hAnsi="Times New Roman"/>
          <w:lang w:val="en-US"/>
        </w:rPr>
        <w:t xml:space="preserve"> </w:t>
      </w:r>
    </w:p>
    <w:p w14:paraId="5CBD8E12" w14:textId="77777777" w:rsidR="0097226D" w:rsidRPr="00832DE9" w:rsidRDefault="0097226D" w:rsidP="00216BE2">
      <w:pPr>
        <w:keepNext/>
        <w:spacing w:after="0" w:line="240" w:lineRule="auto"/>
        <w:jc w:val="both"/>
        <w:rPr>
          <w:rFonts w:ascii="Times New Roman" w:eastAsia="Arial Unicode MS" w:hAnsi="Times New Roman"/>
          <w:lang w:val="en-US" w:eastAsia="es-ES_tradnl"/>
        </w:rPr>
      </w:pPr>
    </w:p>
    <w:p w14:paraId="6F003D33" w14:textId="212DBB24" w:rsidR="0097226D" w:rsidRPr="00832DE9" w:rsidRDefault="0097226D" w:rsidP="00832DE9">
      <w:pPr>
        <w:spacing w:after="0" w:line="240" w:lineRule="auto"/>
        <w:ind w:firstLine="720"/>
        <w:contextualSpacing/>
        <w:jc w:val="both"/>
        <w:rPr>
          <w:rFonts w:ascii="Times New Roman" w:eastAsia="Times New Roman" w:hAnsi="Times New Roman"/>
          <w:lang w:val="en-US"/>
        </w:rPr>
      </w:pPr>
      <w:r w:rsidRPr="00832DE9">
        <w:rPr>
          <w:rFonts w:ascii="Times New Roman" w:eastAsia="Times New Roman" w:hAnsi="Times New Roman"/>
          <w:lang w:val="en-US"/>
        </w:rPr>
        <w:t xml:space="preserve">In follow-up to sections ii and v of resolution AG/RES. 2991 (LII-O/22) </w:t>
      </w:r>
      <w:r w:rsidR="00123792" w:rsidRPr="00832DE9">
        <w:rPr>
          <w:rFonts w:ascii="Times New Roman" w:eastAsia="Times New Roman" w:hAnsi="Times New Roman"/>
          <w:lang w:val="en-US"/>
        </w:rPr>
        <w:t>“</w:t>
      </w:r>
      <w:r w:rsidRPr="00832DE9">
        <w:rPr>
          <w:rFonts w:ascii="Times New Roman" w:eastAsia="Times New Roman" w:hAnsi="Times New Roman"/>
          <w:lang w:val="en-US"/>
        </w:rPr>
        <w:t>Promotion and Protection of Human Rights</w:t>
      </w:r>
      <w:r w:rsidR="00123792" w:rsidRPr="00832DE9">
        <w:rPr>
          <w:rFonts w:ascii="Times New Roman" w:eastAsia="Times New Roman" w:hAnsi="Times New Roman"/>
          <w:lang w:val="en-US"/>
        </w:rPr>
        <w:t>”</w:t>
      </w:r>
      <w:r w:rsidR="00917C41" w:rsidRPr="00832DE9">
        <w:rPr>
          <w:rFonts w:ascii="Times New Roman" w:eastAsia="Times New Roman" w:hAnsi="Times New Roman"/>
          <w:lang w:val="en-US"/>
        </w:rPr>
        <w:t>:</w:t>
      </w:r>
    </w:p>
    <w:p w14:paraId="7738C69C" w14:textId="77777777" w:rsidR="0097226D" w:rsidRPr="00832DE9" w:rsidRDefault="0097226D" w:rsidP="00832DE9">
      <w:pPr>
        <w:spacing w:after="0" w:line="240" w:lineRule="auto"/>
        <w:contextualSpacing/>
        <w:jc w:val="both"/>
        <w:rPr>
          <w:rFonts w:ascii="Times New Roman" w:eastAsia="Times New Roman" w:hAnsi="Times New Roman"/>
          <w:lang w:val="en-US"/>
        </w:rPr>
      </w:pPr>
    </w:p>
    <w:p w14:paraId="58283CE4" w14:textId="5F4E0B39" w:rsidR="0097226D" w:rsidRPr="00832DE9" w:rsidRDefault="0097226D" w:rsidP="00832DE9">
      <w:pPr>
        <w:numPr>
          <w:ilvl w:val="0"/>
          <w:numId w:val="13"/>
        </w:numPr>
        <w:spacing w:after="0" w:line="240" w:lineRule="auto"/>
        <w:ind w:left="0" w:firstLine="720"/>
        <w:contextualSpacing/>
        <w:jc w:val="both"/>
        <w:rPr>
          <w:rFonts w:ascii="Times New Roman" w:eastAsia="Times New Roman" w:hAnsi="Times New Roman"/>
          <w:lang w:val="en-US"/>
        </w:rPr>
      </w:pPr>
      <w:r w:rsidRPr="00832DE9">
        <w:rPr>
          <w:rFonts w:ascii="Times New Roman" w:eastAsia="Times New Roman" w:hAnsi="Times New Roman"/>
          <w:lang w:val="en-US"/>
        </w:rPr>
        <w:t xml:space="preserve">To affirm the importance of the </w:t>
      </w:r>
      <w:r w:rsidR="00123792" w:rsidRPr="00832DE9">
        <w:rPr>
          <w:rFonts w:ascii="Times New Roman" w:eastAsia="Times New Roman" w:hAnsi="Times New Roman"/>
          <w:lang w:val="en-US"/>
        </w:rPr>
        <w:t>“</w:t>
      </w:r>
      <w:r w:rsidRPr="00832DE9">
        <w:rPr>
          <w:rFonts w:ascii="Times New Roman" w:eastAsia="Times New Roman" w:hAnsi="Times New Roman"/>
          <w:lang w:val="en-US"/>
        </w:rPr>
        <w:t>Principles on Effective Interviewing for Investigations and Information Gathering</w:t>
      </w:r>
      <w:r w:rsidR="00123792" w:rsidRPr="00832DE9">
        <w:rPr>
          <w:rFonts w:ascii="Times New Roman" w:eastAsia="Times New Roman" w:hAnsi="Times New Roman"/>
          <w:lang w:val="en-US"/>
        </w:rPr>
        <w:t>”</w:t>
      </w:r>
      <w:r w:rsidRPr="00832DE9">
        <w:rPr>
          <w:rFonts w:ascii="Times New Roman" w:eastAsia="Times New Roman" w:hAnsi="Times New Roman"/>
          <w:lang w:val="en-US"/>
        </w:rPr>
        <w:t xml:space="preserve"> for competent public entities that conduct interrogations and interviews to obtain confessions and for the free legal aid services provided by official public defender offices in the Americas; to encourage those institutions, within the framework of their autonomy and independence, to implement internal action protocols that adopt the Principles in the performance of their daily work, disseminate them, and provide training on the subject; to work towards the development of a regulatory framework on effective interviewing that avoids human rights violations and abuses, specifically torture and other cruel, inhumane, or degrading treatment or punishment; and to involve the public defender </w:t>
      </w:r>
      <w:r w:rsidR="003D3257" w:rsidRPr="00832DE9">
        <w:rPr>
          <w:rFonts w:ascii="Times New Roman" w:eastAsia="Times New Roman" w:hAnsi="Times New Roman"/>
          <w:lang w:val="en-US"/>
        </w:rPr>
        <w:t xml:space="preserve">in all stages of the process </w:t>
      </w:r>
      <w:r w:rsidRPr="00832DE9">
        <w:rPr>
          <w:rFonts w:ascii="Times New Roman" w:eastAsia="Times New Roman" w:hAnsi="Times New Roman"/>
          <w:lang w:val="en-US"/>
        </w:rPr>
        <w:t xml:space="preserve">from the very beginning of the proceedings. </w:t>
      </w:r>
    </w:p>
    <w:p w14:paraId="1AB4D82A" w14:textId="77777777" w:rsidR="0097226D" w:rsidRPr="00832DE9" w:rsidRDefault="0097226D" w:rsidP="00832DE9">
      <w:pPr>
        <w:spacing w:after="0" w:line="240" w:lineRule="auto"/>
        <w:jc w:val="both"/>
        <w:rPr>
          <w:rFonts w:ascii="Times New Roman" w:eastAsia="Times New Roman" w:hAnsi="Times New Roman"/>
          <w:lang w:val="en-US"/>
        </w:rPr>
      </w:pPr>
    </w:p>
    <w:p w14:paraId="26D574DD" w14:textId="08793F99" w:rsidR="0097226D" w:rsidRPr="00832DE9" w:rsidRDefault="0097226D" w:rsidP="00832DE9">
      <w:pPr>
        <w:numPr>
          <w:ilvl w:val="0"/>
          <w:numId w:val="13"/>
        </w:numPr>
        <w:spacing w:after="0" w:line="240" w:lineRule="auto"/>
        <w:ind w:left="0" w:firstLine="720"/>
        <w:contextualSpacing/>
        <w:jc w:val="both"/>
        <w:rPr>
          <w:rFonts w:ascii="Times New Roman" w:eastAsia="Times New Roman" w:hAnsi="Times New Roman"/>
          <w:lang w:val="en-US"/>
        </w:rPr>
      </w:pPr>
      <w:r w:rsidRPr="00832DE9">
        <w:rPr>
          <w:rFonts w:ascii="Times New Roman" w:eastAsia="Times New Roman" w:hAnsi="Times New Roman"/>
          <w:lang w:val="en-US"/>
        </w:rPr>
        <w:t xml:space="preserve">To request the Committee on Juridical and Political Affairs (CAJP) to hold a special meeting in the first quarter of 2024 on the </w:t>
      </w:r>
      <w:r w:rsidR="00123792" w:rsidRPr="00832DE9">
        <w:rPr>
          <w:rFonts w:ascii="Times New Roman" w:eastAsia="Times New Roman" w:hAnsi="Times New Roman"/>
          <w:lang w:val="en-US"/>
        </w:rPr>
        <w:t>“</w:t>
      </w:r>
      <w:r w:rsidRPr="00832DE9">
        <w:rPr>
          <w:rFonts w:ascii="Times New Roman" w:eastAsia="Times New Roman" w:hAnsi="Times New Roman"/>
          <w:lang w:val="en-US"/>
        </w:rPr>
        <w:t xml:space="preserve">Principles on </w:t>
      </w:r>
      <w:r w:rsidR="006B2063" w:rsidRPr="00832DE9">
        <w:rPr>
          <w:rFonts w:ascii="Times New Roman" w:eastAsia="Times New Roman" w:hAnsi="Times New Roman"/>
          <w:lang w:val="en-US"/>
        </w:rPr>
        <w:t xml:space="preserve">Effective Interviewing </w:t>
      </w:r>
      <w:r w:rsidRPr="00832DE9">
        <w:rPr>
          <w:rFonts w:ascii="Times New Roman" w:eastAsia="Times New Roman" w:hAnsi="Times New Roman"/>
          <w:lang w:val="en-US"/>
        </w:rPr>
        <w:t xml:space="preserve">for </w:t>
      </w:r>
      <w:r w:rsidR="006B2063" w:rsidRPr="00832DE9">
        <w:rPr>
          <w:rFonts w:ascii="Times New Roman" w:eastAsia="Times New Roman" w:hAnsi="Times New Roman"/>
          <w:lang w:val="en-US"/>
        </w:rPr>
        <w:t xml:space="preserve">Investigations </w:t>
      </w:r>
      <w:r w:rsidRPr="00832DE9">
        <w:rPr>
          <w:rFonts w:ascii="Times New Roman" w:eastAsia="Times New Roman" w:hAnsi="Times New Roman"/>
          <w:lang w:val="en-US"/>
        </w:rPr>
        <w:t xml:space="preserve">and </w:t>
      </w:r>
      <w:r w:rsidR="006B2063" w:rsidRPr="00832DE9">
        <w:rPr>
          <w:rFonts w:ascii="Times New Roman" w:eastAsia="Times New Roman" w:hAnsi="Times New Roman"/>
          <w:lang w:val="en-US"/>
        </w:rPr>
        <w:t xml:space="preserve">Information Gathering </w:t>
      </w:r>
      <w:r w:rsidRPr="00832DE9">
        <w:rPr>
          <w:rFonts w:ascii="Times New Roman" w:eastAsia="Times New Roman" w:hAnsi="Times New Roman"/>
          <w:lang w:val="en-US"/>
        </w:rPr>
        <w:t>and the role of the official public defender</w:t>
      </w:r>
      <w:r w:rsidR="00123792" w:rsidRPr="00832DE9">
        <w:rPr>
          <w:rFonts w:ascii="Times New Roman" w:eastAsia="Times New Roman" w:hAnsi="Times New Roman"/>
          <w:lang w:val="en-US"/>
        </w:rPr>
        <w:t>”</w:t>
      </w:r>
      <w:r w:rsidRPr="00832DE9">
        <w:rPr>
          <w:rFonts w:ascii="Times New Roman" w:eastAsia="Times New Roman" w:hAnsi="Times New Roman"/>
          <w:lang w:val="en-US"/>
        </w:rPr>
        <w:t xml:space="preserve"> in order to promote exchanges of experience and best practices for guaranteeing legal and procedural safeguards during interviews, to be attended by member states and their respective official public defender institutions that provide legal aid, members of the American Association of Public Defender Offices (AIDEF) (whose attendance will be guaranteed by that organization), and experts from the academic community, civil society, including women</w:t>
      </w:r>
      <w:r w:rsidR="00123792" w:rsidRPr="00832DE9">
        <w:rPr>
          <w:rFonts w:ascii="Times New Roman" w:eastAsia="Times New Roman" w:hAnsi="Times New Roman"/>
          <w:lang w:val="en-US"/>
        </w:rPr>
        <w:t>’</w:t>
      </w:r>
      <w:r w:rsidRPr="00832DE9">
        <w:rPr>
          <w:rFonts w:ascii="Times New Roman" w:eastAsia="Times New Roman" w:hAnsi="Times New Roman"/>
          <w:lang w:val="en-US"/>
        </w:rPr>
        <w:t>s rights organizations</w:t>
      </w:r>
      <w:r w:rsidR="00686D29" w:rsidRPr="00832DE9">
        <w:rPr>
          <w:rFonts w:ascii="Times New Roman" w:eastAsia="Times New Roman" w:hAnsi="Times New Roman"/>
          <w:lang w:val="en-US"/>
        </w:rPr>
        <w:t>,</w:t>
      </w:r>
      <w:r w:rsidRPr="00832DE9">
        <w:rPr>
          <w:rFonts w:ascii="Times New Roman" w:eastAsia="Times New Roman" w:hAnsi="Times New Roman"/>
          <w:lang w:val="en-US"/>
        </w:rPr>
        <w:t xml:space="preserve"> and international organizations. </w:t>
      </w:r>
    </w:p>
    <w:p w14:paraId="697B3B37" w14:textId="77777777" w:rsidR="0097226D" w:rsidRPr="00832DE9" w:rsidRDefault="0097226D" w:rsidP="00832DE9">
      <w:pPr>
        <w:spacing w:after="0" w:line="240" w:lineRule="auto"/>
        <w:jc w:val="both"/>
        <w:rPr>
          <w:rFonts w:ascii="Times New Roman" w:eastAsia="Times New Roman" w:hAnsi="Times New Roman"/>
          <w:lang w:val="en-US"/>
        </w:rPr>
      </w:pPr>
    </w:p>
    <w:p w14:paraId="379B9834" w14:textId="16F08C78" w:rsidR="0097226D" w:rsidRPr="00832DE9" w:rsidRDefault="00E04FBB" w:rsidP="009F3CAB">
      <w:pPr>
        <w:numPr>
          <w:ilvl w:val="0"/>
          <w:numId w:val="12"/>
        </w:numPr>
        <w:spacing w:after="0" w:line="240" w:lineRule="auto"/>
        <w:ind w:left="720" w:hanging="720"/>
        <w:jc w:val="both"/>
        <w:rPr>
          <w:rFonts w:ascii="Times New Roman" w:hAnsi="Times New Roman"/>
          <w:u w:val="single"/>
          <w:lang w:val="en-US"/>
        </w:rPr>
      </w:pPr>
      <w:r w:rsidRPr="00832DE9">
        <w:rPr>
          <w:rFonts w:ascii="Times New Roman" w:hAnsi="Times New Roman"/>
          <w:u w:val="single"/>
          <w:lang w:val="en-US"/>
        </w:rPr>
        <w:t>Human rights and the environment</w:t>
      </w:r>
      <w:r w:rsidR="00216BE2" w:rsidRPr="00216BE2">
        <w:rPr>
          <w:rFonts w:ascii="Times New Roman" w:hAnsi="Times New Roman"/>
          <w:vertAlign w:val="superscript"/>
          <w:lang w:val="en-US"/>
        </w:rPr>
        <w:t xml:space="preserve"> </w:t>
      </w:r>
      <w:r w:rsidR="00327F52" w:rsidRPr="00216BE2">
        <w:rPr>
          <w:rStyle w:val="FootnoteReference"/>
          <w:rFonts w:ascii="Times New Roman" w:eastAsia="Times New Roman" w:hAnsi="Times New Roman"/>
          <w:bCs/>
          <w:u w:val="single"/>
          <w:vertAlign w:val="superscript"/>
          <w:lang w:val="es-CO"/>
        </w:rPr>
        <w:footnoteReference w:id="9"/>
      </w:r>
      <w:r w:rsidR="00327F52" w:rsidRPr="00832DE9">
        <w:rPr>
          <w:rFonts w:ascii="Times New Roman" w:eastAsia="Times New Roman" w:hAnsi="Times New Roman"/>
          <w:bCs/>
          <w:vertAlign w:val="superscript"/>
          <w:lang w:val="en-US"/>
        </w:rPr>
        <w:t>/</w:t>
      </w:r>
    </w:p>
    <w:p w14:paraId="672AD9F5" w14:textId="77777777" w:rsidR="0097226D" w:rsidRPr="00832DE9" w:rsidRDefault="0097226D" w:rsidP="00832DE9">
      <w:pPr>
        <w:spacing w:after="0" w:line="240" w:lineRule="auto"/>
        <w:jc w:val="both"/>
        <w:rPr>
          <w:rFonts w:ascii="Times New Roman" w:eastAsia="Arial Unicode MS" w:hAnsi="Times New Roman"/>
          <w:lang w:val="en-US" w:eastAsia="es-ES_tradnl"/>
        </w:rPr>
      </w:pPr>
    </w:p>
    <w:p w14:paraId="71F86863" w14:textId="4061E5B8" w:rsidR="0097226D" w:rsidRPr="00832DE9" w:rsidRDefault="0097226D" w:rsidP="00832DE9">
      <w:pPr>
        <w:spacing w:after="0" w:line="240" w:lineRule="auto"/>
        <w:ind w:firstLine="706"/>
        <w:jc w:val="both"/>
        <w:rPr>
          <w:rFonts w:ascii="Times New Roman" w:hAnsi="Times New Roman"/>
          <w:lang w:val="en-US"/>
        </w:rPr>
      </w:pPr>
      <w:r w:rsidRPr="00832DE9">
        <w:rPr>
          <w:rFonts w:ascii="Times New Roman" w:hAnsi="Times New Roman"/>
          <w:lang w:val="en-US"/>
        </w:rPr>
        <w:t xml:space="preserve">Complementing section xvi of resolution AG/RES. 2991 (LII-O/22) </w:t>
      </w:r>
      <w:r w:rsidR="00123792" w:rsidRPr="00832DE9">
        <w:rPr>
          <w:rFonts w:ascii="Times New Roman" w:hAnsi="Times New Roman"/>
          <w:lang w:val="en-US"/>
        </w:rPr>
        <w:t>“</w:t>
      </w:r>
      <w:r w:rsidRPr="00832DE9">
        <w:rPr>
          <w:rFonts w:ascii="Times New Roman" w:hAnsi="Times New Roman"/>
          <w:lang w:val="en-US"/>
        </w:rPr>
        <w:t>Promotion and Protection of Human Rights</w:t>
      </w:r>
      <w:r w:rsidR="00123792" w:rsidRPr="00832DE9">
        <w:rPr>
          <w:rFonts w:ascii="Times New Roman" w:hAnsi="Times New Roman"/>
          <w:lang w:val="en-US"/>
        </w:rPr>
        <w:t>”</w:t>
      </w:r>
      <w:r w:rsidRPr="00832DE9">
        <w:rPr>
          <w:rFonts w:ascii="Times New Roman" w:hAnsi="Times New Roman"/>
          <w:lang w:val="en-US"/>
        </w:rPr>
        <w:t>:</w:t>
      </w:r>
    </w:p>
    <w:p w14:paraId="61C99CBE" w14:textId="77777777" w:rsidR="0097226D" w:rsidRPr="00832DE9" w:rsidRDefault="0097226D" w:rsidP="00832DE9">
      <w:pPr>
        <w:spacing w:after="0" w:line="240" w:lineRule="auto"/>
        <w:jc w:val="both"/>
        <w:rPr>
          <w:rFonts w:ascii="Times New Roman" w:hAnsi="Times New Roman"/>
          <w:lang w:val="en-US"/>
        </w:rPr>
      </w:pPr>
    </w:p>
    <w:p w14:paraId="0E8F0BC1" w14:textId="2FDCFE49" w:rsidR="0097226D" w:rsidRPr="00832DE9" w:rsidRDefault="0097226D" w:rsidP="00832DE9">
      <w:pPr>
        <w:numPr>
          <w:ilvl w:val="0"/>
          <w:numId w:val="14"/>
        </w:numPr>
        <w:spacing w:after="0" w:line="240" w:lineRule="auto"/>
        <w:ind w:left="0" w:firstLine="720"/>
        <w:jc w:val="both"/>
        <w:rPr>
          <w:rFonts w:ascii="Times New Roman" w:hAnsi="Times New Roman"/>
          <w:lang w:val="en-US"/>
        </w:rPr>
      </w:pPr>
      <w:r w:rsidRPr="00832DE9">
        <w:rPr>
          <w:rFonts w:ascii="Times New Roman" w:hAnsi="Times New Roman"/>
          <w:lang w:val="en-US"/>
        </w:rPr>
        <w:t xml:space="preserve">To invite member states to </w:t>
      </w:r>
      <w:r w:rsidR="002C61BB" w:rsidRPr="00832DE9">
        <w:rPr>
          <w:rFonts w:ascii="Times New Roman" w:hAnsi="Times New Roman"/>
          <w:lang w:val="en-US"/>
        </w:rPr>
        <w:t xml:space="preserve">submit </w:t>
      </w:r>
      <w:r w:rsidRPr="00832DE9">
        <w:rPr>
          <w:rFonts w:ascii="Times New Roman" w:hAnsi="Times New Roman"/>
          <w:lang w:val="en-US"/>
        </w:rPr>
        <w:t xml:space="preserve">written observations and opinions as part of the request for </w:t>
      </w:r>
      <w:r w:rsidR="007E3C8D" w:rsidRPr="00832DE9">
        <w:rPr>
          <w:rFonts w:ascii="Times New Roman" w:hAnsi="Times New Roman"/>
          <w:lang w:val="en-US"/>
        </w:rPr>
        <w:t xml:space="preserve">the </w:t>
      </w:r>
      <w:r w:rsidRPr="00832DE9">
        <w:rPr>
          <w:rFonts w:ascii="Times New Roman" w:hAnsi="Times New Roman"/>
          <w:lang w:val="en-US"/>
        </w:rPr>
        <w:t xml:space="preserve">advisory opinion on </w:t>
      </w:r>
      <w:r w:rsidR="00123792" w:rsidRPr="00832DE9">
        <w:rPr>
          <w:rFonts w:ascii="Times New Roman" w:hAnsi="Times New Roman"/>
          <w:lang w:val="en-US"/>
        </w:rPr>
        <w:t>“</w:t>
      </w:r>
      <w:r w:rsidRPr="00832DE9">
        <w:rPr>
          <w:rFonts w:ascii="Times New Roman" w:hAnsi="Times New Roman"/>
          <w:lang w:val="en-US"/>
        </w:rPr>
        <w:t>Climate Emergency and Human Rights</w:t>
      </w:r>
      <w:r w:rsidR="00123792" w:rsidRPr="00832DE9">
        <w:rPr>
          <w:rFonts w:ascii="Times New Roman" w:hAnsi="Times New Roman"/>
          <w:lang w:val="en-US"/>
        </w:rPr>
        <w:t>”</w:t>
      </w:r>
      <w:r w:rsidRPr="00832DE9">
        <w:rPr>
          <w:rFonts w:ascii="Times New Roman" w:hAnsi="Times New Roman"/>
          <w:lang w:val="en-US"/>
        </w:rPr>
        <w:t xml:space="preserve"> </w:t>
      </w:r>
      <w:r w:rsidR="0077694C" w:rsidRPr="00832DE9">
        <w:rPr>
          <w:rFonts w:ascii="Times New Roman" w:hAnsi="Times New Roman"/>
          <w:lang w:val="en-US"/>
        </w:rPr>
        <w:t xml:space="preserve">presented </w:t>
      </w:r>
      <w:r w:rsidRPr="00832DE9">
        <w:rPr>
          <w:rFonts w:ascii="Times New Roman" w:hAnsi="Times New Roman"/>
          <w:lang w:val="en-US"/>
        </w:rPr>
        <w:t xml:space="preserve">to the Inter-American Court of Human Rights by the Republic of Chile and the Republic of Colombia. </w:t>
      </w:r>
    </w:p>
    <w:p w14:paraId="20C29FB7" w14:textId="77777777" w:rsidR="0097226D" w:rsidRPr="00832DE9" w:rsidRDefault="0097226D" w:rsidP="00832DE9">
      <w:pPr>
        <w:spacing w:after="0" w:line="240" w:lineRule="auto"/>
        <w:jc w:val="both"/>
        <w:rPr>
          <w:rFonts w:ascii="Times New Roman" w:hAnsi="Times New Roman"/>
          <w:lang w:val="en-US"/>
        </w:rPr>
      </w:pPr>
    </w:p>
    <w:p w14:paraId="6575F696" w14:textId="59FAA204" w:rsidR="0097226D" w:rsidRPr="00832DE9" w:rsidRDefault="0097226D" w:rsidP="00832DE9">
      <w:pPr>
        <w:numPr>
          <w:ilvl w:val="0"/>
          <w:numId w:val="14"/>
        </w:numPr>
        <w:spacing w:after="0" w:line="240" w:lineRule="auto"/>
        <w:ind w:left="0" w:firstLine="706"/>
        <w:jc w:val="both"/>
        <w:rPr>
          <w:rFonts w:ascii="Times New Roman" w:hAnsi="Times New Roman"/>
          <w:lang w:val="en-US"/>
        </w:rPr>
      </w:pPr>
      <w:r w:rsidRPr="00832DE9">
        <w:rPr>
          <w:rFonts w:ascii="Times New Roman" w:hAnsi="Times New Roman"/>
          <w:lang w:val="en-US"/>
        </w:rPr>
        <w:t>To invite member states to sign and ratify</w:t>
      </w:r>
      <w:r w:rsidR="00793FB5" w:rsidRPr="00832DE9">
        <w:rPr>
          <w:rFonts w:ascii="Times New Roman" w:hAnsi="Times New Roman"/>
          <w:lang w:val="en-US"/>
        </w:rPr>
        <w:t xml:space="preserve"> as soon as possible</w:t>
      </w:r>
      <w:r w:rsidRPr="00832DE9">
        <w:rPr>
          <w:rFonts w:ascii="Times New Roman" w:hAnsi="Times New Roman"/>
          <w:lang w:val="en-US"/>
        </w:rPr>
        <w:t xml:space="preserve">, in accordance with </w:t>
      </w:r>
      <w:r w:rsidR="00A12BF3" w:rsidRPr="00832DE9">
        <w:rPr>
          <w:rFonts w:ascii="Times New Roman" w:hAnsi="Times New Roman"/>
          <w:lang w:val="en-US"/>
        </w:rPr>
        <w:t>their</w:t>
      </w:r>
      <w:r w:rsidRPr="00832DE9">
        <w:rPr>
          <w:rFonts w:ascii="Times New Roman" w:hAnsi="Times New Roman"/>
          <w:lang w:val="en-US"/>
        </w:rPr>
        <w:t xml:space="preserve"> legal system</w:t>
      </w:r>
      <w:r w:rsidR="006846D9" w:rsidRPr="00832DE9">
        <w:rPr>
          <w:rFonts w:ascii="Times New Roman" w:hAnsi="Times New Roman"/>
          <w:lang w:val="en-US"/>
        </w:rPr>
        <w:t>s</w:t>
      </w:r>
      <w:r w:rsidRPr="00832DE9">
        <w:rPr>
          <w:rFonts w:ascii="Times New Roman" w:hAnsi="Times New Roman"/>
          <w:lang w:val="en-US"/>
        </w:rPr>
        <w:t xml:space="preserve">, the </w:t>
      </w:r>
      <w:r w:rsidR="0047353F" w:rsidRPr="00832DE9">
        <w:rPr>
          <w:rFonts w:ascii="Times New Roman" w:hAnsi="Times New Roman"/>
          <w:lang w:val="en-US"/>
        </w:rPr>
        <w:t>Agreement under the United Nations Convention on the Law of the Sea on the conservation and sustainable use of marine biological diversity of areas beyond national jurisdiction</w:t>
      </w:r>
      <w:r w:rsidR="00E5339C" w:rsidRPr="00832DE9">
        <w:rPr>
          <w:rFonts w:ascii="Times New Roman" w:hAnsi="Times New Roman"/>
          <w:lang w:val="en-US"/>
        </w:rPr>
        <w:t xml:space="preserve"> (BBNJ Agreement)</w:t>
      </w:r>
      <w:r w:rsidRPr="00832DE9">
        <w:rPr>
          <w:rFonts w:ascii="Times New Roman" w:hAnsi="Times New Roman"/>
          <w:lang w:val="en-US"/>
        </w:rPr>
        <w:t>.</w:t>
      </w:r>
      <w:r w:rsidR="00327F52" w:rsidRPr="00216BE2">
        <w:rPr>
          <w:rStyle w:val="FootnoteReference"/>
          <w:rFonts w:ascii="Times New Roman" w:eastAsia="Times New Roman" w:hAnsi="Times New Roman"/>
          <w:bCs/>
          <w:u w:val="single"/>
          <w:vertAlign w:val="superscript"/>
          <w:lang w:val="es-CO"/>
        </w:rPr>
        <w:footnoteReference w:id="10"/>
      </w:r>
      <w:r w:rsidR="00327F52" w:rsidRPr="00832DE9">
        <w:rPr>
          <w:rFonts w:ascii="Times New Roman" w:eastAsia="Times New Roman" w:hAnsi="Times New Roman"/>
          <w:bCs/>
          <w:vertAlign w:val="superscript"/>
          <w:lang w:val="en-US"/>
        </w:rPr>
        <w:t>/</w:t>
      </w:r>
    </w:p>
    <w:p w14:paraId="7981C0CA" w14:textId="77777777" w:rsidR="0097226D" w:rsidRPr="00832DE9" w:rsidRDefault="0097226D" w:rsidP="00832DE9">
      <w:pPr>
        <w:spacing w:after="0" w:line="240" w:lineRule="auto"/>
        <w:jc w:val="both"/>
        <w:rPr>
          <w:rFonts w:ascii="Times New Roman" w:hAnsi="Times New Roman"/>
          <w:lang w:val="en-US"/>
        </w:rPr>
      </w:pPr>
    </w:p>
    <w:p w14:paraId="56D32795" w14:textId="767157DB" w:rsidR="0097226D" w:rsidRPr="00832DE9" w:rsidRDefault="00450201" w:rsidP="00216BE2">
      <w:pPr>
        <w:keepNext/>
        <w:numPr>
          <w:ilvl w:val="0"/>
          <w:numId w:val="12"/>
        </w:numPr>
        <w:spacing w:after="0" w:line="240" w:lineRule="auto"/>
        <w:ind w:left="720" w:hanging="720"/>
        <w:jc w:val="both"/>
        <w:rPr>
          <w:rFonts w:ascii="Times New Roman" w:hAnsi="Times New Roman"/>
          <w:u w:val="single"/>
          <w:lang w:val="en-US"/>
        </w:rPr>
      </w:pPr>
      <w:r w:rsidRPr="00832DE9">
        <w:rPr>
          <w:rFonts w:ascii="Times New Roman" w:hAnsi="Times New Roman"/>
          <w:u w:val="single"/>
          <w:lang w:val="en-US"/>
        </w:rPr>
        <w:lastRenderedPageBreak/>
        <w:t>Strengthening the Follow-up Mechanism for Implementation of the Protocol of San Salvador</w:t>
      </w:r>
      <w:r w:rsidR="0097226D" w:rsidRPr="00832DE9">
        <w:rPr>
          <w:rFonts w:ascii="Times New Roman" w:hAnsi="Times New Roman"/>
          <w:u w:val="single"/>
          <w:lang w:val="en-US"/>
        </w:rPr>
        <w:t xml:space="preserve"> </w:t>
      </w:r>
    </w:p>
    <w:p w14:paraId="7DA27644" w14:textId="77777777" w:rsidR="0097226D" w:rsidRPr="00832DE9" w:rsidRDefault="0097226D" w:rsidP="00216BE2">
      <w:pPr>
        <w:keepNext/>
        <w:spacing w:after="0" w:line="240" w:lineRule="auto"/>
        <w:jc w:val="both"/>
        <w:rPr>
          <w:rFonts w:ascii="Times New Roman" w:eastAsia="Arial Unicode MS" w:hAnsi="Times New Roman"/>
          <w:lang w:val="en-US" w:eastAsia="es-MX"/>
        </w:rPr>
      </w:pPr>
    </w:p>
    <w:p w14:paraId="5C9FF833" w14:textId="0D23B175" w:rsidR="0097226D" w:rsidRPr="00832DE9" w:rsidRDefault="0097226D" w:rsidP="00832DE9">
      <w:pPr>
        <w:spacing w:after="0" w:line="240" w:lineRule="auto"/>
        <w:ind w:firstLine="706"/>
        <w:jc w:val="both"/>
        <w:rPr>
          <w:rFonts w:ascii="Times New Roman" w:eastAsia="Times New Roman" w:hAnsi="Times New Roman"/>
          <w:lang w:val="en-US"/>
        </w:rPr>
      </w:pPr>
      <w:r w:rsidRPr="00832DE9">
        <w:rPr>
          <w:rFonts w:ascii="Times New Roman" w:eastAsia="Times New Roman" w:hAnsi="Times New Roman"/>
          <w:lang w:val="en-US"/>
        </w:rPr>
        <w:t xml:space="preserve">In follow-up to section viii of resolution AG/RES. 2991 (LII-O/22) </w:t>
      </w:r>
      <w:r w:rsidR="00123792" w:rsidRPr="00832DE9">
        <w:rPr>
          <w:rFonts w:ascii="Times New Roman" w:eastAsia="Times New Roman" w:hAnsi="Times New Roman"/>
          <w:lang w:val="en-US"/>
        </w:rPr>
        <w:t>“</w:t>
      </w:r>
      <w:r w:rsidRPr="00832DE9">
        <w:rPr>
          <w:rFonts w:ascii="Times New Roman" w:eastAsia="Times New Roman" w:hAnsi="Times New Roman"/>
          <w:lang w:val="en-US"/>
        </w:rPr>
        <w:t>Promotion and Protection of Human Rights</w:t>
      </w:r>
      <w:r w:rsidR="00123792" w:rsidRPr="00832DE9">
        <w:rPr>
          <w:rFonts w:ascii="Times New Roman" w:eastAsia="Times New Roman" w:hAnsi="Times New Roman"/>
          <w:lang w:val="en-US"/>
        </w:rPr>
        <w:t>”</w:t>
      </w:r>
      <w:r w:rsidRPr="00832DE9">
        <w:rPr>
          <w:rFonts w:ascii="Times New Roman" w:eastAsia="Times New Roman" w:hAnsi="Times New Roman"/>
          <w:lang w:val="en-US"/>
        </w:rPr>
        <w:t>:</w:t>
      </w:r>
    </w:p>
    <w:p w14:paraId="1901A5EE" w14:textId="77777777" w:rsidR="00327F52" w:rsidRPr="00832DE9" w:rsidRDefault="00327F52" w:rsidP="00832DE9">
      <w:pPr>
        <w:spacing w:after="0" w:line="240" w:lineRule="auto"/>
        <w:jc w:val="both"/>
        <w:rPr>
          <w:rFonts w:ascii="Times New Roman" w:eastAsia="Times New Roman" w:hAnsi="Times New Roman"/>
          <w:lang w:val="en-US"/>
        </w:rPr>
      </w:pPr>
    </w:p>
    <w:p w14:paraId="5C423428" w14:textId="7A723BF9" w:rsidR="0097226D" w:rsidRPr="00832DE9" w:rsidRDefault="0097226D" w:rsidP="00832DE9">
      <w:pPr>
        <w:numPr>
          <w:ilvl w:val="0"/>
          <w:numId w:val="15"/>
        </w:numPr>
        <w:autoSpaceDE w:val="0"/>
        <w:autoSpaceDN w:val="0"/>
        <w:adjustRightInd w:val="0"/>
        <w:spacing w:after="0" w:line="240" w:lineRule="auto"/>
        <w:ind w:left="0" w:firstLine="720"/>
        <w:jc w:val="both"/>
        <w:rPr>
          <w:rFonts w:ascii="Times New Roman" w:eastAsia="Times New Roman" w:hAnsi="Times New Roman"/>
          <w:lang w:val="en-US"/>
        </w:rPr>
      </w:pPr>
      <w:r w:rsidRPr="00832DE9">
        <w:rPr>
          <w:rFonts w:ascii="Times New Roman" w:eastAsia="Times New Roman" w:hAnsi="Times New Roman"/>
          <w:lang w:val="en-US"/>
        </w:rPr>
        <w:t>To encourage States Parties to put forward candidates for vacancies in the Working Group</w:t>
      </w:r>
      <w:r w:rsidR="00215ABA" w:rsidRPr="00832DE9">
        <w:rPr>
          <w:rFonts w:ascii="Times New Roman" w:eastAsia="Times New Roman" w:hAnsi="Times New Roman"/>
          <w:lang w:val="en-US"/>
        </w:rPr>
        <w:t xml:space="preserve"> </w:t>
      </w:r>
      <w:r w:rsidR="00215ABA" w:rsidRPr="00832DE9">
        <w:rPr>
          <w:rFonts w:ascii="Times New Roman" w:eastAsia="Times New Roman" w:hAnsi="Times New Roman"/>
          <w:lang w:val="en-US" w:eastAsia="es-ES"/>
        </w:rPr>
        <w:t>to Examine the National Reports Envisioned in the Protocol of San Salvador</w:t>
      </w:r>
      <w:r w:rsidR="007B1CE8" w:rsidRPr="00832DE9">
        <w:rPr>
          <w:rFonts w:ascii="Times New Roman" w:eastAsia="Times New Roman" w:hAnsi="Times New Roman"/>
          <w:lang w:val="en-US" w:eastAsia="es-ES"/>
        </w:rPr>
        <w:t xml:space="preserve"> </w:t>
      </w:r>
      <w:r w:rsidR="007B1CE8" w:rsidRPr="00832DE9">
        <w:rPr>
          <w:rFonts w:ascii="Times New Roman" w:eastAsia="Times New Roman" w:hAnsi="Times New Roman"/>
          <w:lang w:val="en-US"/>
        </w:rPr>
        <w:t>(WGPSS)</w:t>
      </w:r>
      <w:r w:rsidRPr="00832DE9">
        <w:rPr>
          <w:rFonts w:ascii="Times New Roman" w:eastAsia="Times New Roman" w:hAnsi="Times New Roman"/>
          <w:lang w:val="en-US"/>
        </w:rPr>
        <w:t xml:space="preserve">, both for the current call </w:t>
      </w:r>
      <w:r w:rsidR="00D875E4" w:rsidRPr="00832DE9">
        <w:rPr>
          <w:rFonts w:ascii="Times New Roman" w:eastAsia="Times New Roman" w:hAnsi="Times New Roman"/>
          <w:lang w:val="en-US"/>
        </w:rPr>
        <w:t xml:space="preserve">for nominations </w:t>
      </w:r>
      <w:r w:rsidRPr="00832DE9">
        <w:rPr>
          <w:rFonts w:ascii="Times New Roman" w:eastAsia="Times New Roman" w:hAnsi="Times New Roman"/>
          <w:lang w:val="en-US"/>
        </w:rPr>
        <w:t xml:space="preserve">and for the one to be issued in August 2023, and to invite the Working Group, in its new composition that includes newly appointed experts, to hold a meeting with States </w:t>
      </w:r>
      <w:r w:rsidR="00400FF5" w:rsidRPr="00832DE9">
        <w:rPr>
          <w:rFonts w:ascii="Times New Roman" w:eastAsia="Times New Roman" w:hAnsi="Times New Roman"/>
          <w:lang w:val="en-US"/>
        </w:rPr>
        <w:t xml:space="preserve">Parties </w:t>
      </w:r>
      <w:r w:rsidRPr="00832DE9">
        <w:rPr>
          <w:rFonts w:ascii="Times New Roman" w:eastAsia="Times New Roman" w:hAnsi="Times New Roman"/>
          <w:lang w:val="en-US"/>
        </w:rPr>
        <w:t xml:space="preserve">to exchange views on priorities, a work plan, and existing constraints. </w:t>
      </w:r>
    </w:p>
    <w:p w14:paraId="72D7D8B1" w14:textId="77777777" w:rsidR="0097226D" w:rsidRPr="00832DE9" w:rsidRDefault="0097226D" w:rsidP="00832DE9">
      <w:pPr>
        <w:spacing w:after="0" w:line="240" w:lineRule="auto"/>
        <w:jc w:val="both"/>
        <w:rPr>
          <w:rFonts w:ascii="Times New Roman" w:eastAsia="Times New Roman" w:hAnsi="Times New Roman"/>
          <w:lang w:val="en-US"/>
        </w:rPr>
      </w:pPr>
    </w:p>
    <w:p w14:paraId="5DA0F729" w14:textId="4DACC08B" w:rsidR="0097226D" w:rsidRPr="00832DE9" w:rsidRDefault="0097226D" w:rsidP="00832DE9">
      <w:pPr>
        <w:numPr>
          <w:ilvl w:val="0"/>
          <w:numId w:val="15"/>
        </w:numPr>
        <w:autoSpaceDE w:val="0"/>
        <w:autoSpaceDN w:val="0"/>
        <w:adjustRightInd w:val="0"/>
        <w:spacing w:after="0" w:line="240" w:lineRule="auto"/>
        <w:ind w:left="0" w:firstLine="720"/>
        <w:jc w:val="both"/>
        <w:rPr>
          <w:rFonts w:ascii="Times New Roman" w:eastAsia="Times New Roman" w:hAnsi="Times New Roman"/>
          <w:lang w:val="en-US"/>
        </w:rPr>
      </w:pPr>
      <w:r w:rsidRPr="00832DE9">
        <w:rPr>
          <w:rFonts w:ascii="Times New Roman" w:eastAsia="Times New Roman" w:hAnsi="Times New Roman"/>
          <w:lang w:val="en-US"/>
        </w:rPr>
        <w:t xml:space="preserve">To invite member states, permanent observers, and other interested </w:t>
      </w:r>
      <w:r w:rsidR="001552A7" w:rsidRPr="00832DE9">
        <w:rPr>
          <w:rFonts w:ascii="Times New Roman" w:eastAsia="Times New Roman" w:hAnsi="Times New Roman"/>
          <w:lang w:val="en-US"/>
        </w:rPr>
        <w:t xml:space="preserve">parties </w:t>
      </w:r>
      <w:r w:rsidRPr="00832DE9">
        <w:rPr>
          <w:rFonts w:ascii="Times New Roman" w:eastAsia="Times New Roman" w:hAnsi="Times New Roman"/>
          <w:lang w:val="en-US"/>
        </w:rPr>
        <w:t>to contribute to the Specific Fund for the WGPSS, and to call on States Parties to consider hosting meetings of th</w:t>
      </w:r>
      <w:r w:rsidR="00B36C38" w:rsidRPr="00832DE9">
        <w:rPr>
          <w:rFonts w:ascii="Times New Roman" w:eastAsia="Times New Roman" w:hAnsi="Times New Roman"/>
          <w:lang w:val="en-US"/>
        </w:rPr>
        <w:t xml:space="preserve">is working group </w:t>
      </w:r>
      <w:r w:rsidRPr="00832DE9">
        <w:rPr>
          <w:rFonts w:ascii="Times New Roman" w:eastAsia="Times New Roman" w:hAnsi="Times New Roman"/>
          <w:lang w:val="en-US"/>
        </w:rPr>
        <w:t xml:space="preserve">in their countries as a means of supporting and disseminating its work. </w:t>
      </w:r>
    </w:p>
    <w:p w14:paraId="656EF3BE" w14:textId="77777777" w:rsidR="0097226D" w:rsidRPr="00832DE9" w:rsidRDefault="0097226D" w:rsidP="00832DE9">
      <w:pPr>
        <w:spacing w:after="0" w:line="240" w:lineRule="auto"/>
        <w:jc w:val="both"/>
        <w:rPr>
          <w:rFonts w:ascii="Times New Roman" w:eastAsia="Times New Roman" w:hAnsi="Times New Roman"/>
          <w:lang w:val="en-US"/>
        </w:rPr>
      </w:pPr>
    </w:p>
    <w:p w14:paraId="6C89B224" w14:textId="111028A3" w:rsidR="0097226D" w:rsidRPr="00832DE9" w:rsidRDefault="00B16CDC" w:rsidP="009F3CAB">
      <w:pPr>
        <w:numPr>
          <w:ilvl w:val="0"/>
          <w:numId w:val="12"/>
        </w:numPr>
        <w:spacing w:after="0" w:line="240" w:lineRule="auto"/>
        <w:ind w:left="720" w:hanging="720"/>
        <w:jc w:val="both"/>
        <w:rPr>
          <w:rFonts w:ascii="Times New Roman" w:hAnsi="Times New Roman"/>
          <w:u w:val="single"/>
          <w:lang w:val="en-US"/>
        </w:rPr>
      </w:pPr>
      <w:r w:rsidRPr="00832DE9">
        <w:rPr>
          <w:rFonts w:ascii="Times New Roman" w:hAnsi="Times New Roman"/>
          <w:u w:val="single"/>
          <w:lang w:val="en-US"/>
        </w:rPr>
        <w:t xml:space="preserve">Strengthening the Mechanism to Follow up on Implementation of the Inter-American Convention on the Prevention, Punishment, and Eradication of Violence against Women (MESECVI) </w:t>
      </w:r>
      <w:r w:rsidR="0097226D" w:rsidRPr="00832DE9">
        <w:rPr>
          <w:rFonts w:ascii="Times New Roman" w:hAnsi="Times New Roman"/>
          <w:u w:val="single"/>
          <w:lang w:val="en-US"/>
        </w:rPr>
        <w:t xml:space="preserve"> </w:t>
      </w:r>
    </w:p>
    <w:p w14:paraId="7983F20E" w14:textId="3CC7C304" w:rsidR="0097226D" w:rsidRPr="00832DE9" w:rsidRDefault="0097226D" w:rsidP="00832DE9">
      <w:pPr>
        <w:spacing w:after="0" w:line="240" w:lineRule="auto"/>
        <w:jc w:val="both"/>
        <w:rPr>
          <w:rFonts w:ascii="Times New Roman" w:eastAsia="MS Mincho" w:hAnsi="Times New Roman"/>
          <w:lang w:val="en-US" w:eastAsia="es-ES_tradnl"/>
        </w:rPr>
      </w:pPr>
    </w:p>
    <w:p w14:paraId="55EA0157" w14:textId="4A36C523" w:rsidR="0097226D" w:rsidRPr="00832DE9" w:rsidRDefault="0097226D" w:rsidP="00832DE9">
      <w:pPr>
        <w:spacing w:after="0" w:line="240" w:lineRule="auto"/>
        <w:jc w:val="both"/>
        <w:rPr>
          <w:rFonts w:ascii="Times New Roman" w:hAnsi="Times New Roman"/>
          <w:lang w:val="en-US"/>
        </w:rPr>
      </w:pPr>
      <w:r w:rsidRPr="00832DE9">
        <w:rPr>
          <w:rFonts w:ascii="Times New Roman" w:eastAsia="MS Mincho" w:hAnsi="Times New Roman"/>
          <w:lang w:val="en-US" w:eastAsia="es-ES_tradnl"/>
        </w:rPr>
        <w:tab/>
        <w:t xml:space="preserve">To urge states parties, OAS member states that have not yet ratified the Convention, permanent observer states, </w:t>
      </w:r>
      <w:r w:rsidR="005A53C1" w:rsidRPr="00832DE9">
        <w:rPr>
          <w:rFonts w:ascii="Times New Roman" w:eastAsia="MS Mincho" w:hAnsi="Times New Roman"/>
          <w:lang w:val="en-US" w:eastAsia="es-ES_tradnl"/>
        </w:rPr>
        <w:t xml:space="preserve">and </w:t>
      </w:r>
      <w:r w:rsidRPr="00832DE9">
        <w:rPr>
          <w:rFonts w:ascii="Times New Roman" w:eastAsia="MS Mincho" w:hAnsi="Times New Roman"/>
          <w:lang w:val="en-US" w:eastAsia="es-ES_tradnl"/>
        </w:rPr>
        <w:t>other donors to make voluntary contributions to the specific fund to financ</w:t>
      </w:r>
      <w:r w:rsidR="006229BD" w:rsidRPr="00832DE9">
        <w:rPr>
          <w:rFonts w:ascii="Times New Roman" w:eastAsia="MS Mincho" w:hAnsi="Times New Roman"/>
          <w:lang w:val="en-US" w:eastAsia="es-ES_tradnl"/>
        </w:rPr>
        <w:t>e</w:t>
      </w:r>
      <w:r w:rsidRPr="00832DE9">
        <w:rPr>
          <w:rFonts w:ascii="Times New Roman" w:eastAsia="MS Mincho" w:hAnsi="Times New Roman"/>
          <w:lang w:val="en-US" w:eastAsia="es-ES_tradnl"/>
        </w:rPr>
        <w:t xml:space="preserve"> the activities of the Mechanism, including offers to organize and host meetings of its bodies. </w:t>
      </w:r>
    </w:p>
    <w:p w14:paraId="0D4242FF" w14:textId="77777777" w:rsidR="0097226D" w:rsidRPr="00832DE9" w:rsidRDefault="0097226D" w:rsidP="00832DE9">
      <w:pPr>
        <w:spacing w:after="0" w:line="240" w:lineRule="auto"/>
        <w:jc w:val="both"/>
        <w:rPr>
          <w:rFonts w:ascii="Times New Roman" w:hAnsi="Times New Roman"/>
          <w:lang w:val="en-US" w:eastAsia="es-ES_tradnl"/>
        </w:rPr>
      </w:pPr>
    </w:p>
    <w:p w14:paraId="1CD560AB" w14:textId="090AFD0D" w:rsidR="0097226D" w:rsidRPr="00832DE9" w:rsidRDefault="00BD04A1" w:rsidP="009F3CAB">
      <w:pPr>
        <w:numPr>
          <w:ilvl w:val="0"/>
          <w:numId w:val="12"/>
        </w:numPr>
        <w:spacing w:after="0" w:line="240" w:lineRule="auto"/>
        <w:ind w:left="720" w:hanging="720"/>
        <w:jc w:val="both"/>
        <w:rPr>
          <w:rFonts w:ascii="Times New Roman" w:hAnsi="Times New Roman"/>
          <w:u w:val="single"/>
          <w:lang w:val="en-US"/>
        </w:rPr>
      </w:pPr>
      <w:r w:rsidRPr="00832DE9">
        <w:rPr>
          <w:rFonts w:ascii="Times New Roman" w:hAnsi="Times New Roman"/>
          <w:u w:val="single"/>
          <w:lang w:val="en-US"/>
        </w:rPr>
        <w:t>Program of Action for the Decade of the Americas for the Rights and Dignity of Persons with Disabilities 2016-2026 (PAD) and Support for the Committee for the Elimination of All Forms of Discrimination against Persons with Disabilities</w:t>
      </w:r>
      <w:r w:rsidR="0097226D" w:rsidRPr="00832DE9">
        <w:rPr>
          <w:rFonts w:ascii="Times New Roman" w:hAnsi="Times New Roman"/>
          <w:u w:val="single"/>
          <w:lang w:val="en-US"/>
        </w:rPr>
        <w:t xml:space="preserve"> </w:t>
      </w:r>
    </w:p>
    <w:p w14:paraId="2816395D" w14:textId="77777777" w:rsidR="0097226D" w:rsidRPr="00832DE9" w:rsidRDefault="0097226D" w:rsidP="00832DE9">
      <w:pPr>
        <w:spacing w:after="0" w:line="240" w:lineRule="auto"/>
        <w:rPr>
          <w:rFonts w:ascii="Times New Roman" w:hAnsi="Times New Roman"/>
          <w:lang w:val="en-US"/>
        </w:rPr>
      </w:pPr>
    </w:p>
    <w:p w14:paraId="77A378A0" w14:textId="28A13088" w:rsidR="0097226D" w:rsidRPr="00832DE9" w:rsidRDefault="0097226D" w:rsidP="00832DE9">
      <w:pPr>
        <w:numPr>
          <w:ilvl w:val="0"/>
          <w:numId w:val="16"/>
        </w:numPr>
        <w:spacing w:after="0" w:line="240" w:lineRule="auto"/>
        <w:ind w:left="0" w:firstLine="720"/>
        <w:contextualSpacing/>
        <w:jc w:val="both"/>
        <w:rPr>
          <w:rFonts w:ascii="Times New Roman" w:hAnsi="Times New Roman"/>
          <w:lang w:val="en-US"/>
        </w:rPr>
      </w:pPr>
      <w:r w:rsidRPr="00832DE9">
        <w:rPr>
          <w:rFonts w:ascii="Times New Roman" w:hAnsi="Times New Roman"/>
          <w:lang w:val="en-US"/>
        </w:rPr>
        <w:t>To encourage member states: (</w:t>
      </w:r>
      <w:proofErr w:type="spellStart"/>
      <w:r w:rsidRPr="00832DE9">
        <w:rPr>
          <w:rFonts w:ascii="Times New Roman" w:hAnsi="Times New Roman"/>
          <w:lang w:val="en-US"/>
        </w:rPr>
        <w:t>i</w:t>
      </w:r>
      <w:proofErr w:type="spellEnd"/>
      <w:r w:rsidRPr="00832DE9">
        <w:rPr>
          <w:rFonts w:ascii="Times New Roman" w:hAnsi="Times New Roman"/>
          <w:lang w:val="en-US"/>
        </w:rPr>
        <w:t>) to submit, in due time and form, reports on the subject by 2023, such as the Fourth National Report on the Implementation of the Inter-American Convention on the Elimination of All Forms of Discrimination against Persons with Disabilities and the Program of Action for the Decade of the Americas for the Rights and Dignity of Persons with Disabilities (PAD) in the case of states part</w:t>
      </w:r>
      <w:r w:rsidR="00D86A66" w:rsidRPr="00832DE9">
        <w:rPr>
          <w:rFonts w:ascii="Times New Roman" w:hAnsi="Times New Roman"/>
          <w:lang w:val="en-US"/>
        </w:rPr>
        <w:t>y</w:t>
      </w:r>
      <w:r w:rsidRPr="00832DE9">
        <w:rPr>
          <w:rFonts w:ascii="Times New Roman" w:hAnsi="Times New Roman"/>
          <w:lang w:val="en-US"/>
        </w:rPr>
        <w:t xml:space="preserve"> </w:t>
      </w:r>
      <w:r w:rsidR="00F70739" w:rsidRPr="00832DE9">
        <w:rPr>
          <w:rFonts w:ascii="Times New Roman" w:hAnsi="Times New Roman"/>
          <w:lang w:val="en-US"/>
        </w:rPr>
        <w:t xml:space="preserve">to </w:t>
      </w:r>
      <w:r w:rsidRPr="00832DE9">
        <w:rPr>
          <w:rFonts w:ascii="Times New Roman" w:hAnsi="Times New Roman"/>
          <w:lang w:val="en-US"/>
        </w:rPr>
        <w:t xml:space="preserve">the Convention; or in the framework of the PAD for member states that are not party to said Convention; </w:t>
      </w:r>
      <w:r w:rsidR="00F70739" w:rsidRPr="00832DE9">
        <w:rPr>
          <w:rFonts w:ascii="Times New Roman" w:hAnsi="Times New Roman"/>
          <w:lang w:val="en-US"/>
        </w:rPr>
        <w:t>(</w:t>
      </w:r>
      <w:r w:rsidRPr="00832DE9">
        <w:rPr>
          <w:rFonts w:ascii="Times New Roman" w:hAnsi="Times New Roman"/>
          <w:lang w:val="en-US"/>
        </w:rPr>
        <w:t>ii) to include persons with disabilities</w:t>
      </w:r>
      <w:r w:rsidR="00C75B88" w:rsidRPr="00832DE9">
        <w:rPr>
          <w:rFonts w:ascii="Times New Roman" w:hAnsi="Times New Roman"/>
          <w:lang w:val="en-US"/>
        </w:rPr>
        <w:t xml:space="preserve">—including </w:t>
      </w:r>
      <w:r w:rsidRPr="00832DE9">
        <w:rPr>
          <w:rFonts w:ascii="Times New Roman" w:hAnsi="Times New Roman"/>
          <w:lang w:val="en-US"/>
        </w:rPr>
        <w:t>children, adolescents, and women with disabilities</w:t>
      </w:r>
      <w:r w:rsidR="00C75B88" w:rsidRPr="00832DE9">
        <w:rPr>
          <w:rFonts w:ascii="Times New Roman" w:hAnsi="Times New Roman"/>
          <w:lang w:val="en-US"/>
        </w:rPr>
        <w:t>—</w:t>
      </w:r>
      <w:r w:rsidRPr="00832DE9">
        <w:rPr>
          <w:rFonts w:ascii="Times New Roman" w:hAnsi="Times New Roman"/>
          <w:lang w:val="en-US"/>
        </w:rPr>
        <w:t>and their families</w:t>
      </w:r>
      <w:r w:rsidR="00F648E8" w:rsidRPr="00832DE9">
        <w:rPr>
          <w:rFonts w:ascii="Times New Roman" w:hAnsi="Times New Roman"/>
          <w:lang w:val="en-US"/>
        </w:rPr>
        <w:t>,</w:t>
      </w:r>
      <w:r w:rsidRPr="00832DE9">
        <w:rPr>
          <w:rFonts w:ascii="Times New Roman" w:hAnsi="Times New Roman"/>
          <w:lang w:val="en-US"/>
        </w:rPr>
        <w:t xml:space="preserve"> as well as organizations of persons with disabilities</w:t>
      </w:r>
      <w:r w:rsidR="00973A45" w:rsidRPr="00832DE9">
        <w:rPr>
          <w:rFonts w:ascii="Times New Roman" w:hAnsi="Times New Roman"/>
          <w:lang w:val="en-US"/>
        </w:rPr>
        <w:t>,</w:t>
      </w:r>
      <w:r w:rsidRPr="00832DE9">
        <w:rPr>
          <w:rFonts w:ascii="Times New Roman" w:hAnsi="Times New Roman"/>
          <w:lang w:val="en-US"/>
        </w:rPr>
        <w:t xml:space="preserve"> in the consultation processes for the formulation of public policies </w:t>
      </w:r>
      <w:r w:rsidR="00542D9C" w:rsidRPr="00832DE9">
        <w:rPr>
          <w:rFonts w:ascii="Times New Roman" w:hAnsi="Times New Roman"/>
          <w:lang w:val="en-US"/>
        </w:rPr>
        <w:t xml:space="preserve">in order </w:t>
      </w:r>
      <w:r w:rsidRPr="00832DE9">
        <w:rPr>
          <w:rFonts w:ascii="Times New Roman" w:hAnsi="Times New Roman"/>
          <w:lang w:val="en-US"/>
        </w:rPr>
        <w:t xml:space="preserve">to incorporate their </w:t>
      </w:r>
      <w:r w:rsidR="002212CB" w:rsidRPr="00832DE9">
        <w:rPr>
          <w:rFonts w:ascii="Times New Roman" w:hAnsi="Times New Roman"/>
          <w:lang w:val="en-US"/>
        </w:rPr>
        <w:t xml:space="preserve">insights </w:t>
      </w:r>
      <w:r w:rsidRPr="00832DE9">
        <w:rPr>
          <w:rFonts w:ascii="Times New Roman" w:hAnsi="Times New Roman"/>
          <w:lang w:val="en-US"/>
        </w:rPr>
        <w:t xml:space="preserve">in a crosscutting manner; and </w:t>
      </w:r>
      <w:r w:rsidR="00F6069D" w:rsidRPr="00832DE9">
        <w:rPr>
          <w:rFonts w:ascii="Times New Roman" w:hAnsi="Times New Roman"/>
          <w:lang w:val="en-US"/>
        </w:rPr>
        <w:t xml:space="preserve">(iii) </w:t>
      </w:r>
      <w:r w:rsidRPr="00832DE9">
        <w:rPr>
          <w:rFonts w:ascii="Times New Roman" w:hAnsi="Times New Roman"/>
          <w:lang w:val="en-US"/>
        </w:rPr>
        <w:t xml:space="preserve">to take </w:t>
      </w:r>
      <w:r w:rsidR="00E3367F" w:rsidRPr="00832DE9">
        <w:rPr>
          <w:rFonts w:ascii="Times New Roman" w:hAnsi="Times New Roman"/>
          <w:lang w:val="en-US"/>
        </w:rPr>
        <w:t xml:space="preserve">steps </w:t>
      </w:r>
      <w:r w:rsidRPr="00832DE9">
        <w:rPr>
          <w:rFonts w:ascii="Times New Roman" w:hAnsi="Times New Roman"/>
          <w:lang w:val="en-US"/>
        </w:rPr>
        <w:t>to strengthen respect for</w:t>
      </w:r>
      <w:r w:rsidR="0007248C" w:rsidRPr="00832DE9">
        <w:rPr>
          <w:rFonts w:ascii="Times New Roman" w:hAnsi="Times New Roman"/>
          <w:lang w:val="en-US"/>
        </w:rPr>
        <w:t>—</w:t>
      </w:r>
      <w:r w:rsidRPr="00832DE9">
        <w:rPr>
          <w:rFonts w:ascii="Times New Roman" w:hAnsi="Times New Roman"/>
          <w:lang w:val="en-US"/>
        </w:rPr>
        <w:t>and guarantee the rights of</w:t>
      </w:r>
      <w:r w:rsidR="0007248C" w:rsidRPr="00832DE9">
        <w:rPr>
          <w:rFonts w:ascii="Times New Roman" w:hAnsi="Times New Roman"/>
          <w:lang w:val="en-US"/>
        </w:rPr>
        <w:t>—</w:t>
      </w:r>
      <w:r w:rsidRPr="00832DE9">
        <w:rPr>
          <w:rFonts w:ascii="Times New Roman" w:hAnsi="Times New Roman"/>
          <w:lang w:val="en-US"/>
        </w:rPr>
        <w:t>persons with disabilities by raising awareness of their abilities and contributions to society and by combating stereotypes, prejudice, and harmful practices, including gender-based violence against them</w:t>
      </w:r>
      <w:r w:rsidR="007854FD" w:rsidRPr="00832DE9">
        <w:rPr>
          <w:rFonts w:ascii="Times New Roman" w:hAnsi="Times New Roman"/>
          <w:lang w:val="en-US"/>
        </w:rPr>
        <w:t>,</w:t>
      </w:r>
      <w:r w:rsidRPr="00832DE9">
        <w:rPr>
          <w:rFonts w:ascii="Times New Roman" w:hAnsi="Times New Roman"/>
          <w:lang w:val="en-US"/>
        </w:rPr>
        <w:t xml:space="preserve"> in all areas of life.</w:t>
      </w:r>
    </w:p>
    <w:p w14:paraId="55579C24" w14:textId="77777777" w:rsidR="0097226D" w:rsidRPr="00832DE9" w:rsidRDefault="0097226D" w:rsidP="00832DE9">
      <w:pPr>
        <w:spacing w:after="0" w:line="240" w:lineRule="auto"/>
        <w:jc w:val="both"/>
        <w:rPr>
          <w:rFonts w:ascii="Times New Roman" w:hAnsi="Times New Roman"/>
          <w:lang w:val="en-US"/>
        </w:rPr>
      </w:pPr>
    </w:p>
    <w:p w14:paraId="1D0E0166" w14:textId="5011626C" w:rsidR="0097226D" w:rsidRPr="00832DE9" w:rsidRDefault="0097226D" w:rsidP="00832DE9">
      <w:pPr>
        <w:numPr>
          <w:ilvl w:val="0"/>
          <w:numId w:val="16"/>
        </w:numPr>
        <w:spacing w:after="0" w:line="240" w:lineRule="auto"/>
        <w:ind w:left="0" w:firstLine="720"/>
        <w:contextualSpacing/>
        <w:jc w:val="both"/>
        <w:rPr>
          <w:rFonts w:ascii="Times New Roman" w:hAnsi="Times New Roman"/>
          <w:kern w:val="2"/>
          <w:lang w:val="en-US"/>
        </w:rPr>
      </w:pPr>
      <w:r w:rsidRPr="00832DE9">
        <w:rPr>
          <w:rFonts w:ascii="Times New Roman" w:hAnsi="Times New Roman"/>
          <w:lang w:val="en-US"/>
        </w:rPr>
        <w:t xml:space="preserve">To reiterate the importance of making voluntary contributions to the Specific Fund for the Committee </w:t>
      </w:r>
      <w:r w:rsidR="00C40132" w:rsidRPr="00832DE9">
        <w:rPr>
          <w:rFonts w:ascii="Times New Roman" w:hAnsi="Times New Roman"/>
          <w:lang w:val="en-US"/>
        </w:rPr>
        <w:t>for</w:t>
      </w:r>
      <w:r w:rsidRPr="00832DE9">
        <w:rPr>
          <w:rFonts w:ascii="Times New Roman" w:hAnsi="Times New Roman"/>
          <w:lang w:val="en-US"/>
        </w:rPr>
        <w:t xml:space="preserve"> the Elimination of All Forms of Discrimination against Persons with Disabilities (CEDDIS), and to the </w:t>
      </w:r>
      <w:r w:rsidR="007854FD" w:rsidRPr="00832DE9">
        <w:rPr>
          <w:rFonts w:ascii="Times New Roman" w:hAnsi="Times New Roman"/>
          <w:lang w:val="en-US"/>
        </w:rPr>
        <w:t xml:space="preserve">specific fund for voluntary contributions to support the implementation of the </w:t>
      </w:r>
      <w:r w:rsidRPr="00832DE9">
        <w:rPr>
          <w:rFonts w:ascii="Times New Roman" w:hAnsi="Times New Roman"/>
          <w:lang w:val="en-US"/>
        </w:rPr>
        <w:t>PAD</w:t>
      </w:r>
      <w:r w:rsidR="00A66E12" w:rsidRPr="00832DE9">
        <w:rPr>
          <w:rFonts w:ascii="Times New Roman" w:hAnsi="Times New Roman"/>
          <w:lang w:val="en-US"/>
        </w:rPr>
        <w:t xml:space="preserve"> of the Joint Working Group to Follow up on the Implementation of the PAD</w:t>
      </w:r>
      <w:r w:rsidRPr="00832DE9">
        <w:rPr>
          <w:rFonts w:ascii="Times New Roman" w:hAnsi="Times New Roman"/>
          <w:lang w:val="en-US"/>
        </w:rPr>
        <w:t xml:space="preserve">, created to ensure the sustainability of both bodies, or make in-kind contributions, such as offering to host meetings of these bodies, and </w:t>
      </w:r>
      <w:r w:rsidR="002904F8" w:rsidRPr="00832DE9">
        <w:rPr>
          <w:rFonts w:ascii="Times New Roman" w:hAnsi="Times New Roman"/>
          <w:lang w:val="en-US"/>
        </w:rPr>
        <w:t xml:space="preserve">to offer </w:t>
      </w:r>
      <w:r w:rsidRPr="00832DE9">
        <w:rPr>
          <w:rFonts w:ascii="Times New Roman" w:hAnsi="Times New Roman"/>
          <w:lang w:val="en-US"/>
        </w:rPr>
        <w:t>congratulat</w:t>
      </w:r>
      <w:r w:rsidR="002904F8" w:rsidRPr="00832DE9">
        <w:rPr>
          <w:rFonts w:ascii="Times New Roman" w:hAnsi="Times New Roman"/>
          <w:lang w:val="en-US"/>
        </w:rPr>
        <w:t xml:space="preserve">ions on </w:t>
      </w:r>
      <w:r w:rsidRPr="00832DE9">
        <w:rPr>
          <w:rFonts w:ascii="Times New Roman" w:hAnsi="Times New Roman"/>
          <w:lang w:val="en-US"/>
        </w:rPr>
        <w:t xml:space="preserve">the successful conclusion of the thirteenth </w:t>
      </w:r>
      <w:r w:rsidR="008F7DE9" w:rsidRPr="00832DE9">
        <w:rPr>
          <w:rFonts w:ascii="Times New Roman" w:hAnsi="Times New Roman"/>
          <w:lang w:val="en-US"/>
        </w:rPr>
        <w:t xml:space="preserve">regular </w:t>
      </w:r>
      <w:r w:rsidRPr="00832DE9">
        <w:rPr>
          <w:rFonts w:ascii="Times New Roman" w:hAnsi="Times New Roman"/>
          <w:lang w:val="en-US"/>
        </w:rPr>
        <w:t>meeting of CEDDIS</w:t>
      </w:r>
      <w:r w:rsidR="002904F8" w:rsidRPr="00832DE9">
        <w:rPr>
          <w:rFonts w:ascii="Times New Roman" w:hAnsi="Times New Roman"/>
          <w:lang w:val="en-US"/>
        </w:rPr>
        <w:t>,</w:t>
      </w:r>
      <w:r w:rsidRPr="00832DE9">
        <w:rPr>
          <w:rFonts w:ascii="Times New Roman" w:hAnsi="Times New Roman"/>
          <w:lang w:val="en-US"/>
        </w:rPr>
        <w:t xml:space="preserve"> held in Panama in May </w:t>
      </w:r>
      <w:r w:rsidR="002C6A74" w:rsidRPr="00832DE9">
        <w:rPr>
          <w:rFonts w:ascii="Times New Roman" w:hAnsi="Times New Roman"/>
          <w:lang w:val="en-US"/>
        </w:rPr>
        <w:t xml:space="preserve">2023 </w:t>
      </w:r>
      <w:r w:rsidRPr="00832DE9">
        <w:rPr>
          <w:rFonts w:ascii="Times New Roman" w:hAnsi="Times New Roman"/>
          <w:lang w:val="en-US"/>
        </w:rPr>
        <w:t xml:space="preserve">with support </w:t>
      </w:r>
      <w:r w:rsidR="00F11411" w:rsidRPr="00832DE9">
        <w:rPr>
          <w:rFonts w:ascii="Times New Roman" w:hAnsi="Times New Roman"/>
          <w:lang w:val="en-US"/>
        </w:rPr>
        <w:t>from</w:t>
      </w:r>
      <w:r w:rsidRPr="00832DE9">
        <w:rPr>
          <w:rFonts w:ascii="Times New Roman" w:hAnsi="Times New Roman"/>
          <w:lang w:val="en-US"/>
        </w:rPr>
        <w:t xml:space="preserve"> the Department of Social Inclusion and the National Secretariat for Disability of Panama. </w:t>
      </w:r>
    </w:p>
    <w:p w14:paraId="030A9597" w14:textId="38D813C0" w:rsidR="0097226D" w:rsidRPr="00832DE9" w:rsidRDefault="00F25A1C" w:rsidP="009F3CAB">
      <w:pPr>
        <w:numPr>
          <w:ilvl w:val="0"/>
          <w:numId w:val="12"/>
        </w:numPr>
        <w:spacing w:after="0" w:line="240" w:lineRule="auto"/>
        <w:ind w:left="720" w:hanging="720"/>
        <w:jc w:val="both"/>
        <w:rPr>
          <w:rFonts w:ascii="Times New Roman" w:hAnsi="Times New Roman"/>
          <w:u w:val="single"/>
          <w:lang w:val="en-US"/>
        </w:rPr>
      </w:pPr>
      <w:r w:rsidRPr="00832DE9">
        <w:rPr>
          <w:rFonts w:ascii="Times New Roman" w:hAnsi="Times New Roman"/>
          <w:u w:val="single"/>
          <w:lang w:val="en-US"/>
        </w:rPr>
        <w:lastRenderedPageBreak/>
        <w:t xml:space="preserve">Freedom of expression and journalism in the Americas </w:t>
      </w:r>
    </w:p>
    <w:p w14:paraId="48196705" w14:textId="77777777" w:rsidR="0097226D" w:rsidRPr="00832DE9" w:rsidRDefault="0097226D" w:rsidP="00832DE9">
      <w:pPr>
        <w:spacing w:after="0" w:line="240" w:lineRule="auto"/>
        <w:jc w:val="both"/>
        <w:rPr>
          <w:rFonts w:ascii="Times New Roman" w:hAnsi="Times New Roman"/>
          <w:lang w:val="en-US" w:eastAsia="es-ES_tradnl"/>
        </w:rPr>
      </w:pPr>
    </w:p>
    <w:p w14:paraId="60E88FD4" w14:textId="6734DA4A" w:rsidR="0097226D" w:rsidRPr="00832DE9" w:rsidRDefault="0097226D" w:rsidP="00832DE9">
      <w:pPr>
        <w:numPr>
          <w:ilvl w:val="0"/>
          <w:numId w:val="17"/>
        </w:numPr>
        <w:spacing w:after="0" w:line="240" w:lineRule="auto"/>
        <w:ind w:left="0" w:firstLine="720"/>
        <w:jc w:val="both"/>
        <w:rPr>
          <w:rFonts w:ascii="Times New Roman" w:hAnsi="Times New Roman"/>
          <w:lang w:val="en-US"/>
        </w:rPr>
      </w:pPr>
      <w:r w:rsidRPr="00832DE9">
        <w:rPr>
          <w:rFonts w:ascii="Times New Roman" w:hAnsi="Times New Roman"/>
          <w:lang w:val="en-US"/>
        </w:rPr>
        <w:t xml:space="preserve">To request the Office of the Special Rapporteur for Freedom of Expression </w:t>
      </w:r>
      <w:r w:rsidR="00E32B67" w:rsidRPr="00832DE9">
        <w:rPr>
          <w:rFonts w:ascii="Times New Roman" w:hAnsi="Times New Roman"/>
          <w:lang w:val="en-US"/>
        </w:rPr>
        <w:t xml:space="preserve">of the </w:t>
      </w:r>
      <w:r w:rsidR="006961B3" w:rsidRPr="00832DE9">
        <w:rPr>
          <w:rFonts w:ascii="Times New Roman" w:hAnsi="Times New Roman"/>
          <w:lang w:val="en-US"/>
        </w:rPr>
        <w:t>Inter-American Commission o</w:t>
      </w:r>
      <w:r w:rsidR="00E72E1A" w:rsidRPr="00832DE9">
        <w:rPr>
          <w:rFonts w:ascii="Times New Roman" w:hAnsi="Times New Roman"/>
          <w:lang w:val="en-US"/>
        </w:rPr>
        <w:t>n</w:t>
      </w:r>
      <w:r w:rsidR="006961B3" w:rsidRPr="00832DE9">
        <w:rPr>
          <w:rFonts w:ascii="Times New Roman" w:hAnsi="Times New Roman"/>
          <w:lang w:val="en-US"/>
        </w:rPr>
        <w:t xml:space="preserve"> Human Rights (</w:t>
      </w:r>
      <w:r w:rsidR="00E32B67" w:rsidRPr="00832DE9">
        <w:rPr>
          <w:rFonts w:ascii="Times New Roman" w:hAnsi="Times New Roman"/>
          <w:lang w:val="en-US"/>
        </w:rPr>
        <w:t>IACHR</w:t>
      </w:r>
      <w:r w:rsidR="006961B3" w:rsidRPr="00832DE9">
        <w:rPr>
          <w:rFonts w:ascii="Times New Roman" w:hAnsi="Times New Roman"/>
          <w:lang w:val="en-US"/>
        </w:rPr>
        <w:t>)</w:t>
      </w:r>
      <w:r w:rsidR="00E32B67" w:rsidRPr="00832DE9">
        <w:rPr>
          <w:rFonts w:ascii="Times New Roman" w:hAnsi="Times New Roman"/>
          <w:lang w:val="en-US"/>
        </w:rPr>
        <w:t xml:space="preserve"> </w:t>
      </w:r>
      <w:r w:rsidRPr="00832DE9">
        <w:rPr>
          <w:rFonts w:ascii="Times New Roman" w:hAnsi="Times New Roman"/>
          <w:lang w:val="en-US"/>
        </w:rPr>
        <w:t>to prepare, with</w:t>
      </w:r>
      <w:r w:rsidR="00E32B67" w:rsidRPr="00832DE9">
        <w:rPr>
          <w:rFonts w:ascii="Times New Roman" w:hAnsi="Times New Roman"/>
          <w:lang w:val="en-US"/>
        </w:rPr>
        <w:t>in</w:t>
      </w:r>
      <w:r w:rsidRPr="00832DE9">
        <w:rPr>
          <w:rFonts w:ascii="Times New Roman" w:hAnsi="Times New Roman"/>
          <w:lang w:val="en-US"/>
        </w:rPr>
        <w:t xml:space="preserve"> available resources, a report compil</w:t>
      </w:r>
      <w:r w:rsidR="00E32B67" w:rsidRPr="00832DE9">
        <w:rPr>
          <w:rFonts w:ascii="Times New Roman" w:hAnsi="Times New Roman"/>
          <w:lang w:val="en-US"/>
        </w:rPr>
        <w:t>ing</w:t>
      </w:r>
      <w:r w:rsidRPr="00832DE9">
        <w:rPr>
          <w:rFonts w:ascii="Times New Roman" w:hAnsi="Times New Roman"/>
          <w:lang w:val="en-US"/>
        </w:rPr>
        <w:t xml:space="preserve"> the practices of </w:t>
      </w:r>
      <w:r w:rsidR="00E32B67" w:rsidRPr="00832DE9">
        <w:rPr>
          <w:rFonts w:ascii="Times New Roman" w:hAnsi="Times New Roman"/>
          <w:lang w:val="en-US"/>
        </w:rPr>
        <w:t>m</w:t>
      </w:r>
      <w:r w:rsidRPr="00832DE9">
        <w:rPr>
          <w:rFonts w:ascii="Times New Roman" w:hAnsi="Times New Roman"/>
          <w:lang w:val="en-US"/>
        </w:rPr>
        <w:t xml:space="preserve">ember </w:t>
      </w:r>
      <w:r w:rsidR="00E32B67" w:rsidRPr="00832DE9">
        <w:rPr>
          <w:rFonts w:ascii="Times New Roman" w:hAnsi="Times New Roman"/>
          <w:lang w:val="en-US"/>
        </w:rPr>
        <w:t>s</w:t>
      </w:r>
      <w:r w:rsidRPr="00832DE9">
        <w:rPr>
          <w:rFonts w:ascii="Times New Roman" w:hAnsi="Times New Roman"/>
          <w:lang w:val="en-US"/>
        </w:rPr>
        <w:t xml:space="preserve">tates in </w:t>
      </w:r>
      <w:r w:rsidR="005A3595" w:rsidRPr="00832DE9">
        <w:rPr>
          <w:rFonts w:ascii="Times New Roman" w:hAnsi="Times New Roman"/>
          <w:lang w:val="en-US"/>
        </w:rPr>
        <w:t xml:space="preserve">relation to </w:t>
      </w:r>
      <w:r w:rsidR="00E32B67" w:rsidRPr="00832DE9">
        <w:rPr>
          <w:rFonts w:ascii="Times New Roman" w:hAnsi="Times New Roman"/>
          <w:lang w:val="en-US"/>
        </w:rPr>
        <w:t xml:space="preserve">media </w:t>
      </w:r>
      <w:r w:rsidRPr="00832DE9">
        <w:rPr>
          <w:rFonts w:ascii="Times New Roman" w:hAnsi="Times New Roman"/>
          <w:lang w:val="en-US"/>
        </w:rPr>
        <w:t>decentralization and plurality, content moderation, and actions against hate speech in the media</w:t>
      </w:r>
      <w:r w:rsidR="005154C0" w:rsidRPr="00832DE9">
        <w:rPr>
          <w:rFonts w:ascii="Times New Roman" w:hAnsi="Times New Roman"/>
          <w:lang w:val="en-US"/>
        </w:rPr>
        <w:t>,</w:t>
      </w:r>
      <w:r w:rsidR="0091050C" w:rsidRPr="00832DE9">
        <w:rPr>
          <w:rFonts w:ascii="Times New Roman" w:hAnsi="Times New Roman"/>
          <w:lang w:val="en-US"/>
        </w:rPr>
        <w:t xml:space="preserve"> for presentation </w:t>
      </w:r>
      <w:r w:rsidR="005154C0" w:rsidRPr="00832DE9">
        <w:rPr>
          <w:rFonts w:ascii="Times New Roman" w:hAnsi="Times New Roman"/>
          <w:lang w:val="en-US"/>
        </w:rPr>
        <w:t xml:space="preserve">prior to the fifty-fourth regular session </w:t>
      </w:r>
      <w:r w:rsidR="00627A01">
        <w:rPr>
          <w:rFonts w:ascii="Times New Roman" w:hAnsi="Times New Roman"/>
          <w:lang w:val="en-US"/>
        </w:rPr>
        <w:t>of</w:t>
      </w:r>
      <w:r w:rsidRPr="00832DE9">
        <w:rPr>
          <w:rFonts w:ascii="Times New Roman" w:hAnsi="Times New Roman"/>
          <w:lang w:val="en-US"/>
        </w:rPr>
        <w:t xml:space="preserve"> the General Assembly.</w:t>
      </w:r>
    </w:p>
    <w:p w14:paraId="54E2990C" w14:textId="77777777" w:rsidR="0097226D" w:rsidRPr="00832DE9" w:rsidRDefault="0097226D" w:rsidP="00832DE9">
      <w:pPr>
        <w:spacing w:after="0" w:line="240" w:lineRule="auto"/>
        <w:jc w:val="both"/>
        <w:rPr>
          <w:rFonts w:ascii="Times New Roman" w:hAnsi="Times New Roman"/>
          <w:lang w:val="en-US"/>
        </w:rPr>
      </w:pPr>
    </w:p>
    <w:p w14:paraId="141643D1" w14:textId="0CFF2C3D" w:rsidR="0097226D" w:rsidRPr="00832DE9" w:rsidRDefault="00601798" w:rsidP="00832DE9">
      <w:pPr>
        <w:numPr>
          <w:ilvl w:val="0"/>
          <w:numId w:val="17"/>
        </w:numPr>
        <w:spacing w:after="0" w:line="240" w:lineRule="auto"/>
        <w:ind w:left="0" w:firstLine="720"/>
        <w:jc w:val="both"/>
        <w:rPr>
          <w:rFonts w:ascii="Times New Roman" w:hAnsi="Times New Roman"/>
          <w:kern w:val="2"/>
          <w:lang w:val="en-US"/>
        </w:rPr>
      </w:pPr>
      <w:r w:rsidRPr="00832DE9">
        <w:rPr>
          <w:rFonts w:ascii="Times New Roman" w:hAnsi="Times New Roman"/>
          <w:lang w:val="en-US"/>
        </w:rPr>
        <w:t>To e</w:t>
      </w:r>
      <w:r w:rsidR="0097226D" w:rsidRPr="00832DE9">
        <w:rPr>
          <w:rFonts w:ascii="Times New Roman" w:hAnsi="Times New Roman"/>
          <w:lang w:val="en-US"/>
        </w:rPr>
        <w:t xml:space="preserve">ncourage </w:t>
      </w:r>
      <w:r w:rsidR="00404CB1" w:rsidRPr="00832DE9">
        <w:rPr>
          <w:rFonts w:ascii="Times New Roman" w:hAnsi="Times New Roman"/>
          <w:lang w:val="en-US"/>
        </w:rPr>
        <w:t>member states</w:t>
      </w:r>
      <w:r w:rsidR="0097226D" w:rsidRPr="00832DE9">
        <w:rPr>
          <w:rFonts w:ascii="Times New Roman" w:hAnsi="Times New Roman"/>
          <w:lang w:val="en-US"/>
        </w:rPr>
        <w:t xml:space="preserve"> to continue activities that contribute decisively to the prevention of violence against journalists, especially women journalists</w:t>
      </w:r>
      <w:r w:rsidR="00857DAD" w:rsidRPr="00832DE9">
        <w:rPr>
          <w:rFonts w:ascii="Times New Roman" w:hAnsi="Times New Roman"/>
          <w:lang w:val="en-US"/>
        </w:rPr>
        <w:t>,</w:t>
      </w:r>
      <w:r w:rsidR="0097226D" w:rsidRPr="00832DE9">
        <w:rPr>
          <w:rFonts w:ascii="Times New Roman" w:hAnsi="Times New Roman"/>
          <w:lang w:val="en-US"/>
        </w:rPr>
        <w:t xml:space="preserve"> increase efforts to protect them, create the conditions to </w:t>
      </w:r>
      <w:r w:rsidR="00D1576B" w:rsidRPr="00832DE9">
        <w:rPr>
          <w:rFonts w:ascii="Times New Roman" w:hAnsi="Times New Roman"/>
          <w:lang w:val="en-US"/>
        </w:rPr>
        <w:t xml:space="preserve">do away with </w:t>
      </w:r>
      <w:r w:rsidR="0097226D" w:rsidRPr="00832DE9">
        <w:rPr>
          <w:rFonts w:ascii="Times New Roman" w:hAnsi="Times New Roman"/>
          <w:lang w:val="en-US"/>
        </w:rPr>
        <w:t xml:space="preserve">impunity </w:t>
      </w:r>
      <w:r w:rsidR="00D1576B" w:rsidRPr="00832DE9">
        <w:rPr>
          <w:rFonts w:ascii="Times New Roman" w:hAnsi="Times New Roman"/>
          <w:lang w:val="en-US"/>
        </w:rPr>
        <w:t xml:space="preserve">for </w:t>
      </w:r>
      <w:r w:rsidR="0097226D" w:rsidRPr="00832DE9">
        <w:rPr>
          <w:rFonts w:ascii="Times New Roman" w:hAnsi="Times New Roman"/>
          <w:lang w:val="en-US"/>
        </w:rPr>
        <w:t>crimes against the press and, in keeping with the Statute and R</w:t>
      </w:r>
      <w:r w:rsidR="00D1576B" w:rsidRPr="00832DE9">
        <w:rPr>
          <w:rFonts w:ascii="Times New Roman" w:hAnsi="Times New Roman"/>
          <w:lang w:val="en-US"/>
        </w:rPr>
        <w:t xml:space="preserve">ules of Procedure </w:t>
      </w:r>
      <w:r w:rsidR="0097226D" w:rsidRPr="00832DE9">
        <w:rPr>
          <w:rFonts w:ascii="Times New Roman" w:hAnsi="Times New Roman"/>
          <w:lang w:val="en-US"/>
        </w:rPr>
        <w:t xml:space="preserve">of the </w:t>
      </w:r>
      <w:r w:rsidR="00D015B9" w:rsidRPr="00832DE9">
        <w:rPr>
          <w:rFonts w:ascii="Times New Roman" w:hAnsi="Times New Roman"/>
          <w:lang w:val="en-US"/>
        </w:rPr>
        <w:t>IACHR</w:t>
      </w:r>
      <w:r w:rsidR="0097226D" w:rsidRPr="00832DE9">
        <w:rPr>
          <w:rFonts w:ascii="Times New Roman" w:hAnsi="Times New Roman"/>
          <w:lang w:val="en-US"/>
        </w:rPr>
        <w:t xml:space="preserve">, make it easier for the Office of the Special Rapporteur for Freedom of Expression to gather on-site all necessary information </w:t>
      </w:r>
      <w:r w:rsidR="004763E0" w:rsidRPr="00832DE9">
        <w:rPr>
          <w:rFonts w:ascii="Times New Roman" w:hAnsi="Times New Roman"/>
          <w:lang w:val="en-US"/>
        </w:rPr>
        <w:t xml:space="preserve">to enable </w:t>
      </w:r>
      <w:r w:rsidR="0097226D" w:rsidRPr="00832DE9">
        <w:rPr>
          <w:rFonts w:ascii="Times New Roman" w:hAnsi="Times New Roman"/>
          <w:lang w:val="en-US"/>
        </w:rPr>
        <w:t xml:space="preserve">the </w:t>
      </w:r>
      <w:proofErr w:type="spellStart"/>
      <w:r w:rsidR="004763E0" w:rsidRPr="00832DE9">
        <w:rPr>
          <w:rFonts w:ascii="Times New Roman" w:hAnsi="Times New Roman"/>
          <w:lang w:val="en-US"/>
        </w:rPr>
        <w:t>i</w:t>
      </w:r>
      <w:r w:rsidR="0097226D" w:rsidRPr="00832DE9">
        <w:rPr>
          <w:rFonts w:ascii="Times New Roman" w:hAnsi="Times New Roman"/>
          <w:lang w:val="en-US"/>
        </w:rPr>
        <w:t>nter-American</w:t>
      </w:r>
      <w:proofErr w:type="spellEnd"/>
      <w:r w:rsidR="0097226D" w:rsidRPr="00832DE9">
        <w:rPr>
          <w:rFonts w:ascii="Times New Roman" w:hAnsi="Times New Roman"/>
          <w:lang w:val="en-US"/>
        </w:rPr>
        <w:t xml:space="preserve"> </w:t>
      </w:r>
      <w:r w:rsidR="004763E0" w:rsidRPr="00832DE9">
        <w:rPr>
          <w:rFonts w:ascii="Times New Roman" w:hAnsi="Times New Roman"/>
          <w:lang w:val="en-US"/>
        </w:rPr>
        <w:t>s</w:t>
      </w:r>
      <w:r w:rsidR="0097226D" w:rsidRPr="00832DE9">
        <w:rPr>
          <w:rFonts w:ascii="Times New Roman" w:hAnsi="Times New Roman"/>
          <w:lang w:val="en-US"/>
        </w:rPr>
        <w:t xml:space="preserve">ystem objectively and impartially </w:t>
      </w:r>
      <w:r w:rsidR="004763E0" w:rsidRPr="00832DE9">
        <w:rPr>
          <w:rFonts w:ascii="Times New Roman" w:hAnsi="Times New Roman"/>
          <w:lang w:val="en-US"/>
        </w:rPr>
        <w:t xml:space="preserve">to </w:t>
      </w:r>
      <w:r w:rsidR="0097226D" w:rsidRPr="00832DE9">
        <w:rPr>
          <w:rFonts w:ascii="Times New Roman" w:hAnsi="Times New Roman"/>
          <w:lang w:val="en-US"/>
        </w:rPr>
        <w:t xml:space="preserve">analyze the scope of reports on freedom of expression and of the press in the </w:t>
      </w:r>
      <w:r w:rsidR="004763E0" w:rsidRPr="00832DE9">
        <w:rPr>
          <w:rFonts w:ascii="Times New Roman" w:hAnsi="Times New Roman"/>
          <w:lang w:val="en-US"/>
        </w:rPr>
        <w:t>H</w:t>
      </w:r>
      <w:r w:rsidR="0097226D" w:rsidRPr="00832DE9">
        <w:rPr>
          <w:rFonts w:ascii="Times New Roman" w:hAnsi="Times New Roman"/>
          <w:lang w:val="en-US"/>
        </w:rPr>
        <w:t>emisphere.</w:t>
      </w:r>
      <w:r w:rsidR="0097226D" w:rsidRPr="00216BE2">
        <w:rPr>
          <w:rFonts w:ascii="Times New Roman" w:hAnsi="Times New Roman"/>
          <w:u w:val="single"/>
          <w:vertAlign w:val="superscript"/>
          <w:lang w:val="en-US"/>
        </w:rPr>
        <w:footnoteReference w:id="11"/>
      </w:r>
      <w:r w:rsidR="0097226D" w:rsidRPr="00832DE9">
        <w:rPr>
          <w:rFonts w:ascii="Times New Roman" w:hAnsi="Times New Roman"/>
          <w:vertAlign w:val="superscript"/>
          <w:lang w:val="en-US"/>
        </w:rPr>
        <w:t>/</w:t>
      </w:r>
    </w:p>
    <w:p w14:paraId="38AC4058" w14:textId="77777777" w:rsidR="0097226D" w:rsidRPr="00832DE9" w:rsidRDefault="0097226D" w:rsidP="00832DE9">
      <w:pPr>
        <w:spacing w:after="0" w:line="240" w:lineRule="auto"/>
        <w:jc w:val="both"/>
        <w:rPr>
          <w:rFonts w:ascii="Times New Roman" w:hAnsi="Times New Roman"/>
          <w:lang w:val="en-US" w:eastAsia="es-ES_tradnl"/>
        </w:rPr>
      </w:pPr>
    </w:p>
    <w:p w14:paraId="432D42EA" w14:textId="12630ECA" w:rsidR="0097226D" w:rsidRPr="00832DE9" w:rsidRDefault="00EF4C7E" w:rsidP="009F3CAB">
      <w:pPr>
        <w:numPr>
          <w:ilvl w:val="0"/>
          <w:numId w:val="12"/>
        </w:numPr>
        <w:spacing w:after="0" w:line="240" w:lineRule="auto"/>
        <w:ind w:left="720" w:hanging="720"/>
        <w:jc w:val="both"/>
        <w:rPr>
          <w:rFonts w:ascii="Times New Roman" w:hAnsi="Times New Roman"/>
          <w:u w:val="single"/>
          <w:lang w:val="en-US"/>
        </w:rPr>
      </w:pPr>
      <w:r w:rsidRPr="00832DE9">
        <w:rPr>
          <w:rFonts w:ascii="Times New Roman" w:hAnsi="Times New Roman"/>
          <w:u w:val="single"/>
          <w:lang w:val="en-US"/>
        </w:rPr>
        <w:t>Human rights of older persons</w:t>
      </w:r>
    </w:p>
    <w:p w14:paraId="3A6CE7C5" w14:textId="77777777" w:rsidR="0097226D" w:rsidRPr="00832DE9" w:rsidRDefault="0097226D" w:rsidP="00832DE9">
      <w:pPr>
        <w:spacing w:after="0" w:line="240" w:lineRule="auto"/>
        <w:jc w:val="both"/>
        <w:rPr>
          <w:rFonts w:ascii="Times New Roman" w:hAnsi="Times New Roman"/>
          <w:lang w:val="en-US" w:eastAsia="es-ES_tradnl"/>
        </w:rPr>
      </w:pPr>
    </w:p>
    <w:p w14:paraId="7F044575" w14:textId="0FDB6B6B" w:rsidR="0097226D" w:rsidRPr="00832DE9" w:rsidRDefault="0097226D" w:rsidP="00832DE9">
      <w:pPr>
        <w:spacing w:after="0" w:line="240" w:lineRule="auto"/>
        <w:ind w:firstLine="706"/>
        <w:jc w:val="both"/>
        <w:rPr>
          <w:rFonts w:ascii="Times New Roman" w:eastAsia="Times New Roman" w:hAnsi="Times New Roman"/>
          <w:lang w:val="en-US"/>
        </w:rPr>
      </w:pPr>
      <w:r w:rsidRPr="00832DE9">
        <w:rPr>
          <w:rFonts w:ascii="Times New Roman" w:eastAsia="Times New Roman" w:hAnsi="Times New Roman"/>
          <w:lang w:val="en-US"/>
        </w:rPr>
        <w:t>In follow-up to section x of resolution AG/RES. 2991 (LII-O/22)</w:t>
      </w:r>
      <w:r w:rsidR="00E75BF2" w:rsidRPr="00832DE9">
        <w:rPr>
          <w:rFonts w:ascii="Times New Roman" w:eastAsia="Times New Roman" w:hAnsi="Times New Roman"/>
          <w:lang w:val="en-US"/>
        </w:rPr>
        <w:t>,</w:t>
      </w:r>
      <w:r w:rsidRPr="00832DE9">
        <w:rPr>
          <w:rFonts w:ascii="Times New Roman" w:eastAsia="Times New Roman" w:hAnsi="Times New Roman"/>
          <w:lang w:val="en-US"/>
        </w:rPr>
        <w:t xml:space="preserve"> </w:t>
      </w:r>
      <w:r w:rsidR="00123792" w:rsidRPr="00832DE9">
        <w:rPr>
          <w:rFonts w:ascii="Times New Roman" w:eastAsia="Times New Roman" w:hAnsi="Times New Roman"/>
          <w:lang w:val="en-US"/>
        </w:rPr>
        <w:t>“</w:t>
      </w:r>
      <w:r w:rsidRPr="00832DE9">
        <w:rPr>
          <w:rFonts w:ascii="Times New Roman" w:eastAsia="Times New Roman" w:hAnsi="Times New Roman"/>
          <w:lang w:val="en-US"/>
        </w:rPr>
        <w:t>Promotion and Protection of Human Rights</w:t>
      </w:r>
      <w:r w:rsidR="00123792" w:rsidRPr="00832DE9">
        <w:rPr>
          <w:rFonts w:ascii="Times New Roman" w:eastAsia="Times New Roman" w:hAnsi="Times New Roman"/>
          <w:lang w:val="en-US"/>
        </w:rPr>
        <w:t>”</w:t>
      </w:r>
      <w:r w:rsidRPr="00832DE9">
        <w:rPr>
          <w:rFonts w:ascii="Times New Roman" w:eastAsia="Times New Roman" w:hAnsi="Times New Roman"/>
          <w:lang w:val="en-US"/>
        </w:rPr>
        <w:t>:</w:t>
      </w:r>
    </w:p>
    <w:p w14:paraId="61E991FD" w14:textId="77777777" w:rsidR="0097226D" w:rsidRPr="00832DE9" w:rsidRDefault="0097226D" w:rsidP="00832DE9">
      <w:pPr>
        <w:spacing w:after="0" w:line="240" w:lineRule="auto"/>
        <w:jc w:val="both"/>
        <w:rPr>
          <w:rFonts w:ascii="Times New Roman" w:eastAsia="Times New Roman" w:hAnsi="Times New Roman"/>
          <w:lang w:val="en-US"/>
        </w:rPr>
      </w:pPr>
    </w:p>
    <w:p w14:paraId="589273BF" w14:textId="5494566B" w:rsidR="0097226D" w:rsidRPr="00832DE9" w:rsidRDefault="0097226D" w:rsidP="00832DE9">
      <w:pPr>
        <w:numPr>
          <w:ilvl w:val="0"/>
          <w:numId w:val="18"/>
        </w:numPr>
        <w:autoSpaceDE w:val="0"/>
        <w:autoSpaceDN w:val="0"/>
        <w:adjustRightInd w:val="0"/>
        <w:spacing w:after="0" w:line="240" w:lineRule="auto"/>
        <w:ind w:left="0" w:firstLine="720"/>
        <w:jc w:val="both"/>
        <w:rPr>
          <w:rFonts w:ascii="Times New Roman" w:eastAsia="Times New Roman" w:hAnsi="Times New Roman"/>
          <w:lang w:val="en-US"/>
        </w:rPr>
      </w:pPr>
      <w:r w:rsidRPr="00832DE9">
        <w:rPr>
          <w:rFonts w:ascii="Times New Roman" w:eastAsia="Times New Roman" w:hAnsi="Times New Roman"/>
          <w:lang w:val="en-US"/>
        </w:rPr>
        <w:t>To co</w:t>
      </w:r>
      <w:r w:rsidR="002066F2" w:rsidRPr="00832DE9">
        <w:rPr>
          <w:rFonts w:ascii="Times New Roman" w:eastAsia="Times New Roman" w:hAnsi="Times New Roman"/>
          <w:lang w:val="en-US"/>
        </w:rPr>
        <w:t xml:space="preserve">ngratulate </w:t>
      </w:r>
      <w:r w:rsidRPr="00832DE9">
        <w:rPr>
          <w:rFonts w:ascii="Times New Roman" w:eastAsia="Times New Roman" w:hAnsi="Times New Roman"/>
          <w:lang w:val="en-US"/>
        </w:rPr>
        <w:t xml:space="preserve">Mexico on depositing its instrument of accession to the Inter-American Convention on Protecting the Human Rights of Older Persons, thus </w:t>
      </w:r>
      <w:r w:rsidR="00D460F7" w:rsidRPr="00832DE9">
        <w:rPr>
          <w:rFonts w:ascii="Times New Roman" w:eastAsia="Times New Roman" w:hAnsi="Times New Roman"/>
          <w:lang w:val="en-US"/>
        </w:rPr>
        <w:t xml:space="preserve">attaining </w:t>
      </w:r>
      <w:r w:rsidR="00207DDE" w:rsidRPr="00832DE9">
        <w:rPr>
          <w:rFonts w:ascii="Times New Roman" w:eastAsia="Times New Roman" w:hAnsi="Times New Roman"/>
          <w:lang w:val="en-US"/>
        </w:rPr>
        <w:t xml:space="preserve">the threshold of </w:t>
      </w:r>
      <w:r w:rsidRPr="00832DE9">
        <w:rPr>
          <w:rFonts w:ascii="Times New Roman" w:eastAsia="Times New Roman" w:hAnsi="Times New Roman"/>
          <w:lang w:val="en-US"/>
        </w:rPr>
        <w:t>10 States Parties required to activate the Follow-up Mechanism</w:t>
      </w:r>
      <w:r w:rsidR="00C20AEE" w:rsidRPr="00832DE9">
        <w:rPr>
          <w:rFonts w:ascii="Times New Roman" w:eastAsia="Times New Roman" w:hAnsi="Times New Roman"/>
          <w:lang w:val="en-US"/>
        </w:rPr>
        <w:t>;</w:t>
      </w:r>
      <w:r w:rsidRPr="00832DE9">
        <w:rPr>
          <w:rFonts w:ascii="Times New Roman" w:eastAsia="Times New Roman" w:hAnsi="Times New Roman"/>
          <w:lang w:val="en-US"/>
        </w:rPr>
        <w:t xml:space="preserve"> and </w:t>
      </w:r>
      <w:r w:rsidR="009F7AE8" w:rsidRPr="00832DE9">
        <w:rPr>
          <w:rFonts w:ascii="Times New Roman" w:eastAsia="Times New Roman" w:hAnsi="Times New Roman"/>
          <w:lang w:val="en-US"/>
        </w:rPr>
        <w:t xml:space="preserve">to commend </w:t>
      </w:r>
      <w:r w:rsidRPr="00832DE9">
        <w:rPr>
          <w:rFonts w:ascii="Times New Roman" w:eastAsia="Times New Roman" w:hAnsi="Times New Roman"/>
          <w:lang w:val="en-US"/>
        </w:rPr>
        <w:t xml:space="preserve">Suriname on being the latest country to deposit its instrument of accession to the Convention. </w:t>
      </w:r>
    </w:p>
    <w:p w14:paraId="056F4241" w14:textId="77777777" w:rsidR="0097226D" w:rsidRPr="00832DE9" w:rsidRDefault="0097226D" w:rsidP="00832DE9">
      <w:pPr>
        <w:autoSpaceDE w:val="0"/>
        <w:autoSpaceDN w:val="0"/>
        <w:adjustRightInd w:val="0"/>
        <w:spacing w:after="0" w:line="240" w:lineRule="auto"/>
        <w:jc w:val="both"/>
        <w:rPr>
          <w:rFonts w:ascii="Times New Roman" w:eastAsia="Times New Roman" w:hAnsi="Times New Roman"/>
          <w:lang w:val="en-US"/>
        </w:rPr>
      </w:pPr>
    </w:p>
    <w:p w14:paraId="184D5F41" w14:textId="23C272A0" w:rsidR="0097226D" w:rsidRPr="00832DE9" w:rsidRDefault="0097226D" w:rsidP="00832DE9">
      <w:pPr>
        <w:numPr>
          <w:ilvl w:val="0"/>
          <w:numId w:val="18"/>
        </w:numPr>
        <w:autoSpaceDE w:val="0"/>
        <w:autoSpaceDN w:val="0"/>
        <w:adjustRightInd w:val="0"/>
        <w:spacing w:after="0" w:line="240" w:lineRule="auto"/>
        <w:ind w:left="0" w:firstLine="720"/>
        <w:jc w:val="both"/>
        <w:rPr>
          <w:rFonts w:ascii="Times New Roman" w:eastAsia="Times New Roman" w:hAnsi="Times New Roman"/>
          <w:lang w:val="en-US"/>
        </w:rPr>
      </w:pPr>
      <w:r w:rsidRPr="00832DE9">
        <w:rPr>
          <w:rFonts w:ascii="Times New Roman" w:eastAsia="Times New Roman" w:hAnsi="Times New Roman"/>
          <w:lang w:val="en-US"/>
        </w:rPr>
        <w:t xml:space="preserve">To request the General Secretariat to convene the first Conference of States Parties and the Committee of Experts of the Follow-up Mechanism to the Convention, and to request the States Parties to </w:t>
      </w:r>
      <w:proofErr w:type="gramStart"/>
      <w:r w:rsidRPr="00832DE9">
        <w:rPr>
          <w:rFonts w:ascii="Times New Roman" w:eastAsia="Times New Roman" w:hAnsi="Times New Roman"/>
          <w:lang w:val="en-US"/>
        </w:rPr>
        <w:t>designat</w:t>
      </w:r>
      <w:r w:rsidR="002066F2" w:rsidRPr="00832DE9">
        <w:rPr>
          <w:rFonts w:ascii="Times New Roman" w:eastAsia="Times New Roman" w:hAnsi="Times New Roman"/>
          <w:lang w:val="en-US"/>
        </w:rPr>
        <w:t>e</w:t>
      </w:r>
      <w:r w:rsidRPr="00832DE9">
        <w:rPr>
          <w:rFonts w:ascii="Times New Roman" w:eastAsia="Times New Roman" w:hAnsi="Times New Roman"/>
          <w:lang w:val="en-US"/>
        </w:rPr>
        <w:t xml:space="preserve"> of</w:t>
      </w:r>
      <w:proofErr w:type="gramEnd"/>
      <w:r w:rsidRPr="00832DE9">
        <w:rPr>
          <w:rFonts w:ascii="Times New Roman" w:eastAsia="Times New Roman" w:hAnsi="Times New Roman"/>
          <w:lang w:val="en-US"/>
        </w:rPr>
        <w:t xml:space="preserve"> experts for the </w:t>
      </w:r>
      <w:proofErr w:type="gramStart"/>
      <w:r w:rsidRPr="00832DE9">
        <w:rPr>
          <w:rFonts w:ascii="Times New Roman" w:eastAsia="Times New Roman" w:hAnsi="Times New Roman"/>
          <w:lang w:val="en-US"/>
        </w:rPr>
        <w:t>aforementioned Committee</w:t>
      </w:r>
      <w:proofErr w:type="gramEnd"/>
      <w:r w:rsidRPr="00832DE9">
        <w:rPr>
          <w:rFonts w:ascii="Times New Roman" w:eastAsia="Times New Roman" w:hAnsi="Times New Roman"/>
          <w:lang w:val="en-US"/>
        </w:rPr>
        <w:t xml:space="preserve">. </w:t>
      </w:r>
    </w:p>
    <w:p w14:paraId="6B4BF775" w14:textId="77777777" w:rsidR="0097226D" w:rsidRPr="00832DE9" w:rsidRDefault="0097226D" w:rsidP="00832DE9">
      <w:pPr>
        <w:spacing w:after="0" w:line="240" w:lineRule="auto"/>
        <w:jc w:val="both"/>
        <w:rPr>
          <w:rFonts w:ascii="Times New Roman" w:hAnsi="Times New Roman"/>
          <w:lang w:val="en-US" w:eastAsia="es-ES_tradnl"/>
        </w:rPr>
      </w:pPr>
    </w:p>
    <w:p w14:paraId="1A35CB17" w14:textId="7DB09E11" w:rsidR="0097226D" w:rsidRPr="00832DE9" w:rsidRDefault="00D6692E" w:rsidP="009F3CAB">
      <w:pPr>
        <w:numPr>
          <w:ilvl w:val="0"/>
          <w:numId w:val="12"/>
        </w:numPr>
        <w:spacing w:after="0" w:line="240" w:lineRule="auto"/>
        <w:ind w:left="720" w:hanging="720"/>
        <w:jc w:val="both"/>
        <w:rPr>
          <w:rFonts w:ascii="Times New Roman" w:hAnsi="Times New Roman"/>
          <w:u w:val="single"/>
          <w:lang w:val="en-US"/>
        </w:rPr>
      </w:pPr>
      <w:r w:rsidRPr="00832DE9">
        <w:rPr>
          <w:rFonts w:ascii="Times New Roman" w:hAnsi="Times New Roman"/>
          <w:u w:val="single"/>
          <w:lang w:val="en-US"/>
        </w:rPr>
        <w:t>Promotion and protection of human rights online</w:t>
      </w:r>
      <w:r w:rsidR="0097226D" w:rsidRPr="00832DE9">
        <w:rPr>
          <w:rFonts w:ascii="Times New Roman" w:hAnsi="Times New Roman"/>
          <w:u w:val="single"/>
          <w:lang w:val="en-US"/>
        </w:rPr>
        <w:t xml:space="preserve"> </w:t>
      </w:r>
    </w:p>
    <w:p w14:paraId="1CBCF10C" w14:textId="77777777" w:rsidR="0097226D" w:rsidRPr="00832DE9" w:rsidRDefault="0097226D" w:rsidP="00832DE9">
      <w:pPr>
        <w:spacing w:after="0" w:line="240" w:lineRule="auto"/>
        <w:rPr>
          <w:rFonts w:ascii="Times New Roman" w:hAnsi="Times New Roman"/>
          <w:kern w:val="2"/>
          <w:lang w:val="en-US"/>
        </w:rPr>
      </w:pPr>
    </w:p>
    <w:p w14:paraId="17781BF9" w14:textId="03DF5ED0" w:rsidR="0097226D" w:rsidRPr="00832DE9" w:rsidRDefault="0097226D" w:rsidP="00832DE9">
      <w:pPr>
        <w:spacing w:after="0" w:line="240" w:lineRule="auto"/>
        <w:ind w:firstLine="720"/>
        <w:jc w:val="both"/>
        <w:rPr>
          <w:rFonts w:ascii="Times New Roman" w:hAnsi="Times New Roman"/>
          <w:b/>
          <w:bCs/>
          <w:lang w:val="en-US"/>
        </w:rPr>
      </w:pPr>
      <w:r w:rsidRPr="00832DE9">
        <w:rPr>
          <w:rFonts w:ascii="Times New Roman" w:hAnsi="Times New Roman"/>
          <w:kern w:val="2"/>
          <w:lang w:val="en-US"/>
        </w:rPr>
        <w:t xml:space="preserve">RECALLING the presentation </w:t>
      </w:r>
      <w:r w:rsidR="009D18E2" w:rsidRPr="00832DE9">
        <w:rPr>
          <w:rFonts w:ascii="Times New Roman" w:hAnsi="Times New Roman"/>
          <w:kern w:val="2"/>
          <w:lang w:val="en-US"/>
        </w:rPr>
        <w:t xml:space="preserve">to the CAJP </w:t>
      </w:r>
      <w:r w:rsidR="00093E0E" w:rsidRPr="00832DE9">
        <w:rPr>
          <w:rFonts w:ascii="Times New Roman" w:hAnsi="Times New Roman"/>
          <w:kern w:val="2"/>
          <w:lang w:val="en-US"/>
        </w:rPr>
        <w:t xml:space="preserve">on May 18, 2023, </w:t>
      </w:r>
      <w:r w:rsidRPr="00832DE9">
        <w:rPr>
          <w:rFonts w:ascii="Times New Roman" w:hAnsi="Times New Roman"/>
          <w:kern w:val="2"/>
          <w:lang w:val="en-US"/>
        </w:rPr>
        <w:t>by the Special Rapporteur for Freedom of Expression</w:t>
      </w:r>
      <w:r w:rsidR="00093E0E" w:rsidRPr="00832DE9">
        <w:rPr>
          <w:rFonts w:ascii="Times New Roman" w:hAnsi="Times New Roman"/>
          <w:kern w:val="2"/>
          <w:lang w:val="en-US"/>
        </w:rPr>
        <w:t xml:space="preserve"> </w:t>
      </w:r>
      <w:r w:rsidRPr="00832DE9">
        <w:rPr>
          <w:rFonts w:ascii="Times New Roman" w:hAnsi="Times New Roman"/>
          <w:kern w:val="2"/>
          <w:lang w:val="en-US"/>
        </w:rPr>
        <w:t xml:space="preserve">of the preliminary version of the </w:t>
      </w:r>
      <w:r w:rsidR="00123792" w:rsidRPr="00832DE9">
        <w:rPr>
          <w:rFonts w:ascii="Times New Roman" w:hAnsi="Times New Roman"/>
          <w:kern w:val="2"/>
          <w:lang w:val="en-US"/>
        </w:rPr>
        <w:t>“</w:t>
      </w:r>
      <w:r w:rsidRPr="00832DE9">
        <w:rPr>
          <w:rFonts w:ascii="Times New Roman" w:hAnsi="Times New Roman"/>
          <w:kern w:val="2"/>
          <w:lang w:val="en-US"/>
        </w:rPr>
        <w:t xml:space="preserve">Report on </w:t>
      </w:r>
      <w:r w:rsidR="002040D1" w:rsidRPr="00832DE9">
        <w:rPr>
          <w:rFonts w:ascii="Times New Roman" w:hAnsi="Times New Roman"/>
          <w:kern w:val="2"/>
          <w:lang w:val="en-US"/>
        </w:rPr>
        <w:t xml:space="preserve">Digital </w:t>
      </w:r>
      <w:r w:rsidRPr="00832DE9">
        <w:rPr>
          <w:rFonts w:ascii="Times New Roman" w:hAnsi="Times New Roman"/>
          <w:kern w:val="2"/>
          <w:lang w:val="en-US"/>
        </w:rPr>
        <w:t>Inclusion</w:t>
      </w:r>
      <w:r w:rsidR="002040D1" w:rsidRPr="00832DE9">
        <w:rPr>
          <w:rFonts w:ascii="Times New Roman" w:hAnsi="Times New Roman"/>
          <w:kern w:val="2"/>
          <w:lang w:val="en-US"/>
        </w:rPr>
        <w:t xml:space="preserve"> </w:t>
      </w:r>
      <w:r w:rsidRPr="00832DE9">
        <w:rPr>
          <w:rFonts w:ascii="Times New Roman" w:hAnsi="Times New Roman"/>
          <w:kern w:val="2"/>
          <w:lang w:val="en-US"/>
        </w:rPr>
        <w:t>and Content Governance</w:t>
      </w:r>
      <w:r w:rsidR="00123792" w:rsidRPr="00832DE9">
        <w:rPr>
          <w:rFonts w:ascii="Times New Roman" w:hAnsi="Times New Roman"/>
          <w:kern w:val="2"/>
          <w:lang w:val="en-US"/>
        </w:rPr>
        <w:t>”</w:t>
      </w:r>
      <w:r w:rsidR="009D18E2" w:rsidRPr="00832DE9">
        <w:rPr>
          <w:rFonts w:ascii="Times New Roman" w:hAnsi="Times New Roman"/>
          <w:kern w:val="2"/>
          <w:lang w:val="en-US"/>
        </w:rPr>
        <w:t xml:space="preserve"> </w:t>
      </w:r>
      <w:r w:rsidRPr="00832DE9">
        <w:rPr>
          <w:rFonts w:ascii="Times New Roman" w:hAnsi="Times New Roman"/>
          <w:kern w:val="2"/>
          <w:lang w:val="en-US"/>
        </w:rPr>
        <w:t xml:space="preserve">prepared in response to </w:t>
      </w:r>
      <w:r w:rsidR="00755D33" w:rsidRPr="00832DE9">
        <w:rPr>
          <w:rFonts w:ascii="Times New Roman" w:hAnsi="Times New Roman"/>
          <w:kern w:val="2"/>
          <w:lang w:val="en-US"/>
        </w:rPr>
        <w:t xml:space="preserve">resolution </w:t>
      </w:r>
      <w:r w:rsidRPr="00832DE9">
        <w:rPr>
          <w:rFonts w:ascii="Times New Roman" w:hAnsi="Times New Roman"/>
          <w:kern w:val="2"/>
          <w:lang w:val="en-US"/>
        </w:rPr>
        <w:t xml:space="preserve">AG/RES. 2991 (LII-O/22), </w:t>
      </w:r>
    </w:p>
    <w:p w14:paraId="75D5E54A" w14:textId="77777777" w:rsidR="0097226D" w:rsidRPr="00832DE9" w:rsidRDefault="0097226D" w:rsidP="00832DE9">
      <w:pPr>
        <w:spacing w:after="0" w:line="240" w:lineRule="auto"/>
        <w:rPr>
          <w:rFonts w:ascii="Times New Roman" w:hAnsi="Times New Roman"/>
          <w:kern w:val="2"/>
          <w:lang w:val="en-US"/>
        </w:rPr>
      </w:pPr>
    </w:p>
    <w:p w14:paraId="29CA2CD0" w14:textId="77777777" w:rsidR="0097226D" w:rsidRPr="00832DE9" w:rsidRDefault="0097226D" w:rsidP="00832DE9">
      <w:pPr>
        <w:spacing w:after="0" w:line="240" w:lineRule="auto"/>
        <w:rPr>
          <w:rFonts w:ascii="Times New Roman" w:hAnsi="Times New Roman"/>
          <w:kern w:val="2"/>
          <w:lang w:val="en-US"/>
        </w:rPr>
      </w:pPr>
      <w:r w:rsidRPr="00832DE9">
        <w:rPr>
          <w:rFonts w:ascii="Times New Roman" w:hAnsi="Times New Roman"/>
          <w:kern w:val="2"/>
          <w:lang w:val="en-US"/>
        </w:rPr>
        <w:t>RESOLVES:</w:t>
      </w:r>
    </w:p>
    <w:p w14:paraId="4C25F4D0" w14:textId="77777777" w:rsidR="0097226D" w:rsidRPr="00832DE9" w:rsidRDefault="0097226D" w:rsidP="00832DE9">
      <w:pPr>
        <w:spacing w:after="0" w:line="240" w:lineRule="auto"/>
        <w:rPr>
          <w:rFonts w:ascii="Times New Roman" w:hAnsi="Times New Roman"/>
          <w:kern w:val="2"/>
          <w:lang w:val="en-US"/>
        </w:rPr>
      </w:pPr>
    </w:p>
    <w:p w14:paraId="672DB3D1" w14:textId="3E40E4D0" w:rsidR="0097226D" w:rsidRPr="00832DE9" w:rsidRDefault="0097226D" w:rsidP="00832DE9">
      <w:pPr>
        <w:numPr>
          <w:ilvl w:val="0"/>
          <w:numId w:val="26"/>
        </w:numPr>
        <w:autoSpaceDE w:val="0"/>
        <w:autoSpaceDN w:val="0"/>
        <w:adjustRightInd w:val="0"/>
        <w:spacing w:after="0" w:line="240" w:lineRule="auto"/>
        <w:ind w:left="0" w:firstLine="720"/>
        <w:jc w:val="both"/>
        <w:rPr>
          <w:rFonts w:ascii="Times New Roman" w:hAnsi="Times New Roman"/>
          <w:kern w:val="2"/>
          <w:lang w:val="en-US"/>
        </w:rPr>
      </w:pPr>
      <w:r w:rsidRPr="00832DE9">
        <w:rPr>
          <w:rFonts w:ascii="Times New Roman" w:hAnsi="Times New Roman"/>
          <w:kern w:val="2"/>
          <w:lang w:val="en-US"/>
        </w:rPr>
        <w:t xml:space="preserve">To request that the Special Rapporteur for Freedom of Expression to incorporate the relevant inputs received from the member states into the preliminary version of the </w:t>
      </w:r>
      <w:r w:rsidR="00123792" w:rsidRPr="00832DE9">
        <w:rPr>
          <w:rFonts w:ascii="Times New Roman" w:hAnsi="Times New Roman"/>
          <w:kern w:val="2"/>
          <w:lang w:val="en-US"/>
        </w:rPr>
        <w:t>“</w:t>
      </w:r>
      <w:r w:rsidRPr="00832DE9">
        <w:rPr>
          <w:rFonts w:ascii="Times New Roman" w:hAnsi="Times New Roman"/>
          <w:kern w:val="2"/>
          <w:lang w:val="en-US"/>
        </w:rPr>
        <w:t>Report on Inclusion, Digital Ownership, and Content Governance</w:t>
      </w:r>
      <w:r w:rsidR="00123792" w:rsidRPr="00832DE9">
        <w:rPr>
          <w:rFonts w:ascii="Times New Roman" w:hAnsi="Times New Roman"/>
          <w:kern w:val="2"/>
          <w:lang w:val="en-US"/>
        </w:rPr>
        <w:t>”</w:t>
      </w:r>
      <w:r w:rsidRPr="00832DE9">
        <w:rPr>
          <w:rFonts w:ascii="Times New Roman" w:hAnsi="Times New Roman"/>
          <w:kern w:val="2"/>
          <w:lang w:val="en-US"/>
        </w:rPr>
        <w:t xml:space="preserve"> and engage in dialogue with other relevant bodies of the OAS General Secretariat in finalizing it.</w:t>
      </w:r>
      <w:r w:rsidRPr="00832DE9">
        <w:rPr>
          <w:rFonts w:ascii="Times New Roman" w:hAnsi="Times New Roman"/>
          <w:lang w:val="en-US"/>
        </w:rPr>
        <w:t xml:space="preserve"> </w:t>
      </w:r>
    </w:p>
    <w:p w14:paraId="7F52F394" w14:textId="77777777" w:rsidR="00550A3B" w:rsidRPr="00832DE9" w:rsidRDefault="00550A3B" w:rsidP="00832DE9">
      <w:pPr>
        <w:spacing w:after="0" w:line="240" w:lineRule="auto"/>
        <w:jc w:val="both"/>
        <w:rPr>
          <w:rFonts w:ascii="Times New Roman" w:hAnsi="Times New Roman"/>
          <w:kern w:val="2"/>
          <w:lang w:val="en-US"/>
        </w:rPr>
      </w:pPr>
    </w:p>
    <w:p w14:paraId="55D4188C" w14:textId="0496FC90" w:rsidR="0097226D" w:rsidRPr="00832DE9" w:rsidRDefault="0097226D" w:rsidP="00832DE9">
      <w:pPr>
        <w:numPr>
          <w:ilvl w:val="0"/>
          <w:numId w:val="26"/>
        </w:numPr>
        <w:autoSpaceDE w:val="0"/>
        <w:autoSpaceDN w:val="0"/>
        <w:adjustRightInd w:val="0"/>
        <w:spacing w:after="0" w:line="240" w:lineRule="auto"/>
        <w:ind w:left="0" w:firstLine="720"/>
        <w:jc w:val="both"/>
        <w:rPr>
          <w:rFonts w:ascii="Times New Roman" w:hAnsi="Times New Roman"/>
          <w:kern w:val="2"/>
          <w:lang w:val="en-US"/>
        </w:rPr>
      </w:pPr>
      <w:r w:rsidRPr="00832DE9">
        <w:rPr>
          <w:rFonts w:ascii="Times New Roman" w:hAnsi="Times New Roman"/>
          <w:kern w:val="2"/>
          <w:lang w:val="en-US"/>
        </w:rPr>
        <w:t xml:space="preserve">To instruct the Special Rapporteur for Freedom of Expression to </w:t>
      </w:r>
      <w:r w:rsidR="00266E40" w:rsidRPr="00832DE9">
        <w:rPr>
          <w:rFonts w:ascii="Times New Roman" w:hAnsi="Times New Roman"/>
          <w:kern w:val="2"/>
          <w:lang w:val="en-US"/>
        </w:rPr>
        <w:t>submit the</w:t>
      </w:r>
      <w:r w:rsidR="00434C6C" w:rsidRPr="00832DE9">
        <w:rPr>
          <w:rFonts w:ascii="Times New Roman" w:hAnsi="Times New Roman"/>
          <w:kern w:val="2"/>
          <w:lang w:val="en-US"/>
        </w:rPr>
        <w:t xml:space="preserve"> </w:t>
      </w:r>
      <w:r w:rsidRPr="00832DE9">
        <w:rPr>
          <w:rFonts w:ascii="Times New Roman" w:hAnsi="Times New Roman"/>
          <w:kern w:val="2"/>
          <w:lang w:val="en-US"/>
        </w:rPr>
        <w:t xml:space="preserve">final version </w:t>
      </w:r>
      <w:r w:rsidR="00434C6C" w:rsidRPr="00832DE9">
        <w:rPr>
          <w:rFonts w:ascii="Times New Roman" w:hAnsi="Times New Roman"/>
          <w:kern w:val="2"/>
          <w:lang w:val="en-US"/>
        </w:rPr>
        <w:t xml:space="preserve">of the report adopted </w:t>
      </w:r>
      <w:r w:rsidRPr="00832DE9">
        <w:rPr>
          <w:rFonts w:ascii="Times New Roman" w:hAnsi="Times New Roman"/>
          <w:kern w:val="2"/>
          <w:lang w:val="en-US"/>
        </w:rPr>
        <w:t xml:space="preserve">by the IACHR </w:t>
      </w:r>
      <w:r w:rsidR="00434C6C" w:rsidRPr="00832DE9">
        <w:rPr>
          <w:rFonts w:ascii="Times New Roman" w:hAnsi="Times New Roman"/>
          <w:kern w:val="2"/>
          <w:lang w:val="en-US"/>
        </w:rPr>
        <w:t xml:space="preserve">to the General Assembly </w:t>
      </w:r>
      <w:r w:rsidRPr="00832DE9">
        <w:rPr>
          <w:rFonts w:ascii="Times New Roman" w:hAnsi="Times New Roman"/>
          <w:kern w:val="2"/>
          <w:lang w:val="en-US"/>
        </w:rPr>
        <w:t xml:space="preserve">prior to </w:t>
      </w:r>
      <w:r w:rsidR="00434C6C" w:rsidRPr="00832DE9">
        <w:rPr>
          <w:rFonts w:ascii="Times New Roman" w:hAnsi="Times New Roman"/>
          <w:kern w:val="2"/>
          <w:lang w:val="en-US"/>
        </w:rPr>
        <w:t>its</w:t>
      </w:r>
      <w:r w:rsidR="00561E9C" w:rsidRPr="00832DE9">
        <w:rPr>
          <w:rFonts w:ascii="Times New Roman" w:hAnsi="Times New Roman"/>
          <w:kern w:val="2"/>
          <w:lang w:val="en-US"/>
        </w:rPr>
        <w:t xml:space="preserve"> regular session</w:t>
      </w:r>
      <w:r w:rsidR="00C56A63" w:rsidRPr="00832DE9">
        <w:rPr>
          <w:rFonts w:ascii="Times New Roman" w:hAnsi="Times New Roman"/>
          <w:kern w:val="2"/>
          <w:lang w:val="en-US"/>
        </w:rPr>
        <w:t xml:space="preserve"> in 2024</w:t>
      </w:r>
      <w:r w:rsidRPr="00832DE9">
        <w:rPr>
          <w:rFonts w:ascii="Times New Roman" w:hAnsi="Times New Roman"/>
          <w:kern w:val="2"/>
          <w:lang w:val="en-US"/>
        </w:rPr>
        <w:t>.</w:t>
      </w:r>
    </w:p>
    <w:p w14:paraId="0591C15C" w14:textId="271D099F" w:rsidR="0097226D" w:rsidRPr="00832DE9" w:rsidRDefault="00B0399B" w:rsidP="009F3CAB">
      <w:pPr>
        <w:numPr>
          <w:ilvl w:val="0"/>
          <w:numId w:val="12"/>
        </w:numPr>
        <w:spacing w:after="0" w:line="240" w:lineRule="auto"/>
        <w:ind w:left="720" w:hanging="720"/>
        <w:jc w:val="both"/>
        <w:rPr>
          <w:rFonts w:ascii="Times New Roman" w:hAnsi="Times New Roman"/>
          <w:u w:val="single"/>
          <w:lang w:val="en-US"/>
        </w:rPr>
      </w:pPr>
      <w:r w:rsidRPr="00832DE9">
        <w:rPr>
          <w:rFonts w:ascii="Times New Roman" w:hAnsi="Times New Roman"/>
          <w:u w:val="single"/>
          <w:lang w:val="en-US"/>
        </w:rPr>
        <w:lastRenderedPageBreak/>
        <w:t xml:space="preserve">Eradication of statelessness in the Americas </w:t>
      </w:r>
    </w:p>
    <w:p w14:paraId="43B398C6" w14:textId="77777777" w:rsidR="0097226D" w:rsidRPr="00832DE9" w:rsidRDefault="0097226D" w:rsidP="00832DE9">
      <w:pPr>
        <w:spacing w:after="0" w:line="240" w:lineRule="auto"/>
        <w:jc w:val="both"/>
        <w:rPr>
          <w:rFonts w:ascii="Times New Roman" w:eastAsia="Times New Roman" w:hAnsi="Times New Roman"/>
          <w:lang w:val="en-US" w:eastAsia="es-ES_tradnl"/>
        </w:rPr>
      </w:pPr>
    </w:p>
    <w:p w14:paraId="68043A0C" w14:textId="77777777" w:rsidR="0097226D" w:rsidRPr="00832DE9" w:rsidRDefault="0097226D" w:rsidP="00832DE9">
      <w:pPr>
        <w:numPr>
          <w:ilvl w:val="0"/>
          <w:numId w:val="19"/>
        </w:numPr>
        <w:spacing w:after="0" w:line="240" w:lineRule="auto"/>
        <w:ind w:left="0" w:firstLine="720"/>
        <w:jc w:val="both"/>
        <w:rPr>
          <w:rFonts w:ascii="Times New Roman" w:eastAsia="Times New Roman" w:hAnsi="Times New Roman"/>
          <w:lang w:val="en-US"/>
        </w:rPr>
      </w:pPr>
      <w:r w:rsidRPr="00832DE9">
        <w:rPr>
          <w:rFonts w:ascii="Times New Roman" w:eastAsia="Times New Roman" w:hAnsi="Times New Roman"/>
          <w:lang w:val="en-US"/>
        </w:rPr>
        <w:t xml:space="preserve">To urge States actively to participate in the next Global Refugee Forum, presenting new commitments related to the prevention and eradication of statelessness, and to continue, as appropriate, with the fulfillment of previous commitments made in those regards. </w:t>
      </w:r>
    </w:p>
    <w:p w14:paraId="0533DF04" w14:textId="77777777" w:rsidR="0097226D" w:rsidRPr="00832DE9" w:rsidRDefault="0097226D" w:rsidP="00832DE9">
      <w:pPr>
        <w:spacing w:after="0" w:line="240" w:lineRule="auto"/>
        <w:jc w:val="both"/>
        <w:rPr>
          <w:rFonts w:ascii="Times New Roman" w:eastAsia="Times New Roman" w:hAnsi="Times New Roman"/>
          <w:lang w:val="en-US" w:eastAsia="es-ES_tradnl"/>
        </w:rPr>
      </w:pPr>
    </w:p>
    <w:p w14:paraId="31FF4B36" w14:textId="77777777" w:rsidR="0097226D" w:rsidRPr="00832DE9" w:rsidRDefault="0097226D" w:rsidP="00832DE9">
      <w:pPr>
        <w:numPr>
          <w:ilvl w:val="0"/>
          <w:numId w:val="19"/>
        </w:numPr>
        <w:spacing w:after="0" w:line="240" w:lineRule="auto"/>
        <w:ind w:left="0" w:firstLine="720"/>
        <w:jc w:val="both"/>
        <w:rPr>
          <w:rFonts w:ascii="Times New Roman" w:eastAsia="Times New Roman" w:hAnsi="Times New Roman"/>
          <w:lang w:val="en-US"/>
        </w:rPr>
      </w:pPr>
      <w:r w:rsidRPr="00832DE9">
        <w:rPr>
          <w:rFonts w:ascii="Times New Roman" w:eastAsia="Times New Roman" w:hAnsi="Times New Roman"/>
          <w:lang w:val="en-US"/>
        </w:rPr>
        <w:t xml:space="preserve">To urge all States in the region to respect international and regional human rights law, particularly provisions concerning arbitrary and unlawful deprivation of nationality. </w:t>
      </w:r>
    </w:p>
    <w:p w14:paraId="29F51748" w14:textId="77777777" w:rsidR="0097226D" w:rsidRPr="00832DE9" w:rsidRDefault="0097226D" w:rsidP="00832DE9">
      <w:pPr>
        <w:spacing w:after="0" w:line="240" w:lineRule="auto"/>
        <w:jc w:val="both"/>
        <w:rPr>
          <w:rFonts w:ascii="Times New Roman" w:hAnsi="Times New Roman"/>
          <w:lang w:val="en-US" w:eastAsia="es-ES_tradnl"/>
        </w:rPr>
      </w:pPr>
    </w:p>
    <w:p w14:paraId="7FFDFE79" w14:textId="05E5E583" w:rsidR="0097226D" w:rsidRPr="00832DE9" w:rsidRDefault="0004077B" w:rsidP="009F3CAB">
      <w:pPr>
        <w:numPr>
          <w:ilvl w:val="0"/>
          <w:numId w:val="12"/>
        </w:numPr>
        <w:spacing w:after="0" w:line="240" w:lineRule="auto"/>
        <w:ind w:left="720" w:hanging="720"/>
        <w:jc w:val="both"/>
        <w:rPr>
          <w:rFonts w:ascii="Times New Roman" w:hAnsi="Times New Roman"/>
          <w:lang w:val="en-US"/>
        </w:rPr>
      </w:pPr>
      <w:r w:rsidRPr="00832DE9">
        <w:rPr>
          <w:rFonts w:ascii="Times New Roman" w:hAnsi="Times New Roman"/>
          <w:u w:val="single"/>
          <w:lang w:val="en-US"/>
        </w:rPr>
        <w:t>Universal civil registry and the right to</w:t>
      </w:r>
      <w:r w:rsidR="005D6F9C" w:rsidRPr="00832DE9">
        <w:rPr>
          <w:rFonts w:ascii="Times New Roman" w:hAnsi="Times New Roman"/>
          <w:u w:val="single"/>
          <w:lang w:val="en-US"/>
        </w:rPr>
        <w:t xml:space="preserve"> identity</w:t>
      </w:r>
      <w:r w:rsidR="00413FAB" w:rsidRPr="00413FAB">
        <w:rPr>
          <w:rFonts w:ascii="Times New Roman" w:hAnsi="Times New Roman"/>
          <w:vertAlign w:val="superscript"/>
          <w:lang w:val="en-US"/>
        </w:rPr>
        <w:t xml:space="preserve"> </w:t>
      </w:r>
      <w:r w:rsidR="00335515" w:rsidRPr="00413FAB">
        <w:rPr>
          <w:rStyle w:val="FootnoteReference"/>
          <w:rFonts w:ascii="Times New Roman" w:eastAsia="Times New Roman" w:hAnsi="Times New Roman"/>
          <w:bCs/>
          <w:u w:val="single"/>
          <w:vertAlign w:val="superscript"/>
          <w:lang w:val="es-CO"/>
        </w:rPr>
        <w:footnoteReference w:id="12"/>
      </w:r>
      <w:r w:rsidR="00335515" w:rsidRPr="00832DE9">
        <w:rPr>
          <w:rFonts w:ascii="Times New Roman" w:eastAsia="Times New Roman" w:hAnsi="Times New Roman"/>
          <w:bCs/>
          <w:vertAlign w:val="superscript"/>
          <w:lang w:val="en-US"/>
        </w:rPr>
        <w:t>/</w:t>
      </w:r>
    </w:p>
    <w:p w14:paraId="4E1851C1" w14:textId="77777777" w:rsidR="0097226D" w:rsidRPr="00832DE9" w:rsidRDefault="0097226D" w:rsidP="00832DE9">
      <w:pPr>
        <w:spacing w:after="0" w:line="240" w:lineRule="auto"/>
        <w:jc w:val="both"/>
        <w:rPr>
          <w:rFonts w:ascii="Times New Roman" w:hAnsi="Times New Roman"/>
          <w:lang w:val="en-US" w:eastAsia="es-ES_tradnl"/>
        </w:rPr>
      </w:pPr>
    </w:p>
    <w:p w14:paraId="59B09FC6" w14:textId="6E2B7C8F" w:rsidR="0097226D" w:rsidRPr="00832DE9" w:rsidRDefault="0097226D" w:rsidP="00832DE9">
      <w:pPr>
        <w:numPr>
          <w:ilvl w:val="0"/>
          <w:numId w:val="24"/>
        </w:numPr>
        <w:shd w:val="clear" w:color="auto" w:fill="FFFFFF"/>
        <w:spacing w:after="0" w:line="240" w:lineRule="auto"/>
        <w:ind w:left="0" w:firstLine="720"/>
        <w:jc w:val="both"/>
        <w:rPr>
          <w:rFonts w:ascii="Times New Roman" w:eastAsia="Times New Roman" w:hAnsi="Times New Roman"/>
          <w:color w:val="000000"/>
          <w:lang w:val="en-US"/>
        </w:rPr>
      </w:pPr>
      <w:r w:rsidRPr="00832DE9">
        <w:rPr>
          <w:rFonts w:ascii="Times New Roman" w:hAnsi="Times New Roman"/>
          <w:lang w:val="en-US"/>
        </w:rPr>
        <w:t>To instruct the General Secretariat, through its Universal Civil Identity Program in the Americas and the Latin American and Caribbean Council for Civil Registration, Identity, and Vital Statistics  to continue providing support to those member states that so request for the strengthening of their civil registration systems in order to ensure the protection and upholding of the right to identity, the universal registering of births, deaths, and other changes and deeds related to civil status, and of interconnections between registration systems and national identity systems in order to ensure legal identity for everyone, and thereby strengthen the protection of all human rights, particularly those of all members</w:t>
      </w:r>
      <w:r w:rsidRPr="00832DE9">
        <w:rPr>
          <w:rFonts w:ascii="Times New Roman" w:hAnsi="Times New Roman"/>
          <w:b/>
          <w:bCs/>
          <w:lang w:val="en-US"/>
        </w:rPr>
        <w:t xml:space="preserve"> </w:t>
      </w:r>
      <w:r w:rsidRPr="00832DE9">
        <w:rPr>
          <w:rFonts w:ascii="Times New Roman" w:hAnsi="Times New Roman"/>
          <w:lang w:val="en-US"/>
        </w:rPr>
        <w:t>of populations that are vulnerable, displaced, and/or historically subject to discrimination, as well as prevent and eradicate statelessness and allow universal and equitable access to essential public services.</w:t>
      </w:r>
    </w:p>
    <w:p w14:paraId="2031A704" w14:textId="77777777" w:rsidR="00BA7942" w:rsidRPr="00832DE9" w:rsidRDefault="00BA7942" w:rsidP="00832DE9">
      <w:pPr>
        <w:spacing w:after="0" w:line="240" w:lineRule="auto"/>
        <w:jc w:val="both"/>
        <w:rPr>
          <w:rFonts w:ascii="Times New Roman" w:hAnsi="Times New Roman"/>
          <w:lang w:val="en-US" w:eastAsia="es-ES_tradnl"/>
        </w:rPr>
      </w:pPr>
    </w:p>
    <w:p w14:paraId="28E71612" w14:textId="15567F40" w:rsidR="0097226D" w:rsidRPr="00832DE9" w:rsidRDefault="00C3303E" w:rsidP="009F3CAB">
      <w:pPr>
        <w:numPr>
          <w:ilvl w:val="0"/>
          <w:numId w:val="12"/>
        </w:numPr>
        <w:spacing w:after="0" w:line="240" w:lineRule="auto"/>
        <w:ind w:left="720" w:hanging="720"/>
        <w:jc w:val="both"/>
        <w:rPr>
          <w:rFonts w:ascii="Times New Roman" w:hAnsi="Times New Roman"/>
          <w:u w:val="single"/>
          <w:lang w:val="en-US"/>
        </w:rPr>
      </w:pPr>
      <w:r w:rsidRPr="00832DE9">
        <w:rPr>
          <w:rFonts w:ascii="Times New Roman" w:hAnsi="Times New Roman"/>
          <w:u w:val="single"/>
          <w:lang w:val="en-US"/>
        </w:rPr>
        <w:t>Human rights defenders</w:t>
      </w:r>
    </w:p>
    <w:p w14:paraId="444667C3" w14:textId="77777777" w:rsidR="0097226D" w:rsidRPr="00832DE9" w:rsidRDefault="0097226D" w:rsidP="00832DE9">
      <w:pPr>
        <w:shd w:val="clear" w:color="auto" w:fill="FFFFFF"/>
        <w:spacing w:after="0" w:line="240" w:lineRule="auto"/>
        <w:jc w:val="both"/>
        <w:rPr>
          <w:rFonts w:ascii="Times New Roman" w:eastAsia="Times New Roman" w:hAnsi="Times New Roman"/>
          <w:color w:val="000000"/>
          <w:lang w:val="en-US" w:eastAsia="es-ES_tradnl"/>
        </w:rPr>
      </w:pPr>
    </w:p>
    <w:p w14:paraId="6DE3F9D0" w14:textId="6723B017" w:rsidR="0097226D" w:rsidRPr="00832DE9" w:rsidRDefault="00092FC2" w:rsidP="00832DE9">
      <w:pPr>
        <w:numPr>
          <w:ilvl w:val="0"/>
          <w:numId w:val="20"/>
        </w:numPr>
        <w:suppressAutoHyphens/>
        <w:spacing w:after="0" w:line="240" w:lineRule="auto"/>
        <w:ind w:left="0" w:firstLine="720"/>
        <w:jc w:val="both"/>
        <w:rPr>
          <w:rFonts w:ascii="Times New Roman" w:eastAsia="MS Mincho" w:hAnsi="Times New Roman"/>
          <w:kern w:val="2"/>
          <w:lang w:val="en-US"/>
        </w:rPr>
      </w:pPr>
      <w:r w:rsidRPr="00832DE9">
        <w:rPr>
          <w:rFonts w:ascii="Times New Roman" w:eastAsia="MS Mincho" w:hAnsi="Times New Roman"/>
          <w:lang w:val="en-US"/>
        </w:rPr>
        <w:t>To u</w:t>
      </w:r>
      <w:r w:rsidR="0097226D" w:rsidRPr="00832DE9">
        <w:rPr>
          <w:rFonts w:ascii="Times New Roman" w:eastAsia="MS Mincho" w:hAnsi="Times New Roman"/>
          <w:lang w:val="en-US"/>
        </w:rPr>
        <w:t>rge member states to adopt the necessary measures to create the social, economic, and political conditions for human rights defenders, including those individuals that face particular risks such as women human rights defenders, to freely go about their work and to incorporate a comprehensive perspective of protection</w:t>
      </w:r>
      <w:r w:rsidR="00E60414" w:rsidRPr="00832DE9">
        <w:rPr>
          <w:rFonts w:ascii="Times New Roman" w:eastAsia="MS Mincho" w:hAnsi="Times New Roman"/>
          <w:lang w:val="en-US"/>
        </w:rPr>
        <w:t>—</w:t>
      </w:r>
      <w:r w:rsidR="0097226D" w:rsidRPr="00832DE9">
        <w:rPr>
          <w:rFonts w:ascii="Times New Roman" w:eastAsia="MS Mincho" w:hAnsi="Times New Roman"/>
          <w:lang w:val="en-US"/>
        </w:rPr>
        <w:t>including differentiated and collective protections</w:t>
      </w:r>
      <w:r w:rsidR="0054133D" w:rsidRPr="00832DE9">
        <w:rPr>
          <w:rFonts w:ascii="Times New Roman" w:eastAsia="MS Mincho" w:hAnsi="Times New Roman"/>
          <w:lang w:val="en-US"/>
        </w:rPr>
        <w:t>—</w:t>
      </w:r>
      <w:r w:rsidR="0097226D" w:rsidRPr="00832DE9">
        <w:rPr>
          <w:rFonts w:ascii="Times New Roman" w:eastAsia="MS Mincho" w:hAnsi="Times New Roman"/>
          <w:lang w:val="en-US"/>
        </w:rPr>
        <w:t xml:space="preserve">and intersectionality, understood as the effect of the interconnection of multiple and compound forms of discrimination, exclusion, and inequality on the protection of human rights defenders, including women human rights defenders, communicators,  and environmental defenders, and their families, and the creation of an environment conducive to the defense of all human rights, granting the necessary legal guarantees so that all persons, individually or collectively, may enjoy all their rights and freedoms, without any type of discrimination, especially those who defend and exercise the rights to freedom of expression, association, and peaceful assembly in contexts where human rights violations are committed. </w:t>
      </w:r>
    </w:p>
    <w:p w14:paraId="5DF3A269" w14:textId="77777777" w:rsidR="0097226D" w:rsidRPr="00832DE9" w:rsidRDefault="0097226D" w:rsidP="00832DE9">
      <w:pPr>
        <w:spacing w:after="0" w:line="240" w:lineRule="auto"/>
        <w:jc w:val="both"/>
        <w:rPr>
          <w:rFonts w:ascii="Times New Roman" w:eastAsia="Times New Roman" w:hAnsi="Times New Roman"/>
          <w:color w:val="000000"/>
          <w:lang w:val="en-US" w:eastAsia="es-ES_tradnl"/>
        </w:rPr>
      </w:pPr>
    </w:p>
    <w:p w14:paraId="66AA8E1A" w14:textId="0E6608FD" w:rsidR="0097226D" w:rsidRPr="00832DE9" w:rsidRDefault="00092FC2" w:rsidP="00832DE9">
      <w:pPr>
        <w:numPr>
          <w:ilvl w:val="0"/>
          <w:numId w:val="20"/>
        </w:numPr>
        <w:suppressAutoHyphens/>
        <w:spacing w:after="0" w:line="240" w:lineRule="auto"/>
        <w:ind w:left="0" w:firstLine="720"/>
        <w:jc w:val="both"/>
        <w:rPr>
          <w:rFonts w:ascii="Times New Roman" w:eastAsia="Times New Roman" w:hAnsi="Times New Roman"/>
          <w:color w:val="000000"/>
          <w:lang w:val="en-US"/>
        </w:rPr>
      </w:pPr>
      <w:r w:rsidRPr="00832DE9">
        <w:rPr>
          <w:rFonts w:ascii="Times New Roman" w:eastAsia="MS Mincho" w:hAnsi="Times New Roman"/>
          <w:color w:val="000000"/>
          <w:lang w:val="en-US"/>
        </w:rPr>
        <w:t>To u</w:t>
      </w:r>
      <w:r w:rsidR="0097226D" w:rsidRPr="00832DE9">
        <w:rPr>
          <w:rFonts w:ascii="Times New Roman" w:eastAsia="MS Mincho" w:hAnsi="Times New Roman"/>
          <w:color w:val="000000"/>
          <w:lang w:val="en-US"/>
        </w:rPr>
        <w:t xml:space="preserve">rge </w:t>
      </w:r>
      <w:r w:rsidR="006A72EF" w:rsidRPr="00832DE9">
        <w:rPr>
          <w:rFonts w:ascii="Times New Roman" w:eastAsia="MS Mincho" w:hAnsi="Times New Roman"/>
          <w:color w:val="000000"/>
          <w:lang w:val="en-US"/>
        </w:rPr>
        <w:t xml:space="preserve">States </w:t>
      </w:r>
      <w:r w:rsidR="0097226D" w:rsidRPr="00832DE9">
        <w:rPr>
          <w:rFonts w:ascii="Times New Roman" w:eastAsia="MS Mincho" w:hAnsi="Times New Roman"/>
          <w:color w:val="000000"/>
          <w:lang w:val="en-US"/>
        </w:rPr>
        <w:t xml:space="preserve">to respond effectively to the </w:t>
      </w:r>
      <w:proofErr w:type="gramStart"/>
      <w:r w:rsidR="0097226D" w:rsidRPr="00832DE9">
        <w:rPr>
          <w:rFonts w:ascii="Times New Roman" w:eastAsia="MS Mincho" w:hAnsi="Times New Roman"/>
          <w:color w:val="000000"/>
          <w:lang w:val="en-US"/>
        </w:rPr>
        <w:t>particular situation</w:t>
      </w:r>
      <w:proofErr w:type="gramEnd"/>
      <w:r w:rsidR="0097226D" w:rsidRPr="00832DE9">
        <w:rPr>
          <w:rFonts w:ascii="Times New Roman" w:eastAsia="MS Mincho" w:hAnsi="Times New Roman"/>
          <w:color w:val="000000"/>
          <w:lang w:val="en-US"/>
        </w:rPr>
        <w:t xml:space="preserve"> of</w:t>
      </w:r>
      <w:r w:rsidR="0097226D" w:rsidRPr="00832DE9">
        <w:rPr>
          <w:rFonts w:ascii="Times New Roman" w:eastAsia="MS Mincho" w:hAnsi="Times New Roman"/>
          <w:lang w:val="en-US"/>
        </w:rPr>
        <w:t xml:space="preserve"> women human rights defenders, as well as women environmental</w:t>
      </w:r>
      <w:r w:rsidR="0097226D" w:rsidRPr="00832DE9">
        <w:rPr>
          <w:rFonts w:ascii="Times New Roman" w:eastAsia="MS Mincho" w:hAnsi="Times New Roman"/>
          <w:color w:val="000000"/>
          <w:lang w:val="en-US"/>
        </w:rPr>
        <w:t xml:space="preserve"> defenders, who unfortunately face specific gender-based risks, including sexual and gender-based violence</w:t>
      </w:r>
      <w:r w:rsidR="0097226D" w:rsidRPr="00832DE9">
        <w:rPr>
          <w:rFonts w:ascii="Times New Roman" w:eastAsia="MS Mincho" w:hAnsi="Times New Roman"/>
          <w:lang w:val="en-US"/>
        </w:rPr>
        <w:t xml:space="preserve">. </w:t>
      </w:r>
    </w:p>
    <w:p w14:paraId="69E9CDC7" w14:textId="77777777" w:rsidR="0097226D" w:rsidRPr="00832DE9" w:rsidRDefault="0097226D" w:rsidP="00832DE9">
      <w:pPr>
        <w:spacing w:after="0" w:line="240" w:lineRule="auto"/>
        <w:rPr>
          <w:rFonts w:ascii="Times New Roman" w:hAnsi="Times New Roman"/>
          <w:lang w:val="en-US"/>
        </w:rPr>
      </w:pPr>
    </w:p>
    <w:p w14:paraId="273FAAEB" w14:textId="77777777" w:rsidR="0092143C" w:rsidRDefault="0092143C">
      <w:pPr>
        <w:spacing w:after="160" w:line="259" w:lineRule="auto"/>
        <w:rPr>
          <w:rFonts w:ascii="Times New Roman" w:hAnsi="Times New Roman"/>
          <w:u w:val="single"/>
          <w:lang w:val="en-US"/>
        </w:rPr>
      </w:pPr>
      <w:r>
        <w:rPr>
          <w:rFonts w:ascii="Times New Roman" w:hAnsi="Times New Roman"/>
          <w:u w:val="single"/>
          <w:lang w:val="en-US"/>
        </w:rPr>
        <w:br w:type="page"/>
      </w:r>
    </w:p>
    <w:p w14:paraId="49883D09" w14:textId="61D79A19" w:rsidR="0097226D" w:rsidRPr="00832DE9" w:rsidRDefault="001665B3" w:rsidP="009F3CAB">
      <w:pPr>
        <w:numPr>
          <w:ilvl w:val="0"/>
          <w:numId w:val="12"/>
        </w:numPr>
        <w:spacing w:after="0" w:line="240" w:lineRule="auto"/>
        <w:ind w:left="720" w:hanging="720"/>
        <w:jc w:val="both"/>
        <w:rPr>
          <w:rFonts w:ascii="Times New Roman" w:hAnsi="Times New Roman"/>
          <w:b/>
          <w:bCs/>
          <w:lang w:val="en-US"/>
        </w:rPr>
      </w:pPr>
      <w:r w:rsidRPr="00832DE9">
        <w:rPr>
          <w:rFonts w:ascii="Times New Roman" w:hAnsi="Times New Roman"/>
          <w:u w:val="single"/>
          <w:lang w:val="en-US"/>
        </w:rPr>
        <w:lastRenderedPageBreak/>
        <w:t>Human rights and people living with a rare disease and their families</w:t>
      </w:r>
      <w:r w:rsidR="00413FAB" w:rsidRPr="00413FAB">
        <w:rPr>
          <w:rFonts w:ascii="Times New Roman" w:hAnsi="Times New Roman"/>
          <w:vertAlign w:val="superscript"/>
          <w:lang w:val="en-US"/>
        </w:rPr>
        <w:t xml:space="preserve"> </w:t>
      </w:r>
      <w:r w:rsidR="0097226D" w:rsidRPr="00413FAB">
        <w:rPr>
          <w:rFonts w:ascii="Times New Roman" w:hAnsi="Times New Roman"/>
          <w:u w:val="single"/>
          <w:vertAlign w:val="superscript"/>
          <w:lang w:val="en-US"/>
        </w:rPr>
        <w:footnoteReference w:id="13"/>
      </w:r>
      <w:r w:rsidR="0097226D" w:rsidRPr="00832DE9">
        <w:rPr>
          <w:rFonts w:ascii="Times New Roman" w:hAnsi="Times New Roman"/>
          <w:vertAlign w:val="superscript"/>
          <w:lang w:val="en-US"/>
        </w:rPr>
        <w:t>/</w:t>
      </w:r>
    </w:p>
    <w:p w14:paraId="0A9A51C6" w14:textId="77777777" w:rsidR="0097226D" w:rsidRPr="00832DE9" w:rsidRDefault="0097226D" w:rsidP="00832DE9">
      <w:pPr>
        <w:spacing w:after="0" w:line="240" w:lineRule="auto"/>
        <w:jc w:val="both"/>
        <w:rPr>
          <w:rFonts w:ascii="Times New Roman" w:hAnsi="Times New Roman"/>
          <w:lang w:val="en-US"/>
        </w:rPr>
      </w:pPr>
    </w:p>
    <w:p w14:paraId="5D3FC1B0" w14:textId="1F051D31" w:rsidR="0097226D" w:rsidRPr="00832DE9" w:rsidRDefault="0097226D" w:rsidP="00832DE9">
      <w:pPr>
        <w:spacing w:after="0" w:line="240" w:lineRule="auto"/>
        <w:jc w:val="both"/>
        <w:rPr>
          <w:rFonts w:ascii="Times New Roman" w:hAnsi="Times New Roman"/>
          <w:b/>
          <w:bCs/>
          <w:lang w:val="en-US" w:eastAsia="es-ES_tradnl"/>
        </w:rPr>
      </w:pPr>
      <w:r w:rsidRPr="00832DE9">
        <w:rPr>
          <w:rFonts w:ascii="Times New Roman" w:hAnsi="Times New Roman"/>
          <w:b/>
          <w:bCs/>
          <w:lang w:val="en-US" w:eastAsia="es-ES_tradnl"/>
        </w:rPr>
        <w:tab/>
      </w:r>
      <w:r w:rsidRPr="00832DE9">
        <w:rPr>
          <w:rFonts w:ascii="Times New Roman" w:hAnsi="Times New Roman"/>
          <w:lang w:val="en-US"/>
        </w:rPr>
        <w:t>To instruct the Permanent Council, with</w:t>
      </w:r>
      <w:r w:rsidR="001A18FD" w:rsidRPr="00832DE9">
        <w:rPr>
          <w:rFonts w:ascii="Times New Roman" w:hAnsi="Times New Roman"/>
          <w:lang w:val="en-US"/>
        </w:rPr>
        <w:t>in</w:t>
      </w:r>
      <w:r w:rsidRPr="00832DE9">
        <w:rPr>
          <w:rFonts w:ascii="Times New Roman" w:hAnsi="Times New Roman"/>
          <w:lang w:val="en-US"/>
        </w:rPr>
        <w:t xml:space="preserve"> existing resources and in collaboration with the Department of Social Inclusion, to include in its work </w:t>
      </w:r>
      <w:r w:rsidR="001A18FD" w:rsidRPr="00832DE9">
        <w:rPr>
          <w:rFonts w:ascii="Times New Roman" w:hAnsi="Times New Roman"/>
          <w:lang w:val="en-US"/>
        </w:rPr>
        <w:t xml:space="preserve">plan </w:t>
      </w:r>
      <w:r w:rsidRPr="00832DE9">
        <w:rPr>
          <w:rFonts w:ascii="Times New Roman" w:hAnsi="Times New Roman"/>
          <w:lang w:val="en-US"/>
        </w:rPr>
        <w:t xml:space="preserve">the commemoration </w:t>
      </w:r>
      <w:r w:rsidR="00BB7F84" w:rsidRPr="00832DE9">
        <w:rPr>
          <w:rFonts w:ascii="Times New Roman" w:hAnsi="Times New Roman"/>
          <w:lang w:val="en-US"/>
        </w:rPr>
        <w:t xml:space="preserve">with a human rights approach and a gender perspective </w:t>
      </w:r>
      <w:r w:rsidRPr="00832DE9">
        <w:rPr>
          <w:rFonts w:ascii="Times New Roman" w:hAnsi="Times New Roman"/>
          <w:lang w:val="en-US"/>
        </w:rPr>
        <w:t xml:space="preserve">of Rare Disease </w:t>
      </w:r>
      <w:r w:rsidR="00A2617A" w:rsidRPr="00832DE9">
        <w:rPr>
          <w:rFonts w:ascii="Times New Roman" w:hAnsi="Times New Roman"/>
          <w:lang w:val="en-US"/>
        </w:rPr>
        <w:t xml:space="preserve">Day </w:t>
      </w:r>
      <w:r w:rsidRPr="00832DE9">
        <w:rPr>
          <w:rFonts w:ascii="Times New Roman" w:hAnsi="Times New Roman"/>
          <w:lang w:val="en-US"/>
        </w:rPr>
        <w:t>as one of the agenda items of its regular meeting closest to February 28 each year.</w:t>
      </w:r>
    </w:p>
    <w:p w14:paraId="1717AC2B" w14:textId="77777777" w:rsidR="0097226D" w:rsidRPr="00832DE9" w:rsidRDefault="0097226D" w:rsidP="00832DE9">
      <w:pPr>
        <w:spacing w:after="0" w:line="240" w:lineRule="auto"/>
        <w:jc w:val="both"/>
        <w:rPr>
          <w:rFonts w:ascii="Times New Roman" w:hAnsi="Times New Roman"/>
          <w:lang w:val="en-US" w:eastAsia="es-ES_tradnl"/>
        </w:rPr>
      </w:pPr>
    </w:p>
    <w:p w14:paraId="0234ACCA" w14:textId="235D1CEE" w:rsidR="0097226D" w:rsidRPr="00832DE9" w:rsidRDefault="004D2482" w:rsidP="009F3CAB">
      <w:pPr>
        <w:numPr>
          <w:ilvl w:val="0"/>
          <w:numId w:val="12"/>
        </w:numPr>
        <w:spacing w:after="0" w:line="240" w:lineRule="auto"/>
        <w:ind w:left="720" w:hanging="720"/>
        <w:jc w:val="both"/>
        <w:rPr>
          <w:rFonts w:ascii="Times New Roman" w:hAnsi="Times New Roman"/>
          <w:u w:val="single"/>
          <w:lang w:val="en-US"/>
        </w:rPr>
      </w:pPr>
      <w:r w:rsidRPr="00832DE9">
        <w:rPr>
          <w:rFonts w:ascii="Times New Roman" w:hAnsi="Times New Roman"/>
          <w:u w:val="single"/>
          <w:lang w:val="en-US"/>
        </w:rPr>
        <w:t>Protection of asylum seekers and refugees in the Americas</w:t>
      </w:r>
    </w:p>
    <w:p w14:paraId="39D57994" w14:textId="77777777" w:rsidR="0097226D" w:rsidRPr="00832DE9" w:rsidRDefault="0097226D" w:rsidP="00832DE9">
      <w:pPr>
        <w:spacing w:after="0" w:line="240" w:lineRule="auto"/>
        <w:jc w:val="both"/>
        <w:rPr>
          <w:rFonts w:ascii="Times New Roman" w:eastAsia="MS Mincho" w:hAnsi="Times New Roman"/>
          <w:lang w:val="en-US" w:eastAsia="es-ES_tradnl"/>
        </w:rPr>
      </w:pPr>
    </w:p>
    <w:p w14:paraId="4DA60573" w14:textId="7BFE0A26" w:rsidR="0097226D" w:rsidRPr="00832DE9" w:rsidRDefault="0097226D" w:rsidP="00832DE9">
      <w:pPr>
        <w:spacing w:after="0" w:line="240" w:lineRule="auto"/>
        <w:ind w:firstLine="706"/>
        <w:jc w:val="both"/>
        <w:rPr>
          <w:rFonts w:ascii="Times New Roman" w:eastAsia="Times New Roman" w:hAnsi="Times New Roman"/>
          <w:lang w:val="en-US" w:eastAsia="es-ES_tradnl"/>
        </w:rPr>
      </w:pPr>
      <w:r w:rsidRPr="00832DE9">
        <w:rPr>
          <w:rFonts w:ascii="Times New Roman" w:eastAsia="MS Mincho" w:hAnsi="Times New Roman"/>
          <w:lang w:val="en-US" w:eastAsia="es-ES_tradnl"/>
        </w:rPr>
        <w:t xml:space="preserve">In follow-up to section ix of the </w:t>
      </w:r>
      <w:r w:rsidR="00312494" w:rsidRPr="00832DE9">
        <w:rPr>
          <w:rFonts w:ascii="Times New Roman" w:eastAsia="MS Mincho" w:hAnsi="Times New Roman"/>
          <w:lang w:val="en-US" w:eastAsia="es-ES_tradnl"/>
        </w:rPr>
        <w:t>r</w:t>
      </w:r>
      <w:r w:rsidRPr="00832DE9">
        <w:rPr>
          <w:rFonts w:ascii="Times New Roman" w:eastAsia="MS Mincho" w:hAnsi="Times New Roman"/>
          <w:lang w:val="en-US" w:eastAsia="es-ES_tradnl"/>
        </w:rPr>
        <w:t>esolution</w:t>
      </w:r>
      <w:r w:rsidR="00312494" w:rsidRPr="00832DE9">
        <w:rPr>
          <w:rFonts w:ascii="Times New Roman" w:eastAsia="MS Mincho" w:hAnsi="Times New Roman"/>
          <w:lang w:val="en-US" w:eastAsia="es-ES_tradnl"/>
        </w:rPr>
        <w:t xml:space="preserve"> </w:t>
      </w:r>
      <w:r w:rsidRPr="00832DE9">
        <w:rPr>
          <w:rFonts w:ascii="Times New Roman" w:eastAsia="MS Mincho" w:hAnsi="Times New Roman"/>
          <w:lang w:val="en-US" w:eastAsia="es-ES_tradnl"/>
        </w:rPr>
        <w:t>AG/RES. 2991 (LII- O/22)</w:t>
      </w:r>
      <w:r w:rsidR="00312494" w:rsidRPr="00832DE9">
        <w:rPr>
          <w:rFonts w:ascii="Times New Roman" w:eastAsia="MS Mincho" w:hAnsi="Times New Roman"/>
          <w:lang w:val="en-US" w:eastAsia="es-ES_tradnl"/>
        </w:rPr>
        <w:t xml:space="preserve">, </w:t>
      </w:r>
      <w:r w:rsidR="00123792" w:rsidRPr="00832DE9">
        <w:rPr>
          <w:rFonts w:ascii="Times New Roman" w:eastAsia="MS Mincho" w:hAnsi="Times New Roman"/>
          <w:lang w:val="en-US" w:eastAsia="es-ES_tradnl"/>
        </w:rPr>
        <w:t>“</w:t>
      </w:r>
      <w:r w:rsidR="00312494" w:rsidRPr="00832DE9">
        <w:rPr>
          <w:rFonts w:ascii="Times New Roman" w:eastAsia="MS Mincho" w:hAnsi="Times New Roman"/>
          <w:lang w:val="en-US" w:eastAsia="es-ES_tradnl"/>
        </w:rPr>
        <w:t>Promotion and Protection of Human Rights</w:t>
      </w:r>
      <w:r w:rsidR="00123792" w:rsidRPr="00832DE9">
        <w:rPr>
          <w:rFonts w:ascii="Times New Roman" w:eastAsia="MS Mincho" w:hAnsi="Times New Roman"/>
          <w:lang w:val="en-US" w:eastAsia="es-ES_tradnl"/>
        </w:rPr>
        <w:t>”</w:t>
      </w:r>
      <w:r w:rsidRPr="00832DE9">
        <w:rPr>
          <w:rFonts w:ascii="Times New Roman" w:eastAsia="MS Mincho" w:hAnsi="Times New Roman"/>
          <w:lang w:val="en-US" w:eastAsia="es-ES_tradnl"/>
        </w:rPr>
        <w:t>:</w:t>
      </w:r>
    </w:p>
    <w:p w14:paraId="752BDFB8" w14:textId="77777777" w:rsidR="0097226D" w:rsidRPr="00832DE9" w:rsidRDefault="0097226D" w:rsidP="00832DE9">
      <w:pPr>
        <w:spacing w:after="0" w:line="240" w:lineRule="auto"/>
        <w:jc w:val="both"/>
        <w:rPr>
          <w:rFonts w:ascii="Times New Roman" w:eastAsia="Times New Roman" w:hAnsi="Times New Roman"/>
          <w:lang w:val="en-US" w:eastAsia="es-ES"/>
        </w:rPr>
      </w:pPr>
    </w:p>
    <w:p w14:paraId="2F3298F8" w14:textId="6AD8B96C" w:rsidR="0097226D" w:rsidRPr="00832DE9" w:rsidRDefault="0097226D" w:rsidP="00832DE9">
      <w:pPr>
        <w:numPr>
          <w:ilvl w:val="0"/>
          <w:numId w:val="23"/>
        </w:numPr>
        <w:autoSpaceDE w:val="0"/>
        <w:autoSpaceDN w:val="0"/>
        <w:adjustRightInd w:val="0"/>
        <w:spacing w:after="0" w:line="240" w:lineRule="auto"/>
        <w:ind w:left="0" w:firstLine="720"/>
        <w:jc w:val="both"/>
        <w:rPr>
          <w:rFonts w:ascii="Times New Roman" w:eastAsia="Times New Roman" w:hAnsi="Times New Roman"/>
          <w:lang w:val="en-US"/>
        </w:rPr>
      </w:pPr>
      <w:r w:rsidRPr="00832DE9">
        <w:rPr>
          <w:rFonts w:ascii="Times New Roman" w:eastAsia="MS Mincho" w:hAnsi="Times New Roman"/>
          <w:lang w:val="en-US"/>
        </w:rPr>
        <w:t xml:space="preserve">To urge States to participate </w:t>
      </w:r>
      <w:r w:rsidR="00526FC1" w:rsidRPr="00832DE9">
        <w:rPr>
          <w:rFonts w:ascii="Times New Roman" w:eastAsia="MS Mincho" w:hAnsi="Times New Roman"/>
          <w:lang w:val="en-US"/>
        </w:rPr>
        <w:t xml:space="preserve">actively </w:t>
      </w:r>
      <w:r w:rsidRPr="00832DE9">
        <w:rPr>
          <w:rFonts w:ascii="Times New Roman" w:eastAsia="MS Mincho" w:hAnsi="Times New Roman"/>
          <w:lang w:val="en-US"/>
        </w:rPr>
        <w:t>in the next Global Refugee Forum, to be held in December 2023, reaffirming the region</w:t>
      </w:r>
      <w:r w:rsidR="00123792" w:rsidRPr="00832DE9">
        <w:rPr>
          <w:rFonts w:ascii="Times New Roman" w:eastAsia="MS Mincho" w:hAnsi="Times New Roman"/>
          <w:lang w:val="en-US"/>
        </w:rPr>
        <w:t>’</w:t>
      </w:r>
      <w:r w:rsidRPr="00832DE9">
        <w:rPr>
          <w:rFonts w:ascii="Times New Roman" w:eastAsia="MS Mincho" w:hAnsi="Times New Roman"/>
          <w:lang w:val="en-US"/>
        </w:rPr>
        <w:t>s commitment to the objectives of the Global Compact on Refugees</w:t>
      </w:r>
      <w:r w:rsidR="008E2F80" w:rsidRPr="00832DE9">
        <w:rPr>
          <w:rFonts w:ascii="Times New Roman" w:eastAsia="MS Mincho" w:hAnsi="Times New Roman"/>
          <w:lang w:val="en-US"/>
        </w:rPr>
        <w:t xml:space="preserve"> and to </w:t>
      </w:r>
      <w:r w:rsidRPr="00832DE9">
        <w:rPr>
          <w:rFonts w:ascii="Times New Roman" w:eastAsia="MS Mincho" w:hAnsi="Times New Roman"/>
          <w:lang w:val="en-US"/>
        </w:rPr>
        <w:t xml:space="preserve">the recommendations emerging from the first High-Level </w:t>
      </w:r>
      <w:r w:rsidR="009147C6" w:rsidRPr="00832DE9">
        <w:rPr>
          <w:rFonts w:ascii="Times New Roman" w:eastAsia="MS Mincho" w:hAnsi="Times New Roman"/>
          <w:lang w:val="en-US"/>
        </w:rPr>
        <w:t xml:space="preserve">Officials </w:t>
      </w:r>
      <w:r w:rsidRPr="00832DE9">
        <w:rPr>
          <w:rFonts w:ascii="Times New Roman" w:eastAsia="MS Mincho" w:hAnsi="Times New Roman"/>
          <w:lang w:val="en-US"/>
        </w:rPr>
        <w:t>Meeting held in 2021, presenting new political commitments</w:t>
      </w:r>
      <w:r w:rsidR="008E2F80" w:rsidRPr="00832DE9">
        <w:rPr>
          <w:rFonts w:ascii="Times New Roman" w:eastAsia="MS Mincho" w:hAnsi="Times New Roman"/>
          <w:lang w:val="en-US"/>
        </w:rPr>
        <w:t>,</w:t>
      </w:r>
      <w:r w:rsidRPr="00832DE9">
        <w:rPr>
          <w:rFonts w:ascii="Times New Roman" w:eastAsia="MS Mincho" w:hAnsi="Times New Roman"/>
          <w:lang w:val="en-US"/>
        </w:rPr>
        <w:t xml:space="preserve"> and continuing as appropriate with the fulfillment of the commitments previously made </w:t>
      </w:r>
      <w:r w:rsidR="00075DFF" w:rsidRPr="00832DE9">
        <w:rPr>
          <w:rFonts w:ascii="Times New Roman" w:eastAsia="MS Mincho" w:hAnsi="Times New Roman"/>
          <w:lang w:val="en-US"/>
        </w:rPr>
        <w:t>in this area</w:t>
      </w:r>
      <w:r w:rsidRPr="00832DE9">
        <w:rPr>
          <w:rFonts w:ascii="Times New Roman" w:eastAsia="MS Mincho" w:hAnsi="Times New Roman"/>
          <w:lang w:val="en-US"/>
        </w:rPr>
        <w:t xml:space="preserve">. </w:t>
      </w:r>
    </w:p>
    <w:p w14:paraId="43233723" w14:textId="77777777" w:rsidR="0097226D" w:rsidRPr="00832DE9" w:rsidRDefault="0097226D" w:rsidP="00832DE9">
      <w:pPr>
        <w:spacing w:after="0" w:line="240" w:lineRule="auto"/>
        <w:jc w:val="both"/>
        <w:rPr>
          <w:rFonts w:ascii="Times New Roman" w:eastAsia="Times New Roman" w:hAnsi="Times New Roman"/>
          <w:lang w:val="en-US" w:eastAsia="es-ES"/>
        </w:rPr>
      </w:pPr>
    </w:p>
    <w:p w14:paraId="390719C6" w14:textId="30A6A18E" w:rsidR="0097226D" w:rsidRPr="00832DE9" w:rsidRDefault="0097226D" w:rsidP="00832DE9">
      <w:pPr>
        <w:numPr>
          <w:ilvl w:val="0"/>
          <w:numId w:val="23"/>
        </w:numPr>
        <w:autoSpaceDE w:val="0"/>
        <w:autoSpaceDN w:val="0"/>
        <w:adjustRightInd w:val="0"/>
        <w:spacing w:after="0" w:line="240" w:lineRule="auto"/>
        <w:ind w:left="0" w:firstLine="720"/>
        <w:jc w:val="both"/>
        <w:rPr>
          <w:rFonts w:ascii="Times New Roman" w:eastAsia="Times New Roman" w:hAnsi="Times New Roman"/>
          <w:lang w:val="en-US"/>
        </w:rPr>
      </w:pPr>
      <w:r w:rsidRPr="00832DE9">
        <w:rPr>
          <w:rFonts w:ascii="Times New Roman" w:eastAsia="MS Mincho" w:hAnsi="Times New Roman"/>
          <w:lang w:val="en-US"/>
        </w:rPr>
        <w:t xml:space="preserve">To encourage States, as a follow-up to the Forum, to commemorate the </w:t>
      </w:r>
      <w:r w:rsidR="00884007" w:rsidRPr="00832DE9">
        <w:rPr>
          <w:rFonts w:ascii="Times New Roman" w:eastAsia="MS Mincho" w:hAnsi="Times New Roman"/>
          <w:lang w:val="en-US"/>
        </w:rPr>
        <w:t xml:space="preserve">fortieth </w:t>
      </w:r>
      <w:r w:rsidRPr="00832DE9">
        <w:rPr>
          <w:rFonts w:ascii="Times New Roman" w:eastAsia="MS Mincho" w:hAnsi="Times New Roman"/>
          <w:lang w:val="en-US"/>
        </w:rPr>
        <w:t xml:space="preserve">anniversary of the Cartagena Declaration </w:t>
      </w:r>
      <w:r w:rsidR="001323C5" w:rsidRPr="00832DE9">
        <w:rPr>
          <w:rFonts w:ascii="Times New Roman" w:eastAsia="MS Mincho" w:hAnsi="Times New Roman"/>
          <w:lang w:val="en-US"/>
        </w:rPr>
        <w:t xml:space="preserve">on Refugees </w:t>
      </w:r>
      <w:r w:rsidRPr="00832DE9">
        <w:rPr>
          <w:rFonts w:ascii="Times New Roman" w:eastAsia="MS Mincho" w:hAnsi="Times New Roman"/>
          <w:lang w:val="en-US"/>
        </w:rPr>
        <w:t xml:space="preserve">in 2024, </w:t>
      </w:r>
      <w:r w:rsidR="00E24A49" w:rsidRPr="00832DE9">
        <w:rPr>
          <w:rFonts w:ascii="Times New Roman" w:eastAsia="MS Mincho" w:hAnsi="Times New Roman"/>
          <w:lang w:val="en-US"/>
        </w:rPr>
        <w:t xml:space="preserve">and to make progress in addressing </w:t>
      </w:r>
      <w:r w:rsidRPr="00832DE9">
        <w:rPr>
          <w:rFonts w:ascii="Times New Roman" w:eastAsia="MS Mincho" w:hAnsi="Times New Roman"/>
          <w:lang w:val="en-US"/>
        </w:rPr>
        <w:t>contemporary displacement challenges and promot</w:t>
      </w:r>
      <w:r w:rsidR="00DA4D11" w:rsidRPr="00832DE9">
        <w:rPr>
          <w:rFonts w:ascii="Times New Roman" w:eastAsia="MS Mincho" w:hAnsi="Times New Roman"/>
          <w:lang w:val="en-US"/>
        </w:rPr>
        <w:t>ing</w:t>
      </w:r>
      <w:r w:rsidRPr="00832DE9">
        <w:rPr>
          <w:rFonts w:ascii="Times New Roman" w:eastAsia="MS Mincho" w:hAnsi="Times New Roman"/>
          <w:lang w:val="en-US"/>
        </w:rPr>
        <w:t xml:space="preserve"> innovative solutions in a spirit of solidarity, cooperation, and shared responsibility. </w:t>
      </w:r>
    </w:p>
    <w:p w14:paraId="1BC11ED9" w14:textId="77777777" w:rsidR="00BA7942" w:rsidRPr="00832DE9" w:rsidRDefault="00BA7942" w:rsidP="00832DE9">
      <w:pPr>
        <w:spacing w:after="0" w:line="240" w:lineRule="auto"/>
        <w:jc w:val="both"/>
        <w:rPr>
          <w:rFonts w:ascii="Times New Roman" w:eastAsia="Times New Roman" w:hAnsi="Times New Roman"/>
          <w:lang w:val="en-US"/>
        </w:rPr>
      </w:pPr>
    </w:p>
    <w:p w14:paraId="525F8E34" w14:textId="5D93FFF6" w:rsidR="0097226D" w:rsidRPr="00832DE9" w:rsidRDefault="00810C1F" w:rsidP="009F3CAB">
      <w:pPr>
        <w:numPr>
          <w:ilvl w:val="0"/>
          <w:numId w:val="12"/>
        </w:numPr>
        <w:spacing w:after="0" w:line="240" w:lineRule="auto"/>
        <w:ind w:left="720" w:hanging="720"/>
        <w:jc w:val="both"/>
        <w:rPr>
          <w:rFonts w:ascii="Times New Roman" w:hAnsi="Times New Roman"/>
          <w:lang w:val="en-US"/>
        </w:rPr>
      </w:pPr>
      <w:r w:rsidRPr="00832DE9">
        <w:rPr>
          <w:rFonts w:ascii="Times New Roman" w:hAnsi="Times New Roman"/>
          <w:u w:val="single"/>
          <w:lang w:val="en-US"/>
        </w:rPr>
        <w:t>Human rights and prevention of discrimination and violence against LGBTI persons</w:t>
      </w:r>
      <w:r w:rsidR="00511ADD">
        <w:rPr>
          <w:rFonts w:ascii="Times New Roman" w:hAnsi="Times New Roman"/>
          <w:vertAlign w:val="superscript"/>
          <w:lang w:val="en-US"/>
        </w:rPr>
        <w:t> </w:t>
      </w:r>
      <w:r w:rsidR="00213DAF" w:rsidRPr="00511ADD">
        <w:rPr>
          <w:rStyle w:val="FootnoteReference"/>
          <w:rFonts w:ascii="Times New Roman" w:eastAsia="Times New Roman" w:hAnsi="Times New Roman"/>
          <w:u w:val="single"/>
          <w:vertAlign w:val="superscript"/>
          <w:lang w:val="es-CO"/>
        </w:rPr>
        <w:footnoteReference w:id="14"/>
      </w:r>
      <w:r w:rsidR="00213DAF" w:rsidRPr="00832DE9">
        <w:rPr>
          <w:rFonts w:ascii="Times New Roman" w:eastAsia="Times New Roman" w:hAnsi="Times New Roman"/>
          <w:vertAlign w:val="superscript"/>
          <w:lang w:val="en-US"/>
        </w:rPr>
        <w:t>/</w:t>
      </w:r>
      <w:r w:rsidR="00213DAF" w:rsidRPr="00511ADD">
        <w:rPr>
          <w:rStyle w:val="FootnoteReference"/>
          <w:rFonts w:ascii="Times New Roman" w:eastAsia="Times New Roman" w:hAnsi="Times New Roman"/>
          <w:u w:val="single"/>
          <w:vertAlign w:val="superscript"/>
          <w:lang w:val="es-CO"/>
        </w:rPr>
        <w:footnoteReference w:id="15"/>
      </w:r>
      <w:r w:rsidR="00213DAF" w:rsidRPr="00832DE9">
        <w:rPr>
          <w:rFonts w:ascii="Times New Roman" w:eastAsia="Times New Roman" w:hAnsi="Times New Roman"/>
          <w:vertAlign w:val="superscript"/>
          <w:lang w:val="en-US"/>
        </w:rPr>
        <w:t>/</w:t>
      </w:r>
      <w:r w:rsidR="00213DAF" w:rsidRPr="00511ADD">
        <w:rPr>
          <w:rStyle w:val="FootnoteReference"/>
          <w:rFonts w:ascii="Times New Roman" w:eastAsia="Times New Roman" w:hAnsi="Times New Roman"/>
          <w:u w:val="single"/>
          <w:vertAlign w:val="superscript"/>
          <w:lang w:val="es-CO"/>
        </w:rPr>
        <w:footnoteReference w:id="16"/>
      </w:r>
      <w:r w:rsidR="00213DAF" w:rsidRPr="00832DE9">
        <w:rPr>
          <w:rFonts w:ascii="Times New Roman" w:eastAsia="Times New Roman" w:hAnsi="Times New Roman"/>
          <w:vertAlign w:val="superscript"/>
          <w:lang w:val="en-US"/>
        </w:rPr>
        <w:t>/</w:t>
      </w:r>
      <w:r w:rsidR="00213DAF" w:rsidRPr="00511ADD">
        <w:rPr>
          <w:rStyle w:val="FootnoteReference"/>
          <w:rFonts w:ascii="Times New Roman" w:eastAsia="Times New Roman" w:hAnsi="Times New Roman"/>
          <w:u w:val="single"/>
          <w:vertAlign w:val="superscript"/>
          <w:lang w:val="es-CO"/>
        </w:rPr>
        <w:footnoteReference w:id="17"/>
      </w:r>
      <w:r w:rsidR="00213DAF" w:rsidRPr="00832DE9">
        <w:rPr>
          <w:rFonts w:ascii="Times New Roman" w:eastAsia="Times New Roman" w:hAnsi="Times New Roman"/>
          <w:vertAlign w:val="superscript"/>
          <w:lang w:val="en-US"/>
        </w:rPr>
        <w:t>/</w:t>
      </w:r>
      <w:r w:rsidR="00213DAF" w:rsidRPr="00511ADD">
        <w:rPr>
          <w:rStyle w:val="FootnoteReference"/>
          <w:rFonts w:ascii="Times New Roman" w:eastAsia="Times New Roman" w:hAnsi="Times New Roman"/>
          <w:u w:val="single"/>
          <w:vertAlign w:val="superscript"/>
          <w:lang w:val="es-CO"/>
        </w:rPr>
        <w:footnoteReference w:id="18"/>
      </w:r>
      <w:r w:rsidR="00213DAF" w:rsidRPr="00832DE9">
        <w:rPr>
          <w:rFonts w:ascii="Times New Roman" w:eastAsia="Times New Roman" w:hAnsi="Times New Roman"/>
          <w:vertAlign w:val="superscript"/>
          <w:lang w:val="en-US"/>
        </w:rPr>
        <w:t>/</w:t>
      </w:r>
      <w:r w:rsidR="00EE3118" w:rsidRPr="00511ADD">
        <w:rPr>
          <w:rStyle w:val="FootnoteReference"/>
          <w:rFonts w:ascii="Times New Roman" w:eastAsia="Times New Roman" w:hAnsi="Times New Roman"/>
          <w:u w:val="single"/>
          <w:vertAlign w:val="superscript"/>
          <w:lang w:val="en-US"/>
        </w:rPr>
        <w:footnoteReference w:id="19"/>
      </w:r>
      <w:r w:rsidR="00A041B7" w:rsidRPr="00832DE9">
        <w:rPr>
          <w:rFonts w:ascii="Times New Roman" w:eastAsia="Times New Roman" w:hAnsi="Times New Roman"/>
          <w:vertAlign w:val="superscript"/>
          <w:lang w:val="en-US"/>
        </w:rPr>
        <w:t>/</w:t>
      </w:r>
    </w:p>
    <w:p w14:paraId="36DF3B54" w14:textId="77777777" w:rsidR="0097226D" w:rsidRPr="00832DE9" w:rsidRDefault="0097226D" w:rsidP="00832DE9">
      <w:pPr>
        <w:spacing w:after="0" w:line="240" w:lineRule="auto"/>
        <w:jc w:val="both"/>
        <w:rPr>
          <w:rFonts w:ascii="Times New Roman" w:eastAsia="MS Mincho" w:hAnsi="Times New Roman"/>
          <w:lang w:val="en-US" w:eastAsia="es-ES_tradnl"/>
        </w:rPr>
      </w:pPr>
    </w:p>
    <w:p w14:paraId="14EEFAE1" w14:textId="725BE12A" w:rsidR="0097226D" w:rsidRPr="00832DE9" w:rsidRDefault="0097226D" w:rsidP="00832DE9">
      <w:pPr>
        <w:numPr>
          <w:ilvl w:val="0"/>
          <w:numId w:val="21"/>
        </w:numPr>
        <w:spacing w:after="0" w:line="240" w:lineRule="auto"/>
        <w:ind w:left="0" w:firstLine="720"/>
        <w:jc w:val="both"/>
        <w:rPr>
          <w:rFonts w:ascii="Times New Roman" w:eastAsia="MS Mincho" w:hAnsi="Times New Roman"/>
          <w:lang w:val="en-US"/>
        </w:rPr>
      </w:pPr>
      <w:r w:rsidRPr="00832DE9">
        <w:rPr>
          <w:rFonts w:ascii="Times New Roman" w:eastAsia="MS Mincho" w:hAnsi="Times New Roman"/>
          <w:lang w:val="en-US"/>
        </w:rPr>
        <w:t xml:space="preserve">To encourage </w:t>
      </w:r>
      <w:r w:rsidR="00404CB1" w:rsidRPr="00832DE9">
        <w:rPr>
          <w:rFonts w:ascii="Times New Roman" w:eastAsia="MS Mincho" w:hAnsi="Times New Roman"/>
          <w:lang w:val="en-US"/>
        </w:rPr>
        <w:t>member states</w:t>
      </w:r>
      <w:r w:rsidRPr="00832DE9">
        <w:rPr>
          <w:rFonts w:ascii="Times New Roman" w:eastAsia="MS Mincho" w:hAnsi="Times New Roman"/>
          <w:lang w:val="en-US"/>
        </w:rPr>
        <w:t xml:space="preserve"> to recognize that </w:t>
      </w:r>
      <w:r w:rsidR="007F15AE" w:rsidRPr="00832DE9">
        <w:rPr>
          <w:rFonts w:ascii="Times New Roman" w:eastAsia="Times New Roman" w:hAnsi="Times New Roman"/>
          <w:lang w:val="en-US"/>
        </w:rPr>
        <w:t>lesbian, gay, bisexual, trans</w:t>
      </w:r>
      <w:r w:rsidR="00B044F2" w:rsidRPr="00832DE9">
        <w:rPr>
          <w:rFonts w:ascii="Times New Roman" w:eastAsia="Times New Roman" w:hAnsi="Times New Roman"/>
          <w:lang w:val="en-US"/>
        </w:rPr>
        <w:t xml:space="preserve"> and </w:t>
      </w:r>
      <w:r w:rsidR="007F15AE" w:rsidRPr="00832DE9">
        <w:rPr>
          <w:rFonts w:ascii="Times New Roman" w:eastAsia="Times New Roman" w:hAnsi="Times New Roman"/>
          <w:lang w:val="en-US"/>
        </w:rPr>
        <w:t xml:space="preserve">intersex </w:t>
      </w:r>
      <w:r w:rsidR="00B044F2" w:rsidRPr="00832DE9">
        <w:rPr>
          <w:rFonts w:ascii="Times New Roman" w:eastAsia="Times New Roman" w:hAnsi="Times New Roman"/>
          <w:lang w:val="en-US"/>
        </w:rPr>
        <w:t>(</w:t>
      </w:r>
      <w:r w:rsidRPr="00832DE9">
        <w:rPr>
          <w:rFonts w:ascii="Times New Roman" w:eastAsia="MS Mincho" w:hAnsi="Times New Roman"/>
          <w:lang w:val="en-US"/>
        </w:rPr>
        <w:t>LGBTI</w:t>
      </w:r>
      <w:r w:rsidR="00B044F2" w:rsidRPr="00832DE9">
        <w:rPr>
          <w:rFonts w:ascii="Times New Roman" w:eastAsia="MS Mincho" w:hAnsi="Times New Roman"/>
          <w:lang w:val="en-US"/>
        </w:rPr>
        <w:t>)</w:t>
      </w:r>
      <w:r w:rsidRPr="00832DE9">
        <w:rPr>
          <w:rFonts w:ascii="Times New Roman" w:eastAsia="MS Mincho" w:hAnsi="Times New Roman"/>
          <w:lang w:val="en-US"/>
        </w:rPr>
        <w:t xml:space="preserve"> persons also face multiple and differentiated forms of violence based on their sexual orientation, gender identity and/or expression, and sex</w:t>
      </w:r>
      <w:r w:rsidR="00343ABB" w:rsidRPr="00832DE9">
        <w:rPr>
          <w:rFonts w:ascii="Times New Roman" w:eastAsia="MS Mincho" w:hAnsi="Times New Roman"/>
          <w:lang w:val="en-US"/>
        </w:rPr>
        <w:t>ual</w:t>
      </w:r>
      <w:r w:rsidRPr="00832DE9">
        <w:rPr>
          <w:rFonts w:ascii="Times New Roman" w:eastAsia="MS Mincho" w:hAnsi="Times New Roman"/>
          <w:lang w:val="en-US"/>
        </w:rPr>
        <w:t xml:space="preserve"> characteristics,</w:t>
      </w:r>
      <w:r w:rsidR="00BE1FC8" w:rsidRPr="00832DE9">
        <w:rPr>
          <w:rFonts w:ascii="Times New Roman" w:eastAsia="MS Mincho" w:hAnsi="Times New Roman"/>
          <w:lang w:val="en-US"/>
        </w:rPr>
        <w:t xml:space="preserve"> as well as their</w:t>
      </w:r>
      <w:r w:rsidRPr="00832DE9">
        <w:rPr>
          <w:rFonts w:ascii="Times New Roman" w:eastAsia="MS Mincho" w:hAnsi="Times New Roman"/>
          <w:lang w:val="en-US"/>
        </w:rPr>
        <w:t xml:space="preserve"> race, ethnicity, disability, age</w:t>
      </w:r>
      <w:r w:rsidR="00F86695" w:rsidRPr="00832DE9">
        <w:rPr>
          <w:rFonts w:ascii="Times New Roman" w:eastAsia="MS Mincho" w:hAnsi="Times New Roman"/>
          <w:lang w:val="en-US"/>
        </w:rPr>
        <w:t>,</w:t>
      </w:r>
      <w:r w:rsidRPr="00832DE9">
        <w:rPr>
          <w:rFonts w:ascii="Times New Roman" w:eastAsia="MS Mincho" w:hAnsi="Times New Roman"/>
          <w:lang w:val="en-US"/>
        </w:rPr>
        <w:t xml:space="preserve"> and social class which leads to aggravated forms of discrimination, exclusion</w:t>
      </w:r>
      <w:r w:rsidR="00B21CE2" w:rsidRPr="00832DE9">
        <w:rPr>
          <w:rFonts w:ascii="Times New Roman" w:eastAsia="MS Mincho" w:hAnsi="Times New Roman"/>
          <w:lang w:val="en-US"/>
        </w:rPr>
        <w:t>,</w:t>
      </w:r>
      <w:r w:rsidRPr="00832DE9">
        <w:rPr>
          <w:rFonts w:ascii="Times New Roman" w:eastAsia="MS Mincho" w:hAnsi="Times New Roman"/>
          <w:lang w:val="en-US"/>
        </w:rPr>
        <w:t xml:space="preserve"> and violence in the public and private spheres and further </w:t>
      </w:r>
      <w:r w:rsidR="00B21CE2" w:rsidRPr="00832DE9">
        <w:rPr>
          <w:rFonts w:ascii="Times New Roman" w:eastAsia="MS Mincho" w:hAnsi="Times New Roman"/>
          <w:lang w:val="en-US"/>
        </w:rPr>
        <w:t xml:space="preserve">undermines </w:t>
      </w:r>
      <w:r w:rsidRPr="00832DE9">
        <w:rPr>
          <w:rFonts w:ascii="Times New Roman" w:eastAsia="MS Mincho" w:hAnsi="Times New Roman"/>
          <w:lang w:val="en-US"/>
        </w:rPr>
        <w:t xml:space="preserve">the full </w:t>
      </w:r>
      <w:r w:rsidR="00B21CE2" w:rsidRPr="00832DE9">
        <w:rPr>
          <w:rFonts w:ascii="Times New Roman" w:eastAsia="MS Mincho" w:hAnsi="Times New Roman"/>
          <w:lang w:val="en-US"/>
        </w:rPr>
        <w:t xml:space="preserve">observance </w:t>
      </w:r>
      <w:r w:rsidRPr="00832DE9">
        <w:rPr>
          <w:rFonts w:ascii="Times New Roman" w:eastAsia="MS Mincho" w:hAnsi="Times New Roman"/>
          <w:lang w:val="en-US"/>
        </w:rPr>
        <w:t xml:space="preserve">of their rights. </w:t>
      </w:r>
    </w:p>
    <w:p w14:paraId="2F1B3952" w14:textId="77777777" w:rsidR="0097226D" w:rsidRPr="00832DE9" w:rsidRDefault="0097226D" w:rsidP="00832DE9">
      <w:pPr>
        <w:spacing w:after="0" w:line="240" w:lineRule="auto"/>
        <w:jc w:val="both"/>
        <w:rPr>
          <w:rFonts w:ascii="Times New Roman" w:eastAsia="MS Mincho" w:hAnsi="Times New Roman"/>
          <w:lang w:val="en-US"/>
        </w:rPr>
      </w:pPr>
    </w:p>
    <w:p w14:paraId="4272BF61" w14:textId="466B9D32" w:rsidR="0097226D" w:rsidRPr="00832DE9" w:rsidRDefault="0097226D" w:rsidP="00832DE9">
      <w:pPr>
        <w:numPr>
          <w:ilvl w:val="0"/>
          <w:numId w:val="21"/>
        </w:numPr>
        <w:spacing w:after="0" w:line="240" w:lineRule="auto"/>
        <w:ind w:left="0" w:firstLine="720"/>
        <w:jc w:val="both"/>
        <w:rPr>
          <w:rFonts w:ascii="Times New Roman" w:eastAsia="MS Mincho" w:hAnsi="Times New Roman"/>
          <w:kern w:val="2"/>
          <w:lang w:val="en-US"/>
        </w:rPr>
      </w:pPr>
      <w:r w:rsidRPr="00832DE9">
        <w:rPr>
          <w:rFonts w:ascii="Times New Roman" w:eastAsia="MS Mincho" w:hAnsi="Times New Roman"/>
          <w:lang w:val="en-US"/>
        </w:rPr>
        <w:t xml:space="preserve">To urge </w:t>
      </w:r>
      <w:r w:rsidR="00404CB1" w:rsidRPr="00832DE9">
        <w:rPr>
          <w:rFonts w:ascii="Times New Roman" w:eastAsia="MS Mincho" w:hAnsi="Times New Roman"/>
          <w:lang w:val="en-US"/>
        </w:rPr>
        <w:t>member states</w:t>
      </w:r>
      <w:r w:rsidRPr="00832DE9">
        <w:rPr>
          <w:rFonts w:ascii="Times New Roman" w:eastAsia="MS Mincho" w:hAnsi="Times New Roman"/>
          <w:lang w:val="en-US"/>
        </w:rPr>
        <w:t xml:space="preserve">: </w:t>
      </w:r>
      <w:r w:rsidR="003332A6" w:rsidRPr="00832DE9">
        <w:rPr>
          <w:rFonts w:ascii="Times New Roman" w:eastAsia="MS Mincho" w:hAnsi="Times New Roman"/>
          <w:lang w:val="en-US"/>
        </w:rPr>
        <w:t>(</w:t>
      </w:r>
      <w:proofErr w:type="spellStart"/>
      <w:r w:rsidRPr="00832DE9">
        <w:rPr>
          <w:rFonts w:ascii="Times New Roman" w:eastAsia="MS Mincho" w:hAnsi="Times New Roman"/>
          <w:lang w:val="en-US"/>
        </w:rPr>
        <w:t>i</w:t>
      </w:r>
      <w:proofErr w:type="spellEnd"/>
      <w:r w:rsidRPr="00832DE9">
        <w:rPr>
          <w:rFonts w:ascii="Times New Roman" w:eastAsia="MS Mincho" w:hAnsi="Times New Roman"/>
          <w:lang w:val="en-US"/>
        </w:rPr>
        <w:t xml:space="preserve">) to use institutional mechanisms, strengthen the </w:t>
      </w:r>
      <w:r w:rsidR="000919FA" w:rsidRPr="00832DE9">
        <w:rPr>
          <w:rFonts w:ascii="Times New Roman" w:eastAsia="MS Mincho" w:hAnsi="Times New Roman"/>
          <w:lang w:val="en-US"/>
        </w:rPr>
        <w:t xml:space="preserve">system </w:t>
      </w:r>
      <w:r w:rsidRPr="00832DE9">
        <w:rPr>
          <w:rFonts w:ascii="Times New Roman" w:eastAsia="MS Mincho" w:hAnsi="Times New Roman"/>
          <w:lang w:val="en-US"/>
        </w:rPr>
        <w:t>of rights</w:t>
      </w:r>
      <w:r w:rsidR="00AC0B4B" w:rsidRPr="00832DE9">
        <w:rPr>
          <w:rFonts w:ascii="Times New Roman" w:eastAsia="MS Mincho" w:hAnsi="Times New Roman"/>
          <w:lang w:val="en-US"/>
        </w:rPr>
        <w:t xml:space="preserve"> on an equal basis for all</w:t>
      </w:r>
      <w:r w:rsidR="007D4C0B" w:rsidRPr="00832DE9">
        <w:rPr>
          <w:rFonts w:ascii="Times New Roman" w:eastAsia="MS Mincho" w:hAnsi="Times New Roman"/>
          <w:lang w:val="en-US"/>
        </w:rPr>
        <w:t>,</w:t>
      </w:r>
      <w:r w:rsidRPr="00832DE9">
        <w:rPr>
          <w:rFonts w:ascii="Times New Roman" w:eastAsia="MS Mincho" w:hAnsi="Times New Roman"/>
          <w:lang w:val="en-US"/>
        </w:rPr>
        <w:t xml:space="preserve"> and develop public policies on violence against trans persons, particularly trans women, with </w:t>
      </w:r>
      <w:r w:rsidR="00340AF5" w:rsidRPr="00832DE9">
        <w:rPr>
          <w:rFonts w:ascii="Times New Roman" w:eastAsia="MS Mincho" w:hAnsi="Times New Roman"/>
          <w:lang w:val="en-US"/>
        </w:rPr>
        <w:t xml:space="preserve">an </w:t>
      </w:r>
      <w:r w:rsidRPr="00832DE9">
        <w:rPr>
          <w:rFonts w:ascii="Times New Roman" w:eastAsia="MS Mincho" w:hAnsi="Times New Roman"/>
          <w:lang w:val="en-US"/>
        </w:rPr>
        <w:t xml:space="preserve">emphasis on crimes </w:t>
      </w:r>
      <w:r w:rsidR="00615EA5" w:rsidRPr="00832DE9">
        <w:rPr>
          <w:rFonts w:ascii="Times New Roman" w:eastAsia="MS Mincho" w:hAnsi="Times New Roman"/>
          <w:lang w:val="en-US"/>
        </w:rPr>
        <w:t xml:space="preserve">motivated </w:t>
      </w:r>
      <w:r w:rsidR="00A93E97" w:rsidRPr="00832DE9">
        <w:rPr>
          <w:rFonts w:ascii="Times New Roman" w:eastAsia="MS Mincho" w:hAnsi="Times New Roman"/>
          <w:lang w:val="en-US"/>
        </w:rPr>
        <w:t xml:space="preserve">by </w:t>
      </w:r>
      <w:r w:rsidRPr="00832DE9">
        <w:rPr>
          <w:rFonts w:ascii="Times New Roman" w:eastAsia="MS Mincho" w:hAnsi="Times New Roman"/>
          <w:lang w:val="en-US"/>
        </w:rPr>
        <w:t xml:space="preserve">prejudice and discrimination, </w:t>
      </w:r>
      <w:r w:rsidR="00A93E97" w:rsidRPr="00832DE9">
        <w:rPr>
          <w:rFonts w:ascii="Times New Roman" w:eastAsia="MS Mincho" w:hAnsi="Times New Roman"/>
          <w:lang w:val="en-US"/>
        </w:rPr>
        <w:t xml:space="preserve">in </w:t>
      </w:r>
      <w:r w:rsidR="00A93E97" w:rsidRPr="00832DE9">
        <w:rPr>
          <w:rFonts w:ascii="Times New Roman" w:eastAsia="MS Mincho" w:hAnsi="Times New Roman"/>
          <w:lang w:val="en-US"/>
        </w:rPr>
        <w:lastRenderedPageBreak/>
        <w:t xml:space="preserve">order </w:t>
      </w:r>
      <w:r w:rsidRPr="00832DE9">
        <w:rPr>
          <w:rFonts w:ascii="Times New Roman" w:eastAsia="MS Mincho" w:hAnsi="Times New Roman"/>
          <w:lang w:val="en-US"/>
        </w:rPr>
        <w:t>to guarantee and respect equality before the law</w:t>
      </w:r>
      <w:r w:rsidR="00C1592B" w:rsidRPr="00832DE9">
        <w:rPr>
          <w:rFonts w:ascii="Times New Roman" w:eastAsia="MS Mincho" w:hAnsi="Times New Roman"/>
          <w:lang w:val="en-US"/>
        </w:rPr>
        <w:t xml:space="preserve"> and </w:t>
      </w:r>
      <w:r w:rsidRPr="00832DE9">
        <w:rPr>
          <w:rFonts w:ascii="Times New Roman" w:eastAsia="MS Mincho" w:hAnsi="Times New Roman"/>
          <w:lang w:val="en-US"/>
        </w:rPr>
        <w:t xml:space="preserve">to promote access for trans persons to </w:t>
      </w:r>
      <w:r w:rsidR="00D66319" w:rsidRPr="00832DE9">
        <w:rPr>
          <w:rFonts w:ascii="Times New Roman" w:eastAsia="MS Mincho" w:hAnsi="Times New Roman"/>
          <w:lang w:val="en-US"/>
        </w:rPr>
        <w:t xml:space="preserve">the </w:t>
      </w:r>
      <w:r w:rsidRPr="00832DE9">
        <w:rPr>
          <w:rFonts w:ascii="Times New Roman" w:eastAsia="MS Mincho" w:hAnsi="Times New Roman"/>
          <w:lang w:val="en-US"/>
        </w:rPr>
        <w:t>full enjoy</w:t>
      </w:r>
      <w:r w:rsidR="00D66319" w:rsidRPr="00832DE9">
        <w:rPr>
          <w:rFonts w:ascii="Times New Roman" w:eastAsia="MS Mincho" w:hAnsi="Times New Roman"/>
          <w:lang w:val="en-US"/>
        </w:rPr>
        <w:t>ment of</w:t>
      </w:r>
      <w:r w:rsidRPr="00832DE9">
        <w:rPr>
          <w:rFonts w:ascii="Times New Roman" w:eastAsia="MS Mincho" w:hAnsi="Times New Roman"/>
          <w:lang w:val="en-US"/>
        </w:rPr>
        <w:t xml:space="preserve"> all </w:t>
      </w:r>
      <w:r w:rsidR="00C1592B" w:rsidRPr="00832DE9">
        <w:rPr>
          <w:rFonts w:ascii="Times New Roman" w:eastAsia="MS Mincho" w:hAnsi="Times New Roman"/>
          <w:lang w:val="en-US"/>
        </w:rPr>
        <w:t xml:space="preserve">their </w:t>
      </w:r>
      <w:r w:rsidRPr="00832DE9">
        <w:rPr>
          <w:rFonts w:ascii="Times New Roman" w:eastAsia="MS Mincho" w:hAnsi="Times New Roman"/>
          <w:lang w:val="en-US"/>
        </w:rPr>
        <w:t xml:space="preserve">human rights; </w:t>
      </w:r>
      <w:r w:rsidR="003332A6" w:rsidRPr="00832DE9">
        <w:rPr>
          <w:rFonts w:ascii="Times New Roman" w:eastAsia="MS Mincho" w:hAnsi="Times New Roman"/>
          <w:lang w:val="en-US"/>
        </w:rPr>
        <w:t>(</w:t>
      </w:r>
      <w:r w:rsidRPr="00832DE9">
        <w:rPr>
          <w:rFonts w:ascii="Times New Roman" w:eastAsia="MS Mincho" w:hAnsi="Times New Roman"/>
          <w:lang w:val="en-US"/>
        </w:rPr>
        <w:t xml:space="preserve">ii) to acknowledge the multiple and </w:t>
      </w:r>
      <w:r w:rsidR="00D90399" w:rsidRPr="00832DE9">
        <w:rPr>
          <w:rFonts w:ascii="Times New Roman" w:eastAsia="MS Mincho" w:hAnsi="Times New Roman"/>
          <w:lang w:val="en-US"/>
        </w:rPr>
        <w:t xml:space="preserve">interrelated </w:t>
      </w:r>
      <w:r w:rsidRPr="00832DE9">
        <w:rPr>
          <w:rFonts w:ascii="Times New Roman" w:eastAsia="MS Mincho" w:hAnsi="Times New Roman"/>
          <w:lang w:val="en-US"/>
        </w:rPr>
        <w:t xml:space="preserve">forms of discrimination against LBTQI women, enact laws and policies to prevent gender-based violence and promote gender equality, disaggregate data </w:t>
      </w:r>
      <w:r w:rsidR="000D2212" w:rsidRPr="00832DE9">
        <w:rPr>
          <w:rFonts w:ascii="Times New Roman" w:eastAsia="MS Mincho" w:hAnsi="Times New Roman"/>
          <w:lang w:val="en-US"/>
        </w:rPr>
        <w:t xml:space="preserve">on </w:t>
      </w:r>
      <w:r w:rsidRPr="00832DE9">
        <w:rPr>
          <w:rFonts w:ascii="Times New Roman" w:eastAsia="MS Mincho" w:hAnsi="Times New Roman"/>
          <w:lang w:val="en-US"/>
        </w:rPr>
        <w:t>LBTQI violence</w:t>
      </w:r>
      <w:r w:rsidR="00AB09F8" w:rsidRPr="00832DE9">
        <w:rPr>
          <w:rFonts w:ascii="Times New Roman" w:eastAsia="MS Mincho" w:hAnsi="Times New Roman"/>
          <w:lang w:val="en-US"/>
        </w:rPr>
        <w:t>,</w:t>
      </w:r>
      <w:r w:rsidRPr="00832DE9">
        <w:rPr>
          <w:rFonts w:ascii="Times New Roman" w:eastAsia="MS Mincho" w:hAnsi="Times New Roman"/>
          <w:lang w:val="en-US"/>
        </w:rPr>
        <w:t xml:space="preserve"> and implement public policies to prevent, punish, and eradicate discrimination and violence against LBTQI women;</w:t>
      </w:r>
      <w:r w:rsidR="003332A6" w:rsidRPr="00832DE9">
        <w:rPr>
          <w:rFonts w:ascii="Times New Roman" w:eastAsia="MS Mincho" w:hAnsi="Times New Roman"/>
          <w:lang w:val="en-US"/>
        </w:rPr>
        <w:t xml:space="preserve"> and</w:t>
      </w:r>
      <w:r w:rsidRPr="00832DE9">
        <w:rPr>
          <w:rFonts w:ascii="Times New Roman" w:eastAsia="MS Mincho" w:hAnsi="Times New Roman"/>
          <w:lang w:val="en-US"/>
        </w:rPr>
        <w:t xml:space="preserve"> </w:t>
      </w:r>
      <w:r w:rsidR="003332A6" w:rsidRPr="00832DE9">
        <w:rPr>
          <w:rFonts w:ascii="Times New Roman" w:eastAsia="MS Mincho" w:hAnsi="Times New Roman"/>
          <w:lang w:val="en-US"/>
        </w:rPr>
        <w:t>(</w:t>
      </w:r>
      <w:r w:rsidRPr="00832DE9">
        <w:rPr>
          <w:rFonts w:ascii="Times New Roman" w:eastAsia="MS Mincho" w:hAnsi="Times New Roman"/>
          <w:lang w:val="en-US"/>
        </w:rPr>
        <w:t xml:space="preserve">iii) to foster respect for sexual diversity in rural and </w:t>
      </w:r>
      <w:r w:rsidR="008815DF" w:rsidRPr="00832DE9">
        <w:rPr>
          <w:rFonts w:ascii="Times New Roman" w:eastAsia="MS Mincho" w:hAnsi="Times New Roman"/>
          <w:lang w:val="en-US"/>
        </w:rPr>
        <w:t xml:space="preserve">coastal </w:t>
      </w:r>
      <w:r w:rsidRPr="00832DE9">
        <w:rPr>
          <w:rFonts w:ascii="Times New Roman" w:eastAsia="MS Mincho" w:hAnsi="Times New Roman"/>
          <w:lang w:val="en-US"/>
        </w:rPr>
        <w:t>areas, among others</w:t>
      </w:r>
      <w:r w:rsidR="00C2000E" w:rsidRPr="00832DE9">
        <w:rPr>
          <w:rFonts w:ascii="Times New Roman" w:eastAsia="MS Mincho" w:hAnsi="Times New Roman"/>
          <w:lang w:val="en-US"/>
        </w:rPr>
        <w:t>,</w:t>
      </w:r>
      <w:r w:rsidRPr="00832DE9">
        <w:rPr>
          <w:rFonts w:ascii="Times New Roman" w:eastAsia="MS Mincho" w:hAnsi="Times New Roman"/>
          <w:lang w:val="en-US"/>
        </w:rPr>
        <w:t xml:space="preserve"> and promote policies or activities to generate a favorable social environment with safe and free spaces so that LGBTI persons living </w:t>
      </w:r>
      <w:r w:rsidR="008B4BEA" w:rsidRPr="00832DE9">
        <w:rPr>
          <w:rFonts w:ascii="Times New Roman" w:eastAsia="MS Mincho" w:hAnsi="Times New Roman"/>
          <w:lang w:val="en-US"/>
        </w:rPr>
        <w:t xml:space="preserve">there </w:t>
      </w:r>
      <w:r w:rsidRPr="00832DE9">
        <w:rPr>
          <w:rFonts w:ascii="Times New Roman" w:eastAsia="MS Mincho" w:hAnsi="Times New Roman"/>
          <w:lang w:val="en-US"/>
        </w:rPr>
        <w:t xml:space="preserve">can </w:t>
      </w:r>
      <w:r w:rsidR="00C60A9A" w:rsidRPr="00832DE9">
        <w:rPr>
          <w:rFonts w:ascii="Times New Roman" w:eastAsia="MS Mincho" w:hAnsi="Times New Roman"/>
          <w:lang w:val="en-US"/>
        </w:rPr>
        <w:t xml:space="preserve">lead their lives </w:t>
      </w:r>
      <w:r w:rsidRPr="00832DE9">
        <w:rPr>
          <w:rFonts w:ascii="Times New Roman" w:eastAsia="MS Mincho" w:hAnsi="Times New Roman"/>
          <w:lang w:val="en-US"/>
        </w:rPr>
        <w:t xml:space="preserve">and </w:t>
      </w:r>
      <w:r w:rsidR="00B05485" w:rsidRPr="00832DE9">
        <w:rPr>
          <w:rFonts w:ascii="Times New Roman" w:eastAsia="MS Mincho" w:hAnsi="Times New Roman"/>
          <w:lang w:val="en-US"/>
        </w:rPr>
        <w:t xml:space="preserve">have </w:t>
      </w:r>
      <w:r w:rsidRPr="00832DE9">
        <w:rPr>
          <w:rFonts w:ascii="Times New Roman" w:eastAsia="MS Mincho" w:hAnsi="Times New Roman"/>
          <w:lang w:val="en-US"/>
        </w:rPr>
        <w:t xml:space="preserve">families without fear of discrimination, exclusion, </w:t>
      </w:r>
      <w:r w:rsidR="00F25173" w:rsidRPr="00832DE9">
        <w:rPr>
          <w:rFonts w:ascii="Times New Roman" w:eastAsia="MS Mincho" w:hAnsi="Times New Roman"/>
          <w:lang w:val="en-US"/>
        </w:rPr>
        <w:t xml:space="preserve">or </w:t>
      </w:r>
      <w:r w:rsidRPr="00832DE9">
        <w:rPr>
          <w:rFonts w:ascii="Times New Roman" w:eastAsia="MS Mincho" w:hAnsi="Times New Roman"/>
          <w:lang w:val="en-US"/>
        </w:rPr>
        <w:t>vulnerability.</w:t>
      </w:r>
      <w:r w:rsidRPr="00832DE9">
        <w:rPr>
          <w:rFonts w:ascii="Times New Roman" w:eastAsia="MS Mincho" w:hAnsi="Times New Roman"/>
          <w:u w:val="single"/>
          <w:vertAlign w:val="superscript"/>
          <w:lang w:val="en-US"/>
        </w:rPr>
        <w:footnoteReference w:id="20"/>
      </w:r>
      <w:r w:rsidRPr="00832DE9">
        <w:rPr>
          <w:rFonts w:ascii="Times New Roman" w:eastAsia="MS Mincho" w:hAnsi="Times New Roman"/>
          <w:vertAlign w:val="superscript"/>
          <w:lang w:val="en-US"/>
        </w:rPr>
        <w:t>/</w:t>
      </w:r>
      <w:r w:rsidRPr="00832DE9">
        <w:rPr>
          <w:rFonts w:ascii="Times New Roman" w:eastAsia="MS Mincho" w:hAnsi="Times New Roman"/>
          <w:lang w:val="en-US"/>
        </w:rPr>
        <w:t xml:space="preserve"> </w:t>
      </w:r>
      <w:r w:rsidRPr="00832DE9">
        <w:rPr>
          <w:rFonts w:ascii="Times New Roman" w:hAnsi="Times New Roman"/>
          <w:b/>
          <w:bCs/>
          <w:lang w:val="en-US"/>
        </w:rPr>
        <w:t xml:space="preserve"> </w:t>
      </w:r>
    </w:p>
    <w:p w14:paraId="665D1B21" w14:textId="77777777" w:rsidR="0097226D" w:rsidRPr="00832DE9" w:rsidRDefault="0097226D" w:rsidP="00832DE9">
      <w:pPr>
        <w:spacing w:after="0" w:line="240" w:lineRule="auto"/>
        <w:rPr>
          <w:rFonts w:ascii="Times New Roman" w:hAnsi="Times New Roman"/>
          <w:lang w:val="en-US"/>
        </w:rPr>
      </w:pPr>
    </w:p>
    <w:p w14:paraId="1CE6AA6A" w14:textId="66132F17" w:rsidR="0097226D" w:rsidRPr="00832DE9" w:rsidRDefault="00657950" w:rsidP="009F3CAB">
      <w:pPr>
        <w:numPr>
          <w:ilvl w:val="0"/>
          <w:numId w:val="12"/>
        </w:numPr>
        <w:spacing w:after="0" w:line="240" w:lineRule="auto"/>
        <w:ind w:left="720" w:hanging="720"/>
        <w:jc w:val="both"/>
        <w:rPr>
          <w:rFonts w:ascii="Times New Roman" w:hAnsi="Times New Roman"/>
          <w:lang w:val="en-US"/>
        </w:rPr>
      </w:pPr>
      <w:r w:rsidRPr="00832DE9">
        <w:rPr>
          <w:rFonts w:ascii="Times New Roman" w:hAnsi="Times New Roman"/>
          <w:u w:val="single"/>
          <w:lang w:val="en-US"/>
        </w:rPr>
        <w:t>Follow-up on the implementation of the American Declaration on the Rights of Indigenous Peoples and the Plan of Action on the American Declaration on the Rights of Indigenous Peoples (2022</w:t>
      </w:r>
      <w:r w:rsidR="001B3655">
        <w:rPr>
          <w:rFonts w:ascii="Times New Roman" w:hAnsi="Times New Roman"/>
          <w:u w:val="single"/>
          <w:lang w:val="en-US"/>
        </w:rPr>
        <w:t>-</w:t>
      </w:r>
      <w:r w:rsidRPr="00832DE9">
        <w:rPr>
          <w:rFonts w:ascii="Times New Roman" w:hAnsi="Times New Roman"/>
          <w:u w:val="single"/>
          <w:lang w:val="en-US"/>
        </w:rPr>
        <w:t>2026)</w:t>
      </w:r>
      <w:r w:rsidR="00511ADD" w:rsidRPr="00511ADD">
        <w:rPr>
          <w:rFonts w:ascii="Times New Roman" w:hAnsi="Times New Roman"/>
          <w:vertAlign w:val="subscript"/>
          <w:lang w:val="en-US"/>
        </w:rPr>
        <w:t xml:space="preserve"> </w:t>
      </w:r>
      <w:r w:rsidR="00525731" w:rsidRPr="00511ADD">
        <w:rPr>
          <w:rStyle w:val="FootnoteReference"/>
          <w:rFonts w:ascii="Times New Roman" w:eastAsia="Times New Roman" w:hAnsi="Times New Roman"/>
          <w:bCs/>
          <w:u w:val="single"/>
          <w:vertAlign w:val="superscript"/>
          <w:lang w:val="es-CO"/>
        </w:rPr>
        <w:footnoteReference w:id="21"/>
      </w:r>
      <w:r w:rsidR="00525731" w:rsidRPr="00832DE9">
        <w:rPr>
          <w:rFonts w:ascii="Times New Roman" w:eastAsia="Times New Roman" w:hAnsi="Times New Roman"/>
          <w:bCs/>
          <w:vertAlign w:val="superscript"/>
          <w:lang w:val="en-US"/>
        </w:rPr>
        <w:t>/</w:t>
      </w:r>
    </w:p>
    <w:p w14:paraId="58246DC9" w14:textId="77777777" w:rsidR="0097226D" w:rsidRPr="00832DE9" w:rsidRDefault="0097226D" w:rsidP="00832DE9">
      <w:pPr>
        <w:spacing w:after="0" w:line="240" w:lineRule="auto"/>
        <w:jc w:val="both"/>
        <w:rPr>
          <w:rFonts w:ascii="Times New Roman" w:hAnsi="Times New Roman"/>
          <w:lang w:val="en-US"/>
        </w:rPr>
      </w:pPr>
    </w:p>
    <w:p w14:paraId="0894AA97" w14:textId="3743A44B" w:rsidR="0097226D" w:rsidRPr="00511ADD" w:rsidRDefault="0097226D" w:rsidP="00832DE9">
      <w:pPr>
        <w:spacing w:after="0" w:line="240" w:lineRule="auto"/>
        <w:ind w:firstLine="720"/>
        <w:jc w:val="both"/>
        <w:rPr>
          <w:rFonts w:ascii="Times New Roman" w:hAnsi="Times New Roman"/>
          <w:lang w:val="en-US"/>
        </w:rPr>
      </w:pPr>
      <w:r w:rsidRPr="00832DE9">
        <w:rPr>
          <w:rFonts w:ascii="Times New Roman" w:hAnsi="Times New Roman"/>
          <w:lang w:val="en-US"/>
        </w:rPr>
        <w:t xml:space="preserve">WELCOMING WITH SATISFACTION the First Inter-American Meeting on the Implementation of the American Declaration on the Rights of Indigenous Peoples, which was attended by the highest authorities in charge of public policies for </w:t>
      </w:r>
      <w:r w:rsidR="005C28B1" w:rsidRPr="00832DE9">
        <w:rPr>
          <w:rFonts w:ascii="Times New Roman" w:hAnsi="Times New Roman"/>
          <w:lang w:val="en-US"/>
        </w:rPr>
        <w:t>i</w:t>
      </w:r>
      <w:r w:rsidRPr="00832DE9">
        <w:rPr>
          <w:rFonts w:ascii="Times New Roman" w:hAnsi="Times New Roman"/>
          <w:lang w:val="en-US"/>
        </w:rPr>
        <w:t xml:space="preserve">ndigenous </w:t>
      </w:r>
      <w:r w:rsidR="005C28B1" w:rsidRPr="00832DE9">
        <w:rPr>
          <w:rFonts w:ascii="Times New Roman" w:hAnsi="Times New Roman"/>
          <w:lang w:val="en-US"/>
        </w:rPr>
        <w:t>p</w:t>
      </w:r>
      <w:r w:rsidRPr="00832DE9">
        <w:rPr>
          <w:rFonts w:ascii="Times New Roman" w:hAnsi="Times New Roman"/>
          <w:lang w:val="en-US"/>
        </w:rPr>
        <w:t xml:space="preserve">eoples and representatives of </w:t>
      </w:r>
      <w:r w:rsidR="005C28B1" w:rsidRPr="00832DE9">
        <w:rPr>
          <w:rFonts w:ascii="Times New Roman" w:hAnsi="Times New Roman"/>
          <w:lang w:val="en-US"/>
        </w:rPr>
        <w:t>i</w:t>
      </w:r>
      <w:r w:rsidRPr="00832DE9">
        <w:rPr>
          <w:rFonts w:ascii="Times New Roman" w:hAnsi="Times New Roman"/>
          <w:lang w:val="en-US"/>
        </w:rPr>
        <w:t xml:space="preserve">ndigenous </w:t>
      </w:r>
      <w:r w:rsidR="005C28B1" w:rsidRPr="00832DE9">
        <w:rPr>
          <w:rFonts w:ascii="Times New Roman" w:hAnsi="Times New Roman"/>
          <w:lang w:val="en-US"/>
        </w:rPr>
        <w:t>p</w:t>
      </w:r>
      <w:r w:rsidRPr="00832DE9">
        <w:rPr>
          <w:rFonts w:ascii="Times New Roman" w:hAnsi="Times New Roman"/>
          <w:lang w:val="en-US"/>
        </w:rPr>
        <w:t xml:space="preserve">eoples, in the city of Antigua, Guatemala, </w:t>
      </w:r>
      <w:r w:rsidR="005C28B1" w:rsidRPr="00832DE9">
        <w:rPr>
          <w:rFonts w:ascii="Times New Roman" w:hAnsi="Times New Roman"/>
          <w:lang w:val="en-US"/>
        </w:rPr>
        <w:t xml:space="preserve">from March 20 to 22, 2023, </w:t>
      </w:r>
      <w:r w:rsidRPr="00832DE9">
        <w:rPr>
          <w:rFonts w:ascii="Times New Roman" w:hAnsi="Times New Roman"/>
          <w:lang w:val="en-US"/>
        </w:rPr>
        <w:t xml:space="preserve">which </w:t>
      </w:r>
      <w:r w:rsidR="005C28B1" w:rsidRPr="00832DE9">
        <w:rPr>
          <w:rFonts w:ascii="Times New Roman" w:hAnsi="Times New Roman"/>
          <w:lang w:val="en-US"/>
        </w:rPr>
        <w:t xml:space="preserve">gave rise to </w:t>
      </w:r>
      <w:r w:rsidRPr="00832DE9">
        <w:rPr>
          <w:rFonts w:ascii="Times New Roman" w:hAnsi="Times New Roman"/>
          <w:lang w:val="en-US"/>
        </w:rPr>
        <w:t>the Consensus Document on the creation of the Working Group for the implementation of the Action Plan of said Declaration</w:t>
      </w:r>
      <w:r w:rsidR="00511ADD">
        <w:rPr>
          <w:rFonts w:ascii="Times New Roman" w:hAnsi="Times New Roman"/>
          <w:lang w:val="en-US"/>
        </w:rPr>
        <w:t>,</w:t>
      </w:r>
    </w:p>
    <w:p w14:paraId="516F653D" w14:textId="77777777" w:rsidR="00475FC0" w:rsidRPr="00832DE9" w:rsidRDefault="00475FC0" w:rsidP="00832DE9">
      <w:pPr>
        <w:spacing w:after="0" w:line="240" w:lineRule="auto"/>
        <w:jc w:val="both"/>
        <w:rPr>
          <w:rFonts w:ascii="Times New Roman" w:hAnsi="Times New Roman"/>
          <w:lang w:val="en-US"/>
        </w:rPr>
      </w:pPr>
    </w:p>
    <w:p w14:paraId="0812FE88" w14:textId="571B67F1" w:rsidR="0097226D" w:rsidRPr="00832DE9" w:rsidRDefault="0097226D" w:rsidP="00832DE9">
      <w:pPr>
        <w:spacing w:after="0" w:line="240" w:lineRule="auto"/>
        <w:jc w:val="both"/>
        <w:rPr>
          <w:rFonts w:ascii="Times New Roman" w:hAnsi="Times New Roman"/>
          <w:lang w:val="en-US"/>
        </w:rPr>
      </w:pPr>
      <w:r w:rsidRPr="00832DE9">
        <w:rPr>
          <w:rFonts w:ascii="Times New Roman" w:hAnsi="Times New Roman"/>
          <w:lang w:val="en-US"/>
        </w:rPr>
        <w:t>RESOLVES:</w:t>
      </w:r>
    </w:p>
    <w:p w14:paraId="5BBB57CF" w14:textId="77777777" w:rsidR="0097226D" w:rsidRPr="00832DE9" w:rsidRDefault="0097226D" w:rsidP="00832DE9">
      <w:pPr>
        <w:spacing w:after="0" w:line="240" w:lineRule="auto"/>
        <w:jc w:val="both"/>
        <w:rPr>
          <w:rFonts w:ascii="Times New Roman" w:hAnsi="Times New Roman"/>
          <w:lang w:val="en-US"/>
        </w:rPr>
      </w:pPr>
    </w:p>
    <w:p w14:paraId="3D248714" w14:textId="1C0FABFD" w:rsidR="0097226D" w:rsidRPr="00832DE9" w:rsidRDefault="0097226D" w:rsidP="00832DE9">
      <w:pPr>
        <w:numPr>
          <w:ilvl w:val="0"/>
          <w:numId w:val="22"/>
        </w:numPr>
        <w:spacing w:after="0" w:line="240" w:lineRule="auto"/>
        <w:ind w:left="0" w:firstLine="720"/>
        <w:jc w:val="both"/>
        <w:rPr>
          <w:rFonts w:ascii="Times New Roman" w:hAnsi="Times New Roman"/>
          <w:lang w:val="en-US"/>
        </w:rPr>
      </w:pPr>
      <w:r w:rsidRPr="00832DE9">
        <w:rPr>
          <w:rFonts w:ascii="Times New Roman" w:hAnsi="Times New Roman"/>
          <w:lang w:val="en-US"/>
        </w:rPr>
        <w:t>To establish the Working Group for the Implementation of the American Declaration on the Rights of Indigenous Peoples</w:t>
      </w:r>
      <w:r w:rsidR="00BD4E1A" w:rsidRPr="00832DE9">
        <w:rPr>
          <w:rFonts w:ascii="Times New Roman" w:hAnsi="Times New Roman"/>
          <w:lang w:val="en-US"/>
        </w:rPr>
        <w:t xml:space="preserve"> (</w:t>
      </w:r>
      <w:r w:rsidRPr="00832DE9">
        <w:rPr>
          <w:rFonts w:ascii="Times New Roman" w:hAnsi="Times New Roman"/>
          <w:lang w:val="en-US"/>
        </w:rPr>
        <w:t>ADRIP</w:t>
      </w:r>
      <w:r w:rsidR="00BD4E1A" w:rsidRPr="00832DE9">
        <w:rPr>
          <w:rFonts w:ascii="Times New Roman" w:hAnsi="Times New Roman"/>
          <w:lang w:val="en-US"/>
        </w:rPr>
        <w:t>)</w:t>
      </w:r>
      <w:r w:rsidRPr="00832DE9">
        <w:rPr>
          <w:rFonts w:ascii="Times New Roman" w:hAnsi="Times New Roman"/>
          <w:lang w:val="en-US"/>
        </w:rPr>
        <w:t xml:space="preserve">, in accordance with the Consensus Document on the creation of </w:t>
      </w:r>
      <w:r w:rsidR="00EA2F91" w:rsidRPr="00832DE9">
        <w:rPr>
          <w:rFonts w:ascii="Times New Roman" w:hAnsi="Times New Roman"/>
          <w:lang w:val="en-US"/>
        </w:rPr>
        <w:t xml:space="preserve">that </w:t>
      </w:r>
      <w:r w:rsidRPr="00832DE9">
        <w:rPr>
          <w:rFonts w:ascii="Times New Roman" w:hAnsi="Times New Roman"/>
          <w:lang w:val="en-US"/>
        </w:rPr>
        <w:t xml:space="preserve">Working Group </w:t>
      </w:r>
      <w:r w:rsidR="00EA2F91" w:rsidRPr="00832DE9">
        <w:rPr>
          <w:rFonts w:ascii="Times New Roman" w:hAnsi="Times New Roman"/>
          <w:lang w:val="en-US"/>
        </w:rPr>
        <w:t xml:space="preserve">adopted </w:t>
      </w:r>
      <w:r w:rsidRPr="00832DE9">
        <w:rPr>
          <w:rFonts w:ascii="Times New Roman" w:hAnsi="Times New Roman"/>
          <w:lang w:val="en-US"/>
        </w:rPr>
        <w:t xml:space="preserve">during the First Inter-American Meeting on the Implementation of the ADRIP, which was attended by the highest authorities in charge of policies for </w:t>
      </w:r>
      <w:r w:rsidR="00EA2F91" w:rsidRPr="00832DE9">
        <w:rPr>
          <w:rFonts w:ascii="Times New Roman" w:hAnsi="Times New Roman"/>
          <w:lang w:val="en-US"/>
        </w:rPr>
        <w:t>i</w:t>
      </w:r>
      <w:r w:rsidRPr="00832DE9">
        <w:rPr>
          <w:rFonts w:ascii="Times New Roman" w:hAnsi="Times New Roman"/>
          <w:lang w:val="en-US"/>
        </w:rPr>
        <w:t xml:space="preserve">ndigenous </w:t>
      </w:r>
      <w:r w:rsidR="00EA2F91" w:rsidRPr="00832DE9">
        <w:rPr>
          <w:rFonts w:ascii="Times New Roman" w:hAnsi="Times New Roman"/>
          <w:lang w:val="en-US"/>
        </w:rPr>
        <w:t>p</w:t>
      </w:r>
      <w:r w:rsidRPr="00832DE9">
        <w:rPr>
          <w:rFonts w:ascii="Times New Roman" w:hAnsi="Times New Roman"/>
          <w:lang w:val="en-US"/>
        </w:rPr>
        <w:t xml:space="preserve">eoples and representatives of </w:t>
      </w:r>
      <w:r w:rsidR="00EA2F91" w:rsidRPr="00832DE9">
        <w:rPr>
          <w:rFonts w:ascii="Times New Roman" w:hAnsi="Times New Roman"/>
          <w:lang w:val="en-US"/>
        </w:rPr>
        <w:t>i</w:t>
      </w:r>
      <w:r w:rsidRPr="00832DE9">
        <w:rPr>
          <w:rFonts w:ascii="Times New Roman" w:hAnsi="Times New Roman"/>
          <w:lang w:val="en-US"/>
        </w:rPr>
        <w:t xml:space="preserve">ndigenous </w:t>
      </w:r>
      <w:r w:rsidR="00EA2F91" w:rsidRPr="00832DE9">
        <w:rPr>
          <w:rFonts w:ascii="Times New Roman" w:hAnsi="Times New Roman"/>
          <w:lang w:val="en-US"/>
        </w:rPr>
        <w:t>p</w:t>
      </w:r>
      <w:r w:rsidRPr="00832DE9">
        <w:rPr>
          <w:rFonts w:ascii="Times New Roman" w:hAnsi="Times New Roman"/>
          <w:lang w:val="en-US"/>
        </w:rPr>
        <w:t xml:space="preserve">eoples, </w:t>
      </w:r>
      <w:r w:rsidR="00EA2F91" w:rsidRPr="00832DE9">
        <w:rPr>
          <w:rFonts w:ascii="Times New Roman" w:hAnsi="Times New Roman"/>
          <w:lang w:val="en-US"/>
        </w:rPr>
        <w:t xml:space="preserve">in the city of Antigua, Guatemala, </w:t>
      </w:r>
      <w:r w:rsidRPr="00832DE9">
        <w:rPr>
          <w:rFonts w:ascii="Times New Roman" w:hAnsi="Times New Roman"/>
          <w:lang w:val="en-US"/>
        </w:rPr>
        <w:t xml:space="preserve">from March 20 to 22, 2023. </w:t>
      </w:r>
    </w:p>
    <w:p w14:paraId="3D5ECCCD" w14:textId="77777777" w:rsidR="0097226D" w:rsidRPr="00832DE9" w:rsidRDefault="0097226D" w:rsidP="00832DE9">
      <w:pPr>
        <w:spacing w:after="0" w:line="240" w:lineRule="auto"/>
        <w:jc w:val="both"/>
        <w:rPr>
          <w:rFonts w:ascii="Times New Roman" w:hAnsi="Times New Roman"/>
          <w:lang w:val="en-US"/>
        </w:rPr>
      </w:pPr>
    </w:p>
    <w:p w14:paraId="78E3B9B3" w14:textId="164B7BF6" w:rsidR="0097226D" w:rsidRPr="00832DE9" w:rsidRDefault="00EA2F91" w:rsidP="00832DE9">
      <w:pPr>
        <w:numPr>
          <w:ilvl w:val="0"/>
          <w:numId w:val="22"/>
        </w:numPr>
        <w:spacing w:after="0" w:line="240" w:lineRule="auto"/>
        <w:ind w:left="0" w:firstLine="720"/>
        <w:jc w:val="both"/>
        <w:rPr>
          <w:rFonts w:ascii="Times New Roman" w:hAnsi="Times New Roman"/>
          <w:lang w:val="en-US"/>
        </w:rPr>
      </w:pPr>
      <w:r w:rsidRPr="00832DE9">
        <w:rPr>
          <w:rFonts w:ascii="Times New Roman" w:hAnsi="Times New Roman"/>
          <w:lang w:val="en-US"/>
        </w:rPr>
        <w:t xml:space="preserve">To urge </w:t>
      </w:r>
      <w:r w:rsidR="0097226D" w:rsidRPr="00832DE9">
        <w:rPr>
          <w:rFonts w:ascii="Times New Roman" w:hAnsi="Times New Roman"/>
          <w:lang w:val="en-US"/>
        </w:rPr>
        <w:t xml:space="preserve">the States that have </w:t>
      </w:r>
      <w:r w:rsidRPr="00832DE9">
        <w:rPr>
          <w:rFonts w:ascii="Times New Roman" w:hAnsi="Times New Roman"/>
          <w:lang w:val="en-US"/>
        </w:rPr>
        <w:t xml:space="preserve">joined </w:t>
      </w:r>
      <w:r w:rsidR="0097226D" w:rsidRPr="00832DE9">
        <w:rPr>
          <w:rFonts w:ascii="Times New Roman" w:hAnsi="Times New Roman"/>
          <w:lang w:val="en-US"/>
        </w:rPr>
        <w:t xml:space="preserve">the consensus for the adoption of </w:t>
      </w:r>
      <w:r w:rsidRPr="00832DE9">
        <w:rPr>
          <w:rFonts w:ascii="Times New Roman" w:hAnsi="Times New Roman"/>
          <w:lang w:val="en-US"/>
        </w:rPr>
        <w:t xml:space="preserve">the </w:t>
      </w:r>
      <w:r w:rsidR="0097226D" w:rsidRPr="00832DE9">
        <w:rPr>
          <w:rFonts w:ascii="Times New Roman" w:hAnsi="Times New Roman"/>
          <w:lang w:val="en-US"/>
        </w:rPr>
        <w:t xml:space="preserve">ADRIP to </w:t>
      </w:r>
      <w:r w:rsidRPr="00832DE9">
        <w:rPr>
          <w:rFonts w:ascii="Times New Roman" w:hAnsi="Times New Roman"/>
          <w:lang w:val="en-US"/>
        </w:rPr>
        <w:t xml:space="preserve">nominate </w:t>
      </w:r>
      <w:r w:rsidR="0097226D" w:rsidRPr="00832DE9">
        <w:rPr>
          <w:rFonts w:ascii="Times New Roman" w:hAnsi="Times New Roman"/>
          <w:lang w:val="en-US"/>
        </w:rPr>
        <w:t>experts at the highest level</w:t>
      </w:r>
      <w:r w:rsidRPr="00832DE9">
        <w:rPr>
          <w:rFonts w:ascii="Times New Roman" w:hAnsi="Times New Roman"/>
          <w:lang w:val="en-US"/>
        </w:rPr>
        <w:t xml:space="preserve">; to instruct </w:t>
      </w:r>
      <w:r w:rsidR="0097226D" w:rsidRPr="00832DE9">
        <w:rPr>
          <w:rFonts w:ascii="Times New Roman" w:hAnsi="Times New Roman"/>
          <w:lang w:val="en-US"/>
        </w:rPr>
        <w:t xml:space="preserve">the Secretariat </w:t>
      </w:r>
      <w:r w:rsidRPr="00832DE9">
        <w:rPr>
          <w:rFonts w:ascii="Times New Roman" w:hAnsi="Times New Roman"/>
          <w:lang w:val="en-US"/>
        </w:rPr>
        <w:t>for</w:t>
      </w:r>
      <w:r w:rsidR="0097226D" w:rsidRPr="00832DE9">
        <w:rPr>
          <w:rFonts w:ascii="Times New Roman" w:hAnsi="Times New Roman"/>
          <w:lang w:val="en-US"/>
        </w:rPr>
        <w:t xml:space="preserve"> Access to Rights and Equity to call for the </w:t>
      </w:r>
      <w:r w:rsidRPr="00832DE9">
        <w:rPr>
          <w:rFonts w:ascii="Times New Roman" w:hAnsi="Times New Roman"/>
          <w:lang w:val="en-US"/>
        </w:rPr>
        <w:t xml:space="preserve">nomination of candidates by </w:t>
      </w:r>
      <w:r w:rsidR="0097226D" w:rsidRPr="00832DE9">
        <w:rPr>
          <w:rFonts w:ascii="Times New Roman" w:hAnsi="Times New Roman"/>
          <w:lang w:val="en-US"/>
        </w:rPr>
        <w:t xml:space="preserve">the legitimate organizations of </w:t>
      </w:r>
      <w:r w:rsidRPr="00832DE9">
        <w:rPr>
          <w:rFonts w:ascii="Times New Roman" w:hAnsi="Times New Roman"/>
          <w:lang w:val="en-US"/>
        </w:rPr>
        <w:t>i</w:t>
      </w:r>
      <w:r w:rsidR="0097226D" w:rsidRPr="00832DE9">
        <w:rPr>
          <w:rFonts w:ascii="Times New Roman" w:hAnsi="Times New Roman"/>
          <w:lang w:val="en-US"/>
        </w:rPr>
        <w:t xml:space="preserve">ndigenous </w:t>
      </w:r>
      <w:r w:rsidRPr="00832DE9">
        <w:rPr>
          <w:rFonts w:ascii="Times New Roman" w:hAnsi="Times New Roman"/>
          <w:lang w:val="en-US"/>
        </w:rPr>
        <w:t>p</w:t>
      </w:r>
      <w:r w:rsidR="0097226D" w:rsidRPr="00832DE9">
        <w:rPr>
          <w:rFonts w:ascii="Times New Roman" w:hAnsi="Times New Roman"/>
          <w:lang w:val="en-US"/>
        </w:rPr>
        <w:t xml:space="preserve">eoples, </w:t>
      </w:r>
      <w:r w:rsidRPr="00832DE9">
        <w:rPr>
          <w:rFonts w:ascii="Times New Roman" w:hAnsi="Times New Roman"/>
          <w:lang w:val="en-US"/>
        </w:rPr>
        <w:t xml:space="preserve">in order to proceed with </w:t>
      </w:r>
      <w:r w:rsidR="0097226D" w:rsidRPr="00832DE9">
        <w:rPr>
          <w:rFonts w:ascii="Times New Roman" w:hAnsi="Times New Roman"/>
          <w:lang w:val="en-US"/>
        </w:rPr>
        <w:t xml:space="preserve">the election and appointment </w:t>
      </w:r>
      <w:r w:rsidRPr="00832DE9">
        <w:rPr>
          <w:rFonts w:ascii="Times New Roman" w:hAnsi="Times New Roman"/>
          <w:lang w:val="en-US"/>
        </w:rPr>
        <w:t>of the members of the aforementioned Working Group</w:t>
      </w:r>
      <w:r w:rsidR="0097226D" w:rsidRPr="00832DE9">
        <w:rPr>
          <w:rFonts w:ascii="Times New Roman" w:hAnsi="Times New Roman"/>
          <w:lang w:val="en-US"/>
        </w:rPr>
        <w:t xml:space="preserve"> in </w:t>
      </w:r>
      <w:r w:rsidRPr="00832DE9">
        <w:rPr>
          <w:rFonts w:ascii="Times New Roman" w:hAnsi="Times New Roman"/>
          <w:lang w:val="en-US"/>
        </w:rPr>
        <w:t xml:space="preserve">accordance with </w:t>
      </w:r>
      <w:r w:rsidR="0097226D" w:rsidRPr="00832DE9">
        <w:rPr>
          <w:rFonts w:ascii="Times New Roman" w:hAnsi="Times New Roman"/>
          <w:lang w:val="en-US"/>
        </w:rPr>
        <w:t>the criteria of geographic and cultural representation, gender equality, intergenerational representation</w:t>
      </w:r>
      <w:r w:rsidR="00DB4AA0" w:rsidRPr="00832DE9">
        <w:rPr>
          <w:rFonts w:ascii="Times New Roman" w:hAnsi="Times New Roman"/>
          <w:lang w:val="en-US"/>
        </w:rPr>
        <w:t>,</w:t>
      </w:r>
      <w:r w:rsidR="0097226D" w:rsidRPr="00832DE9">
        <w:rPr>
          <w:rFonts w:ascii="Times New Roman" w:hAnsi="Times New Roman"/>
          <w:lang w:val="en-US"/>
        </w:rPr>
        <w:t xml:space="preserve"> and </w:t>
      </w:r>
      <w:r w:rsidRPr="00832DE9">
        <w:rPr>
          <w:rFonts w:ascii="Times New Roman" w:hAnsi="Times New Roman"/>
          <w:lang w:val="en-US"/>
        </w:rPr>
        <w:t>membership of an i</w:t>
      </w:r>
      <w:r w:rsidR="0097226D" w:rsidRPr="00832DE9">
        <w:rPr>
          <w:rFonts w:ascii="Times New Roman" w:hAnsi="Times New Roman"/>
          <w:lang w:val="en-US"/>
        </w:rPr>
        <w:t xml:space="preserve">ndigenous </w:t>
      </w:r>
      <w:r w:rsidRPr="00832DE9">
        <w:rPr>
          <w:rFonts w:ascii="Times New Roman" w:hAnsi="Times New Roman"/>
          <w:lang w:val="en-US"/>
        </w:rPr>
        <w:t>p</w:t>
      </w:r>
      <w:r w:rsidR="0097226D" w:rsidRPr="00832DE9">
        <w:rPr>
          <w:rFonts w:ascii="Times New Roman" w:hAnsi="Times New Roman"/>
          <w:lang w:val="en-US"/>
        </w:rPr>
        <w:t xml:space="preserve">eople; and </w:t>
      </w:r>
      <w:r w:rsidRPr="00832DE9">
        <w:rPr>
          <w:rFonts w:ascii="Times New Roman" w:hAnsi="Times New Roman"/>
          <w:lang w:val="en-US"/>
        </w:rPr>
        <w:t xml:space="preserve">to invite </w:t>
      </w:r>
      <w:r w:rsidR="0097226D" w:rsidRPr="00832DE9">
        <w:rPr>
          <w:rFonts w:ascii="Times New Roman" w:hAnsi="Times New Roman"/>
          <w:lang w:val="en-US"/>
        </w:rPr>
        <w:t xml:space="preserve">States that have not yet done so to consider joining </w:t>
      </w:r>
      <w:r w:rsidR="006A2DB4" w:rsidRPr="00832DE9">
        <w:rPr>
          <w:rFonts w:ascii="Times New Roman" w:hAnsi="Times New Roman"/>
          <w:lang w:val="en-US"/>
        </w:rPr>
        <w:t xml:space="preserve">the </w:t>
      </w:r>
      <w:r w:rsidR="0097226D" w:rsidRPr="00832DE9">
        <w:rPr>
          <w:rFonts w:ascii="Times New Roman" w:hAnsi="Times New Roman"/>
          <w:lang w:val="en-US"/>
        </w:rPr>
        <w:t xml:space="preserve">ADRIP. </w:t>
      </w:r>
    </w:p>
    <w:p w14:paraId="5357F113" w14:textId="77777777" w:rsidR="0097226D" w:rsidRPr="00832DE9" w:rsidRDefault="0097226D" w:rsidP="00832DE9">
      <w:pPr>
        <w:spacing w:after="0" w:line="240" w:lineRule="auto"/>
        <w:jc w:val="both"/>
        <w:rPr>
          <w:rFonts w:ascii="Times New Roman" w:hAnsi="Times New Roman"/>
          <w:lang w:val="en-US"/>
        </w:rPr>
      </w:pPr>
    </w:p>
    <w:p w14:paraId="6FC85937" w14:textId="5DDD8AD1" w:rsidR="0097226D" w:rsidRPr="00832DE9" w:rsidRDefault="0025240B" w:rsidP="00832DE9">
      <w:pPr>
        <w:numPr>
          <w:ilvl w:val="0"/>
          <w:numId w:val="22"/>
        </w:numPr>
        <w:spacing w:after="0" w:line="240" w:lineRule="auto"/>
        <w:ind w:left="0" w:firstLine="720"/>
        <w:jc w:val="both"/>
        <w:rPr>
          <w:rFonts w:ascii="Times New Roman" w:hAnsi="Times New Roman"/>
          <w:lang w:val="en-US"/>
        </w:rPr>
      </w:pPr>
      <w:r w:rsidRPr="00832DE9">
        <w:rPr>
          <w:rFonts w:ascii="Times New Roman" w:hAnsi="Times New Roman"/>
          <w:lang w:val="en-US"/>
        </w:rPr>
        <w:t>To i</w:t>
      </w:r>
      <w:r w:rsidR="0097226D" w:rsidRPr="00832DE9">
        <w:rPr>
          <w:rFonts w:ascii="Times New Roman" w:hAnsi="Times New Roman"/>
          <w:lang w:val="en-US"/>
        </w:rPr>
        <w:t xml:space="preserve">nvite all </w:t>
      </w:r>
      <w:r w:rsidR="002C076C" w:rsidRPr="00832DE9">
        <w:rPr>
          <w:rFonts w:ascii="Times New Roman" w:hAnsi="Times New Roman"/>
          <w:lang w:val="en-US"/>
        </w:rPr>
        <w:t>m</w:t>
      </w:r>
      <w:r w:rsidR="0097226D" w:rsidRPr="00832DE9">
        <w:rPr>
          <w:rFonts w:ascii="Times New Roman" w:hAnsi="Times New Roman"/>
          <w:lang w:val="en-US"/>
        </w:rPr>
        <w:t xml:space="preserve">ember </w:t>
      </w:r>
      <w:r w:rsidR="002C076C" w:rsidRPr="00832DE9">
        <w:rPr>
          <w:rFonts w:ascii="Times New Roman" w:hAnsi="Times New Roman"/>
          <w:lang w:val="en-US"/>
        </w:rPr>
        <w:t>s</w:t>
      </w:r>
      <w:r w:rsidR="0097226D" w:rsidRPr="00832DE9">
        <w:rPr>
          <w:rFonts w:ascii="Times New Roman" w:hAnsi="Times New Roman"/>
          <w:lang w:val="en-US"/>
        </w:rPr>
        <w:t xml:space="preserve">tates, permanent observers, </w:t>
      </w:r>
      <w:r w:rsidR="002C076C" w:rsidRPr="00832DE9">
        <w:rPr>
          <w:rFonts w:ascii="Times New Roman" w:hAnsi="Times New Roman"/>
          <w:lang w:val="en-US"/>
        </w:rPr>
        <w:t xml:space="preserve">and </w:t>
      </w:r>
      <w:r w:rsidR="0097226D" w:rsidRPr="00832DE9">
        <w:rPr>
          <w:rFonts w:ascii="Times New Roman" w:hAnsi="Times New Roman"/>
          <w:lang w:val="en-US"/>
        </w:rPr>
        <w:t xml:space="preserve">public or private, persons </w:t>
      </w:r>
      <w:r w:rsidR="002C076C" w:rsidRPr="00832DE9">
        <w:rPr>
          <w:rFonts w:ascii="Times New Roman" w:hAnsi="Times New Roman"/>
          <w:lang w:val="en-US"/>
        </w:rPr>
        <w:t>and</w:t>
      </w:r>
      <w:r w:rsidR="0097226D" w:rsidRPr="00832DE9">
        <w:rPr>
          <w:rFonts w:ascii="Times New Roman" w:hAnsi="Times New Roman"/>
          <w:lang w:val="en-US"/>
        </w:rPr>
        <w:t xml:space="preserve"> entities,</w:t>
      </w:r>
      <w:r w:rsidR="002C076C" w:rsidRPr="00832DE9">
        <w:rPr>
          <w:rFonts w:ascii="Times New Roman" w:hAnsi="Times New Roman"/>
          <w:lang w:val="en-US"/>
        </w:rPr>
        <w:t xml:space="preserve"> whether national or international,</w:t>
      </w:r>
      <w:r w:rsidR="0097226D" w:rsidRPr="00832DE9">
        <w:rPr>
          <w:rFonts w:ascii="Times New Roman" w:hAnsi="Times New Roman"/>
          <w:lang w:val="en-US"/>
        </w:rPr>
        <w:t xml:space="preserve"> to contribute to the Specific Contributions </w:t>
      </w:r>
      <w:r w:rsidR="002C076C" w:rsidRPr="00832DE9">
        <w:rPr>
          <w:rFonts w:ascii="Times New Roman" w:hAnsi="Times New Roman"/>
          <w:lang w:val="en-US"/>
        </w:rPr>
        <w:t xml:space="preserve">Voluntary Fund </w:t>
      </w:r>
      <w:r w:rsidR="0097226D" w:rsidRPr="00832DE9">
        <w:rPr>
          <w:rFonts w:ascii="Times New Roman" w:hAnsi="Times New Roman"/>
          <w:lang w:val="en-US"/>
        </w:rPr>
        <w:t xml:space="preserve">for the Implementation of the </w:t>
      </w:r>
      <w:r w:rsidR="007F69D4" w:rsidRPr="00832DE9">
        <w:rPr>
          <w:rFonts w:ascii="Times New Roman" w:hAnsi="Times New Roman"/>
          <w:lang w:val="en-US"/>
        </w:rPr>
        <w:t xml:space="preserve">ADRIP </w:t>
      </w:r>
      <w:r w:rsidR="0097226D" w:rsidRPr="00832DE9">
        <w:rPr>
          <w:rFonts w:ascii="Times New Roman" w:hAnsi="Times New Roman"/>
          <w:lang w:val="en-US"/>
        </w:rPr>
        <w:t xml:space="preserve">and the Plan of Action on the </w:t>
      </w:r>
      <w:r w:rsidR="004B6F09" w:rsidRPr="00832DE9">
        <w:rPr>
          <w:rFonts w:ascii="Times New Roman" w:hAnsi="Times New Roman"/>
          <w:lang w:val="en-US"/>
        </w:rPr>
        <w:t xml:space="preserve">American Declaration on the Rights of Indigenous Peoples </w:t>
      </w:r>
      <w:r w:rsidR="0097226D" w:rsidRPr="00832DE9">
        <w:rPr>
          <w:rFonts w:ascii="Times New Roman" w:hAnsi="Times New Roman"/>
          <w:lang w:val="en-US"/>
        </w:rPr>
        <w:t>(2022</w:t>
      </w:r>
      <w:r w:rsidR="00161B36">
        <w:rPr>
          <w:rFonts w:ascii="Times New Roman" w:hAnsi="Times New Roman"/>
          <w:lang w:val="en-US"/>
        </w:rPr>
        <w:t>-</w:t>
      </w:r>
      <w:r w:rsidR="0097226D" w:rsidRPr="00832DE9">
        <w:rPr>
          <w:rFonts w:ascii="Times New Roman" w:hAnsi="Times New Roman"/>
          <w:lang w:val="en-US"/>
        </w:rPr>
        <w:t>2026).</w:t>
      </w:r>
    </w:p>
    <w:p w14:paraId="741381B9" w14:textId="77777777" w:rsidR="0097226D" w:rsidRPr="00832DE9" w:rsidRDefault="0097226D" w:rsidP="00832DE9">
      <w:pPr>
        <w:spacing w:after="0" w:line="240" w:lineRule="auto"/>
        <w:jc w:val="both"/>
        <w:rPr>
          <w:rFonts w:ascii="Times New Roman" w:hAnsi="Times New Roman"/>
          <w:lang w:val="en-US"/>
        </w:rPr>
      </w:pPr>
    </w:p>
    <w:p w14:paraId="2B648208" w14:textId="43227918" w:rsidR="0097226D" w:rsidRPr="00832DE9" w:rsidRDefault="0097226D" w:rsidP="00832DE9">
      <w:pPr>
        <w:numPr>
          <w:ilvl w:val="0"/>
          <w:numId w:val="22"/>
        </w:numPr>
        <w:spacing w:after="0" w:line="240" w:lineRule="auto"/>
        <w:ind w:left="0" w:firstLine="720"/>
        <w:jc w:val="both"/>
        <w:rPr>
          <w:rFonts w:ascii="Times New Roman" w:hAnsi="Times New Roman"/>
          <w:lang w:val="en-US"/>
        </w:rPr>
      </w:pPr>
      <w:r w:rsidRPr="00832DE9">
        <w:rPr>
          <w:rFonts w:ascii="Times New Roman" w:hAnsi="Times New Roman"/>
          <w:lang w:val="en-US"/>
        </w:rPr>
        <w:t xml:space="preserve">To urge the General Secretariat to promote the financial transparency and accountability of the Working Group by submitting to the Permanent Council an annual budget and a </w:t>
      </w:r>
      <w:r w:rsidRPr="00832DE9">
        <w:rPr>
          <w:rFonts w:ascii="Times New Roman" w:hAnsi="Times New Roman"/>
          <w:lang w:val="en-US"/>
        </w:rPr>
        <w:lastRenderedPageBreak/>
        <w:t>report on spending at the end of each period, specifying the amounts requ</w:t>
      </w:r>
      <w:r w:rsidR="002C076C" w:rsidRPr="00832DE9">
        <w:rPr>
          <w:rFonts w:ascii="Times New Roman" w:hAnsi="Times New Roman"/>
          <w:lang w:val="en-US"/>
        </w:rPr>
        <w:t>ested</w:t>
      </w:r>
      <w:r w:rsidRPr="00832DE9">
        <w:rPr>
          <w:rFonts w:ascii="Times New Roman" w:hAnsi="Times New Roman"/>
          <w:lang w:val="en-US"/>
        </w:rPr>
        <w:t xml:space="preserve">, the sources of financing </w:t>
      </w:r>
      <w:r w:rsidR="002C076C" w:rsidRPr="00832DE9">
        <w:rPr>
          <w:rFonts w:ascii="Times New Roman" w:hAnsi="Times New Roman"/>
          <w:lang w:val="en-US"/>
        </w:rPr>
        <w:t xml:space="preserve">secured </w:t>
      </w:r>
      <w:r w:rsidRPr="00832DE9">
        <w:rPr>
          <w:rFonts w:ascii="Times New Roman" w:hAnsi="Times New Roman"/>
          <w:lang w:val="en-US"/>
        </w:rPr>
        <w:t xml:space="preserve">by </w:t>
      </w:r>
      <w:r w:rsidR="002C076C" w:rsidRPr="00832DE9">
        <w:rPr>
          <w:rFonts w:ascii="Times New Roman" w:hAnsi="Times New Roman"/>
          <w:lang w:val="en-US"/>
        </w:rPr>
        <w:t xml:space="preserve">the Working </w:t>
      </w:r>
      <w:r w:rsidRPr="00832DE9">
        <w:rPr>
          <w:rFonts w:ascii="Times New Roman" w:hAnsi="Times New Roman"/>
          <w:lang w:val="en-US"/>
        </w:rPr>
        <w:t>Group</w:t>
      </w:r>
      <w:r w:rsidR="00A74EAD" w:rsidRPr="00832DE9">
        <w:rPr>
          <w:rFonts w:ascii="Times New Roman" w:hAnsi="Times New Roman"/>
          <w:lang w:val="en-US"/>
        </w:rPr>
        <w:t>,</w:t>
      </w:r>
      <w:r w:rsidRPr="00832DE9">
        <w:rPr>
          <w:rFonts w:ascii="Times New Roman" w:hAnsi="Times New Roman"/>
          <w:lang w:val="en-US"/>
        </w:rPr>
        <w:t xml:space="preserve"> and the resources </w:t>
      </w:r>
      <w:r w:rsidR="002C076C" w:rsidRPr="00832DE9">
        <w:rPr>
          <w:rFonts w:ascii="Times New Roman" w:hAnsi="Times New Roman"/>
          <w:lang w:val="en-US"/>
        </w:rPr>
        <w:t xml:space="preserve">exercise </w:t>
      </w:r>
      <w:r w:rsidRPr="00832DE9">
        <w:rPr>
          <w:rFonts w:ascii="Times New Roman" w:hAnsi="Times New Roman"/>
          <w:lang w:val="en-US"/>
        </w:rPr>
        <w:t>to cover technical support personnel</w:t>
      </w:r>
      <w:r w:rsidR="00E56372" w:rsidRPr="00832DE9">
        <w:rPr>
          <w:rFonts w:ascii="Times New Roman" w:hAnsi="Times New Roman"/>
          <w:lang w:val="en-US"/>
        </w:rPr>
        <w:t>,</w:t>
      </w:r>
      <w:r w:rsidRPr="00832DE9">
        <w:rPr>
          <w:rFonts w:ascii="Times New Roman" w:hAnsi="Times New Roman"/>
          <w:lang w:val="en-US"/>
        </w:rPr>
        <w:t xml:space="preserve"> the costs of virtual and face-to-face meetings</w:t>
      </w:r>
      <w:r w:rsidR="00966426" w:rsidRPr="00832DE9">
        <w:rPr>
          <w:rFonts w:ascii="Times New Roman" w:hAnsi="Times New Roman"/>
          <w:lang w:val="en-US"/>
        </w:rPr>
        <w:t>,</w:t>
      </w:r>
      <w:r w:rsidRPr="00832DE9">
        <w:rPr>
          <w:rFonts w:ascii="Times New Roman" w:hAnsi="Times New Roman"/>
          <w:lang w:val="en-US"/>
        </w:rPr>
        <w:t xml:space="preserve"> </w:t>
      </w:r>
      <w:r w:rsidR="002C076C" w:rsidRPr="00832DE9">
        <w:rPr>
          <w:rFonts w:ascii="Times New Roman" w:hAnsi="Times New Roman"/>
          <w:lang w:val="en-US"/>
        </w:rPr>
        <w:t xml:space="preserve">document </w:t>
      </w:r>
      <w:r w:rsidRPr="00832DE9">
        <w:rPr>
          <w:rFonts w:ascii="Times New Roman" w:hAnsi="Times New Roman"/>
          <w:lang w:val="en-US"/>
        </w:rPr>
        <w:t>translations and interpretation</w:t>
      </w:r>
      <w:r w:rsidR="00966426" w:rsidRPr="00832DE9">
        <w:rPr>
          <w:rFonts w:ascii="Times New Roman" w:hAnsi="Times New Roman"/>
          <w:lang w:val="en-US"/>
        </w:rPr>
        <w:t>,</w:t>
      </w:r>
      <w:r w:rsidRPr="00832DE9">
        <w:rPr>
          <w:rFonts w:ascii="Times New Roman" w:hAnsi="Times New Roman"/>
          <w:lang w:val="en-US"/>
        </w:rPr>
        <w:t xml:space="preserve"> the Inter-American Platform on the Implementation of the ADRIP</w:t>
      </w:r>
      <w:r w:rsidR="00966426" w:rsidRPr="00832DE9">
        <w:rPr>
          <w:rFonts w:ascii="Times New Roman" w:hAnsi="Times New Roman"/>
          <w:lang w:val="en-US"/>
        </w:rPr>
        <w:t>,</w:t>
      </w:r>
      <w:r w:rsidRPr="00832DE9">
        <w:rPr>
          <w:rFonts w:ascii="Times New Roman" w:hAnsi="Times New Roman"/>
          <w:lang w:val="en-US"/>
        </w:rPr>
        <w:t xml:space="preserve"> and any other relevant aspect.</w:t>
      </w:r>
    </w:p>
    <w:p w14:paraId="456387ED" w14:textId="77777777" w:rsidR="0097226D" w:rsidRPr="00832DE9" w:rsidRDefault="0097226D" w:rsidP="00832DE9">
      <w:pPr>
        <w:spacing w:after="0" w:line="240" w:lineRule="auto"/>
        <w:jc w:val="both"/>
        <w:rPr>
          <w:rFonts w:ascii="Times New Roman" w:hAnsi="Times New Roman"/>
          <w:lang w:val="en-US" w:eastAsia="es-ES_tradnl"/>
        </w:rPr>
      </w:pPr>
    </w:p>
    <w:p w14:paraId="16626664" w14:textId="68E02E9F" w:rsidR="0097226D" w:rsidRPr="00832DE9" w:rsidRDefault="00813AE6" w:rsidP="009F3CAB">
      <w:pPr>
        <w:numPr>
          <w:ilvl w:val="0"/>
          <w:numId w:val="12"/>
        </w:numPr>
        <w:spacing w:after="0" w:line="240" w:lineRule="auto"/>
        <w:ind w:left="720" w:hanging="720"/>
        <w:jc w:val="both"/>
        <w:rPr>
          <w:rFonts w:ascii="Times New Roman" w:hAnsi="Times New Roman"/>
          <w:u w:val="single"/>
          <w:lang w:val="en-US"/>
        </w:rPr>
      </w:pPr>
      <w:r w:rsidRPr="00832DE9">
        <w:rPr>
          <w:rFonts w:ascii="Times New Roman" w:eastAsia="MS Mincho" w:hAnsi="Times New Roman"/>
          <w:u w:val="single"/>
          <w:lang w:val="en-US"/>
        </w:rPr>
        <w:t xml:space="preserve">Consumer </w:t>
      </w:r>
      <w:r w:rsidRPr="009F3CAB">
        <w:rPr>
          <w:rFonts w:ascii="Times New Roman" w:hAnsi="Times New Roman"/>
          <w:u w:val="single"/>
          <w:lang w:val="en-US"/>
        </w:rPr>
        <w:t>protection</w:t>
      </w:r>
      <w:r w:rsidRPr="00832DE9">
        <w:rPr>
          <w:rFonts w:ascii="Times New Roman" w:eastAsia="MS Mincho" w:hAnsi="Times New Roman"/>
          <w:u w:val="single"/>
          <w:lang w:val="en-US"/>
        </w:rPr>
        <w:t xml:space="preserve"> in the Americas </w:t>
      </w:r>
    </w:p>
    <w:p w14:paraId="57FED541" w14:textId="77777777" w:rsidR="0097226D" w:rsidRPr="00832DE9" w:rsidRDefault="0097226D" w:rsidP="00832DE9">
      <w:pPr>
        <w:spacing w:after="0" w:line="240" w:lineRule="auto"/>
        <w:jc w:val="both"/>
        <w:rPr>
          <w:rFonts w:ascii="Times New Roman" w:eastAsia="MS Mincho" w:hAnsi="Times New Roman"/>
          <w:color w:val="000000"/>
          <w:shd w:val="clear" w:color="auto" w:fill="FFFFFF"/>
          <w:lang w:val="en-US" w:eastAsia="es-ES_tradnl"/>
        </w:rPr>
      </w:pPr>
    </w:p>
    <w:p w14:paraId="66481107" w14:textId="58EC7885" w:rsidR="0097226D" w:rsidRPr="00832DE9" w:rsidRDefault="0097226D" w:rsidP="00832DE9">
      <w:pPr>
        <w:spacing w:after="0" w:line="240" w:lineRule="auto"/>
        <w:ind w:left="90" w:firstLine="630"/>
        <w:jc w:val="both"/>
        <w:rPr>
          <w:rFonts w:ascii="Times New Roman" w:hAnsi="Times New Roman"/>
          <w:b/>
          <w:bCs/>
          <w:lang w:val="en-US"/>
        </w:rPr>
      </w:pPr>
      <w:r w:rsidRPr="00832DE9">
        <w:rPr>
          <w:rFonts w:ascii="Times New Roman" w:eastAsia="MS Mincho" w:hAnsi="Times New Roman"/>
          <w:color w:val="000000"/>
          <w:shd w:val="clear" w:color="auto" w:fill="FFFFFF"/>
          <w:lang w:val="en-US" w:eastAsia="es-ES_tradnl"/>
        </w:rPr>
        <w:t xml:space="preserve">To invite non-members </w:t>
      </w:r>
      <w:r w:rsidR="00A577B7" w:rsidRPr="00832DE9">
        <w:rPr>
          <w:rFonts w:ascii="Times New Roman" w:eastAsia="MS Mincho" w:hAnsi="Times New Roman"/>
          <w:color w:val="000000"/>
          <w:shd w:val="clear" w:color="auto" w:fill="FFFFFF"/>
          <w:lang w:val="en-US" w:eastAsia="es-ES_tradnl"/>
        </w:rPr>
        <w:t xml:space="preserve">of </w:t>
      </w:r>
      <w:r w:rsidRPr="00832DE9">
        <w:rPr>
          <w:rFonts w:ascii="Times New Roman" w:eastAsia="MS Mincho" w:hAnsi="Times New Roman"/>
          <w:color w:val="000000"/>
          <w:shd w:val="clear" w:color="auto" w:fill="FFFFFF"/>
          <w:lang w:val="en-US" w:eastAsia="es-ES_tradnl"/>
        </w:rPr>
        <w:t xml:space="preserve">the Consumer Safety and Health Network (CSHN) </w:t>
      </w:r>
      <w:r w:rsidR="00A577B7" w:rsidRPr="00832DE9">
        <w:rPr>
          <w:rFonts w:ascii="Times New Roman" w:eastAsia="MS Mincho" w:hAnsi="Times New Roman"/>
          <w:color w:val="000000"/>
          <w:shd w:val="clear" w:color="auto" w:fill="FFFFFF"/>
          <w:lang w:val="en-US" w:eastAsia="es-ES_tradnl"/>
        </w:rPr>
        <w:t>to join</w:t>
      </w:r>
      <w:r w:rsidR="00123792" w:rsidRPr="00832DE9">
        <w:rPr>
          <w:rFonts w:ascii="Times New Roman" w:eastAsia="MS Mincho" w:hAnsi="Times New Roman"/>
          <w:color w:val="000000"/>
          <w:shd w:val="clear" w:color="auto" w:fill="FFFFFF"/>
          <w:lang w:val="en-US" w:eastAsia="es-ES_tradnl"/>
        </w:rPr>
        <w:t>;</w:t>
      </w:r>
      <w:r w:rsidR="00A577B7" w:rsidRPr="00832DE9">
        <w:rPr>
          <w:rFonts w:ascii="Times New Roman" w:eastAsia="MS Mincho" w:hAnsi="Times New Roman"/>
          <w:color w:val="000000"/>
          <w:shd w:val="clear" w:color="auto" w:fill="FFFFFF"/>
          <w:lang w:val="en-US" w:eastAsia="es-ES_tradnl"/>
        </w:rPr>
        <w:t xml:space="preserve"> </w:t>
      </w:r>
      <w:r w:rsidRPr="00832DE9">
        <w:rPr>
          <w:rFonts w:ascii="Times New Roman" w:eastAsia="MS Mincho" w:hAnsi="Times New Roman"/>
          <w:color w:val="000000"/>
          <w:shd w:val="clear" w:color="auto" w:fill="FFFFFF"/>
          <w:lang w:val="en-US" w:eastAsia="es-ES_tradnl"/>
        </w:rPr>
        <w:t xml:space="preserve">and </w:t>
      </w:r>
      <w:r w:rsidR="00A577B7" w:rsidRPr="00832DE9">
        <w:rPr>
          <w:rFonts w:ascii="Times New Roman" w:eastAsia="MS Mincho" w:hAnsi="Times New Roman"/>
          <w:color w:val="000000"/>
          <w:shd w:val="clear" w:color="auto" w:fill="FFFFFF"/>
          <w:lang w:val="en-US" w:eastAsia="es-ES_tradnl"/>
        </w:rPr>
        <w:t xml:space="preserve">to </w:t>
      </w:r>
      <w:r w:rsidRPr="00832DE9">
        <w:rPr>
          <w:rFonts w:ascii="Times New Roman" w:eastAsia="MS Mincho" w:hAnsi="Times New Roman"/>
          <w:color w:val="000000"/>
          <w:shd w:val="clear" w:color="auto" w:fill="FFFFFF"/>
          <w:lang w:val="en-US" w:eastAsia="es-ES_tradnl"/>
        </w:rPr>
        <w:t xml:space="preserve">urge states </w:t>
      </w:r>
      <w:r w:rsidR="008C1918" w:rsidRPr="00832DE9">
        <w:rPr>
          <w:rFonts w:ascii="Times New Roman" w:eastAsia="MS Mincho" w:hAnsi="Times New Roman"/>
          <w:color w:val="000000"/>
          <w:shd w:val="clear" w:color="auto" w:fill="FFFFFF"/>
          <w:lang w:val="en-US" w:eastAsia="es-ES_tradnl"/>
        </w:rPr>
        <w:t xml:space="preserve">members </w:t>
      </w:r>
      <w:r w:rsidRPr="00832DE9">
        <w:rPr>
          <w:rFonts w:ascii="Times New Roman" w:eastAsia="MS Mincho" w:hAnsi="Times New Roman"/>
          <w:color w:val="000000"/>
          <w:shd w:val="clear" w:color="auto" w:fill="FFFFFF"/>
          <w:lang w:val="en-US" w:eastAsia="es-ES_tradnl"/>
        </w:rPr>
        <w:t xml:space="preserve">of the CSHN and observer countries to contribute to the volunteer fund </w:t>
      </w:r>
      <w:proofErr w:type="gramStart"/>
      <w:r w:rsidR="007A044E" w:rsidRPr="00832DE9">
        <w:rPr>
          <w:rFonts w:ascii="Times New Roman" w:eastAsia="MS Mincho" w:hAnsi="Times New Roman"/>
          <w:color w:val="000000"/>
          <w:shd w:val="clear" w:color="auto" w:fill="FFFFFF"/>
          <w:lang w:val="en-US" w:eastAsia="es-ES_tradnl"/>
        </w:rPr>
        <w:t xml:space="preserve">in order </w:t>
      </w:r>
      <w:r w:rsidRPr="00832DE9">
        <w:rPr>
          <w:rFonts w:ascii="Times New Roman" w:eastAsia="MS Mincho" w:hAnsi="Times New Roman"/>
          <w:color w:val="000000"/>
          <w:shd w:val="clear" w:color="auto" w:fill="FFFFFF"/>
          <w:lang w:val="en-US" w:eastAsia="es-ES_tradnl"/>
        </w:rPr>
        <w:t>to</w:t>
      </w:r>
      <w:proofErr w:type="gramEnd"/>
      <w:r w:rsidRPr="00832DE9">
        <w:rPr>
          <w:rFonts w:ascii="Times New Roman" w:eastAsia="MS Mincho" w:hAnsi="Times New Roman"/>
          <w:color w:val="000000"/>
          <w:shd w:val="clear" w:color="auto" w:fill="FFFFFF"/>
          <w:lang w:val="en-US" w:eastAsia="es-ES_tradnl"/>
        </w:rPr>
        <w:t xml:space="preserve"> guarantee the sustainability of the work done by the CSHN. </w:t>
      </w:r>
    </w:p>
    <w:p w14:paraId="75C22164" w14:textId="77777777" w:rsidR="0097226D" w:rsidRPr="00832DE9" w:rsidRDefault="0097226D" w:rsidP="00832DE9">
      <w:pPr>
        <w:spacing w:after="0" w:line="240" w:lineRule="auto"/>
        <w:jc w:val="both"/>
        <w:rPr>
          <w:rFonts w:ascii="Times New Roman" w:eastAsia="Times New Roman" w:hAnsi="Times New Roman"/>
          <w:lang w:val="en-US"/>
        </w:rPr>
      </w:pPr>
    </w:p>
    <w:p w14:paraId="01127874" w14:textId="3AA2EE06" w:rsidR="0097226D" w:rsidRPr="00832DE9" w:rsidRDefault="002A5761" w:rsidP="009F3CAB">
      <w:pPr>
        <w:numPr>
          <w:ilvl w:val="0"/>
          <w:numId w:val="12"/>
        </w:numPr>
        <w:spacing w:after="0" w:line="240" w:lineRule="auto"/>
        <w:ind w:left="720" w:hanging="720"/>
        <w:jc w:val="both"/>
        <w:rPr>
          <w:rFonts w:ascii="Times New Roman" w:hAnsi="Times New Roman"/>
          <w:u w:val="single"/>
          <w:lang w:val="en-US"/>
        </w:rPr>
      </w:pPr>
      <w:r w:rsidRPr="00832DE9">
        <w:rPr>
          <w:rFonts w:ascii="Times New Roman" w:hAnsi="Times New Roman"/>
          <w:u w:val="single"/>
          <w:lang w:val="en-US"/>
        </w:rPr>
        <w:t>Observations and recommendations on the 2022 annual reports of the Inter-American Commission on Human Rights and Inter-American Court of Human Rights</w:t>
      </w:r>
    </w:p>
    <w:p w14:paraId="3CA3A24D" w14:textId="77777777" w:rsidR="0097226D" w:rsidRPr="00832DE9" w:rsidRDefault="0097226D" w:rsidP="00832DE9">
      <w:pPr>
        <w:spacing w:after="0" w:line="240" w:lineRule="auto"/>
        <w:jc w:val="both"/>
        <w:rPr>
          <w:rFonts w:ascii="Times New Roman" w:eastAsia="MS Mincho" w:hAnsi="Times New Roman"/>
          <w:lang w:val="en-US" w:eastAsia="es-ES_tradnl"/>
        </w:rPr>
      </w:pPr>
    </w:p>
    <w:p w14:paraId="75F18D5A" w14:textId="77777777" w:rsidR="0097226D" w:rsidRPr="00832DE9" w:rsidRDefault="0097226D" w:rsidP="00832DE9">
      <w:pPr>
        <w:spacing w:after="0" w:line="240" w:lineRule="auto"/>
        <w:ind w:firstLine="720"/>
        <w:jc w:val="both"/>
        <w:rPr>
          <w:rFonts w:ascii="Times New Roman" w:eastAsia="MS Mincho" w:hAnsi="Times New Roman"/>
          <w:lang w:val="en-US" w:eastAsia="es-ES_tradnl"/>
        </w:rPr>
      </w:pPr>
      <w:r w:rsidRPr="00832DE9">
        <w:rPr>
          <w:rFonts w:ascii="Times New Roman" w:eastAsia="MS Mincho" w:hAnsi="Times New Roman"/>
          <w:lang w:val="en-US" w:eastAsia="es-ES_tradnl"/>
        </w:rPr>
        <w:t>1.</w:t>
      </w:r>
      <w:r w:rsidRPr="00832DE9">
        <w:rPr>
          <w:rFonts w:ascii="Times New Roman" w:eastAsia="MS Mincho" w:hAnsi="Times New Roman"/>
          <w:lang w:val="en-US" w:eastAsia="es-ES_tradnl"/>
        </w:rPr>
        <w:tab/>
        <w:t xml:space="preserve">To reaffirm the commitment of the member states to the </w:t>
      </w:r>
      <w:proofErr w:type="spellStart"/>
      <w:r w:rsidRPr="00832DE9">
        <w:rPr>
          <w:rFonts w:ascii="Times New Roman" w:eastAsia="MS Mincho" w:hAnsi="Times New Roman"/>
          <w:lang w:val="en-US" w:eastAsia="es-ES_tradnl"/>
        </w:rPr>
        <w:t>inter-American</w:t>
      </w:r>
      <w:proofErr w:type="spellEnd"/>
      <w:r w:rsidRPr="00832DE9">
        <w:rPr>
          <w:rFonts w:ascii="Times New Roman" w:eastAsia="MS Mincho" w:hAnsi="Times New Roman"/>
          <w:lang w:val="en-US" w:eastAsia="es-ES_tradnl"/>
        </w:rPr>
        <w:t xml:space="preserve"> system for protection of human rights. </w:t>
      </w:r>
    </w:p>
    <w:p w14:paraId="4EC8BF1D" w14:textId="77777777" w:rsidR="0097226D" w:rsidRPr="00832DE9" w:rsidRDefault="0097226D" w:rsidP="00832DE9">
      <w:pPr>
        <w:spacing w:after="0" w:line="240" w:lineRule="auto"/>
        <w:jc w:val="both"/>
        <w:rPr>
          <w:rFonts w:ascii="Times New Roman" w:eastAsia="MS Mincho" w:hAnsi="Times New Roman"/>
          <w:lang w:val="en-US" w:eastAsia="es-ES_tradnl"/>
        </w:rPr>
      </w:pPr>
    </w:p>
    <w:p w14:paraId="06589A79" w14:textId="77777777" w:rsidR="0097226D" w:rsidRPr="00832DE9" w:rsidRDefault="0097226D" w:rsidP="00832DE9">
      <w:pPr>
        <w:spacing w:after="0" w:line="240" w:lineRule="auto"/>
        <w:ind w:firstLine="720"/>
        <w:jc w:val="both"/>
        <w:rPr>
          <w:rFonts w:ascii="Times New Roman" w:eastAsia="MS Mincho" w:hAnsi="Times New Roman"/>
          <w:lang w:val="en-US" w:eastAsia="es-ES_tradnl"/>
        </w:rPr>
      </w:pPr>
      <w:r w:rsidRPr="00832DE9">
        <w:rPr>
          <w:rFonts w:ascii="Times New Roman" w:eastAsia="MS Mincho" w:hAnsi="Times New Roman"/>
          <w:lang w:val="en-US" w:eastAsia="es-ES_tradnl"/>
        </w:rPr>
        <w:t>2.</w:t>
      </w:r>
      <w:r w:rsidRPr="00832DE9">
        <w:rPr>
          <w:rFonts w:ascii="Times New Roman" w:eastAsia="MS Mincho" w:hAnsi="Times New Roman"/>
          <w:lang w:val="en-US" w:eastAsia="es-ES_tradnl"/>
        </w:rPr>
        <w:tab/>
        <w:t xml:space="preserve">To encourage those member states that have not yet done so to consider signing, ratifying, or acceding to all the </w:t>
      </w:r>
      <w:proofErr w:type="spellStart"/>
      <w:r w:rsidRPr="00832DE9">
        <w:rPr>
          <w:rFonts w:ascii="Times New Roman" w:eastAsia="MS Mincho" w:hAnsi="Times New Roman"/>
          <w:lang w:val="en-US" w:eastAsia="es-ES_tradnl"/>
        </w:rPr>
        <w:t>inter-American</w:t>
      </w:r>
      <w:proofErr w:type="spellEnd"/>
      <w:r w:rsidRPr="00832DE9">
        <w:rPr>
          <w:rFonts w:ascii="Times New Roman" w:eastAsia="MS Mincho" w:hAnsi="Times New Roman"/>
          <w:lang w:val="en-US" w:eastAsia="es-ES_tradnl"/>
        </w:rPr>
        <w:t xml:space="preserve"> human rights instruments, particularly the American Convention on Human Rights. </w:t>
      </w:r>
    </w:p>
    <w:p w14:paraId="102ACCC2" w14:textId="77777777" w:rsidR="0097226D" w:rsidRPr="00832DE9" w:rsidRDefault="0097226D" w:rsidP="00832DE9">
      <w:pPr>
        <w:spacing w:after="0" w:line="240" w:lineRule="auto"/>
        <w:jc w:val="both"/>
        <w:rPr>
          <w:rFonts w:ascii="Times New Roman" w:eastAsia="MS Mincho" w:hAnsi="Times New Roman"/>
          <w:lang w:val="en-US" w:eastAsia="es-ES_tradnl"/>
        </w:rPr>
      </w:pPr>
    </w:p>
    <w:p w14:paraId="54FDD5D0" w14:textId="77777777" w:rsidR="0097226D" w:rsidRPr="00832DE9" w:rsidRDefault="0097226D" w:rsidP="00832DE9">
      <w:pPr>
        <w:spacing w:after="0" w:line="240" w:lineRule="auto"/>
        <w:ind w:firstLine="720"/>
        <w:jc w:val="both"/>
        <w:rPr>
          <w:rFonts w:ascii="Times New Roman" w:hAnsi="Times New Roman"/>
          <w:lang w:val="en-US" w:eastAsia="es-ES_tradnl"/>
        </w:rPr>
      </w:pPr>
      <w:r w:rsidRPr="00832DE9">
        <w:rPr>
          <w:rFonts w:ascii="Times New Roman" w:eastAsia="MS Mincho" w:hAnsi="Times New Roman"/>
          <w:lang w:val="en-US" w:eastAsia="es-ES_tradnl"/>
        </w:rPr>
        <w:t>3.</w:t>
      </w:r>
      <w:r w:rsidRPr="00832DE9">
        <w:rPr>
          <w:rFonts w:ascii="Times New Roman" w:eastAsia="MS Mincho" w:hAnsi="Times New Roman"/>
          <w:lang w:val="en-US" w:eastAsia="es-ES_tradnl"/>
        </w:rPr>
        <w:tab/>
        <w:t xml:space="preserve">To reaffirm the importance for the Organization of maintaining a sustainable financial budget allocation that allows the IACHR and the Inter-American Court of Human Rights to fulfill all their mandates and continue their work. </w:t>
      </w:r>
    </w:p>
    <w:p w14:paraId="1179172B" w14:textId="77777777" w:rsidR="0097226D" w:rsidRPr="00832DE9" w:rsidRDefault="0097226D" w:rsidP="00832DE9">
      <w:pPr>
        <w:spacing w:after="0" w:line="240" w:lineRule="auto"/>
        <w:jc w:val="both"/>
        <w:rPr>
          <w:rFonts w:ascii="Times New Roman" w:eastAsia="MS Mincho" w:hAnsi="Times New Roman"/>
          <w:lang w:val="en-US" w:eastAsia="es-ES_tradnl"/>
        </w:rPr>
      </w:pPr>
    </w:p>
    <w:p w14:paraId="6D7A8484" w14:textId="1CB59F43" w:rsidR="0097226D" w:rsidRPr="00832DE9" w:rsidRDefault="009B78EB" w:rsidP="009F3CAB">
      <w:pPr>
        <w:numPr>
          <w:ilvl w:val="0"/>
          <w:numId w:val="12"/>
        </w:numPr>
        <w:spacing w:after="0" w:line="240" w:lineRule="auto"/>
        <w:ind w:left="720" w:hanging="720"/>
        <w:jc w:val="both"/>
        <w:rPr>
          <w:rFonts w:ascii="Times New Roman" w:eastAsia="MS Mincho" w:hAnsi="Times New Roman"/>
          <w:lang w:val="en-US"/>
        </w:rPr>
      </w:pPr>
      <w:r w:rsidRPr="00832DE9">
        <w:rPr>
          <w:rFonts w:ascii="Times New Roman" w:eastAsia="MS Mincho" w:hAnsi="Times New Roman"/>
          <w:u w:val="single"/>
          <w:lang w:val="en-US"/>
        </w:rPr>
        <w:t>Situation of people of African descent in the Hemisphere and racism</w:t>
      </w:r>
      <w:r w:rsidR="002E4987" w:rsidRPr="002E4987">
        <w:rPr>
          <w:rFonts w:ascii="Times New Roman" w:eastAsia="MS Mincho" w:hAnsi="Times New Roman"/>
          <w:vertAlign w:val="superscript"/>
          <w:lang w:val="en-US"/>
        </w:rPr>
        <w:t xml:space="preserve"> </w:t>
      </w:r>
      <w:r w:rsidR="00525731" w:rsidRPr="002E4987">
        <w:rPr>
          <w:rStyle w:val="FootnoteReference"/>
          <w:rFonts w:ascii="Times New Roman" w:eastAsia="Times New Roman" w:hAnsi="Times New Roman"/>
          <w:bCs/>
          <w:u w:val="single"/>
          <w:vertAlign w:val="superscript"/>
          <w:lang w:val="es-CO"/>
        </w:rPr>
        <w:footnoteReference w:id="22"/>
      </w:r>
      <w:r w:rsidR="00525731" w:rsidRPr="00832DE9">
        <w:rPr>
          <w:rFonts w:ascii="Times New Roman" w:eastAsia="Times New Roman" w:hAnsi="Times New Roman"/>
          <w:bCs/>
          <w:vertAlign w:val="superscript"/>
          <w:lang w:val="en-US"/>
        </w:rPr>
        <w:t>/</w:t>
      </w:r>
    </w:p>
    <w:p w14:paraId="103AA920" w14:textId="77777777" w:rsidR="0097226D" w:rsidRPr="00832DE9" w:rsidRDefault="0097226D" w:rsidP="00832DE9">
      <w:pPr>
        <w:spacing w:after="0" w:line="240" w:lineRule="auto"/>
        <w:jc w:val="both"/>
        <w:rPr>
          <w:rFonts w:ascii="Times New Roman" w:eastAsia="MS Mincho" w:hAnsi="Times New Roman"/>
          <w:lang w:val="en-US" w:eastAsia="es-ES_tradnl"/>
        </w:rPr>
      </w:pPr>
    </w:p>
    <w:p w14:paraId="27D8FEC5" w14:textId="379E0770" w:rsidR="0097226D" w:rsidRPr="00832DE9" w:rsidRDefault="0097226D" w:rsidP="00832DE9">
      <w:pPr>
        <w:numPr>
          <w:ilvl w:val="0"/>
          <w:numId w:val="25"/>
        </w:numPr>
        <w:spacing w:after="0" w:line="240" w:lineRule="auto"/>
        <w:ind w:left="0" w:firstLine="720"/>
        <w:jc w:val="both"/>
        <w:rPr>
          <w:rFonts w:ascii="Times New Roman" w:eastAsia="MS Mincho" w:hAnsi="Times New Roman"/>
          <w:lang w:val="en-US"/>
        </w:rPr>
      </w:pPr>
      <w:r w:rsidRPr="00832DE9">
        <w:rPr>
          <w:rFonts w:ascii="Times New Roman" w:eastAsia="MS Mincho" w:hAnsi="Times New Roman"/>
          <w:lang w:val="en-US"/>
        </w:rPr>
        <w:t>To urge member states to continue promoting the generation of disaggregated statistical data</w:t>
      </w:r>
      <w:r w:rsidR="0025127F" w:rsidRPr="002E4987">
        <w:rPr>
          <w:rFonts w:ascii="Times New Roman" w:eastAsia="MS Mincho" w:hAnsi="Times New Roman"/>
          <w:lang w:val="en-US"/>
        </w:rPr>
        <w:t xml:space="preserve">, </w:t>
      </w:r>
      <w:r w:rsidRPr="00832DE9">
        <w:rPr>
          <w:rFonts w:ascii="Times New Roman" w:eastAsia="MS Mincho" w:hAnsi="Times New Roman"/>
          <w:lang w:val="en-US"/>
        </w:rPr>
        <w:t>incorporating the gender and age perspective</w:t>
      </w:r>
      <w:r w:rsidR="00D017AD" w:rsidRPr="00832DE9">
        <w:rPr>
          <w:rFonts w:ascii="Times New Roman" w:eastAsia="MS Mincho" w:hAnsi="Times New Roman"/>
          <w:lang w:val="en-US"/>
        </w:rPr>
        <w:t>s</w:t>
      </w:r>
      <w:r w:rsidRPr="00832DE9">
        <w:rPr>
          <w:rFonts w:ascii="Times New Roman" w:eastAsia="MS Mincho" w:hAnsi="Times New Roman"/>
          <w:lang w:val="en-US"/>
        </w:rPr>
        <w:t xml:space="preserve"> and the dimension of intersectionality in</w:t>
      </w:r>
      <w:r w:rsidR="00D017AD" w:rsidRPr="00832DE9">
        <w:rPr>
          <w:rFonts w:ascii="Times New Roman" w:eastAsia="MS Mincho" w:hAnsi="Times New Roman"/>
          <w:lang w:val="en-US"/>
        </w:rPr>
        <w:t>to</w:t>
      </w:r>
      <w:r w:rsidRPr="00832DE9">
        <w:rPr>
          <w:rFonts w:ascii="Times New Roman" w:eastAsia="MS Mincho" w:hAnsi="Times New Roman"/>
          <w:lang w:val="en-US"/>
        </w:rPr>
        <w:t xml:space="preserve"> the design and implementation of targeted, comprehensive  public policies to address the serious labor, health, housing, access to justice, and education inequalities affecting women and men of African descent, in order to address associated and systemic inequalities, as well as the structural causes of systemic racism, while giving increased attention to the economic and social challenges that seem likely to emerge in the post-pandemic context and the need to ensure decent living conditions, as well as promoting and respecting the principles of equality and non-discrimination. </w:t>
      </w:r>
    </w:p>
    <w:p w14:paraId="4AB2A3D5" w14:textId="77777777" w:rsidR="0097226D" w:rsidRPr="00832DE9" w:rsidRDefault="0097226D" w:rsidP="00832DE9">
      <w:pPr>
        <w:spacing w:after="0" w:line="240" w:lineRule="auto"/>
        <w:jc w:val="both"/>
        <w:rPr>
          <w:rFonts w:ascii="Times New Roman" w:eastAsia="MS Mincho" w:hAnsi="Times New Roman"/>
          <w:lang w:val="en-US"/>
        </w:rPr>
      </w:pPr>
    </w:p>
    <w:p w14:paraId="4243FB2B" w14:textId="5EF2D234" w:rsidR="0097226D" w:rsidRPr="00832DE9" w:rsidRDefault="0097226D" w:rsidP="00832DE9">
      <w:pPr>
        <w:numPr>
          <w:ilvl w:val="0"/>
          <w:numId w:val="25"/>
        </w:numPr>
        <w:spacing w:after="0" w:line="240" w:lineRule="auto"/>
        <w:ind w:left="0" w:firstLine="720"/>
        <w:jc w:val="both"/>
        <w:rPr>
          <w:rFonts w:ascii="Times New Roman" w:eastAsia="MS Mincho" w:hAnsi="Times New Roman"/>
          <w:lang w:val="en-US"/>
        </w:rPr>
      </w:pPr>
      <w:r w:rsidRPr="00832DE9">
        <w:rPr>
          <w:rFonts w:ascii="Times New Roman" w:eastAsia="MS Mincho" w:hAnsi="Times New Roman"/>
          <w:lang w:val="en-US"/>
        </w:rPr>
        <w:t>To hold a special meeting within the framework of the CAJP, with the participation of regional experts and member states, on more effective regional cooperation to advance recognition, protection, and promotion of the rights of pe</w:t>
      </w:r>
      <w:r w:rsidR="00B63439" w:rsidRPr="00832DE9">
        <w:rPr>
          <w:rFonts w:ascii="Times New Roman" w:eastAsia="MS Mincho" w:hAnsi="Times New Roman"/>
          <w:lang w:val="en-US"/>
        </w:rPr>
        <w:t xml:space="preserve">ople </w:t>
      </w:r>
      <w:r w:rsidRPr="00832DE9">
        <w:rPr>
          <w:rFonts w:ascii="Times New Roman" w:eastAsia="MS Mincho" w:hAnsi="Times New Roman"/>
          <w:lang w:val="en-US"/>
        </w:rPr>
        <w:t xml:space="preserve">of African descent, including all women and girls of African descent and, in particular, on the advisability of adopting a </w:t>
      </w:r>
      <w:r w:rsidR="001464CF" w:rsidRPr="00832DE9">
        <w:rPr>
          <w:rFonts w:ascii="Times New Roman" w:eastAsia="MS Mincho" w:hAnsi="Times New Roman"/>
          <w:lang w:val="en-US"/>
        </w:rPr>
        <w:t>d</w:t>
      </w:r>
      <w:r w:rsidRPr="00832DE9">
        <w:rPr>
          <w:rFonts w:ascii="Times New Roman" w:eastAsia="MS Mincho" w:hAnsi="Times New Roman"/>
          <w:lang w:val="en-US"/>
        </w:rPr>
        <w:t>eclaration on promotion, protection, and full respect for the human rights of pe</w:t>
      </w:r>
      <w:r w:rsidR="00812DCD" w:rsidRPr="00832DE9">
        <w:rPr>
          <w:rFonts w:ascii="Times New Roman" w:eastAsia="MS Mincho" w:hAnsi="Times New Roman"/>
          <w:lang w:val="en-US"/>
        </w:rPr>
        <w:t xml:space="preserve">ople </w:t>
      </w:r>
      <w:r w:rsidRPr="00832DE9">
        <w:rPr>
          <w:rFonts w:ascii="Times New Roman" w:eastAsia="MS Mincho" w:hAnsi="Times New Roman"/>
          <w:lang w:val="en-US"/>
        </w:rPr>
        <w:t xml:space="preserve">of African descent in the Americas, reaffirming the political commitment of the member states on the occasion of the conclusion of the </w:t>
      </w:r>
      <w:r w:rsidR="001464CF" w:rsidRPr="00832DE9">
        <w:rPr>
          <w:rFonts w:ascii="Times New Roman" w:eastAsia="MS Mincho" w:hAnsi="Times New Roman"/>
          <w:lang w:val="en-US"/>
        </w:rPr>
        <w:t>Plan of Action for the Decade for People of African Descent in the Americas</w:t>
      </w:r>
      <w:r w:rsidRPr="00832DE9">
        <w:rPr>
          <w:rFonts w:ascii="Times New Roman" w:eastAsia="MS Mincho" w:hAnsi="Times New Roman"/>
          <w:lang w:val="en-US"/>
        </w:rPr>
        <w:t xml:space="preserve"> (2016</w:t>
      </w:r>
      <w:r w:rsidR="00E56FE8">
        <w:rPr>
          <w:rFonts w:ascii="Times New Roman" w:eastAsia="MS Mincho" w:hAnsi="Times New Roman"/>
          <w:lang w:val="en-US"/>
        </w:rPr>
        <w:t>-</w:t>
      </w:r>
      <w:r w:rsidRPr="00832DE9">
        <w:rPr>
          <w:rFonts w:ascii="Times New Roman" w:eastAsia="MS Mincho" w:hAnsi="Times New Roman"/>
          <w:lang w:val="en-US"/>
        </w:rPr>
        <w:t xml:space="preserve">2025). </w:t>
      </w:r>
    </w:p>
    <w:p w14:paraId="4C59225F" w14:textId="77777777" w:rsidR="0097226D" w:rsidRPr="00832DE9" w:rsidRDefault="0097226D" w:rsidP="00832DE9">
      <w:pPr>
        <w:spacing w:after="0" w:line="240" w:lineRule="auto"/>
        <w:jc w:val="both"/>
        <w:rPr>
          <w:rFonts w:ascii="Times New Roman" w:eastAsia="MS Mincho" w:hAnsi="Times New Roman"/>
          <w:lang w:val="en-US" w:eastAsia="es-ES_tradnl"/>
        </w:rPr>
      </w:pPr>
    </w:p>
    <w:p w14:paraId="128885DC" w14:textId="52BFB7F4" w:rsidR="0097226D" w:rsidRPr="00832DE9" w:rsidRDefault="00CE2BF0" w:rsidP="009F3CAB">
      <w:pPr>
        <w:keepNext/>
        <w:numPr>
          <w:ilvl w:val="0"/>
          <w:numId w:val="12"/>
        </w:numPr>
        <w:spacing w:after="0" w:line="240" w:lineRule="auto"/>
        <w:ind w:left="720" w:hanging="720"/>
        <w:jc w:val="both"/>
        <w:rPr>
          <w:rFonts w:ascii="Times New Roman" w:eastAsia="MS Mincho" w:hAnsi="Times New Roman"/>
          <w:u w:val="single"/>
          <w:lang w:val="en-US"/>
        </w:rPr>
      </w:pPr>
      <w:r w:rsidRPr="00832DE9">
        <w:rPr>
          <w:rFonts w:ascii="Times New Roman" w:eastAsia="MS Mincho" w:hAnsi="Times New Roman"/>
          <w:u w:val="single"/>
          <w:lang w:val="en-US"/>
        </w:rPr>
        <w:lastRenderedPageBreak/>
        <w:t>Gender parity and balanced geographic and legal-system representation on the Inter-American Commission on Human Rights and the Inter-American Court of Human Rights</w:t>
      </w:r>
    </w:p>
    <w:p w14:paraId="1A83F941" w14:textId="77777777" w:rsidR="0097226D" w:rsidRPr="00832DE9" w:rsidRDefault="0097226D" w:rsidP="009F3CAB">
      <w:pPr>
        <w:keepNext/>
        <w:shd w:val="clear" w:color="auto" w:fill="FFFFFF"/>
        <w:spacing w:after="0" w:line="240" w:lineRule="auto"/>
        <w:rPr>
          <w:rFonts w:ascii="Times New Roman" w:hAnsi="Times New Roman"/>
          <w:lang w:val="en-US"/>
        </w:rPr>
      </w:pPr>
    </w:p>
    <w:p w14:paraId="3A60F0E8" w14:textId="1B9149E6" w:rsidR="001C1D62" w:rsidRPr="00832DE9" w:rsidRDefault="0097226D" w:rsidP="009F3CAB">
      <w:pPr>
        <w:numPr>
          <w:ilvl w:val="0"/>
          <w:numId w:val="112"/>
        </w:numPr>
        <w:spacing w:after="0" w:line="240" w:lineRule="auto"/>
        <w:ind w:left="0" w:firstLine="720"/>
        <w:contextualSpacing/>
        <w:jc w:val="both"/>
        <w:rPr>
          <w:rFonts w:ascii="Times New Roman" w:hAnsi="Times New Roman"/>
          <w:lang w:val="en-US"/>
        </w:rPr>
      </w:pPr>
      <w:r w:rsidRPr="00832DE9">
        <w:rPr>
          <w:rFonts w:ascii="Times New Roman" w:hAnsi="Times New Roman"/>
          <w:color w:val="000000"/>
          <w:lang w:val="en-US"/>
        </w:rPr>
        <w:t xml:space="preserve">To </w:t>
      </w:r>
      <w:r w:rsidRPr="00832DE9">
        <w:rPr>
          <w:rFonts w:ascii="Times New Roman" w:hAnsi="Times New Roman"/>
          <w:lang w:val="en-US"/>
        </w:rPr>
        <w:t>request the C</w:t>
      </w:r>
      <w:r w:rsidR="00CB5A95" w:rsidRPr="00832DE9">
        <w:rPr>
          <w:rFonts w:ascii="Times New Roman" w:hAnsi="Times New Roman"/>
          <w:lang w:val="en-US"/>
        </w:rPr>
        <w:t>AJP</w:t>
      </w:r>
      <w:r w:rsidRPr="00832DE9">
        <w:rPr>
          <w:rFonts w:ascii="Times New Roman" w:hAnsi="Times New Roman"/>
          <w:lang w:val="en-US"/>
        </w:rPr>
        <w:t xml:space="preserve"> to </w:t>
      </w:r>
      <w:r w:rsidR="005322C3" w:rsidRPr="00832DE9">
        <w:rPr>
          <w:rFonts w:ascii="Times New Roman" w:hAnsi="Times New Roman"/>
          <w:lang w:val="en-US"/>
        </w:rPr>
        <w:t xml:space="preserve">advance </w:t>
      </w:r>
      <w:r w:rsidRPr="00832DE9">
        <w:rPr>
          <w:rFonts w:ascii="Times New Roman" w:hAnsi="Times New Roman"/>
          <w:lang w:val="en-US"/>
        </w:rPr>
        <w:t>its work on this issue in the 2023</w:t>
      </w:r>
      <w:r w:rsidR="002E4987">
        <w:rPr>
          <w:rFonts w:ascii="Times New Roman" w:hAnsi="Times New Roman"/>
          <w:lang w:val="en-US"/>
        </w:rPr>
        <w:t>-</w:t>
      </w:r>
      <w:r w:rsidRPr="00832DE9">
        <w:rPr>
          <w:rFonts w:ascii="Times New Roman" w:hAnsi="Times New Roman"/>
          <w:lang w:val="en-US"/>
        </w:rPr>
        <w:t>2024 work plan,</w:t>
      </w:r>
      <w:r w:rsidR="009F3CAB">
        <w:rPr>
          <w:rFonts w:ascii="Times New Roman" w:hAnsi="Times New Roman"/>
          <w:lang w:val="en-US"/>
        </w:rPr>
        <w:t xml:space="preserve"> </w:t>
      </w:r>
      <w:r w:rsidRPr="00832DE9">
        <w:rPr>
          <w:rFonts w:ascii="Times New Roman" w:hAnsi="Times New Roman"/>
          <w:lang w:val="en-US"/>
        </w:rPr>
        <w:t xml:space="preserve">building on observations </w:t>
      </w:r>
      <w:r w:rsidR="005322C3" w:rsidRPr="00832DE9">
        <w:rPr>
          <w:rFonts w:ascii="Times New Roman" w:hAnsi="Times New Roman"/>
          <w:lang w:val="en-US"/>
        </w:rPr>
        <w:t xml:space="preserve">in </w:t>
      </w:r>
      <w:r w:rsidRPr="00832DE9">
        <w:rPr>
          <w:rFonts w:ascii="Times New Roman" w:hAnsi="Times New Roman"/>
          <w:lang w:val="en-US"/>
        </w:rPr>
        <w:t>the </w:t>
      </w:r>
      <w:r w:rsidR="00591E11" w:rsidRPr="00832DE9">
        <w:rPr>
          <w:rFonts w:ascii="Times New Roman" w:hAnsi="Times New Roman"/>
          <w:lang w:val="en-US"/>
        </w:rPr>
        <w:t xml:space="preserve">report </w:t>
      </w:r>
      <w:r w:rsidR="00123792" w:rsidRPr="00832DE9">
        <w:rPr>
          <w:rFonts w:ascii="Times New Roman" w:hAnsi="Times New Roman"/>
          <w:lang w:val="en-US"/>
        </w:rPr>
        <w:t>“</w:t>
      </w:r>
      <w:r w:rsidRPr="00832DE9">
        <w:rPr>
          <w:rFonts w:ascii="Times New Roman" w:hAnsi="Times New Roman"/>
          <w:lang w:val="en-US"/>
        </w:rPr>
        <w:t xml:space="preserve">Best Practices to Consolidate Gender Parity and Equitable Geographical Distribution, as well as the Representation of Different Legal Systems in the Inter-American Court </w:t>
      </w:r>
      <w:r w:rsidRPr="00832DE9">
        <w:rPr>
          <w:rFonts w:ascii="Times New Roman" w:hAnsi="Times New Roman"/>
          <w:color w:val="000000"/>
          <w:lang w:val="en-US"/>
        </w:rPr>
        <w:t>and Commission on Human Rights</w:t>
      </w:r>
      <w:r w:rsidR="00123792" w:rsidRPr="00832DE9">
        <w:rPr>
          <w:rFonts w:ascii="Times New Roman" w:hAnsi="Times New Roman"/>
          <w:lang w:val="en-US"/>
        </w:rPr>
        <w:t>”</w:t>
      </w:r>
      <w:r w:rsidR="000B01C6" w:rsidRPr="00832DE9">
        <w:rPr>
          <w:rFonts w:ascii="Times New Roman" w:hAnsi="Times New Roman"/>
          <w:lang w:val="en-US"/>
        </w:rPr>
        <w:t xml:space="preserve"> prepared by the CIM.</w:t>
      </w:r>
      <w:r w:rsidRPr="00832DE9">
        <w:rPr>
          <w:rFonts w:ascii="Times New Roman" w:hAnsi="Times New Roman"/>
          <w:lang w:val="en-US"/>
        </w:rPr>
        <w:t xml:space="preserve"> This should include</w:t>
      </w:r>
      <w:r w:rsidR="005322C3" w:rsidRPr="00832DE9">
        <w:rPr>
          <w:rFonts w:ascii="Times New Roman" w:hAnsi="Times New Roman"/>
          <w:lang w:val="en-US"/>
        </w:rPr>
        <w:t>,</w:t>
      </w:r>
      <w:r w:rsidR="002E4987">
        <w:rPr>
          <w:rFonts w:ascii="Times New Roman" w:hAnsi="Times New Roman"/>
          <w:lang w:val="en-US"/>
        </w:rPr>
        <w:t xml:space="preserve"> </w:t>
      </w:r>
      <w:r w:rsidRPr="00832DE9">
        <w:rPr>
          <w:rFonts w:ascii="Times New Roman" w:hAnsi="Times New Roman"/>
          <w:lang w:val="en-US"/>
        </w:rPr>
        <w:t>within existing resources</w:t>
      </w:r>
      <w:r w:rsidR="005322C3" w:rsidRPr="00832DE9">
        <w:rPr>
          <w:rFonts w:ascii="Times New Roman" w:hAnsi="Times New Roman"/>
          <w:lang w:val="en-US"/>
        </w:rPr>
        <w:t>,</w:t>
      </w:r>
      <w:r w:rsidRPr="00832DE9">
        <w:rPr>
          <w:rFonts w:ascii="Times New Roman" w:hAnsi="Times New Roman"/>
          <w:lang w:val="en-US"/>
        </w:rPr>
        <w:t> a meeting with member states, civil society</w:t>
      </w:r>
      <w:r w:rsidR="009F3CAB">
        <w:rPr>
          <w:rFonts w:ascii="Times New Roman" w:hAnsi="Times New Roman"/>
          <w:lang w:val="en-US"/>
        </w:rPr>
        <w:t xml:space="preserve"> </w:t>
      </w:r>
      <w:r w:rsidR="005322C3" w:rsidRPr="00832DE9">
        <w:rPr>
          <w:rFonts w:ascii="Times New Roman" w:hAnsi="Times New Roman"/>
          <w:lang w:val="en-US"/>
        </w:rPr>
        <w:t>(</w:t>
      </w:r>
      <w:r w:rsidRPr="00832DE9">
        <w:rPr>
          <w:rFonts w:ascii="Times New Roman" w:hAnsi="Times New Roman"/>
          <w:lang w:val="en-US"/>
        </w:rPr>
        <w:t>including women</w:t>
      </w:r>
      <w:r w:rsidR="00123792" w:rsidRPr="00832DE9">
        <w:rPr>
          <w:rFonts w:ascii="Times New Roman" w:hAnsi="Times New Roman"/>
          <w:lang w:val="en-US"/>
        </w:rPr>
        <w:t>’</w:t>
      </w:r>
      <w:r w:rsidRPr="00832DE9">
        <w:rPr>
          <w:rFonts w:ascii="Times New Roman" w:hAnsi="Times New Roman"/>
          <w:lang w:val="en-US"/>
        </w:rPr>
        <w:t>s organizations</w:t>
      </w:r>
      <w:r w:rsidR="005322C3" w:rsidRPr="00832DE9">
        <w:rPr>
          <w:rFonts w:ascii="Times New Roman" w:hAnsi="Times New Roman"/>
          <w:lang w:val="en-US"/>
        </w:rPr>
        <w:t>)</w:t>
      </w:r>
      <w:r w:rsidRPr="00832DE9">
        <w:rPr>
          <w:rFonts w:ascii="Times New Roman" w:hAnsi="Times New Roman"/>
          <w:lang w:val="en-US"/>
        </w:rPr>
        <w:t>,</w:t>
      </w:r>
      <w:r w:rsidR="009F3CAB">
        <w:rPr>
          <w:rFonts w:ascii="Times New Roman" w:hAnsi="Times New Roman"/>
          <w:lang w:val="en-US"/>
        </w:rPr>
        <w:t xml:space="preserve"> </w:t>
      </w:r>
      <w:r w:rsidRPr="00832DE9">
        <w:rPr>
          <w:rFonts w:ascii="Times New Roman" w:hAnsi="Times New Roman"/>
          <w:lang w:val="en-US"/>
        </w:rPr>
        <w:t xml:space="preserve">academia, the </w:t>
      </w:r>
      <w:r w:rsidR="005136D2" w:rsidRPr="00832DE9">
        <w:rPr>
          <w:rFonts w:ascii="Times New Roman" w:hAnsi="Times New Roman"/>
          <w:lang w:val="en-US"/>
        </w:rPr>
        <w:t>CIM</w:t>
      </w:r>
      <w:r w:rsidRPr="00832DE9">
        <w:rPr>
          <w:rFonts w:ascii="Times New Roman" w:hAnsi="Times New Roman"/>
          <w:lang w:val="en-US"/>
        </w:rPr>
        <w:t xml:space="preserve">, and relevant OAS entities in the first </w:t>
      </w:r>
      <w:r w:rsidR="005322C3" w:rsidRPr="00832DE9">
        <w:rPr>
          <w:rFonts w:ascii="Times New Roman" w:hAnsi="Times New Roman"/>
          <w:lang w:val="en-US"/>
        </w:rPr>
        <w:t xml:space="preserve">six-month period </w:t>
      </w:r>
      <w:r w:rsidRPr="00832DE9">
        <w:rPr>
          <w:rFonts w:ascii="Times New Roman" w:hAnsi="Times New Roman"/>
          <w:lang w:val="en-US"/>
        </w:rPr>
        <w:t>of the CAJP work plan to discuss follow-up on the report</w:t>
      </w:r>
      <w:r w:rsidR="00123792" w:rsidRPr="00832DE9">
        <w:rPr>
          <w:rFonts w:ascii="Times New Roman" w:hAnsi="Times New Roman"/>
          <w:lang w:val="en-US"/>
        </w:rPr>
        <w:t>’</w:t>
      </w:r>
      <w:r w:rsidRPr="00832DE9">
        <w:rPr>
          <w:rFonts w:ascii="Times New Roman" w:hAnsi="Times New Roman"/>
          <w:lang w:val="en-US"/>
        </w:rPr>
        <w:t xml:space="preserve">s recommendations and to further exchange best practices on the selection process for </w:t>
      </w:r>
      <w:r w:rsidR="005322C3" w:rsidRPr="00832DE9">
        <w:rPr>
          <w:rFonts w:ascii="Times New Roman" w:hAnsi="Times New Roman"/>
          <w:lang w:val="en-US"/>
        </w:rPr>
        <w:t xml:space="preserve">candidates to the </w:t>
      </w:r>
      <w:r w:rsidRPr="00832DE9">
        <w:rPr>
          <w:rFonts w:ascii="Times New Roman" w:hAnsi="Times New Roman"/>
          <w:lang w:val="en-US"/>
        </w:rPr>
        <w:t xml:space="preserve">IACHR and </w:t>
      </w:r>
      <w:r w:rsidR="005322C3" w:rsidRPr="00832DE9">
        <w:rPr>
          <w:rFonts w:ascii="Times New Roman" w:hAnsi="Times New Roman"/>
          <w:lang w:val="en-US"/>
        </w:rPr>
        <w:t>the Inter-American Court</w:t>
      </w:r>
      <w:r w:rsidRPr="00832DE9">
        <w:rPr>
          <w:rFonts w:ascii="Times New Roman" w:hAnsi="Times New Roman"/>
          <w:lang w:val="en-US"/>
        </w:rPr>
        <w:t xml:space="preserve">. </w:t>
      </w:r>
    </w:p>
    <w:p w14:paraId="3D7DB114" w14:textId="6A691460" w:rsidR="0097226D" w:rsidRPr="00832DE9" w:rsidRDefault="0097226D" w:rsidP="00832DE9">
      <w:pPr>
        <w:spacing w:after="0" w:line="240" w:lineRule="auto"/>
        <w:jc w:val="both"/>
        <w:rPr>
          <w:rFonts w:ascii="Times New Roman" w:eastAsia="Times New Roman" w:hAnsi="Times New Roman"/>
          <w:lang w:val="en-US"/>
        </w:rPr>
      </w:pPr>
    </w:p>
    <w:p w14:paraId="19FF127A" w14:textId="70C6FFBE" w:rsidR="0097226D" w:rsidRPr="00832DE9" w:rsidRDefault="00FC5891" w:rsidP="009F3CAB">
      <w:pPr>
        <w:numPr>
          <w:ilvl w:val="0"/>
          <w:numId w:val="112"/>
        </w:numPr>
        <w:spacing w:after="0" w:line="240" w:lineRule="auto"/>
        <w:ind w:left="0" w:firstLine="720"/>
        <w:contextualSpacing/>
        <w:jc w:val="both"/>
        <w:rPr>
          <w:rFonts w:ascii="Times New Roman" w:hAnsi="Times New Roman"/>
          <w:lang w:val="en-CA"/>
        </w:rPr>
      </w:pPr>
      <w:r w:rsidRPr="00832DE9">
        <w:rPr>
          <w:rFonts w:ascii="Times New Roman" w:eastAsia="Times New Roman" w:hAnsi="Times New Roman"/>
          <w:lang w:val="en-US"/>
        </w:rPr>
        <w:t xml:space="preserve">To request the CAJP, through the Permanent Council, to report </w:t>
      </w:r>
      <w:r w:rsidRPr="00832DE9">
        <w:rPr>
          <w:rFonts w:ascii="Times New Roman" w:hAnsi="Times New Roman"/>
          <w:lang w:val="en-US"/>
        </w:rPr>
        <w:t>to the General Assembly at its fifty-fourth regular session on the implementation of this resolution</w:t>
      </w:r>
      <w:r w:rsidRPr="00832DE9">
        <w:rPr>
          <w:rFonts w:ascii="Times New Roman" w:eastAsia="Times New Roman" w:hAnsi="Times New Roman"/>
          <w:lang w:val="en-US"/>
        </w:rPr>
        <w:t>.</w:t>
      </w:r>
      <w:r w:rsidR="0097226D" w:rsidRPr="00832DE9">
        <w:rPr>
          <w:rFonts w:ascii="Times New Roman" w:hAnsi="Times New Roman"/>
          <w:lang w:val="en-CA"/>
        </w:rPr>
        <w:t xml:space="preserve"> </w:t>
      </w:r>
    </w:p>
    <w:p w14:paraId="69748D5D" w14:textId="77777777" w:rsidR="0097226D" w:rsidRPr="00832DE9" w:rsidRDefault="0097226D" w:rsidP="00832DE9">
      <w:pPr>
        <w:spacing w:after="0" w:line="240" w:lineRule="auto"/>
        <w:jc w:val="both"/>
        <w:rPr>
          <w:rFonts w:ascii="Times New Roman" w:eastAsia="MS Mincho" w:hAnsi="Times New Roman"/>
          <w:lang w:val="en-US" w:eastAsia="es-ES_tradnl"/>
        </w:rPr>
      </w:pPr>
    </w:p>
    <w:p w14:paraId="6EB2C982" w14:textId="77777777" w:rsidR="009F3CAB" w:rsidRDefault="009F3CAB" w:rsidP="00832DE9">
      <w:pPr>
        <w:spacing w:after="0" w:line="240" w:lineRule="auto"/>
        <w:rPr>
          <w:rFonts w:ascii="Times New Roman" w:eastAsia="MS Mincho" w:hAnsi="Times New Roman"/>
          <w:lang w:val="en-US" w:eastAsia="es-ES_tradnl"/>
        </w:rPr>
        <w:sectPr w:rsidR="009F3CAB" w:rsidSect="00686202">
          <w:footerReference w:type="default" r:id="rId34"/>
          <w:footnotePr>
            <w:numRestart w:val="eachSect"/>
          </w:footnotePr>
          <w:type w:val="oddPage"/>
          <w:pgSz w:w="12240" w:h="15840" w:code="1"/>
          <w:pgMar w:top="2160" w:right="1570" w:bottom="1296" w:left="1699" w:header="720" w:footer="720" w:gutter="0"/>
          <w:cols w:space="720"/>
          <w:docGrid w:linePitch="360"/>
        </w:sectPr>
      </w:pPr>
    </w:p>
    <w:p w14:paraId="773F9696" w14:textId="18452D04" w:rsidR="0097226D" w:rsidRPr="009F3CAB" w:rsidRDefault="0097226D" w:rsidP="009F3CAB">
      <w:pPr>
        <w:spacing w:after="0" w:line="240" w:lineRule="auto"/>
        <w:jc w:val="center"/>
        <w:rPr>
          <w:rFonts w:ascii="Times New Roman" w:hAnsi="Times New Roman"/>
          <w:lang w:val="en-CA"/>
        </w:rPr>
      </w:pPr>
      <w:r w:rsidRPr="009F3CAB">
        <w:rPr>
          <w:rFonts w:ascii="Times New Roman" w:hAnsi="Times New Roman"/>
          <w:lang w:val="en-CA"/>
        </w:rPr>
        <w:lastRenderedPageBreak/>
        <w:t>ANNEX A</w:t>
      </w:r>
    </w:p>
    <w:p w14:paraId="648B9D2B" w14:textId="77777777" w:rsidR="00051FC4" w:rsidRPr="009F3CAB" w:rsidRDefault="00051FC4" w:rsidP="009F3CAB">
      <w:pPr>
        <w:spacing w:after="0" w:line="240" w:lineRule="auto"/>
        <w:jc w:val="both"/>
        <w:rPr>
          <w:rFonts w:ascii="Times New Roman" w:hAnsi="Times New Roman"/>
          <w:lang w:val="en-CA"/>
        </w:rPr>
      </w:pPr>
    </w:p>
    <w:p w14:paraId="5D80E849" w14:textId="4D14D375" w:rsidR="0097226D" w:rsidRPr="009F3CAB" w:rsidRDefault="0097226D" w:rsidP="009F3CAB">
      <w:pPr>
        <w:spacing w:after="0" w:line="240" w:lineRule="auto"/>
        <w:jc w:val="center"/>
        <w:rPr>
          <w:rFonts w:ascii="Times New Roman" w:hAnsi="Times New Roman"/>
          <w:lang w:val="en-CA"/>
        </w:rPr>
      </w:pPr>
      <w:r w:rsidRPr="009F3CAB">
        <w:rPr>
          <w:rFonts w:ascii="Times New Roman" w:hAnsi="Times New Roman"/>
          <w:lang w:val="en-CA"/>
        </w:rPr>
        <w:t>List of mandates from resolution AG/RES. 2991 (LII-O/2</w:t>
      </w:r>
      <w:r w:rsidR="00EE7A10" w:rsidRPr="009F3CAB">
        <w:rPr>
          <w:rFonts w:ascii="Times New Roman" w:hAnsi="Times New Roman"/>
          <w:lang w:val="en-CA"/>
        </w:rPr>
        <w:t>2</w:t>
      </w:r>
      <w:r w:rsidRPr="009F3CAB">
        <w:rPr>
          <w:rFonts w:ascii="Times New Roman" w:hAnsi="Times New Roman"/>
          <w:lang w:val="en-CA"/>
        </w:rPr>
        <w:t xml:space="preserve">) implemented </w:t>
      </w:r>
      <w:r w:rsidRPr="009F3CAB">
        <w:rPr>
          <w:rFonts w:ascii="Times New Roman" w:hAnsi="Times New Roman"/>
          <w:lang w:val="en-CA"/>
        </w:rPr>
        <w:br/>
        <w:t xml:space="preserve">before the </w:t>
      </w:r>
      <w:r w:rsidR="003D6CB5" w:rsidRPr="009F3CAB">
        <w:rPr>
          <w:rFonts w:ascii="Times New Roman" w:hAnsi="Times New Roman"/>
          <w:lang w:val="en-CA"/>
        </w:rPr>
        <w:t>fifty-third</w:t>
      </w:r>
      <w:r w:rsidRPr="009F3CAB">
        <w:rPr>
          <w:rFonts w:ascii="Times New Roman" w:hAnsi="Times New Roman"/>
          <w:lang w:val="en-CA"/>
        </w:rPr>
        <w:t xml:space="preserve"> regular session of the General Assembly</w:t>
      </w:r>
    </w:p>
    <w:p w14:paraId="355C12A9" w14:textId="77777777" w:rsidR="0097226D" w:rsidRPr="009F3CAB" w:rsidRDefault="0097226D" w:rsidP="009F3CAB">
      <w:pPr>
        <w:spacing w:after="0" w:line="240" w:lineRule="auto"/>
        <w:jc w:val="both"/>
        <w:rPr>
          <w:rFonts w:ascii="Times New Roman" w:hAnsi="Times New Roman"/>
          <w:lang w:val="en-CA"/>
        </w:rPr>
      </w:pPr>
    </w:p>
    <w:p w14:paraId="2844A494" w14:textId="77777777" w:rsidR="0097226D" w:rsidRPr="009F3CAB" w:rsidRDefault="0097226D" w:rsidP="009F3CAB">
      <w:pPr>
        <w:numPr>
          <w:ilvl w:val="0"/>
          <w:numId w:val="11"/>
        </w:numPr>
        <w:spacing w:after="0" w:line="240" w:lineRule="auto"/>
        <w:ind w:left="720" w:hanging="720"/>
        <w:jc w:val="both"/>
        <w:rPr>
          <w:rFonts w:ascii="Times New Roman" w:eastAsia="Arial Unicode MS" w:hAnsi="Times New Roman"/>
          <w:u w:val="single"/>
          <w:lang w:val="en-US"/>
        </w:rPr>
      </w:pPr>
      <w:r w:rsidRPr="009F3CAB">
        <w:rPr>
          <w:rFonts w:ascii="Times New Roman" w:eastAsia="Arial Unicode MS" w:hAnsi="Times New Roman"/>
          <w:u w:val="single"/>
          <w:lang w:val="en-US"/>
        </w:rPr>
        <w:t>Section iv. Mental health and deprivation of liberty. The work of autonomous official public defenders</w:t>
      </w:r>
    </w:p>
    <w:p w14:paraId="6C6A8AAB" w14:textId="77777777" w:rsidR="0097226D" w:rsidRPr="009F3CAB" w:rsidRDefault="0097226D" w:rsidP="009F3CAB">
      <w:pPr>
        <w:spacing w:after="0" w:line="240" w:lineRule="auto"/>
        <w:jc w:val="both"/>
        <w:rPr>
          <w:rFonts w:ascii="Times New Roman" w:eastAsia="Arial Unicode MS" w:hAnsi="Times New Roman"/>
          <w:u w:val="single"/>
          <w:lang w:val="en-US"/>
        </w:rPr>
      </w:pPr>
    </w:p>
    <w:p w14:paraId="4E56B835" w14:textId="7A5D7B0C" w:rsidR="0097226D" w:rsidRPr="009F3CAB" w:rsidRDefault="0097226D" w:rsidP="009F3CAB">
      <w:pPr>
        <w:spacing w:after="0" w:line="240" w:lineRule="auto"/>
        <w:ind w:left="1080" w:hanging="360"/>
        <w:jc w:val="both"/>
        <w:rPr>
          <w:rFonts w:ascii="Times New Roman" w:eastAsia="Times New Roman" w:hAnsi="Times New Roman"/>
          <w:u w:color="242424"/>
          <w:lang w:val="en-US" w:eastAsia="es-ES"/>
        </w:rPr>
      </w:pPr>
      <w:r w:rsidRPr="009F3CAB">
        <w:rPr>
          <w:rFonts w:ascii="Times New Roman" w:eastAsia="Times New Roman" w:hAnsi="Times New Roman"/>
          <w:u w:color="242424"/>
          <w:lang w:val="en-US" w:eastAsia="es-ES"/>
        </w:rPr>
        <w:t>6.</w:t>
      </w:r>
      <w:r w:rsidR="009F3CAB">
        <w:rPr>
          <w:rFonts w:ascii="Times New Roman" w:eastAsia="Times New Roman" w:hAnsi="Times New Roman"/>
          <w:u w:color="242424"/>
          <w:lang w:val="en-US" w:eastAsia="es-ES"/>
        </w:rPr>
        <w:tab/>
      </w:r>
      <w:r w:rsidRPr="009F3CAB">
        <w:rPr>
          <w:rFonts w:ascii="Times New Roman" w:eastAsia="Times New Roman" w:hAnsi="Times New Roman"/>
          <w:u w:color="242424"/>
          <w:lang w:val="en-US" w:eastAsia="es-ES"/>
        </w:rPr>
        <w:t xml:space="preserve">To request the Permanent Council to instruct the Committee on Juridical and Political Affairs (CAJP) to include in its work plan prior to the fifty-third regular session of the General Assembly the following item of this resolution, </w:t>
      </w:r>
      <w:proofErr w:type="gramStart"/>
      <w:r w:rsidRPr="009F3CAB">
        <w:rPr>
          <w:rFonts w:ascii="Times New Roman" w:eastAsia="Times New Roman" w:hAnsi="Times New Roman"/>
          <w:u w:color="242424"/>
          <w:lang w:val="en-US" w:eastAsia="es-ES"/>
        </w:rPr>
        <w:t>in order to</w:t>
      </w:r>
      <w:proofErr w:type="gramEnd"/>
      <w:r w:rsidRPr="009F3CAB">
        <w:rPr>
          <w:rFonts w:ascii="Times New Roman" w:eastAsia="Times New Roman" w:hAnsi="Times New Roman"/>
          <w:u w:color="242424"/>
          <w:lang w:val="en-US" w:eastAsia="es-ES"/>
        </w:rPr>
        <w:t xml:space="preserve"> promote the exchange of experiences and best practices: </w:t>
      </w:r>
      <w:r w:rsidR="00123792" w:rsidRPr="009F3CAB">
        <w:rPr>
          <w:rFonts w:ascii="Times New Roman" w:eastAsia="Times New Roman" w:hAnsi="Times New Roman"/>
          <w:u w:color="242424"/>
          <w:lang w:val="en-US" w:eastAsia="es-ES"/>
        </w:rPr>
        <w:t>“</w:t>
      </w:r>
      <w:r w:rsidRPr="009F3CAB">
        <w:rPr>
          <w:rFonts w:ascii="Times New Roman" w:eastAsia="Times New Roman" w:hAnsi="Times New Roman"/>
          <w:u w:color="242424"/>
          <w:lang w:val="en-US" w:eastAsia="es-ES"/>
        </w:rPr>
        <w:t>Mental health and deprivation of liberty. The work of the autonomous official public defender.</w:t>
      </w:r>
      <w:r w:rsidR="00123792" w:rsidRPr="009F3CAB">
        <w:rPr>
          <w:rFonts w:ascii="Times New Roman" w:eastAsia="Times New Roman" w:hAnsi="Times New Roman"/>
          <w:u w:color="242424"/>
          <w:lang w:val="en-US" w:eastAsia="es-ES"/>
        </w:rPr>
        <w:t>”</w:t>
      </w:r>
      <w:r w:rsidRPr="009F3CAB">
        <w:rPr>
          <w:rFonts w:ascii="Times New Roman" w:eastAsia="Times New Roman" w:hAnsi="Times New Roman"/>
          <w:u w:color="242424"/>
          <w:lang w:val="en-US" w:eastAsia="es-ES"/>
        </w:rPr>
        <w:t xml:space="preserve"> To hold an eleventh special meeting of the CAJP on good practices aimed at ensuring access to justice for mental health service users by each official public defender institution in the region in the first quarter of 2023, to be attended by member states and their respective official public defender institutions that provide legal aid, members of the American Association of Public Defender Offices (AIDEF), experts from the academic community, civil society, including women</w:t>
      </w:r>
      <w:r w:rsidR="00123792" w:rsidRPr="009F3CAB">
        <w:rPr>
          <w:rFonts w:ascii="Times New Roman" w:eastAsia="Times New Roman" w:hAnsi="Times New Roman"/>
          <w:u w:color="242424"/>
          <w:lang w:val="en-US" w:eastAsia="es-ES"/>
        </w:rPr>
        <w:t>’</w:t>
      </w:r>
      <w:r w:rsidRPr="009F3CAB">
        <w:rPr>
          <w:rFonts w:ascii="Times New Roman" w:eastAsia="Times New Roman" w:hAnsi="Times New Roman"/>
          <w:u w:color="242424"/>
          <w:lang w:val="en-US" w:eastAsia="es-ES"/>
        </w:rPr>
        <w:t xml:space="preserve">s organizations, and international organizations. AIDEF will guarantee the attendance of its members. </w:t>
      </w:r>
    </w:p>
    <w:p w14:paraId="6FE5AD48" w14:textId="77777777" w:rsidR="0097226D" w:rsidRPr="009F3CAB" w:rsidRDefault="0097226D" w:rsidP="009F3CAB">
      <w:pPr>
        <w:spacing w:after="0" w:line="240" w:lineRule="auto"/>
        <w:jc w:val="both"/>
        <w:rPr>
          <w:rFonts w:ascii="Times New Roman" w:eastAsia="Times New Roman" w:hAnsi="Times New Roman"/>
          <w:u w:color="000000"/>
          <w:lang w:val="en-US" w:eastAsia="es-ES"/>
        </w:rPr>
      </w:pPr>
    </w:p>
    <w:p w14:paraId="59358FCD" w14:textId="465B0503" w:rsidR="0097226D" w:rsidRPr="009F3CAB" w:rsidRDefault="0097226D" w:rsidP="009F3CAB">
      <w:pPr>
        <w:spacing w:after="0" w:line="240" w:lineRule="auto"/>
        <w:ind w:left="1080"/>
        <w:contextualSpacing/>
        <w:rPr>
          <w:rFonts w:ascii="Times New Roman" w:eastAsia="Times New Roman" w:hAnsi="Times New Roman"/>
          <w:u w:color="000000"/>
          <w:lang w:val="en-US" w:eastAsia="es-ES"/>
        </w:rPr>
      </w:pPr>
      <w:r w:rsidRPr="009F3CAB">
        <w:rPr>
          <w:rFonts w:ascii="Times New Roman" w:hAnsi="Times New Roman"/>
          <w:lang w:val="en-US"/>
        </w:rPr>
        <w:t xml:space="preserve">Note: Special </w:t>
      </w:r>
      <w:r w:rsidR="00940EFE" w:rsidRPr="009F3CAB">
        <w:rPr>
          <w:rFonts w:ascii="Times New Roman" w:hAnsi="Times New Roman"/>
          <w:lang w:val="en-US"/>
        </w:rPr>
        <w:t xml:space="preserve">meeting </w:t>
      </w:r>
      <w:r w:rsidRPr="009F3CAB">
        <w:rPr>
          <w:rFonts w:ascii="Times New Roman" w:hAnsi="Times New Roman"/>
          <w:lang w:val="en-US"/>
        </w:rPr>
        <w:t>of the CAJP held on April 27, 2023</w:t>
      </w:r>
    </w:p>
    <w:p w14:paraId="76DA93FF" w14:textId="77777777" w:rsidR="0097226D" w:rsidRPr="009F3CAB" w:rsidRDefault="0097226D" w:rsidP="009F3CAB">
      <w:pPr>
        <w:spacing w:after="0" w:line="240" w:lineRule="auto"/>
        <w:jc w:val="both"/>
        <w:rPr>
          <w:rFonts w:ascii="Times New Roman" w:hAnsi="Times New Roman"/>
          <w:lang w:val="en-CA"/>
        </w:rPr>
      </w:pPr>
    </w:p>
    <w:p w14:paraId="3A6C8663" w14:textId="77777777" w:rsidR="0097226D" w:rsidRPr="009F3CAB" w:rsidRDefault="0097226D" w:rsidP="009F3CAB">
      <w:pPr>
        <w:numPr>
          <w:ilvl w:val="0"/>
          <w:numId w:val="11"/>
        </w:numPr>
        <w:spacing w:after="0" w:line="240" w:lineRule="auto"/>
        <w:ind w:left="720" w:hanging="720"/>
        <w:jc w:val="both"/>
        <w:rPr>
          <w:rFonts w:ascii="Times New Roman" w:eastAsia="Arial Unicode MS" w:hAnsi="Times New Roman"/>
          <w:u w:val="single"/>
          <w:lang w:val="en-US"/>
        </w:rPr>
      </w:pPr>
      <w:r w:rsidRPr="009F3CAB">
        <w:rPr>
          <w:rFonts w:ascii="Times New Roman" w:eastAsia="Arial Unicode MS" w:hAnsi="Times New Roman"/>
          <w:u w:val="single"/>
          <w:lang w:val="en-US"/>
        </w:rPr>
        <w:t xml:space="preserve">Section vi. Freedom of expression and journalism in the Americas </w:t>
      </w:r>
    </w:p>
    <w:p w14:paraId="706C5B67" w14:textId="77777777" w:rsidR="0097226D" w:rsidRPr="009F3CAB" w:rsidRDefault="0097226D" w:rsidP="009F3CAB">
      <w:pPr>
        <w:spacing w:after="0" w:line="240" w:lineRule="auto"/>
        <w:jc w:val="both"/>
        <w:rPr>
          <w:rFonts w:ascii="Times New Roman" w:eastAsia="Arial Unicode MS" w:hAnsi="Times New Roman"/>
          <w:u w:val="single"/>
          <w:lang w:val="en-US"/>
        </w:rPr>
      </w:pPr>
    </w:p>
    <w:p w14:paraId="07FB7DA6" w14:textId="39732AAB" w:rsidR="0097226D" w:rsidRPr="009F3CAB" w:rsidRDefault="0097226D" w:rsidP="009F3CAB">
      <w:pPr>
        <w:spacing w:after="0" w:line="240" w:lineRule="auto"/>
        <w:ind w:left="1080" w:hanging="360"/>
        <w:jc w:val="both"/>
        <w:rPr>
          <w:rFonts w:ascii="Times New Roman" w:hAnsi="Times New Roman"/>
          <w:shd w:val="clear" w:color="auto" w:fill="FFFFFF"/>
          <w:lang w:val="en-US"/>
        </w:rPr>
      </w:pPr>
      <w:r w:rsidRPr="009F3CAB">
        <w:rPr>
          <w:rFonts w:ascii="Times New Roman" w:hAnsi="Times New Roman"/>
          <w:shd w:val="clear" w:color="auto" w:fill="FFFFFF"/>
          <w:lang w:val="en-US"/>
        </w:rPr>
        <w:t>4.</w:t>
      </w:r>
      <w:r w:rsidR="009F3CAB">
        <w:rPr>
          <w:rFonts w:ascii="Times New Roman" w:hAnsi="Times New Roman"/>
          <w:shd w:val="clear" w:color="auto" w:fill="FFFFFF"/>
          <w:lang w:val="en-US"/>
        </w:rPr>
        <w:tab/>
      </w:r>
      <w:r w:rsidRPr="009F3CAB">
        <w:rPr>
          <w:rFonts w:ascii="Times New Roman" w:hAnsi="Times New Roman"/>
          <w:shd w:val="clear" w:color="auto" w:fill="FFFFFF"/>
          <w:lang w:val="en-US"/>
        </w:rPr>
        <w:t xml:space="preserve">To request the CAJP, </w:t>
      </w:r>
      <w:r w:rsidRPr="009F3CAB">
        <w:rPr>
          <w:rFonts w:ascii="Times New Roman" w:eastAsia="Times New Roman" w:hAnsi="Times New Roman"/>
          <w:u w:color="242424"/>
          <w:lang w:val="en-US" w:eastAsia="es-ES"/>
        </w:rPr>
        <w:t>within</w:t>
      </w:r>
      <w:r w:rsidRPr="009F3CAB">
        <w:rPr>
          <w:rFonts w:ascii="Times New Roman" w:hAnsi="Times New Roman"/>
          <w:shd w:val="clear" w:color="auto" w:fill="FFFFFF"/>
          <w:lang w:val="en-US"/>
        </w:rPr>
        <w:t xml:space="preserve"> existing resources, to hold a special meeting in consultation with the states, to collectively </w:t>
      </w:r>
      <w:r w:rsidRPr="009F3CAB">
        <w:rPr>
          <w:rFonts w:ascii="Times New Roman" w:eastAsia="Times New Roman" w:hAnsi="Times New Roman"/>
          <w:u w:color="242424"/>
          <w:lang w:val="en-US" w:eastAsia="es-ES"/>
        </w:rPr>
        <w:t>reflect</w:t>
      </w:r>
      <w:r w:rsidRPr="009F3CAB">
        <w:rPr>
          <w:rFonts w:ascii="Times New Roman" w:hAnsi="Times New Roman"/>
          <w:shd w:val="clear" w:color="auto" w:fill="FFFFFF"/>
          <w:lang w:val="en-US"/>
        </w:rPr>
        <w:t>, share lessons learned, and exchange best practices on the right to freedom of expression and journalism in the Americas, and to present the results of that meeting to the Permanent Council prior to the fifty-third regular session of the General Assembly.</w:t>
      </w:r>
    </w:p>
    <w:p w14:paraId="56100D43" w14:textId="77777777" w:rsidR="0097226D" w:rsidRPr="009F3CAB" w:rsidRDefault="0097226D" w:rsidP="009F3CAB">
      <w:pPr>
        <w:spacing w:after="0" w:line="240" w:lineRule="auto"/>
        <w:jc w:val="both"/>
        <w:rPr>
          <w:rFonts w:ascii="Times New Roman" w:hAnsi="Times New Roman"/>
          <w:lang w:val="en-US"/>
        </w:rPr>
      </w:pPr>
    </w:p>
    <w:p w14:paraId="40D9B9E0" w14:textId="2CDC2BA4" w:rsidR="0097226D" w:rsidRPr="009F3CAB" w:rsidRDefault="0097226D" w:rsidP="009F3CAB">
      <w:pPr>
        <w:spacing w:after="0" w:line="240" w:lineRule="auto"/>
        <w:ind w:left="1080"/>
        <w:contextualSpacing/>
        <w:rPr>
          <w:rFonts w:ascii="Times New Roman" w:hAnsi="Times New Roman"/>
          <w:lang w:val="en-US"/>
        </w:rPr>
      </w:pPr>
      <w:r w:rsidRPr="009F3CAB">
        <w:rPr>
          <w:rFonts w:ascii="Times New Roman" w:hAnsi="Times New Roman"/>
          <w:lang w:val="en-US"/>
        </w:rPr>
        <w:t xml:space="preserve">Note: Special </w:t>
      </w:r>
      <w:r w:rsidR="00940EFE" w:rsidRPr="009F3CAB">
        <w:rPr>
          <w:rFonts w:ascii="Times New Roman" w:hAnsi="Times New Roman"/>
          <w:lang w:val="en-US"/>
        </w:rPr>
        <w:t xml:space="preserve">meeting </w:t>
      </w:r>
      <w:r w:rsidRPr="009F3CAB">
        <w:rPr>
          <w:rFonts w:ascii="Times New Roman" w:hAnsi="Times New Roman"/>
          <w:lang w:val="en-US"/>
        </w:rPr>
        <w:t>of the CAJP held on May 18, 2023</w:t>
      </w:r>
    </w:p>
    <w:p w14:paraId="7BBCADD9" w14:textId="77777777" w:rsidR="0097226D" w:rsidRPr="009F3CAB" w:rsidRDefault="0097226D" w:rsidP="009F3CAB">
      <w:pPr>
        <w:spacing w:after="0" w:line="240" w:lineRule="auto"/>
        <w:contextualSpacing/>
        <w:rPr>
          <w:rFonts w:ascii="Times New Roman" w:hAnsi="Times New Roman"/>
          <w:lang w:val="en-US"/>
        </w:rPr>
      </w:pPr>
    </w:p>
    <w:p w14:paraId="1066581E" w14:textId="77777777" w:rsidR="0097226D" w:rsidRPr="009F3CAB" w:rsidRDefault="0097226D" w:rsidP="009F3CAB">
      <w:pPr>
        <w:numPr>
          <w:ilvl w:val="0"/>
          <w:numId w:val="11"/>
        </w:numPr>
        <w:spacing w:after="0" w:line="240" w:lineRule="auto"/>
        <w:ind w:left="720" w:hanging="720"/>
        <w:jc w:val="both"/>
        <w:rPr>
          <w:rFonts w:ascii="Times New Roman" w:eastAsia="Arial Unicode MS" w:hAnsi="Times New Roman"/>
          <w:u w:val="single"/>
          <w:lang w:val="en-US"/>
        </w:rPr>
      </w:pPr>
      <w:bookmarkStart w:id="20" w:name="_Hlk111218072"/>
      <w:r w:rsidRPr="009F3CAB">
        <w:rPr>
          <w:rFonts w:ascii="Times New Roman" w:eastAsia="Arial Unicode MS" w:hAnsi="Times New Roman"/>
          <w:u w:val="single"/>
          <w:lang w:val="en-US"/>
        </w:rPr>
        <w:t>Section xii. Promotion of the Inter-American Convention against Racism, Racial Discrimination, and Related Forms of Intolerance and the fight against all forms of discrimination</w:t>
      </w:r>
    </w:p>
    <w:p w14:paraId="414F3B29" w14:textId="77777777" w:rsidR="0097226D" w:rsidRPr="009F3CAB" w:rsidRDefault="0097226D" w:rsidP="009F3CAB">
      <w:pPr>
        <w:spacing w:after="0" w:line="240" w:lineRule="auto"/>
        <w:jc w:val="both"/>
        <w:rPr>
          <w:rFonts w:ascii="Times New Roman" w:eastAsia="Times New Roman" w:hAnsi="Times New Roman"/>
          <w:lang w:val="en-US"/>
        </w:rPr>
      </w:pPr>
    </w:p>
    <w:bookmarkEnd w:id="20"/>
    <w:p w14:paraId="179D5995" w14:textId="31D51294" w:rsidR="0097226D" w:rsidRPr="009F3CAB" w:rsidRDefault="0097226D" w:rsidP="009F3CAB">
      <w:pPr>
        <w:spacing w:after="0" w:line="240" w:lineRule="auto"/>
        <w:ind w:left="1080" w:hanging="360"/>
        <w:jc w:val="both"/>
        <w:rPr>
          <w:rFonts w:ascii="Times New Roman" w:hAnsi="Times New Roman"/>
          <w:lang w:val="en-US"/>
        </w:rPr>
      </w:pPr>
      <w:r w:rsidRPr="009F3CAB">
        <w:rPr>
          <w:rFonts w:ascii="Times New Roman" w:eastAsia="Times New Roman" w:hAnsi="Times New Roman"/>
          <w:lang w:val="en-US"/>
        </w:rPr>
        <w:t>1.</w:t>
      </w:r>
      <w:r w:rsidR="009F3CAB">
        <w:rPr>
          <w:rFonts w:ascii="Times New Roman" w:eastAsia="Times New Roman" w:hAnsi="Times New Roman"/>
          <w:lang w:val="en-US"/>
        </w:rPr>
        <w:tab/>
      </w:r>
      <w:r w:rsidRPr="009F3CAB">
        <w:rPr>
          <w:rFonts w:ascii="Times New Roman" w:eastAsia="Times New Roman" w:hAnsi="Times New Roman"/>
          <w:lang w:val="en-US"/>
        </w:rPr>
        <w:t xml:space="preserve">To request </w:t>
      </w:r>
      <w:r w:rsidRPr="009F3CAB">
        <w:rPr>
          <w:rFonts w:ascii="Times New Roman" w:hAnsi="Times New Roman"/>
          <w:shd w:val="clear" w:color="auto" w:fill="FFFFFF"/>
          <w:lang w:val="en-US"/>
        </w:rPr>
        <w:t>the</w:t>
      </w:r>
      <w:r w:rsidRPr="009F3CAB">
        <w:rPr>
          <w:rFonts w:ascii="Times New Roman" w:eastAsia="Times New Roman" w:hAnsi="Times New Roman"/>
          <w:lang w:val="en-US"/>
        </w:rPr>
        <w:t xml:space="preserve"> </w:t>
      </w:r>
      <w:r w:rsidRPr="009F3CAB">
        <w:rPr>
          <w:rFonts w:ascii="Times New Roman" w:eastAsia="Times New Roman" w:hAnsi="Times New Roman"/>
          <w:u w:color="242424"/>
          <w:lang w:val="en-US" w:eastAsia="es-ES"/>
        </w:rPr>
        <w:t>Permanent</w:t>
      </w:r>
      <w:r w:rsidRPr="009F3CAB">
        <w:rPr>
          <w:rFonts w:ascii="Times New Roman" w:eastAsia="Times New Roman" w:hAnsi="Times New Roman"/>
          <w:lang w:val="en-US"/>
        </w:rPr>
        <w:t xml:space="preserve"> Council to organize within existing resources a follow-up meeting aimed at gathering input from member states for countering intolerance </w:t>
      </w:r>
      <w:r w:rsidRPr="009F3CAB">
        <w:rPr>
          <w:rFonts w:ascii="Times New Roman" w:hAnsi="Times New Roman"/>
          <w:shd w:val="clear" w:color="auto" w:fill="FFFFFF"/>
          <w:lang w:val="en-US"/>
        </w:rPr>
        <w:t>and</w:t>
      </w:r>
      <w:r w:rsidRPr="009F3CAB">
        <w:rPr>
          <w:rFonts w:ascii="Times New Roman" w:eastAsia="Times New Roman" w:hAnsi="Times New Roman"/>
          <w:lang w:val="en-US"/>
        </w:rPr>
        <w:t xml:space="preserve"> discrimination in the </w:t>
      </w:r>
      <w:r w:rsidRPr="009F3CAB">
        <w:rPr>
          <w:rFonts w:ascii="Times New Roman" w:hAnsi="Times New Roman"/>
          <w:shd w:val="clear" w:color="auto" w:fill="FFFFFF"/>
          <w:lang w:val="en-US"/>
        </w:rPr>
        <w:t>region</w:t>
      </w:r>
      <w:r w:rsidRPr="009F3CAB">
        <w:rPr>
          <w:rFonts w:ascii="Times New Roman" w:eastAsia="Times New Roman" w:hAnsi="Times New Roman"/>
          <w:lang w:val="en-US"/>
        </w:rPr>
        <w:t>.</w:t>
      </w:r>
    </w:p>
    <w:p w14:paraId="0A8259C3" w14:textId="77777777" w:rsidR="0097226D" w:rsidRPr="009F3CAB" w:rsidRDefault="0097226D" w:rsidP="009F3CAB">
      <w:pPr>
        <w:spacing w:after="0" w:line="240" w:lineRule="auto"/>
        <w:jc w:val="both"/>
        <w:rPr>
          <w:rFonts w:ascii="Times New Roman" w:hAnsi="Times New Roman"/>
          <w:lang w:val="en-US"/>
        </w:rPr>
      </w:pPr>
    </w:p>
    <w:p w14:paraId="45BA3CE5" w14:textId="15830D78" w:rsidR="0097226D" w:rsidRPr="009F3CAB" w:rsidRDefault="0097226D" w:rsidP="009F3CAB">
      <w:pPr>
        <w:spacing w:after="0" w:line="240" w:lineRule="auto"/>
        <w:ind w:left="1080"/>
        <w:contextualSpacing/>
        <w:rPr>
          <w:rFonts w:ascii="Times New Roman" w:hAnsi="Times New Roman"/>
          <w:lang w:val="en-US"/>
        </w:rPr>
      </w:pPr>
      <w:r w:rsidRPr="009F3CAB">
        <w:rPr>
          <w:rFonts w:ascii="Times New Roman" w:hAnsi="Times New Roman"/>
          <w:lang w:val="en-US"/>
        </w:rPr>
        <w:t xml:space="preserve">Note: Special </w:t>
      </w:r>
      <w:r w:rsidR="00940EFE" w:rsidRPr="009F3CAB">
        <w:rPr>
          <w:rFonts w:ascii="Times New Roman" w:hAnsi="Times New Roman"/>
          <w:lang w:val="en-US"/>
        </w:rPr>
        <w:t xml:space="preserve">meeting </w:t>
      </w:r>
      <w:r w:rsidRPr="009F3CAB">
        <w:rPr>
          <w:rFonts w:ascii="Times New Roman" w:hAnsi="Times New Roman"/>
          <w:lang w:val="en-US"/>
        </w:rPr>
        <w:t>of the Permanent Council held on March 29, 2023</w:t>
      </w:r>
    </w:p>
    <w:p w14:paraId="14BEF9BB" w14:textId="77777777" w:rsidR="0097226D" w:rsidRPr="009F3CAB" w:rsidRDefault="0097226D" w:rsidP="009F3CAB">
      <w:pPr>
        <w:spacing w:after="0" w:line="240" w:lineRule="auto"/>
        <w:jc w:val="both"/>
        <w:rPr>
          <w:rFonts w:ascii="Times New Roman" w:hAnsi="Times New Roman"/>
          <w:lang w:val="en-US"/>
        </w:rPr>
      </w:pPr>
    </w:p>
    <w:p w14:paraId="7D7F3AEB" w14:textId="77777777" w:rsidR="0097226D" w:rsidRPr="009F3CAB" w:rsidRDefault="0097226D" w:rsidP="009F3CAB">
      <w:pPr>
        <w:numPr>
          <w:ilvl w:val="0"/>
          <w:numId w:val="11"/>
        </w:numPr>
        <w:spacing w:after="0" w:line="240" w:lineRule="auto"/>
        <w:ind w:left="720" w:hanging="720"/>
        <w:jc w:val="both"/>
        <w:rPr>
          <w:rFonts w:ascii="Times New Roman" w:eastAsia="Times New Roman" w:hAnsi="Times New Roman"/>
          <w:lang w:val="en-US"/>
        </w:rPr>
      </w:pPr>
      <w:r w:rsidRPr="009F3CAB">
        <w:rPr>
          <w:rFonts w:ascii="Times New Roman" w:eastAsia="Arial Unicode MS" w:hAnsi="Times New Roman"/>
          <w:u w:val="single"/>
          <w:lang w:val="en-US"/>
        </w:rPr>
        <w:t>Section xix. Human rights and prevention of discrimination and violence against LGBTI persons</w:t>
      </w:r>
      <w:r w:rsidRPr="009F3CAB">
        <w:rPr>
          <w:rFonts w:ascii="Times New Roman" w:eastAsia="Arial Unicode MS" w:hAnsi="Times New Roman"/>
          <w:lang w:val="en-US"/>
        </w:rPr>
        <w:t xml:space="preserve"> </w:t>
      </w:r>
    </w:p>
    <w:p w14:paraId="15044E39" w14:textId="77777777" w:rsidR="0097226D" w:rsidRPr="009F3CAB" w:rsidRDefault="0097226D" w:rsidP="009F3CAB">
      <w:pPr>
        <w:spacing w:after="0" w:line="240" w:lineRule="auto"/>
        <w:jc w:val="both"/>
        <w:rPr>
          <w:rFonts w:ascii="Times New Roman" w:eastAsia="Times New Roman" w:hAnsi="Times New Roman"/>
          <w:lang w:val="en-US"/>
        </w:rPr>
      </w:pPr>
    </w:p>
    <w:p w14:paraId="61399621" w14:textId="05CD064A" w:rsidR="0097226D" w:rsidRPr="009F3CAB" w:rsidRDefault="0097226D" w:rsidP="009F3CAB">
      <w:pPr>
        <w:spacing w:after="0" w:line="240" w:lineRule="auto"/>
        <w:ind w:left="1080" w:hanging="360"/>
        <w:jc w:val="both"/>
        <w:rPr>
          <w:rFonts w:ascii="Times New Roman" w:eastAsia="Times New Roman" w:hAnsi="Times New Roman"/>
          <w:lang w:val="en-US"/>
        </w:rPr>
      </w:pPr>
      <w:r w:rsidRPr="009F3CAB">
        <w:rPr>
          <w:rFonts w:ascii="Times New Roman" w:eastAsia="Times New Roman" w:hAnsi="Times New Roman"/>
          <w:lang w:val="en-US"/>
        </w:rPr>
        <w:t>8.</w:t>
      </w:r>
      <w:r w:rsidR="009F3CAB">
        <w:rPr>
          <w:rFonts w:ascii="Times New Roman" w:eastAsia="Times New Roman" w:hAnsi="Times New Roman"/>
          <w:lang w:val="en-US"/>
        </w:rPr>
        <w:tab/>
      </w:r>
      <w:r w:rsidRPr="009F3CAB">
        <w:rPr>
          <w:rFonts w:ascii="Times New Roman" w:eastAsia="Times New Roman" w:hAnsi="Times New Roman"/>
          <w:lang w:val="en-US"/>
        </w:rPr>
        <w:t xml:space="preserve">To instruct the </w:t>
      </w:r>
      <w:r w:rsidRPr="009F3CAB">
        <w:rPr>
          <w:rFonts w:ascii="Times New Roman" w:eastAsia="Times New Roman" w:hAnsi="Times New Roman"/>
          <w:u w:color="242424"/>
          <w:lang w:val="en-US" w:eastAsia="es-ES"/>
        </w:rPr>
        <w:t>Permanent</w:t>
      </w:r>
      <w:r w:rsidRPr="009F3CAB">
        <w:rPr>
          <w:rFonts w:ascii="Times New Roman" w:eastAsia="Times New Roman" w:hAnsi="Times New Roman"/>
          <w:lang w:val="en-US"/>
        </w:rPr>
        <w:t xml:space="preserve"> Council to organize, with existing resources and in coordination with the Secretariat for Access to Rights and Equity and civil society, a special meeting on </w:t>
      </w:r>
      <w:r w:rsidR="00123792" w:rsidRPr="009F3CAB">
        <w:rPr>
          <w:rFonts w:ascii="Times New Roman" w:eastAsia="Times New Roman" w:hAnsi="Times New Roman"/>
          <w:lang w:val="en-US"/>
        </w:rPr>
        <w:lastRenderedPageBreak/>
        <w:t>“</w:t>
      </w:r>
      <w:r w:rsidRPr="009F3CAB">
        <w:rPr>
          <w:rFonts w:ascii="Times New Roman" w:eastAsia="Times New Roman" w:hAnsi="Times New Roman"/>
          <w:lang w:val="en-US"/>
        </w:rPr>
        <w:t xml:space="preserve">Human rights and prevention of </w:t>
      </w:r>
      <w:r w:rsidRPr="009F3CAB">
        <w:rPr>
          <w:rFonts w:ascii="Times New Roman" w:hAnsi="Times New Roman"/>
          <w:lang w:val="en-US"/>
        </w:rPr>
        <w:t>discrimination</w:t>
      </w:r>
      <w:r w:rsidRPr="009F3CAB">
        <w:rPr>
          <w:rFonts w:ascii="Times New Roman" w:eastAsia="Times New Roman" w:hAnsi="Times New Roman"/>
          <w:lang w:val="en-US"/>
        </w:rPr>
        <w:t xml:space="preserve"> and violence against LGBTI persons in the Americas</w:t>
      </w:r>
      <w:r w:rsidR="00123792" w:rsidRPr="009F3CAB">
        <w:rPr>
          <w:rFonts w:ascii="Times New Roman" w:eastAsia="Times New Roman" w:hAnsi="Times New Roman"/>
          <w:lang w:val="en-US"/>
        </w:rPr>
        <w:t>”</w:t>
      </w:r>
      <w:r w:rsidRPr="009F3CAB">
        <w:rPr>
          <w:rFonts w:ascii="Times New Roman" w:eastAsia="Times New Roman" w:hAnsi="Times New Roman"/>
          <w:lang w:val="en-US"/>
        </w:rPr>
        <w:t xml:space="preserve"> with special attention to access to the labor market in the context of the economic crisis triggered by the COVID-19 pandemic and other factors and in recovery measures.</w:t>
      </w:r>
    </w:p>
    <w:p w14:paraId="79415D61" w14:textId="77777777" w:rsidR="0097226D" w:rsidRPr="009F3CAB" w:rsidRDefault="0097226D" w:rsidP="009F3CAB">
      <w:pPr>
        <w:spacing w:after="0" w:line="240" w:lineRule="auto"/>
        <w:jc w:val="both"/>
        <w:rPr>
          <w:rFonts w:ascii="Times New Roman" w:hAnsi="Times New Roman"/>
          <w:lang w:val="en-US"/>
        </w:rPr>
      </w:pPr>
    </w:p>
    <w:p w14:paraId="5BA859EF" w14:textId="2FC0CEFA" w:rsidR="0097226D" w:rsidRPr="009F3CAB" w:rsidRDefault="0097226D" w:rsidP="009F3CAB">
      <w:pPr>
        <w:spacing w:after="0" w:line="240" w:lineRule="auto"/>
        <w:ind w:left="1080"/>
        <w:contextualSpacing/>
        <w:rPr>
          <w:rFonts w:ascii="Times New Roman" w:hAnsi="Times New Roman"/>
          <w:lang w:val="en-US"/>
        </w:rPr>
      </w:pPr>
      <w:r w:rsidRPr="009F3CAB">
        <w:rPr>
          <w:rFonts w:ascii="Times New Roman" w:hAnsi="Times New Roman"/>
          <w:lang w:val="en-US"/>
        </w:rPr>
        <w:t xml:space="preserve">Note: Special </w:t>
      </w:r>
      <w:r w:rsidR="00940EFE" w:rsidRPr="009F3CAB">
        <w:rPr>
          <w:rFonts w:ascii="Times New Roman" w:hAnsi="Times New Roman"/>
          <w:lang w:val="en-US"/>
        </w:rPr>
        <w:t xml:space="preserve">meeting </w:t>
      </w:r>
      <w:r w:rsidRPr="009F3CAB">
        <w:rPr>
          <w:rFonts w:ascii="Times New Roman" w:hAnsi="Times New Roman"/>
          <w:lang w:val="en-US"/>
        </w:rPr>
        <w:t>of the Permanent Council held on November 25, 2022</w:t>
      </w:r>
    </w:p>
    <w:p w14:paraId="648EFDDD" w14:textId="77777777" w:rsidR="0097226D" w:rsidRPr="009F3CAB" w:rsidRDefault="0097226D" w:rsidP="009F3CAB">
      <w:pPr>
        <w:spacing w:after="0" w:line="240" w:lineRule="auto"/>
        <w:jc w:val="both"/>
        <w:rPr>
          <w:rFonts w:ascii="Times New Roman" w:hAnsi="Times New Roman"/>
          <w:lang w:val="en-US"/>
        </w:rPr>
      </w:pPr>
    </w:p>
    <w:p w14:paraId="5CADF188" w14:textId="77777777" w:rsidR="0097226D" w:rsidRPr="009F3CAB" w:rsidRDefault="0097226D" w:rsidP="009F3CAB">
      <w:pPr>
        <w:numPr>
          <w:ilvl w:val="0"/>
          <w:numId w:val="11"/>
        </w:numPr>
        <w:spacing w:after="0" w:line="240" w:lineRule="auto"/>
        <w:ind w:left="720" w:hanging="720"/>
        <w:jc w:val="both"/>
        <w:rPr>
          <w:rFonts w:ascii="Times New Roman" w:eastAsia="Arial Unicode MS" w:hAnsi="Times New Roman"/>
          <w:u w:val="single"/>
          <w:lang w:val="en-US"/>
        </w:rPr>
      </w:pPr>
      <w:r w:rsidRPr="009F3CAB">
        <w:rPr>
          <w:rFonts w:ascii="Times New Roman" w:eastAsia="Arial Unicode MS" w:hAnsi="Times New Roman"/>
          <w:u w:val="single"/>
          <w:lang w:val="en-US"/>
        </w:rPr>
        <w:t xml:space="preserve">Section xxvi. Gender parity and balanced geographic and legal-system representation on the Inter-American Commission on Human Rights and the Inter-American Court of Human Rights </w:t>
      </w:r>
    </w:p>
    <w:p w14:paraId="1817DDFA" w14:textId="77777777" w:rsidR="0097226D" w:rsidRPr="009F3CAB" w:rsidRDefault="0097226D" w:rsidP="009F3CAB">
      <w:pPr>
        <w:spacing w:after="0" w:line="240" w:lineRule="auto"/>
        <w:jc w:val="both"/>
        <w:rPr>
          <w:rFonts w:ascii="Times New Roman" w:eastAsia="MS Mincho" w:hAnsi="Times New Roman"/>
          <w:lang w:val="en-US"/>
        </w:rPr>
      </w:pPr>
    </w:p>
    <w:p w14:paraId="66AB850D" w14:textId="691DF3C6" w:rsidR="0097226D" w:rsidRPr="009F3CAB" w:rsidRDefault="0097226D" w:rsidP="009F3CAB">
      <w:pPr>
        <w:spacing w:after="0" w:line="240" w:lineRule="auto"/>
        <w:ind w:left="1080" w:hanging="360"/>
        <w:jc w:val="both"/>
        <w:rPr>
          <w:rFonts w:ascii="Times New Roman" w:eastAsia="MS Mincho" w:hAnsi="Times New Roman"/>
          <w:lang w:val="en-US"/>
        </w:rPr>
      </w:pPr>
      <w:r w:rsidRPr="009F3CAB">
        <w:rPr>
          <w:rFonts w:ascii="Times New Roman" w:eastAsia="MS Mincho" w:hAnsi="Times New Roman"/>
          <w:lang w:val="en-US"/>
        </w:rPr>
        <w:t>5.</w:t>
      </w:r>
      <w:r w:rsidR="000727DF">
        <w:rPr>
          <w:rFonts w:ascii="Times New Roman" w:eastAsia="MS Mincho" w:hAnsi="Times New Roman"/>
          <w:lang w:val="en-US"/>
        </w:rPr>
        <w:tab/>
      </w:r>
      <w:r w:rsidRPr="009F3CAB">
        <w:rPr>
          <w:rFonts w:ascii="Times New Roman" w:eastAsia="MS Mincho" w:hAnsi="Times New Roman"/>
          <w:lang w:val="en-US"/>
        </w:rPr>
        <w:t>To instruct the CAJP to continue to deepen its work on this topic, including in its 2022-2023 work program, by holding a follow-up meeting for member states, experts, and civil society – including women</w:t>
      </w:r>
      <w:r w:rsidR="00123792" w:rsidRPr="009F3CAB">
        <w:rPr>
          <w:rFonts w:ascii="Times New Roman" w:eastAsia="MS Mincho" w:hAnsi="Times New Roman"/>
          <w:lang w:val="en-US"/>
        </w:rPr>
        <w:t>’</w:t>
      </w:r>
      <w:r w:rsidRPr="009F3CAB">
        <w:rPr>
          <w:rFonts w:ascii="Times New Roman" w:eastAsia="MS Mincho" w:hAnsi="Times New Roman"/>
          <w:lang w:val="en-US"/>
        </w:rPr>
        <w:t xml:space="preserve">s </w:t>
      </w:r>
      <w:r w:rsidRPr="009F3CAB">
        <w:rPr>
          <w:rFonts w:ascii="Times New Roman" w:eastAsia="Times New Roman" w:hAnsi="Times New Roman"/>
          <w:u w:color="242424"/>
          <w:lang w:val="en-US" w:eastAsia="es-ES"/>
        </w:rPr>
        <w:t>organizations</w:t>
      </w:r>
      <w:r w:rsidRPr="009F3CAB">
        <w:rPr>
          <w:rFonts w:ascii="Times New Roman" w:eastAsia="MS Mincho" w:hAnsi="Times New Roman"/>
          <w:lang w:val="en-US"/>
        </w:rPr>
        <w:t xml:space="preserve"> – to share best practices in the nomination and selection of candidates to the organs of the </w:t>
      </w:r>
      <w:proofErr w:type="spellStart"/>
      <w:r w:rsidRPr="009F3CAB">
        <w:rPr>
          <w:rFonts w:ascii="Times New Roman" w:eastAsia="MS Mincho" w:hAnsi="Times New Roman"/>
          <w:lang w:val="en-US"/>
        </w:rPr>
        <w:t>inter-</w:t>
      </w:r>
      <w:r w:rsidRPr="009F3CAB">
        <w:rPr>
          <w:rFonts w:ascii="Times New Roman" w:eastAsia="Times New Roman" w:hAnsi="Times New Roman"/>
          <w:lang w:val="en-US"/>
        </w:rPr>
        <w:t>American</w:t>
      </w:r>
      <w:proofErr w:type="spellEnd"/>
      <w:r w:rsidRPr="009F3CAB">
        <w:rPr>
          <w:rFonts w:ascii="Times New Roman" w:eastAsia="MS Mincho" w:hAnsi="Times New Roman"/>
          <w:lang w:val="en-US"/>
        </w:rPr>
        <w:t xml:space="preserve"> human rights system, including information on existing national procedures and policies, as well as best practices of other human rights bodies, with a view to producing a report with recommendations aimed at promoting at the IACHR and the Court gender parity, gender equality and non-discrimination, and balance among the different regions and legal systems of the Hemisphere, to be presented during the fifty-third regular session of the General Assembly, and request the Inter-American Commission of Women to prepare – based on that meeting and including all opinions and participation – a report with recommendations to be presented at the 53rd General Assembly, including information on procedures, domestic policies, and existing best practices. </w:t>
      </w:r>
    </w:p>
    <w:p w14:paraId="5D1C3DA1" w14:textId="77777777" w:rsidR="0097226D" w:rsidRPr="009F3CAB" w:rsidRDefault="0097226D" w:rsidP="009F3CAB">
      <w:pPr>
        <w:spacing w:after="0" w:line="240" w:lineRule="auto"/>
        <w:jc w:val="both"/>
        <w:rPr>
          <w:rFonts w:ascii="Times New Roman" w:hAnsi="Times New Roman"/>
          <w:lang w:val="en-US"/>
        </w:rPr>
      </w:pPr>
    </w:p>
    <w:p w14:paraId="1F7537A3" w14:textId="283E65EA" w:rsidR="0097226D" w:rsidRPr="009F3CAB" w:rsidRDefault="0097226D" w:rsidP="009F3CAB">
      <w:pPr>
        <w:numPr>
          <w:ilvl w:val="0"/>
          <w:numId w:val="11"/>
        </w:numPr>
        <w:spacing w:after="0" w:line="240" w:lineRule="auto"/>
        <w:contextualSpacing/>
        <w:jc w:val="both"/>
        <w:rPr>
          <w:rFonts w:ascii="Times New Roman" w:hAnsi="Times New Roman"/>
          <w:lang w:val="en-US"/>
        </w:rPr>
      </w:pPr>
      <w:r w:rsidRPr="009F3CAB">
        <w:rPr>
          <w:rFonts w:ascii="Times New Roman" w:hAnsi="Times New Roman"/>
          <w:lang w:val="en-US"/>
        </w:rPr>
        <w:t xml:space="preserve">Note: Special </w:t>
      </w:r>
      <w:r w:rsidR="00940EFE" w:rsidRPr="009F3CAB">
        <w:rPr>
          <w:rFonts w:ascii="Times New Roman" w:hAnsi="Times New Roman"/>
          <w:lang w:val="en-US"/>
        </w:rPr>
        <w:t xml:space="preserve">meeting </w:t>
      </w:r>
      <w:r w:rsidRPr="009F3CAB">
        <w:rPr>
          <w:rFonts w:ascii="Times New Roman" w:hAnsi="Times New Roman"/>
          <w:lang w:val="en-US"/>
        </w:rPr>
        <w:t>of the CAJP held on March 15, 2023</w:t>
      </w:r>
    </w:p>
    <w:p w14:paraId="6EE41C23" w14:textId="77777777" w:rsidR="0097226D" w:rsidRPr="009F3CAB" w:rsidRDefault="0097226D" w:rsidP="009F3CAB">
      <w:pPr>
        <w:numPr>
          <w:ilvl w:val="0"/>
          <w:numId w:val="11"/>
        </w:numPr>
        <w:spacing w:after="0" w:line="240" w:lineRule="auto"/>
        <w:contextualSpacing/>
        <w:jc w:val="both"/>
        <w:rPr>
          <w:rFonts w:ascii="Times New Roman" w:hAnsi="Times New Roman"/>
          <w:lang w:val="en-US"/>
        </w:rPr>
      </w:pPr>
      <w:r w:rsidRPr="009F3CAB">
        <w:rPr>
          <w:rFonts w:ascii="Times New Roman" w:hAnsi="Times New Roman"/>
          <w:lang w:val="en-US"/>
        </w:rPr>
        <w:t xml:space="preserve">Report of the CIM: </w:t>
      </w:r>
      <w:hyperlink r:id="rId35" w:history="1">
        <w:r w:rsidRPr="009F3CAB">
          <w:rPr>
            <w:rFonts w:ascii="Times New Roman" w:eastAsia="Times New Roman" w:hAnsi="Times New Roman"/>
            <w:color w:val="0000FF"/>
            <w:u w:val="single"/>
            <w:lang w:val="en-US"/>
          </w:rPr>
          <w:t>CP/CAJP-3748/23</w:t>
        </w:r>
      </w:hyperlink>
    </w:p>
    <w:p w14:paraId="40186632" w14:textId="77777777" w:rsidR="0097226D" w:rsidRPr="009F3CAB" w:rsidRDefault="0097226D" w:rsidP="009F3CAB">
      <w:pPr>
        <w:spacing w:after="0" w:line="240" w:lineRule="auto"/>
        <w:jc w:val="both"/>
        <w:rPr>
          <w:rFonts w:ascii="Times New Roman" w:hAnsi="Times New Roman"/>
          <w:lang w:val="en-CA"/>
        </w:rPr>
      </w:pPr>
    </w:p>
    <w:p w14:paraId="7E182D6A" w14:textId="77777777" w:rsidR="0097226D" w:rsidRPr="000727DF" w:rsidRDefault="0097226D" w:rsidP="009F3CAB">
      <w:pPr>
        <w:spacing w:after="0" w:line="240" w:lineRule="auto"/>
        <w:jc w:val="center"/>
        <w:rPr>
          <w:rFonts w:ascii="Times New Roman" w:hAnsi="Times New Roman"/>
          <w:lang w:val="en-CA"/>
        </w:rPr>
      </w:pPr>
      <w:r w:rsidRPr="009F3CAB">
        <w:rPr>
          <w:rFonts w:ascii="Times New Roman" w:hAnsi="Times New Roman"/>
          <w:lang w:val="en-CA"/>
        </w:rPr>
        <w:br w:type="page"/>
      </w:r>
      <w:r w:rsidRPr="000727DF">
        <w:rPr>
          <w:rFonts w:ascii="Times New Roman" w:hAnsi="Times New Roman"/>
          <w:lang w:val="en-CA"/>
        </w:rPr>
        <w:lastRenderedPageBreak/>
        <w:t>ANNEX B</w:t>
      </w:r>
    </w:p>
    <w:p w14:paraId="3D7BB9C3" w14:textId="77777777" w:rsidR="000727DF" w:rsidRPr="000727DF" w:rsidRDefault="000727DF" w:rsidP="000727DF">
      <w:pPr>
        <w:spacing w:after="0" w:line="240" w:lineRule="auto"/>
        <w:jc w:val="both"/>
        <w:rPr>
          <w:rFonts w:ascii="Times New Roman" w:hAnsi="Times New Roman"/>
          <w:lang w:val="en-CA"/>
        </w:rPr>
      </w:pPr>
    </w:p>
    <w:p w14:paraId="00933C50" w14:textId="543B34FC" w:rsidR="0097226D" w:rsidRPr="000727DF" w:rsidRDefault="0097226D" w:rsidP="009F3CAB">
      <w:pPr>
        <w:spacing w:after="0" w:line="240" w:lineRule="auto"/>
        <w:jc w:val="center"/>
        <w:rPr>
          <w:rFonts w:ascii="Times New Roman" w:hAnsi="Times New Roman"/>
          <w:lang w:val="en-CA"/>
        </w:rPr>
      </w:pPr>
      <w:r w:rsidRPr="000727DF">
        <w:rPr>
          <w:rFonts w:ascii="Times New Roman" w:hAnsi="Times New Roman"/>
          <w:lang w:val="en-CA"/>
        </w:rPr>
        <w:t xml:space="preserve">Activities assigned by the </w:t>
      </w:r>
      <w:r w:rsidR="002630A5" w:rsidRPr="000727DF">
        <w:rPr>
          <w:rFonts w:ascii="Times New Roman" w:hAnsi="Times New Roman"/>
          <w:lang w:val="en-CA"/>
        </w:rPr>
        <w:t>fifty-second</w:t>
      </w:r>
      <w:r w:rsidRPr="000727DF">
        <w:rPr>
          <w:rFonts w:ascii="Times New Roman" w:hAnsi="Times New Roman"/>
          <w:lang w:val="en-CA"/>
        </w:rPr>
        <w:t xml:space="preserve"> regular session of the General Assembly, </w:t>
      </w:r>
      <w:r w:rsidRPr="000727DF">
        <w:rPr>
          <w:rFonts w:ascii="Times New Roman" w:hAnsi="Times New Roman"/>
          <w:lang w:val="en-CA"/>
        </w:rPr>
        <w:br/>
        <w:t xml:space="preserve">not implemented prior to the </w:t>
      </w:r>
      <w:r w:rsidR="00940EFE" w:rsidRPr="000727DF">
        <w:rPr>
          <w:rFonts w:ascii="Times New Roman" w:hAnsi="Times New Roman"/>
          <w:lang w:val="en-CA"/>
        </w:rPr>
        <w:t>fifty-third</w:t>
      </w:r>
      <w:r w:rsidRPr="000727DF">
        <w:rPr>
          <w:rFonts w:ascii="Times New Roman" w:hAnsi="Times New Roman"/>
          <w:lang w:val="en-CA"/>
        </w:rPr>
        <w:t xml:space="preserve"> regular </w:t>
      </w:r>
      <w:proofErr w:type="gramStart"/>
      <w:r w:rsidRPr="000727DF">
        <w:rPr>
          <w:rFonts w:ascii="Times New Roman" w:hAnsi="Times New Roman"/>
          <w:lang w:val="en-CA"/>
        </w:rPr>
        <w:t>session</w:t>
      </w:r>
      <w:proofErr w:type="gramEnd"/>
    </w:p>
    <w:p w14:paraId="2B7D85D5" w14:textId="77777777" w:rsidR="0097226D" w:rsidRPr="000727DF" w:rsidRDefault="0097226D" w:rsidP="009F3CAB">
      <w:pPr>
        <w:spacing w:after="0" w:line="240" w:lineRule="auto"/>
        <w:rPr>
          <w:rFonts w:ascii="Times New Roman" w:hAnsi="Times New Roman"/>
          <w:lang w:val="en-CA"/>
        </w:rPr>
      </w:pPr>
    </w:p>
    <w:p w14:paraId="0983FBC6" w14:textId="52148F48" w:rsidR="0097226D" w:rsidRPr="000727DF" w:rsidRDefault="0097226D" w:rsidP="000727DF">
      <w:pPr>
        <w:numPr>
          <w:ilvl w:val="0"/>
          <w:numId w:val="11"/>
        </w:numPr>
        <w:spacing w:after="0" w:line="240" w:lineRule="auto"/>
        <w:ind w:left="720" w:hanging="720"/>
        <w:jc w:val="both"/>
        <w:rPr>
          <w:rFonts w:ascii="Times New Roman" w:eastAsia="Arial Unicode MS" w:hAnsi="Times New Roman"/>
          <w:u w:val="single"/>
          <w:lang w:val="en-CA" w:eastAsia="en-CA"/>
        </w:rPr>
      </w:pPr>
      <w:r w:rsidRPr="000727DF">
        <w:rPr>
          <w:rFonts w:ascii="Times New Roman" w:eastAsia="Arial Unicode MS" w:hAnsi="Times New Roman"/>
          <w:u w:val="single"/>
          <w:lang w:val="en-CA" w:eastAsia="en-CA"/>
        </w:rPr>
        <w:t>Section vii. The Power of Inclusion and the Benefits of Diversity</w:t>
      </w:r>
      <w:r w:rsidR="00123792" w:rsidRPr="000727DF">
        <w:rPr>
          <w:rFonts w:ascii="Times New Roman" w:eastAsia="Arial Unicode MS" w:hAnsi="Times New Roman"/>
          <w:u w:val="single"/>
          <w:lang w:val="en-CA" w:eastAsia="en-CA"/>
        </w:rPr>
        <w:t>”</w:t>
      </w:r>
    </w:p>
    <w:p w14:paraId="275E8D2C" w14:textId="77777777" w:rsidR="0097226D" w:rsidRPr="000727DF" w:rsidRDefault="0097226D" w:rsidP="009F3CAB">
      <w:pPr>
        <w:spacing w:after="0" w:line="240" w:lineRule="auto"/>
        <w:rPr>
          <w:rFonts w:ascii="Times New Roman" w:hAnsi="Times New Roman"/>
          <w:lang w:val="en-US"/>
        </w:rPr>
      </w:pPr>
    </w:p>
    <w:p w14:paraId="715A8F96" w14:textId="1112FC44" w:rsidR="0097226D" w:rsidRPr="000727DF" w:rsidRDefault="0097226D" w:rsidP="000727DF">
      <w:pPr>
        <w:spacing w:after="0" w:line="240" w:lineRule="auto"/>
        <w:ind w:left="1080" w:hanging="360"/>
        <w:jc w:val="both"/>
        <w:rPr>
          <w:rFonts w:ascii="Times New Roman" w:eastAsia="MS Mincho" w:hAnsi="Times New Roman"/>
          <w:lang w:val="en-US" w:eastAsia="es-ES_tradnl"/>
        </w:rPr>
      </w:pPr>
      <w:r w:rsidRPr="000727DF">
        <w:rPr>
          <w:rFonts w:ascii="Times New Roman" w:eastAsia="Times New Roman" w:hAnsi="Times New Roman"/>
          <w:lang w:val="en-CA" w:eastAsia="en-CA"/>
        </w:rPr>
        <w:t>6.</w:t>
      </w:r>
      <w:r w:rsidR="000727DF" w:rsidRPr="000727DF">
        <w:rPr>
          <w:rFonts w:ascii="Times New Roman" w:eastAsia="Times New Roman" w:hAnsi="Times New Roman"/>
          <w:lang w:val="en-CA" w:eastAsia="en-CA"/>
        </w:rPr>
        <w:tab/>
      </w:r>
      <w:r w:rsidRPr="000727DF">
        <w:rPr>
          <w:rFonts w:ascii="Times New Roman" w:eastAsia="Times New Roman" w:hAnsi="Times New Roman"/>
          <w:lang w:val="en-CA" w:eastAsia="en-CA"/>
        </w:rPr>
        <w:t xml:space="preserve">To request the Committee on Juridical and Political Affairs to organize, within existing resources and in coordination with the Secretariat for Access to Rights and Equity, SEDI, and the </w:t>
      </w:r>
      <w:r w:rsidRPr="000727DF">
        <w:rPr>
          <w:rFonts w:ascii="Times New Roman" w:eastAsia="Times New Roman" w:hAnsi="Times New Roman"/>
          <w:lang w:val="en-US"/>
        </w:rPr>
        <w:t>Subcommittee</w:t>
      </w:r>
      <w:r w:rsidRPr="000727DF">
        <w:rPr>
          <w:rFonts w:ascii="Times New Roman" w:eastAsia="Times New Roman" w:hAnsi="Times New Roman"/>
          <w:lang w:val="en-CA" w:eastAsia="en-CA"/>
        </w:rPr>
        <w:t xml:space="preserve"> on Partnership for Development Policies a special meeting where member states may engage in dialogue with experts, share lessons learned, and exchange good practices to advance the goals of this resolution, with a special focus on aspects identified in the preceding operative paragraph 5, and that the Committee present the results of that meeting to the Permanent Council prior to the fifty-third regular session of the General Assembly.</w:t>
      </w:r>
    </w:p>
    <w:p w14:paraId="3A435156" w14:textId="77777777" w:rsidR="0097226D" w:rsidRPr="000727DF" w:rsidRDefault="0097226D" w:rsidP="002E4987">
      <w:pPr>
        <w:spacing w:after="0" w:line="240" w:lineRule="auto"/>
        <w:jc w:val="both"/>
        <w:rPr>
          <w:rFonts w:ascii="Times New Roman" w:eastAsia="MS Mincho" w:hAnsi="Times New Roman"/>
          <w:lang w:val="en-US" w:eastAsia="es-ES_tradnl"/>
        </w:rPr>
      </w:pPr>
    </w:p>
    <w:p w14:paraId="2378D7D3" w14:textId="66E3FE16" w:rsidR="0097226D" w:rsidRPr="000727DF" w:rsidRDefault="007A3F66" w:rsidP="009F3CAB">
      <w:pPr>
        <w:spacing w:after="0" w:line="240" w:lineRule="auto"/>
        <w:ind w:left="1080"/>
        <w:jc w:val="both"/>
        <w:rPr>
          <w:rFonts w:ascii="Times New Roman" w:eastAsia="MS Mincho" w:hAnsi="Times New Roman"/>
          <w:lang w:val="en-US" w:eastAsia="es-ES_tradnl"/>
        </w:rPr>
      </w:pPr>
      <w:r w:rsidRPr="000727DF">
        <w:rPr>
          <w:rFonts w:ascii="Times New Roman" w:eastAsia="MS Mincho" w:hAnsi="Times New Roman"/>
          <w:lang w:val="en-US" w:eastAsia="es-ES_tradnl"/>
        </w:rPr>
        <w:t xml:space="preserve">Note: </w:t>
      </w:r>
      <w:r w:rsidR="0097226D" w:rsidRPr="000727DF">
        <w:rPr>
          <w:rFonts w:ascii="Times New Roman" w:eastAsia="MS Mincho" w:hAnsi="Times New Roman"/>
          <w:lang w:val="en-US" w:eastAsia="es-ES_tradnl"/>
        </w:rPr>
        <w:t xml:space="preserve">Request for postponement to the second </w:t>
      </w:r>
      <w:r w:rsidR="00ED4833" w:rsidRPr="000727DF">
        <w:rPr>
          <w:rFonts w:ascii="Times New Roman" w:eastAsia="MS Mincho" w:hAnsi="Times New Roman"/>
          <w:lang w:val="en-US" w:eastAsia="es-ES_tradnl"/>
        </w:rPr>
        <w:t xml:space="preserve">half </w:t>
      </w:r>
      <w:r w:rsidR="0097226D" w:rsidRPr="000727DF">
        <w:rPr>
          <w:rFonts w:ascii="Times New Roman" w:eastAsia="MS Mincho" w:hAnsi="Times New Roman"/>
          <w:lang w:val="en-US" w:eastAsia="es-ES_tradnl"/>
        </w:rPr>
        <w:t>of 2023</w:t>
      </w:r>
      <w:r w:rsidR="00ED4833" w:rsidRPr="000727DF">
        <w:rPr>
          <w:rFonts w:ascii="Times New Roman" w:eastAsia="MS Mincho" w:hAnsi="Times New Roman"/>
          <w:lang w:val="en-US" w:eastAsia="es-ES_tradnl"/>
        </w:rPr>
        <w:t>. S</w:t>
      </w:r>
      <w:r w:rsidR="0097226D" w:rsidRPr="000727DF">
        <w:rPr>
          <w:rFonts w:ascii="Times New Roman" w:eastAsia="MS Mincho" w:hAnsi="Times New Roman"/>
          <w:lang w:val="en-US" w:eastAsia="es-ES_tradnl"/>
        </w:rPr>
        <w:t>ee note verbale from the Permanent Missions of Canada and Panama</w:t>
      </w:r>
      <w:r w:rsidR="002B36B1" w:rsidRPr="000727DF">
        <w:rPr>
          <w:rFonts w:ascii="Times New Roman" w:eastAsia="MS Mincho" w:hAnsi="Times New Roman"/>
          <w:lang w:val="en-US" w:eastAsia="es-ES_tradnl"/>
        </w:rPr>
        <w:t xml:space="preserve"> </w:t>
      </w:r>
      <w:r w:rsidR="002B36B1" w:rsidRPr="00E56FE8">
        <w:rPr>
          <w:rFonts w:ascii="Times New Roman" w:eastAsia="MS Mincho" w:hAnsi="Times New Roman"/>
          <w:lang w:val="en-US" w:eastAsia="es-ES_tradnl"/>
        </w:rPr>
        <w:t>(</w:t>
      </w:r>
      <w:hyperlink r:id="rId36" w:history="1">
        <w:r w:rsidR="00E56FE8" w:rsidRPr="00E56FE8">
          <w:rPr>
            <w:rStyle w:val="Hyperlink"/>
            <w:rFonts w:ascii="Times New Roman" w:eastAsia="MS Mincho" w:hAnsi="Times New Roman"/>
            <w:lang w:val="en-US" w:eastAsia="es-ES_tradnl"/>
          </w:rPr>
          <w:t>CP/CAJP/INF.1014/23</w:t>
        </w:r>
      </w:hyperlink>
      <w:r w:rsidR="002B36B1" w:rsidRPr="00E56FE8">
        <w:rPr>
          <w:rFonts w:ascii="Times New Roman" w:eastAsia="MS Mincho" w:hAnsi="Times New Roman"/>
          <w:lang w:val="en-US" w:eastAsia="es-ES_tradnl"/>
        </w:rPr>
        <w:t>).</w:t>
      </w:r>
      <w:r w:rsidR="00580967" w:rsidRPr="000727DF">
        <w:rPr>
          <w:rFonts w:ascii="Times New Roman" w:eastAsia="MS Mincho" w:hAnsi="Times New Roman"/>
          <w:lang w:val="en-US" w:eastAsia="es-ES_tradnl"/>
        </w:rPr>
        <w:t xml:space="preserve"> </w:t>
      </w:r>
    </w:p>
    <w:p w14:paraId="3711F8BE" w14:textId="77777777" w:rsidR="00ED4833" w:rsidRPr="000727DF" w:rsidRDefault="00ED4833" w:rsidP="009F3CAB">
      <w:pPr>
        <w:spacing w:after="0" w:line="240" w:lineRule="auto"/>
        <w:jc w:val="both"/>
        <w:rPr>
          <w:rFonts w:ascii="Times New Roman" w:eastAsia="MS Mincho" w:hAnsi="Times New Roman"/>
          <w:lang w:val="en-US" w:eastAsia="es-ES_tradnl"/>
        </w:rPr>
      </w:pPr>
    </w:p>
    <w:p w14:paraId="6DFC7A2A" w14:textId="77777777" w:rsidR="0097226D" w:rsidRPr="000727DF" w:rsidRDefault="0097226D" w:rsidP="000727DF">
      <w:pPr>
        <w:numPr>
          <w:ilvl w:val="0"/>
          <w:numId w:val="11"/>
        </w:numPr>
        <w:spacing w:after="0" w:line="240" w:lineRule="auto"/>
        <w:ind w:left="720" w:hanging="720"/>
        <w:jc w:val="both"/>
        <w:rPr>
          <w:rFonts w:ascii="Times New Roman" w:eastAsia="Arial Unicode MS" w:hAnsi="Times New Roman"/>
          <w:u w:val="single"/>
          <w:lang w:val="en-US"/>
        </w:rPr>
      </w:pPr>
      <w:r w:rsidRPr="000727DF">
        <w:rPr>
          <w:rFonts w:ascii="Times New Roman" w:eastAsia="Arial Unicode MS" w:hAnsi="Times New Roman"/>
          <w:u w:val="single"/>
          <w:lang w:val="en-US"/>
        </w:rPr>
        <w:t>Section xvi. Human rights and the environment</w:t>
      </w:r>
    </w:p>
    <w:p w14:paraId="09E78629" w14:textId="77777777" w:rsidR="0097226D" w:rsidRPr="000727DF" w:rsidRDefault="0097226D" w:rsidP="009F3CAB">
      <w:pPr>
        <w:spacing w:after="0" w:line="240" w:lineRule="auto"/>
        <w:jc w:val="both"/>
        <w:rPr>
          <w:rFonts w:ascii="Times New Roman" w:eastAsia="Arial" w:hAnsi="Times New Roman"/>
          <w:lang w:val="en-US"/>
        </w:rPr>
      </w:pPr>
    </w:p>
    <w:p w14:paraId="121291C3" w14:textId="50A0540F" w:rsidR="0097226D" w:rsidRPr="002E4987" w:rsidRDefault="002E4987" w:rsidP="002E4987">
      <w:pPr>
        <w:spacing w:after="0" w:line="240" w:lineRule="auto"/>
        <w:ind w:left="1080" w:hanging="360"/>
        <w:jc w:val="both"/>
        <w:rPr>
          <w:rFonts w:ascii="Times New Roman" w:hAnsi="Times New Roman"/>
          <w:lang w:val="en-US"/>
        </w:rPr>
      </w:pPr>
      <w:r>
        <w:rPr>
          <w:rFonts w:ascii="Times New Roman" w:hAnsi="Times New Roman"/>
          <w:lang w:val="en-US"/>
        </w:rPr>
        <w:t>2.</w:t>
      </w:r>
      <w:r>
        <w:rPr>
          <w:rFonts w:ascii="Times New Roman" w:hAnsi="Times New Roman"/>
          <w:lang w:val="en-US"/>
        </w:rPr>
        <w:tab/>
      </w:r>
      <w:r w:rsidR="0097226D" w:rsidRPr="002E4987">
        <w:rPr>
          <w:rFonts w:ascii="Times New Roman" w:hAnsi="Times New Roman"/>
          <w:lang w:val="en-US"/>
        </w:rPr>
        <w:t xml:space="preserve">To instruct the Permanent Council to include the issue of access to information, public participation, and </w:t>
      </w:r>
      <w:r w:rsidR="0097226D" w:rsidRPr="002E4987">
        <w:rPr>
          <w:rFonts w:ascii="Times New Roman" w:eastAsia="Times New Roman" w:hAnsi="Times New Roman"/>
          <w:lang w:val="en-US"/>
        </w:rPr>
        <w:t>justice</w:t>
      </w:r>
      <w:r w:rsidR="0097226D" w:rsidRPr="002E4987">
        <w:rPr>
          <w:rFonts w:ascii="Times New Roman" w:hAnsi="Times New Roman"/>
          <w:lang w:val="en-US"/>
        </w:rPr>
        <w:t xml:space="preserve"> in environmental matters in Latin America and the Caribbean at one of its regular meetings and to invite the Inter-American Commission on Human Rights (IACHR), its Special </w:t>
      </w:r>
      <w:proofErr w:type="spellStart"/>
      <w:r w:rsidR="0097226D" w:rsidRPr="002E4987">
        <w:rPr>
          <w:rFonts w:ascii="Times New Roman" w:hAnsi="Times New Roman"/>
          <w:lang w:val="en-US"/>
        </w:rPr>
        <w:t>Rapporteurship</w:t>
      </w:r>
      <w:proofErr w:type="spellEnd"/>
      <w:r w:rsidR="0097226D" w:rsidRPr="002E4987">
        <w:rPr>
          <w:rFonts w:ascii="Times New Roman" w:hAnsi="Times New Roman"/>
          <w:lang w:val="en-US"/>
        </w:rPr>
        <w:t xml:space="preserve"> on Economic, Social, Cultural and Environmental Rights, and the Working Group to Examine the Periodic Reports of the States Parties to the Protocol of San Salvador to give a status report on this issue in Latin American and the Caribbean.</w:t>
      </w:r>
    </w:p>
    <w:p w14:paraId="6D6EA886" w14:textId="77777777" w:rsidR="0097226D" w:rsidRPr="000727DF" w:rsidRDefault="0097226D" w:rsidP="009F3CAB">
      <w:pPr>
        <w:spacing w:after="0" w:line="240" w:lineRule="auto"/>
        <w:jc w:val="both"/>
        <w:rPr>
          <w:rFonts w:ascii="Times New Roman" w:hAnsi="Times New Roman"/>
          <w:lang w:val="en-US"/>
        </w:rPr>
      </w:pPr>
    </w:p>
    <w:p w14:paraId="49440FD8" w14:textId="7C7C7864" w:rsidR="0097226D" w:rsidRPr="000727DF" w:rsidRDefault="0097226D" w:rsidP="009F3CAB">
      <w:pPr>
        <w:spacing w:after="0" w:line="240" w:lineRule="auto"/>
        <w:ind w:left="1080"/>
        <w:contextualSpacing/>
        <w:rPr>
          <w:rFonts w:ascii="Times New Roman" w:hAnsi="Times New Roman"/>
          <w:lang w:val="en-US"/>
        </w:rPr>
      </w:pPr>
      <w:r w:rsidRPr="000727DF">
        <w:rPr>
          <w:rFonts w:ascii="Times New Roman" w:hAnsi="Times New Roman"/>
          <w:lang w:val="en-US"/>
        </w:rPr>
        <w:t xml:space="preserve">Note: Special </w:t>
      </w:r>
      <w:r w:rsidR="002630A5" w:rsidRPr="000727DF">
        <w:rPr>
          <w:rFonts w:ascii="Times New Roman" w:hAnsi="Times New Roman"/>
          <w:lang w:val="en-US"/>
        </w:rPr>
        <w:t xml:space="preserve">meeting </w:t>
      </w:r>
      <w:r w:rsidRPr="000727DF">
        <w:rPr>
          <w:rFonts w:ascii="Times New Roman" w:hAnsi="Times New Roman"/>
          <w:lang w:val="en-US"/>
        </w:rPr>
        <w:t>of the Permanent Council pending</w:t>
      </w:r>
    </w:p>
    <w:p w14:paraId="5320B25A" w14:textId="77777777" w:rsidR="0097226D" w:rsidRPr="000727DF" w:rsidRDefault="0097226D" w:rsidP="009F3CAB">
      <w:pPr>
        <w:spacing w:after="0" w:line="240" w:lineRule="auto"/>
        <w:jc w:val="both"/>
        <w:rPr>
          <w:rFonts w:ascii="Times New Roman" w:eastAsia="MS Mincho" w:hAnsi="Times New Roman"/>
          <w:lang w:val="en-US" w:eastAsia="es-ES_tradnl"/>
        </w:rPr>
      </w:pPr>
    </w:p>
    <w:p w14:paraId="2866FB37" w14:textId="77777777" w:rsidR="0097226D" w:rsidRPr="000727DF" w:rsidRDefault="0097226D" w:rsidP="000727DF">
      <w:pPr>
        <w:numPr>
          <w:ilvl w:val="0"/>
          <w:numId w:val="11"/>
        </w:numPr>
        <w:spacing w:after="0" w:line="240" w:lineRule="auto"/>
        <w:ind w:left="720" w:hanging="720"/>
        <w:jc w:val="both"/>
        <w:rPr>
          <w:rFonts w:ascii="Times New Roman" w:eastAsia="Times New Roman" w:hAnsi="Times New Roman"/>
          <w:lang w:val="en-US"/>
        </w:rPr>
      </w:pPr>
      <w:r w:rsidRPr="000727DF">
        <w:rPr>
          <w:rFonts w:ascii="Times New Roman" w:eastAsia="Arial Unicode MS" w:hAnsi="Times New Roman"/>
          <w:u w:val="single"/>
          <w:lang w:val="en-US"/>
        </w:rPr>
        <w:t>Section xix. Human rights and prevention of discrimination and violence against LGBTI persons</w:t>
      </w:r>
      <w:r w:rsidRPr="000727DF">
        <w:rPr>
          <w:rFonts w:ascii="Times New Roman" w:eastAsia="Arial Unicode MS" w:hAnsi="Times New Roman"/>
          <w:lang w:val="en-US"/>
        </w:rPr>
        <w:t xml:space="preserve"> </w:t>
      </w:r>
    </w:p>
    <w:p w14:paraId="11C042A0" w14:textId="77777777" w:rsidR="0097226D" w:rsidRPr="000727DF" w:rsidRDefault="0097226D" w:rsidP="009F3CAB">
      <w:pPr>
        <w:spacing w:after="0" w:line="240" w:lineRule="auto"/>
        <w:jc w:val="both"/>
        <w:rPr>
          <w:rFonts w:ascii="Times New Roman" w:eastAsia="Times New Roman" w:hAnsi="Times New Roman"/>
          <w:lang w:val="en-US"/>
        </w:rPr>
      </w:pPr>
    </w:p>
    <w:p w14:paraId="17C8BF35" w14:textId="4B18C8B0" w:rsidR="0097226D" w:rsidRPr="000727DF" w:rsidRDefault="0097226D" w:rsidP="000727DF">
      <w:pPr>
        <w:spacing w:after="0" w:line="240" w:lineRule="auto"/>
        <w:ind w:left="1080" w:hanging="360"/>
        <w:jc w:val="both"/>
        <w:rPr>
          <w:rFonts w:ascii="Times New Roman" w:eastAsia="Times New Roman" w:hAnsi="Times New Roman"/>
          <w:lang w:val="en-US"/>
        </w:rPr>
      </w:pPr>
      <w:bookmarkStart w:id="21" w:name="_Hlk124947452"/>
      <w:r w:rsidRPr="000727DF">
        <w:rPr>
          <w:rFonts w:ascii="Times New Roman" w:eastAsia="Times New Roman" w:hAnsi="Times New Roman"/>
          <w:lang w:val="en-US"/>
        </w:rPr>
        <w:t>9.</w:t>
      </w:r>
      <w:r w:rsidR="000727DF">
        <w:rPr>
          <w:rFonts w:ascii="Times New Roman" w:eastAsia="Times New Roman" w:hAnsi="Times New Roman"/>
          <w:lang w:val="en-US"/>
        </w:rPr>
        <w:tab/>
      </w:r>
      <w:r w:rsidRPr="000727DF">
        <w:rPr>
          <w:rFonts w:ascii="Times New Roman" w:eastAsia="Times New Roman" w:hAnsi="Times New Roman"/>
          <w:lang w:val="en-US"/>
        </w:rPr>
        <w:t xml:space="preserve">To request </w:t>
      </w:r>
      <w:r w:rsidRPr="000727DF">
        <w:rPr>
          <w:rFonts w:ascii="Times New Roman" w:eastAsia="Times New Roman" w:hAnsi="Times New Roman"/>
          <w:color w:val="000000"/>
          <w:lang w:val="en-US"/>
        </w:rPr>
        <w:t>from</w:t>
      </w:r>
      <w:r w:rsidRPr="000727DF">
        <w:rPr>
          <w:rFonts w:ascii="Times New Roman" w:eastAsia="Times New Roman" w:hAnsi="Times New Roman"/>
          <w:lang w:val="en-US"/>
        </w:rPr>
        <w:t xml:space="preserve"> the IACHR, subject to the availability of resources, a follow-up report on the 2015 </w:t>
      </w:r>
      <w:r w:rsidR="00123792" w:rsidRPr="000727DF">
        <w:rPr>
          <w:rFonts w:ascii="Times New Roman" w:eastAsia="Times New Roman" w:hAnsi="Times New Roman"/>
          <w:lang w:val="en-US"/>
        </w:rPr>
        <w:t>“</w:t>
      </w:r>
      <w:r w:rsidRPr="000727DF">
        <w:rPr>
          <w:rFonts w:ascii="Times New Roman" w:eastAsia="Times New Roman" w:hAnsi="Times New Roman"/>
          <w:lang w:val="en-US"/>
        </w:rPr>
        <w:t>Violence against LGBTI persons</w:t>
      </w:r>
      <w:r w:rsidR="00123792" w:rsidRPr="000727DF">
        <w:rPr>
          <w:rFonts w:ascii="Times New Roman" w:eastAsia="Times New Roman" w:hAnsi="Times New Roman"/>
          <w:lang w:val="en-US"/>
        </w:rPr>
        <w:t>”</w:t>
      </w:r>
      <w:r w:rsidRPr="000727DF">
        <w:rPr>
          <w:rFonts w:ascii="Times New Roman" w:eastAsia="Times New Roman" w:hAnsi="Times New Roman"/>
          <w:lang w:val="en-US"/>
        </w:rPr>
        <w:t xml:space="preserve"> report, and in collaboration with other bodies and agencies, such as the Pan </w:t>
      </w:r>
      <w:r w:rsidRPr="000727DF">
        <w:rPr>
          <w:rFonts w:ascii="Times New Roman" w:eastAsia="Times New Roman" w:hAnsi="Times New Roman"/>
          <w:lang w:val="en-CA" w:eastAsia="en-CA"/>
        </w:rPr>
        <w:t>American</w:t>
      </w:r>
      <w:r w:rsidRPr="000727DF">
        <w:rPr>
          <w:rFonts w:ascii="Times New Roman" w:eastAsia="Times New Roman" w:hAnsi="Times New Roman"/>
          <w:lang w:val="en-US"/>
        </w:rPr>
        <w:t xml:space="preserve"> Health Organization, to also report about medical discrimination and degrading medical practices, especially in relation to intersex persons, as well as a report on the practice of so-called </w:t>
      </w:r>
      <w:r w:rsidR="00123792" w:rsidRPr="000727DF">
        <w:rPr>
          <w:rFonts w:ascii="Times New Roman" w:eastAsia="Times New Roman" w:hAnsi="Times New Roman"/>
          <w:lang w:val="en-US"/>
        </w:rPr>
        <w:t>“</w:t>
      </w:r>
      <w:r w:rsidRPr="000727DF">
        <w:rPr>
          <w:rFonts w:ascii="Times New Roman" w:eastAsia="Times New Roman" w:hAnsi="Times New Roman"/>
          <w:lang w:val="en-US"/>
        </w:rPr>
        <w:t>conversion therapies</w:t>
      </w:r>
      <w:r w:rsidR="00123792" w:rsidRPr="000727DF">
        <w:rPr>
          <w:rFonts w:ascii="Times New Roman" w:eastAsia="Times New Roman" w:hAnsi="Times New Roman"/>
          <w:lang w:val="en-US"/>
        </w:rPr>
        <w:t>”</w:t>
      </w:r>
      <w:r w:rsidRPr="000727DF">
        <w:rPr>
          <w:rFonts w:ascii="Times New Roman" w:eastAsia="Times New Roman" w:hAnsi="Times New Roman"/>
          <w:lang w:val="en-US"/>
        </w:rPr>
        <w:t xml:space="preserve"> in the region.</w:t>
      </w:r>
    </w:p>
    <w:p w14:paraId="0B5C07E2" w14:textId="77777777" w:rsidR="0097226D" w:rsidRPr="000727DF" w:rsidRDefault="0097226D" w:rsidP="009F3CAB">
      <w:pPr>
        <w:spacing w:after="0" w:line="240" w:lineRule="auto"/>
        <w:jc w:val="both"/>
        <w:rPr>
          <w:rFonts w:ascii="Times New Roman" w:eastAsia="Times New Roman" w:hAnsi="Times New Roman"/>
          <w:lang w:val="en-US"/>
        </w:rPr>
      </w:pPr>
    </w:p>
    <w:p w14:paraId="64A72258" w14:textId="01C186AF" w:rsidR="0097226D" w:rsidRPr="000727DF" w:rsidRDefault="0097226D" w:rsidP="009F3CAB">
      <w:pPr>
        <w:spacing w:after="0" w:line="240" w:lineRule="auto"/>
        <w:ind w:left="1080"/>
        <w:jc w:val="both"/>
        <w:rPr>
          <w:rFonts w:ascii="Times New Roman" w:eastAsia="Times New Roman" w:hAnsi="Times New Roman"/>
          <w:lang w:val="en-US"/>
        </w:rPr>
      </w:pPr>
      <w:r w:rsidRPr="000727DF">
        <w:rPr>
          <w:rFonts w:ascii="Times New Roman" w:eastAsia="Times New Roman" w:hAnsi="Times New Roman"/>
          <w:lang w:val="en-US"/>
        </w:rPr>
        <w:t>Note: Thematic/</w:t>
      </w:r>
      <w:r w:rsidR="006B4609" w:rsidRPr="000727DF">
        <w:rPr>
          <w:rFonts w:ascii="Times New Roman" w:eastAsia="Times New Roman" w:hAnsi="Times New Roman"/>
          <w:lang w:val="en-US"/>
        </w:rPr>
        <w:t>s</w:t>
      </w:r>
      <w:r w:rsidRPr="000727DF">
        <w:rPr>
          <w:rFonts w:ascii="Times New Roman" w:eastAsia="Times New Roman" w:hAnsi="Times New Roman"/>
          <w:lang w:val="en-US"/>
        </w:rPr>
        <w:t xml:space="preserve">pecial </w:t>
      </w:r>
      <w:r w:rsidR="006B4609" w:rsidRPr="000727DF">
        <w:rPr>
          <w:rFonts w:ascii="Times New Roman" w:eastAsia="Times New Roman" w:hAnsi="Times New Roman"/>
          <w:lang w:val="en-US"/>
        </w:rPr>
        <w:t>r</w:t>
      </w:r>
      <w:r w:rsidRPr="000727DF">
        <w:rPr>
          <w:rFonts w:ascii="Times New Roman" w:eastAsia="Times New Roman" w:hAnsi="Times New Roman"/>
          <w:lang w:val="en-US"/>
        </w:rPr>
        <w:t xml:space="preserve">eport </w:t>
      </w:r>
      <w:bookmarkEnd w:id="21"/>
      <w:r w:rsidRPr="000727DF">
        <w:rPr>
          <w:rFonts w:ascii="Times New Roman" w:eastAsia="Times New Roman" w:hAnsi="Times New Roman"/>
          <w:lang w:val="en-US"/>
        </w:rPr>
        <w:t>pending</w:t>
      </w:r>
    </w:p>
    <w:p w14:paraId="7ADD817A" w14:textId="77777777" w:rsidR="0097226D" w:rsidRPr="000727DF" w:rsidRDefault="0097226D" w:rsidP="009F3CAB">
      <w:pPr>
        <w:spacing w:after="0" w:line="240" w:lineRule="auto"/>
        <w:rPr>
          <w:rFonts w:ascii="Times New Roman" w:hAnsi="Times New Roman"/>
          <w:lang w:val="en-US"/>
        </w:rPr>
      </w:pPr>
    </w:p>
    <w:p w14:paraId="1EBD1AA9" w14:textId="76FE52F3" w:rsidR="0097226D" w:rsidRPr="000727DF" w:rsidRDefault="0097226D" w:rsidP="000727DF">
      <w:pPr>
        <w:numPr>
          <w:ilvl w:val="0"/>
          <w:numId w:val="11"/>
        </w:numPr>
        <w:spacing w:after="0" w:line="240" w:lineRule="auto"/>
        <w:ind w:left="720" w:hanging="720"/>
        <w:jc w:val="both"/>
        <w:rPr>
          <w:rFonts w:ascii="Times New Roman" w:eastAsia="Arial Unicode MS" w:hAnsi="Times New Roman"/>
          <w:u w:val="single"/>
          <w:lang w:val="en-US"/>
        </w:rPr>
      </w:pPr>
      <w:r w:rsidRPr="000727DF">
        <w:rPr>
          <w:rFonts w:ascii="Times New Roman" w:eastAsia="Arial Unicode MS" w:hAnsi="Times New Roman"/>
          <w:u w:val="single"/>
          <w:lang w:val="en-US"/>
        </w:rPr>
        <w:t xml:space="preserve">Section xx. </w:t>
      </w:r>
      <w:r w:rsidR="00123792" w:rsidRPr="000727DF">
        <w:rPr>
          <w:rFonts w:ascii="Times New Roman" w:eastAsia="Arial Unicode MS" w:hAnsi="Times New Roman"/>
          <w:u w:val="single"/>
          <w:lang w:val="en-US"/>
        </w:rPr>
        <w:t>“</w:t>
      </w:r>
      <w:r w:rsidRPr="000727DF">
        <w:rPr>
          <w:rFonts w:ascii="Times New Roman" w:eastAsia="Arial Unicode MS" w:hAnsi="Times New Roman"/>
          <w:u w:val="single"/>
          <w:lang w:val="en-US"/>
        </w:rPr>
        <w:t xml:space="preserve">Promotion and </w:t>
      </w:r>
      <w:r w:rsidRPr="000727DF">
        <w:rPr>
          <w:rFonts w:ascii="Times New Roman" w:eastAsia="Arial Unicode MS" w:hAnsi="Times New Roman"/>
          <w:u w:val="single"/>
          <w:lang w:val="en-CA" w:eastAsia="en-CA"/>
        </w:rPr>
        <w:t>protection</w:t>
      </w:r>
      <w:r w:rsidRPr="000727DF">
        <w:rPr>
          <w:rFonts w:ascii="Times New Roman" w:eastAsia="Arial Unicode MS" w:hAnsi="Times New Roman"/>
          <w:u w:val="single"/>
          <w:lang w:val="en-US"/>
        </w:rPr>
        <w:t xml:space="preserve"> of human rights online</w:t>
      </w:r>
      <w:r w:rsidR="00123792" w:rsidRPr="000727DF">
        <w:rPr>
          <w:rFonts w:ascii="Times New Roman" w:eastAsia="Arial Unicode MS" w:hAnsi="Times New Roman"/>
          <w:u w:val="single"/>
          <w:lang w:val="en-US"/>
        </w:rPr>
        <w:t>”</w:t>
      </w:r>
    </w:p>
    <w:p w14:paraId="57B48A41" w14:textId="77777777" w:rsidR="0097226D" w:rsidRPr="000727DF" w:rsidRDefault="0097226D" w:rsidP="009F3CAB">
      <w:pPr>
        <w:spacing w:after="0" w:line="240" w:lineRule="auto"/>
        <w:jc w:val="both"/>
        <w:rPr>
          <w:rFonts w:ascii="Times New Roman" w:eastAsia="Arial Unicode MS" w:hAnsi="Times New Roman"/>
          <w:u w:val="single"/>
          <w:lang w:val="en-US"/>
        </w:rPr>
      </w:pPr>
    </w:p>
    <w:p w14:paraId="4428B6AE" w14:textId="0A19D901" w:rsidR="0097226D" w:rsidRPr="000727DF" w:rsidRDefault="0097226D" w:rsidP="000727DF">
      <w:pPr>
        <w:spacing w:after="0" w:line="240" w:lineRule="auto"/>
        <w:ind w:left="1080" w:hanging="360"/>
        <w:jc w:val="both"/>
        <w:rPr>
          <w:rFonts w:ascii="Times New Roman" w:eastAsia="Times New Roman" w:hAnsi="Times New Roman"/>
          <w:color w:val="000000"/>
          <w:lang w:val="en-US"/>
        </w:rPr>
      </w:pPr>
      <w:r w:rsidRPr="000727DF">
        <w:rPr>
          <w:rFonts w:ascii="Times New Roman" w:eastAsia="Times New Roman" w:hAnsi="Times New Roman"/>
          <w:color w:val="000000"/>
          <w:lang w:val="en-US"/>
        </w:rPr>
        <w:t>9.</w:t>
      </w:r>
      <w:r w:rsidR="000727DF">
        <w:rPr>
          <w:rFonts w:ascii="Times New Roman" w:eastAsia="Times New Roman" w:hAnsi="Times New Roman"/>
          <w:color w:val="000000"/>
          <w:lang w:val="en-US"/>
        </w:rPr>
        <w:tab/>
      </w:r>
      <w:r w:rsidRPr="000727DF">
        <w:rPr>
          <w:rFonts w:ascii="Times New Roman" w:eastAsia="Times New Roman" w:hAnsi="Times New Roman"/>
          <w:color w:val="000000"/>
          <w:lang w:val="en-US"/>
        </w:rPr>
        <w:t xml:space="preserve">To request that the Special Rapporteur for Freedom of Expression of the Inter-American Commission on Human Rights (IACHR) prepare – within existing resources and taking into account the contributions of multiple stakeholders and rights holders, such as states, the private sector, academia, civil society and the technical community – an </w:t>
      </w:r>
      <w:proofErr w:type="spellStart"/>
      <w:r w:rsidRPr="000727DF">
        <w:rPr>
          <w:rFonts w:ascii="Times New Roman" w:eastAsia="Times New Roman" w:hAnsi="Times New Roman"/>
          <w:color w:val="000000"/>
          <w:lang w:val="en-US"/>
        </w:rPr>
        <w:t>inter-</w:t>
      </w:r>
      <w:r w:rsidRPr="000727DF">
        <w:rPr>
          <w:rFonts w:ascii="Times New Roman" w:eastAsia="Times New Roman" w:hAnsi="Times New Roman"/>
          <w:color w:val="000000"/>
          <w:lang w:val="en-US"/>
        </w:rPr>
        <w:lastRenderedPageBreak/>
        <w:t>American</w:t>
      </w:r>
      <w:proofErr w:type="spellEnd"/>
      <w:r w:rsidRPr="000727DF">
        <w:rPr>
          <w:rFonts w:ascii="Times New Roman" w:eastAsia="Times New Roman" w:hAnsi="Times New Roman"/>
          <w:color w:val="000000"/>
          <w:lang w:val="en-US"/>
        </w:rPr>
        <w:t xml:space="preserve"> report on international standards, challenges, and best practices on accessibility and digital inclusion, which includes a literacy </w:t>
      </w:r>
      <w:r w:rsidRPr="000727DF">
        <w:rPr>
          <w:rFonts w:ascii="Times New Roman" w:hAnsi="Times New Roman"/>
          <w:lang w:val="en-US"/>
        </w:rPr>
        <w:t>component</w:t>
      </w:r>
      <w:r w:rsidRPr="000727DF">
        <w:rPr>
          <w:rFonts w:ascii="Times New Roman" w:eastAsia="Times New Roman" w:hAnsi="Times New Roman"/>
          <w:color w:val="000000"/>
          <w:lang w:val="en-US"/>
        </w:rPr>
        <w:t xml:space="preserve"> for digital civic skills and content moderation online in order to ensure and promote the free and equal access to, use, and appropriation of the Internet and new information and communication technologies by all people, in accordance with international obligations and norms. </w:t>
      </w:r>
    </w:p>
    <w:p w14:paraId="68F50D98" w14:textId="77777777" w:rsidR="0097226D" w:rsidRPr="000727DF" w:rsidRDefault="0097226D" w:rsidP="009F3CAB">
      <w:pPr>
        <w:spacing w:after="0" w:line="240" w:lineRule="auto"/>
        <w:contextualSpacing/>
        <w:jc w:val="both"/>
        <w:rPr>
          <w:rFonts w:ascii="Times New Roman" w:eastAsia="Times New Roman" w:hAnsi="Times New Roman"/>
          <w:strike/>
          <w:lang w:val="en-US"/>
        </w:rPr>
      </w:pPr>
    </w:p>
    <w:p w14:paraId="1C177F00" w14:textId="47379639" w:rsidR="0097226D" w:rsidRPr="000727DF" w:rsidRDefault="0097226D" w:rsidP="009F3CAB">
      <w:pPr>
        <w:spacing w:after="0" w:line="240" w:lineRule="auto"/>
        <w:ind w:left="1080"/>
        <w:contextualSpacing/>
        <w:jc w:val="both"/>
        <w:rPr>
          <w:rFonts w:ascii="Times New Roman" w:eastAsia="Times New Roman" w:hAnsi="Times New Roman"/>
          <w:strike/>
          <w:lang w:val="en-US"/>
        </w:rPr>
      </w:pPr>
      <w:r w:rsidRPr="000727DF">
        <w:rPr>
          <w:rFonts w:ascii="Times New Roman" w:eastAsia="Times New Roman" w:hAnsi="Times New Roman"/>
          <w:lang w:val="en-US"/>
        </w:rPr>
        <w:t>Note: Thematic/</w:t>
      </w:r>
      <w:r w:rsidR="006B4609" w:rsidRPr="000727DF">
        <w:rPr>
          <w:rFonts w:ascii="Times New Roman" w:eastAsia="Times New Roman" w:hAnsi="Times New Roman"/>
          <w:lang w:val="en-US"/>
        </w:rPr>
        <w:t>s</w:t>
      </w:r>
      <w:r w:rsidRPr="000727DF">
        <w:rPr>
          <w:rFonts w:ascii="Times New Roman" w:eastAsia="Times New Roman" w:hAnsi="Times New Roman"/>
          <w:lang w:val="en-US"/>
        </w:rPr>
        <w:t xml:space="preserve">pecial </w:t>
      </w:r>
      <w:r w:rsidR="006B4609" w:rsidRPr="000727DF">
        <w:rPr>
          <w:rFonts w:ascii="Times New Roman" w:eastAsia="Times New Roman" w:hAnsi="Times New Roman"/>
          <w:lang w:val="en-US"/>
        </w:rPr>
        <w:t>r</w:t>
      </w:r>
      <w:r w:rsidRPr="000727DF">
        <w:rPr>
          <w:rFonts w:ascii="Times New Roman" w:eastAsia="Times New Roman" w:hAnsi="Times New Roman"/>
          <w:lang w:val="en-US"/>
        </w:rPr>
        <w:t>eport pending</w:t>
      </w:r>
    </w:p>
    <w:p w14:paraId="4C6FE35D" w14:textId="77777777" w:rsidR="0097226D" w:rsidRPr="000727DF" w:rsidRDefault="0097226D" w:rsidP="009F3CAB">
      <w:pPr>
        <w:spacing w:after="0" w:line="240" w:lineRule="auto"/>
        <w:contextualSpacing/>
        <w:jc w:val="both"/>
        <w:rPr>
          <w:rFonts w:ascii="Times New Roman" w:eastAsia="Arial Unicode MS" w:hAnsi="Times New Roman"/>
          <w:u w:val="single"/>
          <w:lang w:val="en-US"/>
        </w:rPr>
      </w:pPr>
    </w:p>
    <w:p w14:paraId="7B7241BF" w14:textId="77777777" w:rsidR="0097226D" w:rsidRPr="000727DF" w:rsidRDefault="0097226D" w:rsidP="000727DF">
      <w:pPr>
        <w:numPr>
          <w:ilvl w:val="0"/>
          <w:numId w:val="11"/>
        </w:numPr>
        <w:spacing w:after="0" w:line="240" w:lineRule="auto"/>
        <w:ind w:left="720" w:hanging="720"/>
        <w:jc w:val="both"/>
        <w:rPr>
          <w:rFonts w:ascii="Times New Roman" w:eastAsia="Arial Unicode MS" w:hAnsi="Times New Roman"/>
          <w:u w:val="single"/>
          <w:lang w:val="en-US"/>
        </w:rPr>
      </w:pPr>
      <w:r w:rsidRPr="000727DF">
        <w:rPr>
          <w:rFonts w:ascii="Times New Roman" w:eastAsia="Arial Unicode MS" w:hAnsi="Times New Roman"/>
          <w:u w:val="single"/>
          <w:lang w:val="en-US"/>
        </w:rPr>
        <w:t xml:space="preserve">Section xxv. </w:t>
      </w:r>
      <w:r w:rsidRPr="00A30D5A">
        <w:rPr>
          <w:rFonts w:ascii="Times New Roman" w:eastAsia="Arial Unicode MS" w:hAnsi="Times New Roman"/>
          <w:u w:val="single"/>
          <w:lang w:val="en-US"/>
        </w:rPr>
        <w:t xml:space="preserve">Strengthening </w:t>
      </w:r>
      <w:r w:rsidRPr="00A30D5A">
        <w:rPr>
          <w:rFonts w:ascii="Times New Roman" w:eastAsia="Arial Unicode MS" w:hAnsi="Times New Roman"/>
          <w:u w:val="single"/>
          <w:lang w:val="en-CA" w:eastAsia="en-CA"/>
        </w:rPr>
        <w:t>protection</w:t>
      </w:r>
      <w:r w:rsidRPr="00A30D5A">
        <w:rPr>
          <w:rFonts w:ascii="Times New Roman" w:eastAsia="Arial Unicode MS" w:hAnsi="Times New Roman"/>
          <w:u w:val="single"/>
          <w:lang w:val="en-US"/>
        </w:rPr>
        <w:t xml:space="preserve"> and</w:t>
      </w:r>
      <w:r w:rsidRPr="000727DF">
        <w:rPr>
          <w:rFonts w:ascii="Times New Roman" w:eastAsia="Arial Unicode MS" w:hAnsi="Times New Roman"/>
          <w:u w:val="single"/>
          <w:lang w:val="en-US"/>
        </w:rPr>
        <w:t xml:space="preserve"> promotion of the right to freedom of conscience and religion or belief</w:t>
      </w:r>
    </w:p>
    <w:p w14:paraId="695129DB" w14:textId="77777777" w:rsidR="0097226D" w:rsidRPr="000727DF" w:rsidRDefault="0097226D" w:rsidP="009F3CAB">
      <w:pPr>
        <w:spacing w:after="0" w:line="240" w:lineRule="auto"/>
        <w:contextualSpacing/>
        <w:jc w:val="both"/>
        <w:rPr>
          <w:rFonts w:ascii="Times New Roman" w:eastAsia="Arial Unicode MS" w:hAnsi="Times New Roman"/>
          <w:u w:val="single"/>
          <w:lang w:val="en-US"/>
        </w:rPr>
      </w:pPr>
    </w:p>
    <w:p w14:paraId="69BF9EEE" w14:textId="0FA6E11A" w:rsidR="0097226D" w:rsidRPr="000727DF" w:rsidRDefault="0097226D" w:rsidP="000727DF">
      <w:pPr>
        <w:spacing w:after="0" w:line="240" w:lineRule="auto"/>
        <w:ind w:left="1080" w:hanging="360"/>
        <w:jc w:val="both"/>
        <w:rPr>
          <w:rFonts w:ascii="Times New Roman" w:hAnsi="Times New Roman"/>
          <w:lang w:val="en-US"/>
        </w:rPr>
      </w:pPr>
      <w:r w:rsidRPr="000727DF">
        <w:rPr>
          <w:rFonts w:ascii="Times New Roman" w:hAnsi="Times New Roman"/>
          <w:lang w:val="en-US"/>
        </w:rPr>
        <w:t>1.</w:t>
      </w:r>
      <w:r w:rsidR="000727DF">
        <w:rPr>
          <w:rFonts w:ascii="Times New Roman" w:hAnsi="Times New Roman"/>
          <w:lang w:val="en-US"/>
        </w:rPr>
        <w:tab/>
      </w:r>
      <w:r w:rsidRPr="000727DF">
        <w:rPr>
          <w:rFonts w:ascii="Times New Roman" w:hAnsi="Times New Roman"/>
          <w:lang w:val="en-US"/>
        </w:rPr>
        <w:t>To request the Inter-</w:t>
      </w:r>
      <w:r w:rsidRPr="000727DF">
        <w:rPr>
          <w:rFonts w:ascii="Times New Roman" w:eastAsia="MS Mincho" w:hAnsi="Times New Roman"/>
          <w:lang w:val="en-US"/>
        </w:rPr>
        <w:t>American</w:t>
      </w:r>
      <w:r w:rsidRPr="000727DF">
        <w:rPr>
          <w:rFonts w:ascii="Times New Roman" w:hAnsi="Times New Roman"/>
          <w:lang w:val="en-US"/>
        </w:rPr>
        <w:t xml:space="preserve"> Commission on Human Rights to present before the Permanent Council its study on the right to </w:t>
      </w:r>
      <w:r w:rsidRPr="000727DF">
        <w:rPr>
          <w:rFonts w:ascii="Times New Roman" w:eastAsia="Times New Roman" w:hAnsi="Times New Roman"/>
          <w:lang w:val="en-CA" w:eastAsia="en-CA"/>
        </w:rPr>
        <w:t>freedom</w:t>
      </w:r>
      <w:r w:rsidRPr="000727DF">
        <w:rPr>
          <w:rFonts w:ascii="Times New Roman" w:hAnsi="Times New Roman"/>
          <w:lang w:val="en-US"/>
        </w:rPr>
        <w:t xml:space="preserve"> of conscience and religion or belief, once completed. </w:t>
      </w:r>
    </w:p>
    <w:p w14:paraId="774111A2" w14:textId="77777777" w:rsidR="0097226D" w:rsidRPr="000727DF" w:rsidRDefault="0097226D" w:rsidP="009F3CAB">
      <w:pPr>
        <w:spacing w:after="0" w:line="240" w:lineRule="auto"/>
        <w:contextualSpacing/>
        <w:jc w:val="both"/>
        <w:rPr>
          <w:rFonts w:ascii="Times New Roman" w:hAnsi="Times New Roman"/>
          <w:lang w:val="en-US"/>
        </w:rPr>
      </w:pPr>
    </w:p>
    <w:p w14:paraId="164E79C0" w14:textId="59214184" w:rsidR="0097226D" w:rsidRPr="000727DF" w:rsidRDefault="0097226D" w:rsidP="009F3CAB">
      <w:pPr>
        <w:spacing w:after="0" w:line="240" w:lineRule="auto"/>
        <w:ind w:left="360" w:firstLine="720"/>
        <w:rPr>
          <w:rFonts w:ascii="Times New Roman" w:hAnsi="Times New Roman"/>
          <w:lang w:val="en-US"/>
        </w:rPr>
      </w:pPr>
      <w:r w:rsidRPr="000727DF">
        <w:rPr>
          <w:rFonts w:ascii="Times New Roman" w:hAnsi="Times New Roman"/>
          <w:lang w:val="en-US"/>
        </w:rPr>
        <w:t>Note: Thematic/</w:t>
      </w:r>
      <w:r w:rsidR="006B4609" w:rsidRPr="000727DF">
        <w:rPr>
          <w:rFonts w:ascii="Times New Roman" w:hAnsi="Times New Roman"/>
          <w:lang w:val="en-US"/>
        </w:rPr>
        <w:t>s</w:t>
      </w:r>
      <w:r w:rsidRPr="000727DF">
        <w:rPr>
          <w:rFonts w:ascii="Times New Roman" w:hAnsi="Times New Roman"/>
          <w:lang w:val="en-US"/>
        </w:rPr>
        <w:t xml:space="preserve">pecial </w:t>
      </w:r>
      <w:r w:rsidR="006B4609" w:rsidRPr="000727DF">
        <w:rPr>
          <w:rFonts w:ascii="Times New Roman" w:hAnsi="Times New Roman"/>
          <w:lang w:val="en-US"/>
        </w:rPr>
        <w:t>r</w:t>
      </w:r>
      <w:r w:rsidRPr="000727DF">
        <w:rPr>
          <w:rFonts w:ascii="Times New Roman" w:hAnsi="Times New Roman"/>
          <w:lang w:val="en-US"/>
        </w:rPr>
        <w:t>eport pending</w:t>
      </w:r>
    </w:p>
    <w:p w14:paraId="5E78516D" w14:textId="77777777" w:rsidR="0097226D" w:rsidRPr="000727DF" w:rsidRDefault="0097226D" w:rsidP="009F3CAB">
      <w:pPr>
        <w:spacing w:after="0" w:line="240" w:lineRule="auto"/>
        <w:contextualSpacing/>
        <w:jc w:val="both"/>
        <w:rPr>
          <w:rFonts w:ascii="Times New Roman" w:eastAsia="Times New Roman" w:hAnsi="Times New Roman"/>
          <w:strike/>
          <w:lang w:val="en-US"/>
        </w:rPr>
      </w:pPr>
    </w:p>
    <w:p w14:paraId="48D8A92D" w14:textId="77777777" w:rsidR="0097226D" w:rsidRPr="009F3CAB" w:rsidRDefault="0097226D" w:rsidP="009F3CAB">
      <w:pPr>
        <w:spacing w:after="0" w:line="240" w:lineRule="auto"/>
        <w:rPr>
          <w:rFonts w:ascii="Times New Roman" w:hAnsi="Times New Roman"/>
          <w:lang w:val="en-US"/>
        </w:rPr>
      </w:pPr>
      <w:r w:rsidRPr="000727DF">
        <w:rPr>
          <w:rFonts w:ascii="Times New Roman" w:hAnsi="Times New Roman"/>
          <w:lang w:val="en-US"/>
        </w:rPr>
        <w:br w:type="page"/>
      </w:r>
    </w:p>
    <w:p w14:paraId="3ADEF060" w14:textId="77777777" w:rsidR="0097226D" w:rsidRPr="000727DF" w:rsidRDefault="0097226D" w:rsidP="000727DF">
      <w:pPr>
        <w:spacing w:after="0" w:line="240" w:lineRule="auto"/>
        <w:jc w:val="center"/>
        <w:rPr>
          <w:rFonts w:ascii="Times New Roman" w:hAnsi="Times New Roman"/>
          <w:bCs/>
          <w:sz w:val="20"/>
          <w:szCs w:val="20"/>
          <w:lang w:val="en-US"/>
        </w:rPr>
      </w:pPr>
      <w:r w:rsidRPr="000727DF">
        <w:rPr>
          <w:rFonts w:ascii="Times New Roman" w:hAnsi="Times New Roman"/>
          <w:bCs/>
          <w:sz w:val="20"/>
          <w:szCs w:val="20"/>
          <w:lang w:val="en-US"/>
        </w:rPr>
        <w:lastRenderedPageBreak/>
        <w:t>FOOTNOTES</w:t>
      </w:r>
    </w:p>
    <w:p w14:paraId="15B8623A" w14:textId="77777777" w:rsidR="0097226D" w:rsidRPr="000727DF" w:rsidRDefault="0097226D" w:rsidP="000727DF">
      <w:pPr>
        <w:spacing w:after="0" w:line="240" w:lineRule="auto"/>
        <w:jc w:val="both"/>
        <w:rPr>
          <w:rFonts w:ascii="Times New Roman" w:hAnsi="Times New Roman"/>
          <w:bCs/>
          <w:sz w:val="20"/>
          <w:szCs w:val="20"/>
          <w:lang w:val="en-US"/>
        </w:rPr>
      </w:pPr>
    </w:p>
    <w:p w14:paraId="5D9D0C42" w14:textId="77777777" w:rsidR="0097226D" w:rsidRPr="000727DF" w:rsidRDefault="0097226D" w:rsidP="000727DF">
      <w:pPr>
        <w:spacing w:after="0" w:line="240" w:lineRule="auto"/>
        <w:jc w:val="both"/>
        <w:rPr>
          <w:rFonts w:ascii="Times New Roman" w:hAnsi="Times New Roman"/>
          <w:bCs/>
          <w:sz w:val="20"/>
          <w:szCs w:val="20"/>
          <w:lang w:val="en-US"/>
        </w:rPr>
      </w:pPr>
    </w:p>
    <w:p w14:paraId="61A033C3" w14:textId="266A9B97" w:rsidR="00327F52" w:rsidRPr="000727DF" w:rsidRDefault="0097226D" w:rsidP="000727DF">
      <w:pPr>
        <w:pStyle w:val="Default"/>
        <w:ind w:firstLine="720"/>
        <w:jc w:val="both"/>
        <w:rPr>
          <w:rFonts w:eastAsiaTheme="minorHAnsi"/>
          <w:color w:val="auto"/>
          <w:sz w:val="20"/>
          <w:szCs w:val="20"/>
          <w:lang w:val="en-US"/>
        </w:rPr>
      </w:pPr>
      <w:r w:rsidRPr="000727DF">
        <w:rPr>
          <w:bCs/>
          <w:color w:val="auto"/>
          <w:sz w:val="20"/>
          <w:szCs w:val="20"/>
          <w:lang w:val="en-US"/>
        </w:rPr>
        <w:t xml:space="preserve">1. </w:t>
      </w:r>
      <w:r w:rsidRPr="000727DF">
        <w:rPr>
          <w:bCs/>
          <w:color w:val="auto"/>
          <w:sz w:val="20"/>
          <w:szCs w:val="20"/>
          <w:lang w:val="en-US"/>
        </w:rPr>
        <w:tab/>
      </w:r>
      <w:r w:rsidR="00327F52" w:rsidRPr="000727DF">
        <w:rPr>
          <w:bCs/>
          <w:color w:val="auto"/>
          <w:sz w:val="20"/>
          <w:szCs w:val="20"/>
          <w:lang w:val="en-US"/>
        </w:rPr>
        <w:t>…</w:t>
      </w:r>
      <w:r w:rsidR="00327F52" w:rsidRPr="000727DF">
        <w:rPr>
          <w:color w:val="auto"/>
          <w:sz w:val="20"/>
          <w:szCs w:val="20"/>
          <w:lang w:val="en-US"/>
        </w:rPr>
        <w:t xml:space="preserve"> its commitment to promote, defend, and protect the human rights of all persons without discrimination, as agreed in international treaties ratified by Guatemala and in accordance with an interpretation consistent with the proper meaning of their words and their context, as well as the country</w:t>
      </w:r>
      <w:r w:rsidR="00123792" w:rsidRPr="000727DF">
        <w:rPr>
          <w:color w:val="auto"/>
          <w:sz w:val="20"/>
          <w:szCs w:val="20"/>
          <w:lang w:val="en-US"/>
        </w:rPr>
        <w:t>’</w:t>
      </w:r>
      <w:r w:rsidR="00327F52" w:rsidRPr="000727DF">
        <w:rPr>
          <w:color w:val="auto"/>
          <w:sz w:val="20"/>
          <w:szCs w:val="20"/>
          <w:lang w:val="en-US"/>
        </w:rPr>
        <w:t xml:space="preserve">s Constitution and laws. </w:t>
      </w:r>
    </w:p>
    <w:p w14:paraId="59EEADE9" w14:textId="77777777" w:rsidR="00327F52" w:rsidRPr="000727DF" w:rsidRDefault="00327F52" w:rsidP="000727DF">
      <w:pPr>
        <w:spacing w:after="0" w:line="240" w:lineRule="auto"/>
        <w:jc w:val="both"/>
        <w:rPr>
          <w:sz w:val="20"/>
          <w:szCs w:val="20"/>
          <w:lang w:val="en-US"/>
        </w:rPr>
      </w:pPr>
    </w:p>
    <w:p w14:paraId="349296F7" w14:textId="44D90132" w:rsidR="00327F52" w:rsidRPr="000727DF" w:rsidRDefault="00327F52" w:rsidP="000727DF">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Arial Unicode MS" w:hAnsi="Times New Roman"/>
          <w:sz w:val="20"/>
          <w:szCs w:val="20"/>
          <w:lang w:val="en-US" w:eastAsia="es-ES_tradnl"/>
        </w:rPr>
      </w:pPr>
      <w:r w:rsidRPr="000727DF">
        <w:rPr>
          <w:rFonts w:ascii="Times New Roman" w:hAnsi="Times New Roman"/>
          <w:sz w:val="20"/>
          <w:szCs w:val="20"/>
          <w:lang w:val="en-US"/>
        </w:rPr>
        <w:tab/>
        <w:t xml:space="preserve">In that regard, in accordance with Article 7(3) of the Rome Statute of the International Criminal Court (ratified on April 2, 2012), the term </w:t>
      </w:r>
      <w:r w:rsidR="00123792" w:rsidRPr="000727DF">
        <w:rPr>
          <w:rFonts w:ascii="Times New Roman" w:hAnsi="Times New Roman"/>
          <w:sz w:val="20"/>
          <w:szCs w:val="20"/>
          <w:lang w:val="en-US"/>
        </w:rPr>
        <w:t>“</w:t>
      </w:r>
      <w:r w:rsidRPr="000727DF">
        <w:rPr>
          <w:rFonts w:ascii="Times New Roman" w:hAnsi="Times New Roman"/>
          <w:sz w:val="20"/>
          <w:szCs w:val="20"/>
          <w:lang w:val="en-US"/>
        </w:rPr>
        <w:t>gender</w:t>
      </w:r>
      <w:r w:rsidR="00123792" w:rsidRPr="000727DF">
        <w:rPr>
          <w:rFonts w:ascii="Times New Roman" w:hAnsi="Times New Roman"/>
          <w:sz w:val="20"/>
          <w:szCs w:val="20"/>
          <w:lang w:val="en-US"/>
        </w:rPr>
        <w:t>”</w:t>
      </w:r>
      <w:r w:rsidRPr="000727DF">
        <w:rPr>
          <w:rFonts w:ascii="Times New Roman" w:hAnsi="Times New Roman"/>
          <w:sz w:val="20"/>
          <w:szCs w:val="20"/>
          <w:lang w:val="en-US"/>
        </w:rPr>
        <w:t xml:space="preserve"> refers to the two sexes, male and female, and does not indicate any meaning different from that.</w:t>
      </w:r>
    </w:p>
    <w:p w14:paraId="0CFC7D12" w14:textId="76B65AF8" w:rsidR="00327F52" w:rsidRPr="000727DF" w:rsidRDefault="00327F52" w:rsidP="000727DF">
      <w:pPr>
        <w:spacing w:after="0" w:line="240" w:lineRule="auto"/>
        <w:jc w:val="both"/>
        <w:rPr>
          <w:rFonts w:ascii="Times New Roman" w:hAnsi="Times New Roman"/>
          <w:bCs/>
          <w:sz w:val="20"/>
          <w:szCs w:val="20"/>
          <w:lang w:val="en-US"/>
        </w:rPr>
      </w:pPr>
    </w:p>
    <w:p w14:paraId="0FC7BAA0" w14:textId="0ED31F1D" w:rsidR="00327F52" w:rsidRPr="000727DF" w:rsidRDefault="00327F52" w:rsidP="000727DF">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bCs/>
          <w:sz w:val="20"/>
          <w:szCs w:val="20"/>
          <w:lang w:val="en-US"/>
        </w:rPr>
      </w:pPr>
      <w:r w:rsidRPr="000727DF">
        <w:rPr>
          <w:rFonts w:ascii="Times New Roman" w:hAnsi="Times New Roman"/>
          <w:bCs/>
          <w:sz w:val="20"/>
          <w:szCs w:val="20"/>
          <w:lang w:val="en-US"/>
        </w:rPr>
        <w:t>3.</w:t>
      </w:r>
      <w:r w:rsidRPr="000727DF">
        <w:rPr>
          <w:rFonts w:ascii="Times New Roman" w:hAnsi="Times New Roman"/>
          <w:bCs/>
          <w:sz w:val="20"/>
          <w:szCs w:val="20"/>
          <w:lang w:val="en-US"/>
        </w:rPr>
        <w:tab/>
        <w:t>…</w:t>
      </w:r>
      <w:r w:rsidRPr="000727DF">
        <w:rPr>
          <w:rStyle w:val="xxcontentpasted3"/>
          <w:rFonts w:ascii="Times New Roman" w:hAnsi="Times New Roman"/>
          <w:sz w:val="20"/>
          <w:szCs w:val="20"/>
          <w:shd w:val="clear" w:color="auto" w:fill="FFFFFF"/>
          <w:lang w:val="en-US"/>
        </w:rPr>
        <w:t xml:space="preserve"> reviewed by authorities having responsibility for such activity, including Attorneys General, Ministries of Justice, and other government agencies responsible for policing, nor have the relevant law enforcement bodies of the OAS had an opportunity to review and comment.</w:t>
      </w:r>
    </w:p>
    <w:p w14:paraId="1781506B" w14:textId="77777777" w:rsidR="00327F52" w:rsidRPr="000727DF" w:rsidRDefault="00327F52" w:rsidP="000727DF">
      <w:pPr>
        <w:spacing w:after="0" w:line="240" w:lineRule="auto"/>
        <w:jc w:val="both"/>
        <w:rPr>
          <w:rFonts w:ascii="Times New Roman" w:hAnsi="Times New Roman"/>
          <w:bCs/>
          <w:sz w:val="20"/>
          <w:szCs w:val="20"/>
          <w:lang w:val="en-US"/>
        </w:rPr>
      </w:pPr>
    </w:p>
    <w:p w14:paraId="587F9C2C" w14:textId="774CB3CD" w:rsidR="00327F52" w:rsidRPr="000727DF" w:rsidRDefault="00327F52" w:rsidP="000727DF">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bCs/>
          <w:sz w:val="20"/>
          <w:szCs w:val="20"/>
          <w:lang w:val="en-US"/>
        </w:rPr>
      </w:pPr>
      <w:r w:rsidRPr="000727DF">
        <w:rPr>
          <w:rFonts w:ascii="Times New Roman" w:hAnsi="Times New Roman"/>
          <w:bCs/>
          <w:sz w:val="20"/>
          <w:szCs w:val="20"/>
          <w:lang w:val="en-US"/>
        </w:rPr>
        <w:t>4.</w:t>
      </w:r>
      <w:r w:rsidRPr="000727DF">
        <w:rPr>
          <w:rFonts w:ascii="Times New Roman" w:hAnsi="Times New Roman"/>
          <w:bCs/>
          <w:sz w:val="20"/>
          <w:szCs w:val="20"/>
          <w:lang w:val="en-US"/>
        </w:rPr>
        <w:tab/>
        <w:t>…</w:t>
      </w:r>
      <w:r w:rsidRPr="000727DF">
        <w:rPr>
          <w:rStyle w:val="xxcontentpasted4"/>
          <w:rFonts w:ascii="Times New Roman" w:hAnsi="Times New Roman"/>
          <w:sz w:val="20"/>
          <w:szCs w:val="20"/>
          <w:shd w:val="clear" w:color="auto" w:fill="FFFFFF"/>
          <w:lang w:val="en-US"/>
        </w:rPr>
        <w:t xml:space="preserve"> </w:t>
      </w:r>
      <w:r w:rsidR="00062343" w:rsidRPr="000727DF">
        <w:rPr>
          <w:rStyle w:val="xxcontentpasted4"/>
          <w:rFonts w:ascii="Times New Roman" w:hAnsi="Times New Roman"/>
          <w:sz w:val="20"/>
          <w:szCs w:val="20"/>
          <w:shd w:val="clear" w:color="auto" w:fill="FFFFFF"/>
          <w:lang w:val="en-US"/>
        </w:rPr>
        <w:t xml:space="preserve">sustainable </w:t>
      </w:r>
      <w:r w:rsidRPr="000727DF">
        <w:rPr>
          <w:rStyle w:val="xxcontentpasted4"/>
          <w:rFonts w:ascii="Times New Roman" w:hAnsi="Times New Roman"/>
          <w:sz w:val="20"/>
          <w:szCs w:val="20"/>
          <w:shd w:val="clear" w:color="auto" w:fill="FFFFFF"/>
          <w:lang w:val="en-US"/>
        </w:rPr>
        <w:t xml:space="preserve">environment and urges member states to consider signing, ratifying, or acceding to the Escazu Agreement. Although the United States congratulated Latin American and Caribbean states on the adoption of this agreement in 2018, we also expressed concerns at that time regarding certain elements of the Agreement. These concerns remain. Namely, </w:t>
      </w:r>
      <w:proofErr w:type="gramStart"/>
      <w:r w:rsidRPr="000727DF">
        <w:rPr>
          <w:rStyle w:val="xxcontentpasted4"/>
          <w:rFonts w:ascii="Times New Roman" w:hAnsi="Times New Roman"/>
          <w:sz w:val="20"/>
          <w:szCs w:val="20"/>
          <w:shd w:val="clear" w:color="auto" w:fill="FFFFFF"/>
          <w:lang w:val="en-US"/>
        </w:rPr>
        <w:t>with regard to</w:t>
      </w:r>
      <w:proofErr w:type="gramEnd"/>
      <w:r w:rsidRPr="000727DF">
        <w:rPr>
          <w:rStyle w:val="xxcontentpasted4"/>
          <w:rFonts w:ascii="Times New Roman" w:hAnsi="Times New Roman"/>
          <w:sz w:val="20"/>
          <w:szCs w:val="20"/>
          <w:shd w:val="clear" w:color="auto" w:fill="FFFFFF"/>
          <w:lang w:val="en-US"/>
        </w:rPr>
        <w:t xml:space="preserve"> paragraph 1 of Article 4 of the Agreement, the United States has consistently reiterated that there are no universally recognized human rights specifically related to the environment as a matter of international law, such as a human right to a clean, healthy, and sustainable environment, notwithstanding the adoption of UNGA resolution 76/300, which the United States supported for its moral and political aspirations. A right to a clean, healthy, and sustainable environment has not yet been established as a matter of customary international law; treaty law does not yet provide for such a right; and there is no legal relationship between such a right and existing international law.</w:t>
      </w:r>
      <w:r w:rsidRPr="000727DF">
        <w:rPr>
          <w:rStyle w:val="xxxxxxxxcontentpasted0"/>
          <w:rFonts w:ascii="Times New Roman" w:hAnsi="Times New Roman"/>
          <w:sz w:val="20"/>
          <w:szCs w:val="20"/>
          <w:shd w:val="clear" w:color="auto" w:fill="FFFFFF"/>
          <w:lang w:val="en-US"/>
        </w:rPr>
        <w:t> The United States supports development of a right to a clean, healthy, and sustainable environment in a manner consistent with international human rights law, with a common understanding as to its content and scope.</w:t>
      </w:r>
      <w:r w:rsidR="00123792" w:rsidRPr="000727DF">
        <w:rPr>
          <w:rStyle w:val="xxxxxxxxcontentpasted0"/>
          <w:rFonts w:ascii="Times New Roman" w:hAnsi="Times New Roman"/>
          <w:sz w:val="20"/>
          <w:szCs w:val="20"/>
          <w:shd w:val="clear" w:color="auto" w:fill="FFFFFF"/>
          <w:lang w:val="en-US"/>
        </w:rPr>
        <w:t>”</w:t>
      </w:r>
    </w:p>
    <w:p w14:paraId="40CB2BFE" w14:textId="77777777" w:rsidR="00327F52" w:rsidRPr="000727DF" w:rsidRDefault="00327F52" w:rsidP="000727DF">
      <w:pPr>
        <w:spacing w:after="0" w:line="240" w:lineRule="auto"/>
        <w:jc w:val="both"/>
        <w:rPr>
          <w:rFonts w:ascii="Times New Roman" w:hAnsi="Times New Roman"/>
          <w:bCs/>
          <w:sz w:val="20"/>
          <w:szCs w:val="20"/>
          <w:lang w:val="en-US"/>
        </w:rPr>
      </w:pPr>
    </w:p>
    <w:p w14:paraId="5E902F53" w14:textId="5E03D62A" w:rsidR="00327F52" w:rsidRPr="000727DF" w:rsidRDefault="00327F52" w:rsidP="00A30D5A">
      <w:pPr>
        <w:spacing w:after="0" w:line="240" w:lineRule="auto"/>
        <w:ind w:firstLine="720"/>
        <w:jc w:val="both"/>
        <w:rPr>
          <w:rFonts w:ascii="Times New Roman" w:hAnsi="Times New Roman"/>
          <w:bCs/>
          <w:sz w:val="20"/>
          <w:szCs w:val="20"/>
          <w:lang w:val="en-US"/>
        </w:rPr>
      </w:pPr>
      <w:r w:rsidRPr="000727DF">
        <w:rPr>
          <w:rFonts w:ascii="Times New Roman" w:hAnsi="Times New Roman"/>
          <w:bCs/>
          <w:sz w:val="20"/>
          <w:szCs w:val="20"/>
          <w:lang w:val="en-US"/>
        </w:rPr>
        <w:t>5.</w:t>
      </w:r>
      <w:r w:rsidRPr="000727DF">
        <w:rPr>
          <w:rFonts w:ascii="Times New Roman" w:hAnsi="Times New Roman"/>
          <w:bCs/>
          <w:sz w:val="20"/>
          <w:szCs w:val="20"/>
          <w:lang w:val="en-US"/>
        </w:rPr>
        <w:tab/>
      </w:r>
      <w:r w:rsidR="00550A3B" w:rsidRPr="000727DF">
        <w:rPr>
          <w:rFonts w:ascii="Times New Roman" w:hAnsi="Times New Roman"/>
          <w:bCs/>
          <w:sz w:val="20"/>
          <w:szCs w:val="20"/>
          <w:lang w:val="en-US"/>
        </w:rPr>
        <w:t xml:space="preserve">… </w:t>
      </w:r>
      <w:r w:rsidRPr="000727DF">
        <w:rPr>
          <w:rFonts w:ascii="Times New Roman" w:hAnsi="Times New Roman"/>
          <w:bCs/>
          <w:sz w:val="20"/>
          <w:szCs w:val="20"/>
          <w:lang w:val="en-US"/>
        </w:rPr>
        <w:t xml:space="preserve">the BBNJ Agreement is about the conservation and sustainable use of marine biological diversity of areas beyond national jurisdiction.  It is not a human rights instrument, nor does it have a nexus to a right to a clean, healthy, and sustainable environment. Thus, it is not appropriate to include this </w:t>
      </w:r>
      <w:r w:rsidR="00FE0F20" w:rsidRPr="000727DF">
        <w:rPr>
          <w:rFonts w:ascii="Times New Roman" w:hAnsi="Times New Roman"/>
          <w:bCs/>
          <w:sz w:val="20"/>
          <w:szCs w:val="20"/>
          <w:lang w:val="en-US"/>
        </w:rPr>
        <w:t xml:space="preserve">operative paragraph </w:t>
      </w:r>
      <w:r w:rsidRPr="000727DF">
        <w:rPr>
          <w:rFonts w:ascii="Times New Roman" w:hAnsi="Times New Roman"/>
          <w:bCs/>
          <w:sz w:val="20"/>
          <w:szCs w:val="20"/>
          <w:lang w:val="en-US"/>
        </w:rPr>
        <w:t>in this context.</w:t>
      </w:r>
    </w:p>
    <w:p w14:paraId="11E2E1F3" w14:textId="77777777" w:rsidR="00327F52" w:rsidRPr="000727DF" w:rsidRDefault="00327F52" w:rsidP="000727DF">
      <w:pPr>
        <w:spacing w:after="0" w:line="240" w:lineRule="auto"/>
        <w:jc w:val="both"/>
        <w:rPr>
          <w:rFonts w:ascii="Times New Roman" w:hAnsi="Times New Roman"/>
          <w:bCs/>
          <w:sz w:val="20"/>
          <w:szCs w:val="20"/>
          <w:lang w:val="en-US"/>
        </w:rPr>
      </w:pPr>
    </w:p>
    <w:p w14:paraId="0A0CE972" w14:textId="6D281873" w:rsidR="0097226D" w:rsidRPr="000727DF" w:rsidRDefault="00335515" w:rsidP="00413FAB">
      <w:pPr>
        <w:widowControl w:val="0"/>
        <w:spacing w:after="0" w:line="240" w:lineRule="auto"/>
        <w:ind w:firstLine="720"/>
        <w:jc w:val="both"/>
        <w:rPr>
          <w:rFonts w:ascii="Times New Roman" w:eastAsia="MS Mincho" w:hAnsi="Times New Roman"/>
          <w:sz w:val="20"/>
          <w:szCs w:val="20"/>
          <w:lang w:val="en-US" w:eastAsia="es-ES_tradnl"/>
        </w:rPr>
      </w:pPr>
      <w:r w:rsidRPr="000727DF">
        <w:rPr>
          <w:rFonts w:ascii="Times New Roman" w:hAnsi="Times New Roman"/>
          <w:bCs/>
          <w:sz w:val="20"/>
          <w:szCs w:val="20"/>
          <w:lang w:val="en-US"/>
        </w:rPr>
        <w:t>6.</w:t>
      </w:r>
      <w:r w:rsidRPr="000727DF">
        <w:rPr>
          <w:rFonts w:ascii="Times New Roman" w:hAnsi="Times New Roman"/>
          <w:bCs/>
          <w:sz w:val="20"/>
          <w:szCs w:val="20"/>
          <w:lang w:val="en-US"/>
        </w:rPr>
        <w:tab/>
      </w:r>
      <w:r w:rsidR="00413FAB">
        <w:rPr>
          <w:rFonts w:ascii="Times New Roman" w:hAnsi="Times New Roman"/>
          <w:bCs/>
          <w:sz w:val="20"/>
          <w:szCs w:val="20"/>
          <w:lang w:val="en-US"/>
        </w:rPr>
        <w:t xml:space="preserve">… </w:t>
      </w:r>
      <w:r w:rsidR="0097226D" w:rsidRPr="000727DF">
        <w:rPr>
          <w:rFonts w:ascii="Times New Roman" w:eastAsia="MS Mincho" w:hAnsi="Times New Roman"/>
          <w:sz w:val="20"/>
          <w:szCs w:val="20"/>
          <w:lang w:val="en-US" w:eastAsia="es-ES_tradnl"/>
        </w:rPr>
        <w:t xml:space="preserve">El Salvador considers all the organs and agencies of the </w:t>
      </w:r>
      <w:proofErr w:type="spellStart"/>
      <w:r w:rsidR="0097226D" w:rsidRPr="000727DF">
        <w:rPr>
          <w:rFonts w:ascii="Times New Roman" w:eastAsia="MS Mincho" w:hAnsi="Times New Roman"/>
          <w:sz w:val="20"/>
          <w:szCs w:val="20"/>
          <w:lang w:val="en-US" w:eastAsia="es-ES_tradnl"/>
        </w:rPr>
        <w:t>inter-American</w:t>
      </w:r>
      <w:proofErr w:type="spellEnd"/>
      <w:r w:rsidR="0097226D" w:rsidRPr="000727DF">
        <w:rPr>
          <w:rFonts w:ascii="Times New Roman" w:eastAsia="MS Mincho" w:hAnsi="Times New Roman"/>
          <w:sz w:val="20"/>
          <w:szCs w:val="20"/>
          <w:lang w:val="en-US" w:eastAsia="es-ES_tradnl"/>
        </w:rPr>
        <w:t xml:space="preserve"> system as playing a vital and complementary role, in fulfillment </w:t>
      </w:r>
      <w:r w:rsidR="00ED4833" w:rsidRPr="000727DF">
        <w:rPr>
          <w:rFonts w:ascii="Times New Roman" w:eastAsia="MS Mincho" w:hAnsi="Times New Roman"/>
          <w:sz w:val="20"/>
          <w:szCs w:val="20"/>
          <w:lang w:val="en-US" w:eastAsia="es-ES_tradnl"/>
        </w:rPr>
        <w:t>of the</w:t>
      </w:r>
      <w:r w:rsidR="0097226D" w:rsidRPr="000727DF">
        <w:rPr>
          <w:rFonts w:ascii="Times New Roman" w:eastAsia="MS Mincho" w:hAnsi="Times New Roman"/>
          <w:sz w:val="20"/>
          <w:szCs w:val="20"/>
          <w:lang w:val="en-US" w:eastAsia="es-ES_tradnl"/>
        </w:rPr>
        <w:t xml:space="preserve"> purposes and principles of the Charter of the Organization of American States.</w:t>
      </w:r>
    </w:p>
    <w:p w14:paraId="2C646786" w14:textId="77777777" w:rsidR="0097226D" w:rsidRPr="000727DF" w:rsidRDefault="0097226D" w:rsidP="000727DF">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sz w:val="20"/>
          <w:szCs w:val="20"/>
          <w:lang w:val="en-US" w:eastAsia="es-ES"/>
        </w:rPr>
      </w:pPr>
    </w:p>
    <w:p w14:paraId="22E4407F" w14:textId="3913BF58" w:rsidR="0097226D" w:rsidRPr="000727DF" w:rsidRDefault="0097226D" w:rsidP="000727DF">
      <w:pPr>
        <w:spacing w:after="0" w:line="240" w:lineRule="auto"/>
        <w:ind w:firstLine="720"/>
        <w:jc w:val="both"/>
        <w:rPr>
          <w:rFonts w:ascii="Times New Roman" w:hAnsi="Times New Roman"/>
          <w:bCs/>
          <w:sz w:val="20"/>
          <w:szCs w:val="20"/>
          <w:lang w:val="en-US"/>
        </w:rPr>
      </w:pPr>
      <w:r w:rsidRPr="000727DF">
        <w:rPr>
          <w:rFonts w:ascii="Times New Roman" w:eastAsia="MS Mincho" w:hAnsi="Times New Roman"/>
          <w:sz w:val="20"/>
          <w:szCs w:val="20"/>
          <w:lang w:val="en-US" w:eastAsia="es-ES_tradnl"/>
        </w:rPr>
        <w:t xml:space="preserve">Without any distinction, individualization, or privilege whatsoever, all </w:t>
      </w:r>
      <w:proofErr w:type="spellStart"/>
      <w:r w:rsidRPr="000727DF">
        <w:rPr>
          <w:rFonts w:ascii="Times New Roman" w:eastAsia="MS Mincho" w:hAnsi="Times New Roman"/>
          <w:sz w:val="20"/>
          <w:szCs w:val="20"/>
          <w:lang w:val="en-US" w:eastAsia="es-ES_tradnl"/>
        </w:rPr>
        <w:t>rapporteurships</w:t>
      </w:r>
      <w:proofErr w:type="spellEnd"/>
      <w:r w:rsidRPr="000727DF">
        <w:rPr>
          <w:rFonts w:ascii="Times New Roman" w:eastAsia="MS Mincho" w:hAnsi="Times New Roman"/>
          <w:sz w:val="20"/>
          <w:szCs w:val="20"/>
          <w:lang w:val="en-US" w:eastAsia="es-ES_tradnl"/>
        </w:rPr>
        <w:t xml:space="preserve"> under the </w:t>
      </w:r>
      <w:proofErr w:type="spellStart"/>
      <w:r w:rsidRPr="000727DF">
        <w:rPr>
          <w:rFonts w:ascii="Times New Roman" w:eastAsia="MS Mincho" w:hAnsi="Times New Roman"/>
          <w:sz w:val="20"/>
          <w:szCs w:val="20"/>
          <w:lang w:val="en-US" w:eastAsia="es-ES_tradnl"/>
        </w:rPr>
        <w:t>inter-American</w:t>
      </w:r>
      <w:proofErr w:type="spellEnd"/>
      <w:r w:rsidRPr="000727DF">
        <w:rPr>
          <w:rFonts w:ascii="Times New Roman" w:eastAsia="MS Mincho" w:hAnsi="Times New Roman"/>
          <w:sz w:val="20"/>
          <w:szCs w:val="20"/>
          <w:lang w:val="en-US" w:eastAsia="es-ES_tradnl"/>
        </w:rPr>
        <w:t xml:space="preserve"> human rights system are called upon to faithfully comply with Directive 1/19 on conducting the activities and discharging the functions envisaged in the mandates of the IACHR</w:t>
      </w:r>
      <w:r w:rsidR="00123792" w:rsidRPr="000727DF">
        <w:rPr>
          <w:rFonts w:ascii="Times New Roman" w:eastAsia="MS Mincho" w:hAnsi="Times New Roman"/>
          <w:sz w:val="20"/>
          <w:szCs w:val="20"/>
          <w:lang w:val="en-US" w:eastAsia="es-ES_tradnl"/>
        </w:rPr>
        <w:t>’</w:t>
      </w:r>
      <w:r w:rsidRPr="000727DF">
        <w:rPr>
          <w:rFonts w:ascii="Times New Roman" w:eastAsia="MS Mincho" w:hAnsi="Times New Roman"/>
          <w:sz w:val="20"/>
          <w:szCs w:val="20"/>
          <w:lang w:val="en-US" w:eastAsia="es-ES_tradnl"/>
        </w:rPr>
        <w:t xml:space="preserve">s special </w:t>
      </w:r>
      <w:proofErr w:type="spellStart"/>
      <w:r w:rsidRPr="000727DF">
        <w:rPr>
          <w:rFonts w:ascii="Times New Roman" w:eastAsia="MS Mincho" w:hAnsi="Times New Roman"/>
          <w:sz w:val="20"/>
          <w:szCs w:val="20"/>
          <w:lang w:val="en-US" w:eastAsia="es-ES_tradnl"/>
        </w:rPr>
        <w:t>rapporteurships</w:t>
      </w:r>
      <w:proofErr w:type="spellEnd"/>
      <w:r w:rsidRPr="000727DF">
        <w:rPr>
          <w:rFonts w:ascii="Times New Roman" w:eastAsia="MS Mincho" w:hAnsi="Times New Roman"/>
          <w:sz w:val="20"/>
          <w:szCs w:val="20"/>
          <w:lang w:val="en-US" w:eastAsia="es-ES_tradnl"/>
        </w:rPr>
        <w:t>.</w:t>
      </w:r>
    </w:p>
    <w:p w14:paraId="298B002F" w14:textId="77777777" w:rsidR="0097226D" w:rsidRPr="000727DF" w:rsidRDefault="0097226D" w:rsidP="000727DF">
      <w:pPr>
        <w:spacing w:after="0" w:line="240" w:lineRule="auto"/>
        <w:jc w:val="both"/>
        <w:rPr>
          <w:rFonts w:ascii="Times New Roman" w:hAnsi="Times New Roman"/>
          <w:bCs/>
          <w:sz w:val="20"/>
          <w:szCs w:val="20"/>
          <w:lang w:val="en-US"/>
        </w:rPr>
      </w:pPr>
    </w:p>
    <w:p w14:paraId="7BB654D3" w14:textId="30E8539A" w:rsidR="00213DAF" w:rsidRPr="000727DF" w:rsidRDefault="00213DAF" w:rsidP="000727DF">
      <w:pPr>
        <w:spacing w:after="0" w:line="240" w:lineRule="auto"/>
        <w:ind w:firstLine="720"/>
        <w:jc w:val="both"/>
        <w:rPr>
          <w:rStyle w:val="xxcontentpasted0"/>
          <w:rFonts w:ascii="Times New Roman" w:hAnsi="Times New Roman"/>
          <w:sz w:val="20"/>
          <w:szCs w:val="20"/>
          <w:shd w:val="clear" w:color="auto" w:fill="FFFFFF"/>
          <w:lang w:val="en-US"/>
        </w:rPr>
      </w:pPr>
      <w:r w:rsidRPr="000727DF">
        <w:rPr>
          <w:rStyle w:val="xxcontentpasted0"/>
          <w:rFonts w:ascii="Times New Roman" w:hAnsi="Times New Roman"/>
          <w:sz w:val="20"/>
          <w:szCs w:val="20"/>
          <w:shd w:val="clear" w:color="auto" w:fill="FFFFFF"/>
          <w:lang w:val="en-US"/>
        </w:rPr>
        <w:t>7.</w:t>
      </w:r>
      <w:r w:rsidRPr="000727DF">
        <w:rPr>
          <w:rStyle w:val="xxcontentpasted0"/>
          <w:rFonts w:ascii="Times New Roman" w:hAnsi="Times New Roman"/>
          <w:sz w:val="20"/>
          <w:szCs w:val="20"/>
          <w:shd w:val="clear" w:color="auto" w:fill="FFFFFF"/>
          <w:lang w:val="en-US"/>
        </w:rPr>
        <w:tab/>
        <w:t>…</w:t>
      </w:r>
      <w:r w:rsidR="00550A3B" w:rsidRPr="000727DF">
        <w:rPr>
          <w:rStyle w:val="xxcontentpasted0"/>
          <w:rFonts w:ascii="Times New Roman" w:hAnsi="Times New Roman"/>
          <w:sz w:val="20"/>
          <w:szCs w:val="20"/>
          <w:shd w:val="clear" w:color="auto" w:fill="FFFFFF"/>
          <w:lang w:val="en-US"/>
        </w:rPr>
        <w:t xml:space="preserve"> </w:t>
      </w:r>
      <w:r w:rsidRPr="000727DF">
        <w:rPr>
          <w:rStyle w:val="xxcontentpasted0"/>
          <w:rFonts w:ascii="Times New Roman" w:hAnsi="Times New Roman"/>
          <w:sz w:val="20"/>
          <w:szCs w:val="20"/>
          <w:shd w:val="clear" w:color="auto" w:fill="FFFFFF"/>
          <w:lang w:val="en-US"/>
        </w:rPr>
        <w:t>The United States further notes that the American Declaration of the Rights and Duties of Man is a non-binding instrument and that the United States is not party to the American Convention. The United States further understands that OAS General Assembly resolutions do not change the current state of conventional or customary international law.</w:t>
      </w:r>
    </w:p>
    <w:p w14:paraId="43D4A41A" w14:textId="77777777" w:rsidR="00213DAF" w:rsidRPr="000727DF" w:rsidRDefault="00213DAF" w:rsidP="000727DF">
      <w:pPr>
        <w:spacing w:after="0" w:line="240" w:lineRule="auto"/>
        <w:jc w:val="both"/>
        <w:rPr>
          <w:rFonts w:ascii="Times New Roman" w:hAnsi="Times New Roman"/>
          <w:bCs/>
          <w:sz w:val="20"/>
          <w:szCs w:val="20"/>
          <w:lang w:val="en-US"/>
        </w:rPr>
      </w:pPr>
    </w:p>
    <w:p w14:paraId="5492DFD1" w14:textId="6806604D" w:rsidR="0097226D" w:rsidRPr="000727DF" w:rsidRDefault="00213DAF" w:rsidP="000727DF">
      <w:pPr>
        <w:spacing w:after="0" w:line="240" w:lineRule="auto"/>
        <w:ind w:firstLine="720"/>
        <w:jc w:val="both"/>
        <w:rPr>
          <w:rFonts w:ascii="Times New Roman" w:eastAsia="MS Mincho" w:hAnsi="Times New Roman"/>
          <w:sz w:val="20"/>
          <w:szCs w:val="20"/>
          <w:lang w:val="en-US" w:eastAsia="es-ES_tradnl"/>
        </w:rPr>
      </w:pPr>
      <w:r w:rsidRPr="000727DF">
        <w:rPr>
          <w:rFonts w:ascii="Times New Roman" w:hAnsi="Times New Roman"/>
          <w:bCs/>
          <w:sz w:val="20"/>
          <w:szCs w:val="20"/>
          <w:lang w:val="en-US"/>
        </w:rPr>
        <w:t>8</w:t>
      </w:r>
      <w:r w:rsidR="0097226D" w:rsidRPr="000727DF">
        <w:rPr>
          <w:rFonts w:ascii="Times New Roman" w:hAnsi="Times New Roman"/>
          <w:bCs/>
          <w:sz w:val="20"/>
          <w:szCs w:val="20"/>
          <w:lang w:val="en-US"/>
        </w:rPr>
        <w:t>.</w:t>
      </w:r>
      <w:r w:rsidR="0097226D" w:rsidRPr="000727DF">
        <w:rPr>
          <w:rFonts w:ascii="Times New Roman" w:hAnsi="Times New Roman"/>
          <w:bCs/>
          <w:sz w:val="20"/>
          <w:szCs w:val="20"/>
          <w:lang w:val="en-US"/>
        </w:rPr>
        <w:tab/>
        <w:t>…</w:t>
      </w:r>
      <w:r w:rsidR="0097226D" w:rsidRPr="000727DF">
        <w:rPr>
          <w:rFonts w:ascii="Times New Roman" w:eastAsia="MS Mincho" w:hAnsi="Times New Roman"/>
          <w:sz w:val="20"/>
          <w:szCs w:val="20"/>
          <w:lang w:val="en-US" w:eastAsia="es-ES_tradnl"/>
        </w:rPr>
        <w:t xml:space="preserve"> from the greater disability community and suggests that individuals with disabilities resulting from rare disease are somehow not a part of the disability community.  Furthermore, this may encourage other groups to seek similar single resolutions or policies, which further erodes existing protections which are far from being implemented. </w:t>
      </w:r>
    </w:p>
    <w:p w14:paraId="21A13F7A" w14:textId="77777777" w:rsidR="0097226D" w:rsidRPr="000727DF" w:rsidRDefault="0097226D" w:rsidP="000727DF">
      <w:pPr>
        <w:spacing w:after="0" w:line="240" w:lineRule="auto"/>
        <w:jc w:val="both"/>
        <w:rPr>
          <w:rFonts w:ascii="Times New Roman" w:hAnsi="Times New Roman"/>
          <w:bCs/>
          <w:sz w:val="20"/>
          <w:szCs w:val="20"/>
          <w:lang w:val="en-US"/>
        </w:rPr>
      </w:pPr>
    </w:p>
    <w:p w14:paraId="1C7F1B7B" w14:textId="77777777" w:rsidR="00ED7E8D" w:rsidRPr="000727DF" w:rsidRDefault="00ED7E8D" w:rsidP="000727DF">
      <w:pPr>
        <w:spacing w:after="0" w:line="240" w:lineRule="auto"/>
        <w:ind w:firstLine="720"/>
        <w:jc w:val="both"/>
        <w:rPr>
          <w:rFonts w:ascii="Times New Roman" w:hAnsi="Times New Roman"/>
          <w:sz w:val="20"/>
          <w:szCs w:val="20"/>
          <w:lang w:val="en-US"/>
        </w:rPr>
      </w:pPr>
      <w:r w:rsidRPr="000727DF">
        <w:rPr>
          <w:rFonts w:ascii="Times New Roman" w:hAnsi="Times New Roman"/>
          <w:bCs/>
          <w:sz w:val="20"/>
          <w:szCs w:val="20"/>
          <w:lang w:val="en-US"/>
        </w:rPr>
        <w:lastRenderedPageBreak/>
        <w:t>9.</w:t>
      </w:r>
      <w:r w:rsidRPr="000727DF">
        <w:rPr>
          <w:rFonts w:ascii="Times New Roman" w:hAnsi="Times New Roman"/>
          <w:bCs/>
          <w:sz w:val="20"/>
          <w:szCs w:val="20"/>
          <w:lang w:val="en-US"/>
        </w:rPr>
        <w:tab/>
        <w:t xml:space="preserve">… </w:t>
      </w:r>
      <w:r w:rsidRPr="000727DF">
        <w:rPr>
          <w:rFonts w:ascii="Times New Roman" w:hAnsi="Times New Roman"/>
          <w:sz w:val="20"/>
          <w:szCs w:val="20"/>
          <w:lang w:val="en-US"/>
        </w:rPr>
        <w:t xml:space="preserve">Economic, Social and Cultural Rights (Protocol of San Salvador), the Inter-American Court of Human Rights, the Inter-American Convention against All Forms of Discrimination and Intolerance, and the Inter-American Convention against Racism, Racial Discrimination and Related Forms of Intolerance. Trinidad and Tobago denounced the American Convention on Human Rights on May 26, 1998, which came into effect on May 26, 1999. Consequently, Trinidad and Tobago </w:t>
      </w:r>
      <w:proofErr w:type="gramStart"/>
      <w:r w:rsidRPr="000727DF">
        <w:rPr>
          <w:rFonts w:ascii="Times New Roman" w:hAnsi="Times New Roman"/>
          <w:sz w:val="20"/>
          <w:szCs w:val="20"/>
          <w:lang w:val="en-US"/>
        </w:rPr>
        <w:t>is</w:t>
      </w:r>
      <w:proofErr w:type="gramEnd"/>
      <w:r w:rsidRPr="000727DF">
        <w:rPr>
          <w:rFonts w:ascii="Times New Roman" w:hAnsi="Times New Roman"/>
          <w:sz w:val="20"/>
          <w:szCs w:val="20"/>
          <w:lang w:val="en-US"/>
        </w:rPr>
        <w:t xml:space="preserve"> no longer bound by the Convention and the Inter-American Court of Human Rights ceased to have legal jurisdiction. Further, Trinidad and Tobago </w:t>
      </w:r>
      <w:proofErr w:type="gramStart"/>
      <w:r w:rsidRPr="000727DF">
        <w:rPr>
          <w:rFonts w:ascii="Times New Roman" w:hAnsi="Times New Roman"/>
          <w:sz w:val="20"/>
          <w:szCs w:val="20"/>
          <w:lang w:val="en-US"/>
        </w:rPr>
        <w:t>is</w:t>
      </w:r>
      <w:proofErr w:type="gramEnd"/>
      <w:r w:rsidRPr="000727DF">
        <w:rPr>
          <w:rFonts w:ascii="Times New Roman" w:hAnsi="Times New Roman"/>
          <w:sz w:val="20"/>
          <w:szCs w:val="20"/>
          <w:lang w:val="en-US"/>
        </w:rPr>
        <w:t xml:space="preserve"> not a signatory to the Protocol of San Salvador nor the aforementioned Conventions.</w:t>
      </w:r>
    </w:p>
    <w:p w14:paraId="64F7550E" w14:textId="77777777" w:rsidR="00ED7E8D" w:rsidRPr="000727DF" w:rsidRDefault="00ED7E8D" w:rsidP="000727DF">
      <w:pPr>
        <w:spacing w:after="0" w:line="240" w:lineRule="auto"/>
        <w:jc w:val="both"/>
        <w:rPr>
          <w:rFonts w:ascii="Times New Roman" w:hAnsi="Times New Roman"/>
          <w:sz w:val="20"/>
          <w:szCs w:val="20"/>
          <w:lang w:val="en-US"/>
        </w:rPr>
      </w:pPr>
    </w:p>
    <w:p w14:paraId="022B3A52" w14:textId="525DFD14" w:rsidR="00ED7E8D" w:rsidRPr="000727DF" w:rsidRDefault="00ED7E8D" w:rsidP="000727DF">
      <w:pPr>
        <w:spacing w:after="0" w:line="240" w:lineRule="auto"/>
        <w:ind w:firstLine="720"/>
        <w:jc w:val="both"/>
        <w:rPr>
          <w:rFonts w:ascii="Times New Roman" w:hAnsi="Times New Roman"/>
          <w:sz w:val="20"/>
          <w:szCs w:val="20"/>
          <w:lang w:val="en-US"/>
        </w:rPr>
      </w:pPr>
      <w:r w:rsidRPr="000727DF">
        <w:rPr>
          <w:rFonts w:ascii="Times New Roman" w:hAnsi="Times New Roman"/>
          <w:sz w:val="20"/>
          <w:szCs w:val="20"/>
          <w:lang w:val="en-US"/>
        </w:rPr>
        <w:t xml:space="preserve">Moreover, Trinidad and Tobago </w:t>
      </w:r>
      <w:proofErr w:type="gramStart"/>
      <w:r w:rsidRPr="000727DF">
        <w:rPr>
          <w:rFonts w:ascii="Times New Roman" w:hAnsi="Times New Roman"/>
          <w:sz w:val="20"/>
          <w:szCs w:val="20"/>
          <w:lang w:val="en-US"/>
        </w:rPr>
        <w:t>is</w:t>
      </w:r>
      <w:proofErr w:type="gramEnd"/>
      <w:r w:rsidRPr="000727DF">
        <w:rPr>
          <w:rFonts w:ascii="Times New Roman" w:hAnsi="Times New Roman"/>
          <w:sz w:val="20"/>
          <w:szCs w:val="20"/>
          <w:lang w:val="en-US"/>
        </w:rPr>
        <w:t xml:space="preserve"> also unable to join consensus on Section XV – </w:t>
      </w:r>
      <w:r w:rsidR="00123792" w:rsidRPr="000727DF">
        <w:rPr>
          <w:rFonts w:ascii="Times New Roman" w:hAnsi="Times New Roman"/>
          <w:sz w:val="20"/>
          <w:szCs w:val="20"/>
          <w:lang w:val="en-US"/>
        </w:rPr>
        <w:t>“</w:t>
      </w:r>
      <w:r w:rsidRPr="000727DF">
        <w:rPr>
          <w:rFonts w:ascii="Times New Roman" w:hAnsi="Times New Roman"/>
          <w:sz w:val="20"/>
          <w:szCs w:val="20"/>
          <w:lang w:val="en-US"/>
        </w:rPr>
        <w:t>Human Rights and Prevention of Discrimination and Violence Against LGBTI Persons</w:t>
      </w:r>
      <w:r w:rsidR="00123792" w:rsidRPr="000727DF">
        <w:rPr>
          <w:rFonts w:ascii="Times New Roman" w:hAnsi="Times New Roman"/>
          <w:sz w:val="20"/>
          <w:szCs w:val="20"/>
          <w:lang w:val="en-US"/>
        </w:rPr>
        <w:t>”</w:t>
      </w:r>
      <w:r w:rsidRPr="000727DF">
        <w:rPr>
          <w:rFonts w:ascii="Times New Roman" w:hAnsi="Times New Roman"/>
          <w:sz w:val="20"/>
          <w:szCs w:val="20"/>
          <w:lang w:val="en-US"/>
        </w:rPr>
        <w:t xml:space="preserve"> as it contains text that conflicts with existing domestic legislation. The Government of Trinidad and Tobago remains firmly committed to the promotion and preservation of the rule of law and the protection of human rights and fundamental freedoms of all people, as enshrined in the Constitution of Trinidad and Tobago.</w:t>
      </w:r>
    </w:p>
    <w:p w14:paraId="55354C94" w14:textId="77777777" w:rsidR="00ED7E8D" w:rsidRPr="000727DF" w:rsidRDefault="00ED7E8D" w:rsidP="000727DF">
      <w:pPr>
        <w:spacing w:after="0" w:line="240" w:lineRule="auto"/>
        <w:jc w:val="both"/>
        <w:rPr>
          <w:rFonts w:ascii="Times New Roman" w:hAnsi="Times New Roman"/>
          <w:bCs/>
          <w:sz w:val="20"/>
          <w:szCs w:val="20"/>
          <w:lang w:val="en-US"/>
        </w:rPr>
      </w:pPr>
    </w:p>
    <w:p w14:paraId="2A9654B9" w14:textId="0092E821" w:rsidR="00213DAF" w:rsidRPr="000727DF" w:rsidRDefault="00ED7E8D" w:rsidP="000727DF">
      <w:pPr>
        <w:spacing w:after="0" w:line="240" w:lineRule="auto"/>
        <w:ind w:firstLine="720"/>
        <w:jc w:val="both"/>
        <w:rPr>
          <w:rFonts w:ascii="Times New Roman" w:hAnsi="Times New Roman"/>
          <w:sz w:val="20"/>
          <w:szCs w:val="20"/>
          <w:lang w:val="en-US"/>
        </w:rPr>
      </w:pPr>
      <w:r w:rsidRPr="000727DF">
        <w:rPr>
          <w:rFonts w:ascii="Times New Roman" w:hAnsi="Times New Roman"/>
          <w:bCs/>
          <w:sz w:val="20"/>
          <w:szCs w:val="20"/>
          <w:lang w:val="en-US"/>
        </w:rPr>
        <w:t>10</w:t>
      </w:r>
      <w:r w:rsidR="00213DAF" w:rsidRPr="000727DF">
        <w:rPr>
          <w:rFonts w:ascii="Times New Roman" w:hAnsi="Times New Roman"/>
          <w:bCs/>
          <w:sz w:val="20"/>
          <w:szCs w:val="20"/>
          <w:lang w:val="en-US"/>
        </w:rPr>
        <w:t>.</w:t>
      </w:r>
      <w:r w:rsidR="00213DAF" w:rsidRPr="000727DF">
        <w:rPr>
          <w:rFonts w:ascii="Times New Roman" w:hAnsi="Times New Roman"/>
          <w:bCs/>
          <w:sz w:val="20"/>
          <w:szCs w:val="20"/>
          <w:lang w:val="en-US"/>
        </w:rPr>
        <w:tab/>
      </w:r>
      <w:r w:rsidR="00550A3B" w:rsidRPr="000727DF">
        <w:rPr>
          <w:rFonts w:ascii="Times New Roman" w:hAnsi="Times New Roman"/>
          <w:bCs/>
          <w:sz w:val="20"/>
          <w:szCs w:val="20"/>
          <w:lang w:val="en-US"/>
        </w:rPr>
        <w:t xml:space="preserve">… </w:t>
      </w:r>
      <w:r w:rsidR="00213DAF" w:rsidRPr="000727DF">
        <w:rPr>
          <w:rFonts w:ascii="Times New Roman" w:hAnsi="Times New Roman"/>
          <w:sz w:val="20"/>
          <w:szCs w:val="20"/>
          <w:lang w:val="en-US"/>
        </w:rPr>
        <w:t xml:space="preserve">the provisions of Title II </w:t>
      </w:r>
      <w:r w:rsidR="00123792" w:rsidRPr="000727DF">
        <w:rPr>
          <w:rFonts w:ascii="Times New Roman" w:hAnsi="Times New Roman"/>
          <w:sz w:val="20"/>
          <w:szCs w:val="20"/>
          <w:lang w:val="en-US"/>
        </w:rPr>
        <w:t>“</w:t>
      </w:r>
      <w:r w:rsidR="00213DAF" w:rsidRPr="000727DF">
        <w:rPr>
          <w:rFonts w:ascii="Times New Roman" w:hAnsi="Times New Roman"/>
          <w:sz w:val="20"/>
          <w:szCs w:val="20"/>
          <w:lang w:val="en-US"/>
        </w:rPr>
        <w:t>On Rights, Duties, and Guarantees,</w:t>
      </w:r>
      <w:r w:rsidR="00123792" w:rsidRPr="000727DF">
        <w:rPr>
          <w:rFonts w:ascii="Times New Roman" w:hAnsi="Times New Roman"/>
          <w:sz w:val="20"/>
          <w:szCs w:val="20"/>
          <w:lang w:val="en-US"/>
        </w:rPr>
        <w:t>”</w:t>
      </w:r>
      <w:r w:rsidR="00213DAF" w:rsidRPr="000727DF">
        <w:rPr>
          <w:rFonts w:ascii="Times New Roman" w:hAnsi="Times New Roman"/>
          <w:sz w:val="20"/>
          <w:szCs w:val="20"/>
          <w:lang w:val="en-US"/>
        </w:rPr>
        <w:t xml:space="preserve"> Chapter III </w:t>
      </w:r>
      <w:r w:rsidR="00123792" w:rsidRPr="000727DF">
        <w:rPr>
          <w:rFonts w:ascii="Times New Roman" w:hAnsi="Times New Roman"/>
          <w:sz w:val="20"/>
          <w:szCs w:val="20"/>
          <w:lang w:val="en-US"/>
        </w:rPr>
        <w:t>“</w:t>
      </w:r>
      <w:r w:rsidR="00213DAF" w:rsidRPr="000727DF">
        <w:rPr>
          <w:rFonts w:ascii="Times New Roman" w:hAnsi="Times New Roman"/>
          <w:sz w:val="20"/>
          <w:szCs w:val="20"/>
          <w:lang w:val="en-US"/>
        </w:rPr>
        <w:t>On Equality,</w:t>
      </w:r>
      <w:r w:rsidR="00123792" w:rsidRPr="000727DF">
        <w:rPr>
          <w:rFonts w:ascii="Times New Roman" w:hAnsi="Times New Roman"/>
          <w:sz w:val="20"/>
          <w:szCs w:val="20"/>
          <w:lang w:val="en-US"/>
        </w:rPr>
        <w:t>”</w:t>
      </w:r>
      <w:r w:rsidR="00213DAF" w:rsidRPr="000727DF">
        <w:rPr>
          <w:rFonts w:ascii="Times New Roman" w:hAnsi="Times New Roman"/>
          <w:sz w:val="20"/>
          <w:szCs w:val="20"/>
          <w:lang w:val="en-US"/>
        </w:rPr>
        <w:t xml:space="preserve"> and Chapter IV </w:t>
      </w:r>
      <w:r w:rsidR="00123792" w:rsidRPr="000727DF">
        <w:rPr>
          <w:rFonts w:ascii="Times New Roman" w:hAnsi="Times New Roman"/>
          <w:sz w:val="20"/>
          <w:szCs w:val="20"/>
          <w:lang w:val="en-US"/>
        </w:rPr>
        <w:t>“</w:t>
      </w:r>
      <w:r w:rsidR="00213DAF" w:rsidRPr="000727DF">
        <w:rPr>
          <w:rFonts w:ascii="Times New Roman" w:hAnsi="Times New Roman"/>
          <w:sz w:val="20"/>
          <w:szCs w:val="20"/>
          <w:lang w:val="en-US"/>
        </w:rPr>
        <w:t>On the Rights of the Family</w:t>
      </w:r>
      <w:r w:rsidR="00123792" w:rsidRPr="000727DF">
        <w:rPr>
          <w:rFonts w:ascii="Times New Roman" w:hAnsi="Times New Roman"/>
          <w:sz w:val="20"/>
          <w:szCs w:val="20"/>
          <w:lang w:val="en-US"/>
        </w:rPr>
        <w:t>”</w:t>
      </w:r>
      <w:r w:rsidR="00213DAF" w:rsidRPr="000727DF">
        <w:rPr>
          <w:rFonts w:ascii="Times New Roman" w:hAnsi="Times New Roman"/>
          <w:sz w:val="20"/>
          <w:szCs w:val="20"/>
          <w:lang w:val="en-US"/>
        </w:rPr>
        <w:t xml:space="preserve"> of the National Constitution and concordant provisions. Accordingly, it states its reservation on the contents of this section that are not congruent with its constitutional and legal framework. In addition, the references to </w:t>
      </w:r>
      <w:r w:rsidR="00123792" w:rsidRPr="000727DF">
        <w:rPr>
          <w:rFonts w:ascii="Times New Roman" w:hAnsi="Times New Roman"/>
          <w:sz w:val="20"/>
          <w:szCs w:val="20"/>
          <w:lang w:val="en-US"/>
        </w:rPr>
        <w:t>“</w:t>
      </w:r>
      <w:r w:rsidR="00213DAF" w:rsidRPr="000727DF">
        <w:rPr>
          <w:rFonts w:ascii="Times New Roman" w:hAnsi="Times New Roman"/>
          <w:sz w:val="20"/>
          <w:szCs w:val="20"/>
          <w:lang w:val="en-US"/>
        </w:rPr>
        <w:t>gender identity and/or expression</w:t>
      </w:r>
      <w:r w:rsidR="00123792" w:rsidRPr="000727DF">
        <w:rPr>
          <w:rFonts w:ascii="Times New Roman" w:hAnsi="Times New Roman"/>
          <w:sz w:val="20"/>
          <w:szCs w:val="20"/>
          <w:lang w:val="en-US"/>
        </w:rPr>
        <w:t>”</w:t>
      </w:r>
      <w:r w:rsidR="00213DAF" w:rsidRPr="000727DF">
        <w:rPr>
          <w:rFonts w:ascii="Times New Roman" w:hAnsi="Times New Roman"/>
          <w:sz w:val="20"/>
          <w:szCs w:val="20"/>
          <w:lang w:val="en-US"/>
        </w:rPr>
        <w:t xml:space="preserve"> contained in this resolution shall be interpreted in accordance with its domestic law.</w:t>
      </w:r>
    </w:p>
    <w:p w14:paraId="58177D70" w14:textId="77777777" w:rsidR="00213DAF" w:rsidRPr="000727DF" w:rsidRDefault="00213DAF" w:rsidP="000727DF">
      <w:pPr>
        <w:spacing w:after="0" w:line="240" w:lineRule="auto"/>
        <w:jc w:val="both"/>
        <w:rPr>
          <w:rFonts w:ascii="Times New Roman" w:hAnsi="Times New Roman"/>
          <w:bCs/>
          <w:sz w:val="20"/>
          <w:szCs w:val="20"/>
          <w:lang w:val="en-US"/>
        </w:rPr>
      </w:pPr>
    </w:p>
    <w:p w14:paraId="13CFD9E2" w14:textId="06B2DB19" w:rsidR="00213DAF" w:rsidRPr="000727DF" w:rsidRDefault="00213DAF" w:rsidP="000727DF">
      <w:pPr>
        <w:spacing w:after="0" w:line="240" w:lineRule="auto"/>
        <w:ind w:firstLine="720"/>
        <w:jc w:val="both"/>
        <w:rPr>
          <w:rFonts w:ascii="Times New Roman" w:hAnsi="Times New Roman"/>
          <w:sz w:val="20"/>
          <w:szCs w:val="20"/>
          <w:lang w:val="en-US"/>
        </w:rPr>
      </w:pPr>
      <w:r w:rsidRPr="000727DF">
        <w:rPr>
          <w:rFonts w:ascii="Times New Roman" w:hAnsi="Times New Roman"/>
          <w:bCs/>
          <w:sz w:val="20"/>
          <w:szCs w:val="20"/>
          <w:lang w:val="en-US"/>
        </w:rPr>
        <w:t>1</w:t>
      </w:r>
      <w:r w:rsidR="00ED7E8D" w:rsidRPr="000727DF">
        <w:rPr>
          <w:rFonts w:ascii="Times New Roman" w:hAnsi="Times New Roman"/>
          <w:bCs/>
          <w:sz w:val="20"/>
          <w:szCs w:val="20"/>
          <w:lang w:val="en-US"/>
        </w:rPr>
        <w:t>1</w:t>
      </w:r>
      <w:r w:rsidRPr="000727DF">
        <w:rPr>
          <w:rFonts w:ascii="Times New Roman" w:hAnsi="Times New Roman"/>
          <w:bCs/>
          <w:sz w:val="20"/>
          <w:szCs w:val="20"/>
          <w:lang w:val="en-US"/>
        </w:rPr>
        <w:t>.</w:t>
      </w:r>
      <w:r w:rsidRPr="000727DF">
        <w:rPr>
          <w:rFonts w:ascii="Times New Roman" w:hAnsi="Times New Roman"/>
          <w:bCs/>
          <w:sz w:val="20"/>
          <w:szCs w:val="20"/>
          <w:lang w:val="en-US"/>
        </w:rPr>
        <w:tab/>
        <w:t>…</w:t>
      </w:r>
      <w:r w:rsidRPr="000727DF">
        <w:rPr>
          <w:rFonts w:ascii="Times New Roman" w:hAnsi="Times New Roman"/>
          <w:sz w:val="20"/>
          <w:szCs w:val="20"/>
          <w:lang w:val="en-US"/>
        </w:rPr>
        <w:t xml:space="preserve"> and intended purpose of treaties from a common-sense perspective, as well as with full respect for its domestic law.</w:t>
      </w:r>
    </w:p>
    <w:p w14:paraId="3867D7C9" w14:textId="77777777" w:rsidR="00213DAF" w:rsidRPr="000727DF" w:rsidRDefault="00213DAF" w:rsidP="000727DF">
      <w:pPr>
        <w:spacing w:after="0" w:line="240" w:lineRule="auto"/>
        <w:jc w:val="both"/>
        <w:rPr>
          <w:rFonts w:ascii="Times New Roman" w:hAnsi="Times New Roman"/>
          <w:bCs/>
          <w:sz w:val="20"/>
          <w:szCs w:val="20"/>
          <w:lang w:val="en-US"/>
        </w:rPr>
      </w:pPr>
    </w:p>
    <w:p w14:paraId="6C77A61B" w14:textId="54203AB0" w:rsidR="00F44117" w:rsidRPr="000727DF" w:rsidRDefault="00F44117" w:rsidP="000727DF">
      <w:pPr>
        <w:spacing w:after="0" w:line="240" w:lineRule="auto"/>
        <w:ind w:firstLine="720"/>
        <w:jc w:val="both"/>
        <w:rPr>
          <w:rFonts w:ascii="Times New Roman" w:hAnsi="Times New Roman"/>
          <w:bCs/>
          <w:sz w:val="20"/>
          <w:szCs w:val="20"/>
          <w:lang w:val="en-US"/>
        </w:rPr>
      </w:pPr>
      <w:r w:rsidRPr="000727DF">
        <w:rPr>
          <w:rFonts w:ascii="Times New Roman" w:hAnsi="Times New Roman"/>
          <w:bCs/>
          <w:sz w:val="20"/>
          <w:szCs w:val="20"/>
          <w:lang w:val="en-US"/>
        </w:rPr>
        <w:t>12.</w:t>
      </w:r>
      <w:r w:rsidRPr="000727DF">
        <w:rPr>
          <w:rFonts w:ascii="Times New Roman" w:hAnsi="Times New Roman"/>
          <w:bCs/>
          <w:sz w:val="20"/>
          <w:szCs w:val="20"/>
          <w:lang w:val="en-US"/>
        </w:rPr>
        <w:tab/>
        <w:t xml:space="preserve">… </w:t>
      </w:r>
      <w:r w:rsidRPr="000727DF">
        <w:rPr>
          <w:rFonts w:ascii="Times New Roman" w:hAnsi="Times New Roman"/>
          <w:sz w:val="20"/>
          <w:szCs w:val="20"/>
          <w:lang w:val="en-US"/>
        </w:rPr>
        <w:t xml:space="preserve">Saint Vincent and the Grenadines is entitled to the fundamental rights and freedoms (…) irrespective of his race, place of origin, political opinions, </w:t>
      </w:r>
      <w:proofErr w:type="spellStart"/>
      <w:r w:rsidRPr="000727DF">
        <w:rPr>
          <w:rFonts w:ascii="Times New Roman" w:hAnsi="Times New Roman"/>
          <w:sz w:val="20"/>
          <w:szCs w:val="20"/>
          <w:lang w:val="en-US"/>
        </w:rPr>
        <w:t>colour</w:t>
      </w:r>
      <w:proofErr w:type="spellEnd"/>
      <w:r w:rsidRPr="000727DF">
        <w:rPr>
          <w:rFonts w:ascii="Times New Roman" w:hAnsi="Times New Roman"/>
          <w:sz w:val="20"/>
          <w:szCs w:val="20"/>
          <w:lang w:val="en-US"/>
        </w:rPr>
        <w:t>, creed or sex (...)</w:t>
      </w:r>
      <w:r w:rsidR="00123792" w:rsidRPr="000727DF">
        <w:rPr>
          <w:rFonts w:ascii="Times New Roman" w:hAnsi="Times New Roman"/>
          <w:sz w:val="20"/>
          <w:szCs w:val="20"/>
          <w:lang w:val="en-US"/>
        </w:rPr>
        <w:t>’</w:t>
      </w:r>
      <w:r w:rsidRPr="000727DF">
        <w:rPr>
          <w:rFonts w:ascii="Times New Roman" w:hAnsi="Times New Roman"/>
          <w:sz w:val="20"/>
          <w:szCs w:val="20"/>
          <w:lang w:val="en-US"/>
        </w:rPr>
        <w:t xml:space="preserve"> Any terms in this resolution which are not addressed by our domestic laws are subject to reservations from the government of Saint Vincent and the Grenadines. Specifically, the terms </w:t>
      </w:r>
      <w:r w:rsidR="00123792" w:rsidRPr="000727DF">
        <w:rPr>
          <w:rFonts w:ascii="Times New Roman" w:hAnsi="Times New Roman"/>
          <w:sz w:val="20"/>
          <w:szCs w:val="20"/>
          <w:lang w:val="en-US"/>
        </w:rPr>
        <w:t>“</w:t>
      </w:r>
      <w:r w:rsidRPr="000727DF">
        <w:rPr>
          <w:rFonts w:ascii="Times New Roman" w:hAnsi="Times New Roman"/>
          <w:sz w:val="20"/>
          <w:szCs w:val="20"/>
          <w:lang w:val="en-US"/>
        </w:rPr>
        <w:t>LGBTQI women</w:t>
      </w:r>
      <w:r w:rsidR="00123792" w:rsidRPr="000727DF">
        <w:rPr>
          <w:rFonts w:ascii="Times New Roman" w:hAnsi="Times New Roman"/>
          <w:sz w:val="20"/>
          <w:szCs w:val="20"/>
          <w:lang w:val="en-US"/>
        </w:rPr>
        <w:t>’</w:t>
      </w:r>
      <w:r w:rsidRPr="000727DF">
        <w:rPr>
          <w:rFonts w:ascii="Times New Roman" w:hAnsi="Times New Roman"/>
          <w:sz w:val="20"/>
          <w:szCs w:val="20"/>
          <w:lang w:val="en-US"/>
        </w:rPr>
        <w:t xml:space="preserve">; </w:t>
      </w:r>
      <w:r w:rsidR="00123792" w:rsidRPr="000727DF">
        <w:rPr>
          <w:rFonts w:ascii="Times New Roman" w:hAnsi="Times New Roman"/>
          <w:sz w:val="20"/>
          <w:szCs w:val="20"/>
          <w:lang w:val="en-US"/>
        </w:rPr>
        <w:t>“</w:t>
      </w:r>
      <w:r w:rsidRPr="000727DF">
        <w:rPr>
          <w:rFonts w:ascii="Times New Roman" w:hAnsi="Times New Roman"/>
          <w:sz w:val="20"/>
          <w:szCs w:val="20"/>
          <w:lang w:val="en-US"/>
        </w:rPr>
        <w:t>trans persons</w:t>
      </w:r>
      <w:r w:rsidR="00123792" w:rsidRPr="000727DF">
        <w:rPr>
          <w:rFonts w:ascii="Times New Roman" w:hAnsi="Times New Roman"/>
          <w:sz w:val="20"/>
          <w:szCs w:val="20"/>
          <w:lang w:val="en-US"/>
        </w:rPr>
        <w:t>”</w:t>
      </w:r>
      <w:r w:rsidRPr="000727DF">
        <w:rPr>
          <w:rFonts w:ascii="Times New Roman" w:hAnsi="Times New Roman"/>
          <w:sz w:val="20"/>
          <w:szCs w:val="20"/>
          <w:lang w:val="en-US"/>
        </w:rPr>
        <w:t xml:space="preserve"> and </w:t>
      </w:r>
      <w:r w:rsidR="00123792" w:rsidRPr="000727DF">
        <w:rPr>
          <w:rFonts w:ascii="Times New Roman" w:hAnsi="Times New Roman"/>
          <w:sz w:val="20"/>
          <w:szCs w:val="20"/>
          <w:lang w:val="en-US"/>
        </w:rPr>
        <w:t>“</w:t>
      </w:r>
      <w:r w:rsidRPr="000727DF">
        <w:rPr>
          <w:rFonts w:ascii="Times New Roman" w:hAnsi="Times New Roman"/>
          <w:sz w:val="20"/>
          <w:szCs w:val="20"/>
          <w:lang w:val="en-US"/>
        </w:rPr>
        <w:t>trans women</w:t>
      </w:r>
      <w:r w:rsidR="00123792" w:rsidRPr="000727DF">
        <w:rPr>
          <w:rFonts w:ascii="Times New Roman" w:hAnsi="Times New Roman"/>
          <w:sz w:val="20"/>
          <w:szCs w:val="20"/>
          <w:lang w:val="en-US"/>
        </w:rPr>
        <w:t>”</w:t>
      </w:r>
      <w:r w:rsidRPr="000727DF">
        <w:rPr>
          <w:rFonts w:ascii="Times New Roman" w:hAnsi="Times New Roman"/>
          <w:sz w:val="20"/>
          <w:szCs w:val="20"/>
          <w:lang w:val="en-US"/>
        </w:rPr>
        <w:t xml:space="preserve"> do not find expression in the State</w:t>
      </w:r>
      <w:r w:rsidR="00123792" w:rsidRPr="000727DF">
        <w:rPr>
          <w:rFonts w:ascii="Times New Roman" w:hAnsi="Times New Roman"/>
          <w:sz w:val="20"/>
          <w:szCs w:val="20"/>
          <w:lang w:val="en-US"/>
        </w:rPr>
        <w:t>’</w:t>
      </w:r>
      <w:r w:rsidRPr="000727DF">
        <w:rPr>
          <w:rFonts w:ascii="Times New Roman" w:hAnsi="Times New Roman"/>
          <w:sz w:val="20"/>
          <w:szCs w:val="20"/>
          <w:lang w:val="en-US"/>
        </w:rPr>
        <w:t xml:space="preserve">s domestic law. Saint Vincent and the Grenadines may promote the recommendations and policies of this document, </w:t>
      </w:r>
      <w:proofErr w:type="gramStart"/>
      <w:r w:rsidRPr="000727DF">
        <w:rPr>
          <w:rFonts w:ascii="Times New Roman" w:hAnsi="Times New Roman"/>
          <w:sz w:val="20"/>
          <w:szCs w:val="20"/>
          <w:lang w:val="en-US"/>
        </w:rPr>
        <w:t>provided that</w:t>
      </w:r>
      <w:proofErr w:type="gramEnd"/>
      <w:r w:rsidRPr="000727DF">
        <w:rPr>
          <w:rFonts w:ascii="Times New Roman" w:hAnsi="Times New Roman"/>
          <w:sz w:val="20"/>
          <w:szCs w:val="20"/>
          <w:lang w:val="en-US"/>
        </w:rPr>
        <w:t xml:space="preserve"> they do not contradict said law.</w:t>
      </w:r>
    </w:p>
    <w:p w14:paraId="0F21D2B5" w14:textId="77777777" w:rsidR="00F44117" w:rsidRPr="000727DF" w:rsidRDefault="00F44117" w:rsidP="000727DF">
      <w:pPr>
        <w:spacing w:after="0" w:line="240" w:lineRule="auto"/>
        <w:jc w:val="both"/>
        <w:rPr>
          <w:rFonts w:ascii="Times New Roman" w:hAnsi="Times New Roman"/>
          <w:bCs/>
          <w:sz w:val="20"/>
          <w:szCs w:val="20"/>
          <w:lang w:val="en-US"/>
        </w:rPr>
      </w:pPr>
    </w:p>
    <w:p w14:paraId="4620BB1B" w14:textId="01E91C82" w:rsidR="004F7EA7" w:rsidRPr="000727DF" w:rsidRDefault="004F7EA7" w:rsidP="000727DF">
      <w:pPr>
        <w:spacing w:after="0" w:line="240" w:lineRule="auto"/>
        <w:ind w:firstLine="720"/>
        <w:jc w:val="both"/>
        <w:rPr>
          <w:rFonts w:ascii="Times New Roman" w:hAnsi="Times New Roman"/>
          <w:color w:val="000000"/>
          <w:sz w:val="20"/>
          <w:szCs w:val="20"/>
          <w:lang w:val="en-US"/>
        </w:rPr>
      </w:pPr>
      <w:r w:rsidRPr="000727DF">
        <w:rPr>
          <w:rFonts w:ascii="Times New Roman" w:eastAsia="MS Mincho" w:hAnsi="Times New Roman"/>
          <w:color w:val="000000"/>
          <w:sz w:val="20"/>
          <w:szCs w:val="20"/>
          <w:lang w:val="en-US" w:eastAsia="es-ES_tradnl"/>
        </w:rPr>
        <w:t>1</w:t>
      </w:r>
      <w:r w:rsidR="00AF2C62" w:rsidRPr="000727DF">
        <w:rPr>
          <w:rFonts w:ascii="Times New Roman" w:eastAsia="MS Mincho" w:hAnsi="Times New Roman"/>
          <w:color w:val="000000"/>
          <w:sz w:val="20"/>
          <w:szCs w:val="20"/>
          <w:lang w:val="en-US" w:eastAsia="es-ES_tradnl"/>
        </w:rPr>
        <w:t>3</w:t>
      </w:r>
      <w:r w:rsidRPr="000727DF">
        <w:rPr>
          <w:rFonts w:ascii="Times New Roman" w:eastAsia="MS Mincho" w:hAnsi="Times New Roman"/>
          <w:color w:val="000000"/>
          <w:sz w:val="20"/>
          <w:szCs w:val="20"/>
          <w:lang w:val="en-US" w:eastAsia="es-ES_tradnl"/>
        </w:rPr>
        <w:t>.</w:t>
      </w:r>
      <w:r w:rsidRPr="000727DF">
        <w:rPr>
          <w:rFonts w:ascii="Times New Roman" w:eastAsia="MS Mincho" w:hAnsi="Times New Roman"/>
          <w:color w:val="000000"/>
          <w:sz w:val="20"/>
          <w:szCs w:val="20"/>
          <w:lang w:val="en-US" w:eastAsia="es-ES_tradnl"/>
        </w:rPr>
        <w:tab/>
        <w:t>…</w:t>
      </w:r>
      <w:r w:rsidRPr="000727DF">
        <w:rPr>
          <w:rFonts w:ascii="Times New Roman" w:hAnsi="Times New Roman"/>
          <w:color w:val="000000"/>
          <w:sz w:val="20"/>
          <w:szCs w:val="20"/>
          <w:lang w:val="en-US"/>
        </w:rPr>
        <w:t xml:space="preserve"> human rights instruments to which it is a party, the Political Constitution of Peru, and domestic laws on the subject.</w:t>
      </w:r>
    </w:p>
    <w:p w14:paraId="0940AFE2" w14:textId="1458E04D" w:rsidR="004F7EA7" w:rsidRPr="000727DF" w:rsidRDefault="004F7EA7" w:rsidP="000727DF">
      <w:pPr>
        <w:spacing w:after="0" w:line="240" w:lineRule="auto"/>
        <w:jc w:val="both"/>
        <w:rPr>
          <w:rFonts w:ascii="Times New Roman" w:eastAsia="MS Mincho" w:hAnsi="Times New Roman"/>
          <w:color w:val="000000"/>
          <w:sz w:val="20"/>
          <w:szCs w:val="20"/>
          <w:lang w:val="en-US" w:eastAsia="es-ES_tradnl"/>
        </w:rPr>
      </w:pPr>
    </w:p>
    <w:p w14:paraId="04B722DA" w14:textId="6FCC789A" w:rsidR="00267067" w:rsidRPr="000727DF" w:rsidRDefault="00267067" w:rsidP="000727DF">
      <w:pPr>
        <w:spacing w:after="0" w:line="240" w:lineRule="auto"/>
        <w:ind w:firstLine="720"/>
        <w:jc w:val="both"/>
        <w:rPr>
          <w:rFonts w:ascii="Times New Roman" w:eastAsia="MS Mincho" w:hAnsi="Times New Roman"/>
          <w:color w:val="000000"/>
          <w:sz w:val="20"/>
          <w:szCs w:val="20"/>
          <w:lang w:val="en-US" w:eastAsia="es-ES_tradnl"/>
        </w:rPr>
      </w:pPr>
      <w:r w:rsidRPr="000727DF">
        <w:rPr>
          <w:rFonts w:ascii="Times New Roman" w:eastAsia="MS Mincho" w:hAnsi="Times New Roman"/>
          <w:color w:val="000000"/>
          <w:sz w:val="20"/>
          <w:szCs w:val="20"/>
          <w:lang w:val="en-US" w:eastAsia="es-ES_tradnl"/>
        </w:rPr>
        <w:t>14.</w:t>
      </w:r>
      <w:r w:rsidRPr="000727DF">
        <w:rPr>
          <w:rFonts w:ascii="Times New Roman" w:eastAsia="MS Mincho" w:hAnsi="Times New Roman"/>
          <w:color w:val="000000"/>
          <w:sz w:val="20"/>
          <w:szCs w:val="20"/>
          <w:lang w:val="en-US" w:eastAsia="es-ES_tradnl"/>
        </w:rPr>
        <w:tab/>
        <w:t xml:space="preserve">… </w:t>
      </w:r>
      <w:r w:rsidR="005E1CE0" w:rsidRPr="000727DF">
        <w:rPr>
          <w:rFonts w:ascii="Times New Roman" w:eastAsia="MS Mincho" w:hAnsi="Times New Roman"/>
          <w:color w:val="000000"/>
          <w:sz w:val="20"/>
          <w:szCs w:val="20"/>
          <w:lang w:val="en-US" w:eastAsia="es-ES_tradnl"/>
        </w:rPr>
        <w:t xml:space="preserve">As such, Barbados is not </w:t>
      </w:r>
      <w:proofErr w:type="gramStart"/>
      <w:r w:rsidR="005E1CE0" w:rsidRPr="000727DF">
        <w:rPr>
          <w:rFonts w:ascii="Times New Roman" w:eastAsia="MS Mincho" w:hAnsi="Times New Roman"/>
          <w:color w:val="000000"/>
          <w:sz w:val="20"/>
          <w:szCs w:val="20"/>
          <w:lang w:val="en-US" w:eastAsia="es-ES_tradnl"/>
        </w:rPr>
        <w:t>in a position</w:t>
      </w:r>
      <w:proofErr w:type="gramEnd"/>
      <w:r w:rsidR="005E1CE0" w:rsidRPr="000727DF">
        <w:rPr>
          <w:rFonts w:ascii="Times New Roman" w:eastAsia="MS Mincho" w:hAnsi="Times New Roman"/>
          <w:color w:val="000000"/>
          <w:sz w:val="20"/>
          <w:szCs w:val="20"/>
          <w:lang w:val="en-US" w:eastAsia="es-ES_tradnl"/>
        </w:rPr>
        <w:t xml:space="preserve"> to meet these requirements. Notwithstanding this, the Government of Barbados remains steadfastly committed to protecting the rights of all from harm and violence, in keeping with the rule of law and the provisions of its Constitution.</w:t>
      </w:r>
    </w:p>
    <w:p w14:paraId="1044FB4A" w14:textId="77777777" w:rsidR="00267067" w:rsidRPr="000727DF" w:rsidRDefault="00267067" w:rsidP="000727DF">
      <w:pPr>
        <w:spacing w:after="0" w:line="240" w:lineRule="auto"/>
        <w:jc w:val="both"/>
        <w:rPr>
          <w:rFonts w:ascii="Times New Roman" w:eastAsia="MS Mincho" w:hAnsi="Times New Roman"/>
          <w:color w:val="000000"/>
          <w:sz w:val="20"/>
          <w:szCs w:val="20"/>
          <w:lang w:val="en-US" w:eastAsia="es-ES_tradnl"/>
        </w:rPr>
      </w:pPr>
    </w:p>
    <w:p w14:paraId="05E222A6" w14:textId="2C4DDBD5" w:rsidR="0097226D" w:rsidRPr="000727DF" w:rsidRDefault="00213DAF" w:rsidP="000727DF">
      <w:pPr>
        <w:spacing w:after="0" w:line="240" w:lineRule="auto"/>
        <w:ind w:firstLine="720"/>
        <w:jc w:val="both"/>
        <w:rPr>
          <w:rFonts w:ascii="Times New Roman" w:eastAsia="MS Mincho" w:hAnsi="Times New Roman"/>
          <w:color w:val="000000"/>
          <w:sz w:val="20"/>
          <w:szCs w:val="20"/>
          <w:lang w:val="en-US" w:eastAsia="es-ES_tradnl"/>
        </w:rPr>
      </w:pPr>
      <w:r w:rsidRPr="000727DF">
        <w:rPr>
          <w:rFonts w:ascii="Times New Roman" w:eastAsia="MS Mincho" w:hAnsi="Times New Roman"/>
          <w:color w:val="000000"/>
          <w:sz w:val="20"/>
          <w:szCs w:val="20"/>
          <w:lang w:val="en-US" w:eastAsia="es-ES_tradnl"/>
        </w:rPr>
        <w:t>1</w:t>
      </w:r>
      <w:r w:rsidR="004F2122" w:rsidRPr="000727DF">
        <w:rPr>
          <w:rFonts w:ascii="Times New Roman" w:eastAsia="MS Mincho" w:hAnsi="Times New Roman"/>
          <w:color w:val="000000"/>
          <w:sz w:val="20"/>
          <w:szCs w:val="20"/>
          <w:lang w:val="en-US" w:eastAsia="es-ES_tradnl"/>
        </w:rPr>
        <w:t>5</w:t>
      </w:r>
      <w:r w:rsidR="0097226D" w:rsidRPr="000727DF">
        <w:rPr>
          <w:rFonts w:ascii="Times New Roman" w:eastAsia="MS Mincho" w:hAnsi="Times New Roman"/>
          <w:color w:val="000000"/>
          <w:sz w:val="20"/>
          <w:szCs w:val="20"/>
          <w:lang w:val="en-US" w:eastAsia="es-ES_tradnl"/>
        </w:rPr>
        <w:t>.</w:t>
      </w:r>
      <w:r w:rsidR="0097226D" w:rsidRPr="000727DF">
        <w:rPr>
          <w:rFonts w:ascii="Times New Roman" w:eastAsia="MS Mincho" w:hAnsi="Times New Roman"/>
          <w:color w:val="000000"/>
          <w:sz w:val="20"/>
          <w:szCs w:val="20"/>
          <w:lang w:val="en-US" w:eastAsia="es-ES_tradnl"/>
        </w:rPr>
        <w:tab/>
        <w:t>…</w:t>
      </w:r>
      <w:r w:rsidR="00CF7589" w:rsidRPr="000727DF">
        <w:rPr>
          <w:rFonts w:ascii="Times New Roman" w:eastAsia="MS Mincho" w:hAnsi="Times New Roman"/>
          <w:color w:val="000000"/>
          <w:sz w:val="20"/>
          <w:szCs w:val="20"/>
          <w:lang w:val="en-US" w:eastAsia="es-ES_tradnl"/>
        </w:rPr>
        <w:t xml:space="preserve"> </w:t>
      </w:r>
      <w:r w:rsidR="0097226D" w:rsidRPr="000727DF">
        <w:rPr>
          <w:rFonts w:ascii="Times New Roman" w:eastAsia="MS Mincho" w:hAnsi="Times New Roman"/>
          <w:color w:val="000000"/>
          <w:sz w:val="20"/>
          <w:szCs w:val="20"/>
          <w:lang w:val="en-US" w:eastAsia="es-ES_tradnl"/>
        </w:rPr>
        <w:t xml:space="preserve">El Salvador establishes a reservation to any interpretation or application of the terms contained in this resolution that, by their nature and scope, conflicts with constitutional principles and its internal system of laws. The same applies to those that, in the legal sphere, are not in accordance with public policies aimed at favoring the great majorities, or that would tend to modify language agreed upon in international treaties ratified by the country. </w:t>
      </w:r>
    </w:p>
    <w:p w14:paraId="4F57F400" w14:textId="77777777" w:rsidR="0097226D" w:rsidRPr="000727DF" w:rsidRDefault="0097226D" w:rsidP="000727DF">
      <w:pPr>
        <w:spacing w:after="0" w:line="240" w:lineRule="auto"/>
        <w:jc w:val="both"/>
        <w:rPr>
          <w:rFonts w:ascii="Times New Roman" w:eastAsia="MS Mincho" w:hAnsi="Times New Roman"/>
          <w:color w:val="000000"/>
          <w:sz w:val="20"/>
          <w:szCs w:val="20"/>
          <w:lang w:val="en-US" w:eastAsia="es-ES_tradnl"/>
        </w:rPr>
      </w:pPr>
    </w:p>
    <w:p w14:paraId="7C387897" w14:textId="77777777" w:rsidR="0097226D" w:rsidRPr="000727DF" w:rsidRDefault="0097226D" w:rsidP="000727DF">
      <w:pPr>
        <w:spacing w:after="0" w:line="240" w:lineRule="auto"/>
        <w:ind w:firstLine="720"/>
        <w:jc w:val="both"/>
        <w:rPr>
          <w:rFonts w:ascii="Times New Roman" w:eastAsia="MS Mincho" w:hAnsi="Times New Roman"/>
          <w:color w:val="000000"/>
          <w:sz w:val="20"/>
          <w:szCs w:val="20"/>
          <w:lang w:val="en-US" w:eastAsia="es-ES_tradnl"/>
        </w:rPr>
      </w:pPr>
      <w:r w:rsidRPr="000727DF">
        <w:rPr>
          <w:rFonts w:ascii="Times New Roman" w:eastAsia="MS Mincho" w:hAnsi="Times New Roman"/>
          <w:color w:val="000000"/>
          <w:sz w:val="20"/>
          <w:szCs w:val="20"/>
          <w:lang w:val="en-US" w:eastAsia="es-ES_tradnl"/>
        </w:rPr>
        <w:t xml:space="preserve">El Salvador ratifies its commitment to the full application of the constitutional principle of equality and non-discrimination of persons and compliance with the obligations under that principle that apply to its national legislation. </w:t>
      </w:r>
    </w:p>
    <w:p w14:paraId="1D773BD5" w14:textId="77777777" w:rsidR="0097226D" w:rsidRPr="000727DF" w:rsidRDefault="0097226D" w:rsidP="000727DF">
      <w:pPr>
        <w:spacing w:after="0" w:line="240" w:lineRule="auto"/>
        <w:jc w:val="both"/>
        <w:rPr>
          <w:rFonts w:ascii="Times New Roman" w:eastAsia="MS Mincho" w:hAnsi="Times New Roman"/>
          <w:color w:val="000000"/>
          <w:sz w:val="20"/>
          <w:szCs w:val="20"/>
          <w:lang w:val="en-US" w:eastAsia="es-ES_tradnl"/>
        </w:rPr>
      </w:pPr>
    </w:p>
    <w:p w14:paraId="023F2157" w14:textId="77777777" w:rsidR="0097226D" w:rsidRPr="000727DF" w:rsidRDefault="0097226D" w:rsidP="000727DF">
      <w:pPr>
        <w:spacing w:after="0" w:line="240" w:lineRule="auto"/>
        <w:ind w:firstLine="720"/>
        <w:jc w:val="both"/>
        <w:rPr>
          <w:rFonts w:ascii="Times New Roman" w:eastAsia="MS Mincho" w:hAnsi="Times New Roman"/>
          <w:sz w:val="20"/>
          <w:szCs w:val="20"/>
          <w:lang w:val="en-US" w:eastAsia="es-ES_tradnl"/>
        </w:rPr>
      </w:pPr>
      <w:r w:rsidRPr="000727DF">
        <w:rPr>
          <w:rFonts w:ascii="Times New Roman" w:eastAsia="MS Mincho" w:hAnsi="Times New Roman"/>
          <w:color w:val="000000"/>
          <w:sz w:val="20"/>
          <w:szCs w:val="20"/>
          <w:lang w:val="en-US" w:eastAsia="es-ES_tradnl"/>
        </w:rPr>
        <w:t xml:space="preserve">It also reaffirms its responsibility to continue working in a coordinated manner to transform sociocultural </w:t>
      </w:r>
      <w:r w:rsidRPr="000727DF">
        <w:rPr>
          <w:rFonts w:ascii="Times New Roman" w:eastAsia="MS Mincho" w:hAnsi="Times New Roman"/>
          <w:sz w:val="20"/>
          <w:szCs w:val="20"/>
          <w:lang w:val="en-US" w:eastAsia="es-ES_tradnl"/>
        </w:rPr>
        <w:t>patterns that generate violence, inequality, and discrimination in all areas.</w:t>
      </w:r>
    </w:p>
    <w:p w14:paraId="4AEEBA9B" w14:textId="77777777" w:rsidR="0097226D" w:rsidRPr="000727DF" w:rsidRDefault="0097226D" w:rsidP="000727DF">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sz w:val="20"/>
          <w:szCs w:val="20"/>
          <w:lang w:val="en-US" w:eastAsia="es-ES_tradnl"/>
        </w:rPr>
      </w:pPr>
    </w:p>
    <w:p w14:paraId="42E327D0" w14:textId="13FF3AD7" w:rsidR="00525731" w:rsidRPr="000727DF" w:rsidRDefault="00525731" w:rsidP="000727DF">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Style w:val="xxcontentpasted1"/>
          <w:rFonts w:ascii="Times New Roman" w:hAnsi="Times New Roman"/>
          <w:sz w:val="20"/>
          <w:szCs w:val="20"/>
          <w:shd w:val="clear" w:color="auto" w:fill="FFFFFF"/>
          <w:lang w:val="en-US"/>
        </w:rPr>
      </w:pPr>
      <w:r w:rsidRPr="000727DF">
        <w:rPr>
          <w:rStyle w:val="xxcontentpasted1"/>
          <w:rFonts w:ascii="Times New Roman" w:hAnsi="Times New Roman"/>
          <w:sz w:val="20"/>
          <w:szCs w:val="20"/>
          <w:shd w:val="clear" w:color="auto" w:fill="FFFFFF"/>
          <w:lang w:val="en-US"/>
        </w:rPr>
        <w:t>1</w:t>
      </w:r>
      <w:r w:rsidR="00CF7589" w:rsidRPr="000727DF">
        <w:rPr>
          <w:rStyle w:val="xxcontentpasted1"/>
          <w:rFonts w:ascii="Times New Roman" w:hAnsi="Times New Roman"/>
          <w:sz w:val="20"/>
          <w:szCs w:val="20"/>
          <w:shd w:val="clear" w:color="auto" w:fill="FFFFFF"/>
          <w:lang w:val="en-US"/>
        </w:rPr>
        <w:t>6</w:t>
      </w:r>
      <w:r w:rsidRPr="000727DF">
        <w:rPr>
          <w:rStyle w:val="xxcontentpasted1"/>
          <w:rFonts w:ascii="Times New Roman" w:hAnsi="Times New Roman"/>
          <w:sz w:val="20"/>
          <w:szCs w:val="20"/>
          <w:shd w:val="clear" w:color="auto" w:fill="FFFFFF"/>
          <w:lang w:val="en-US"/>
        </w:rPr>
        <w:t>.</w:t>
      </w:r>
      <w:r w:rsidRPr="000727DF">
        <w:rPr>
          <w:rStyle w:val="xxcontentpasted1"/>
          <w:rFonts w:ascii="Times New Roman" w:hAnsi="Times New Roman"/>
          <w:sz w:val="20"/>
          <w:szCs w:val="20"/>
          <w:shd w:val="clear" w:color="auto" w:fill="FFFFFF"/>
          <w:lang w:val="en-US"/>
        </w:rPr>
        <w:tab/>
        <w:t>…</w:t>
      </w:r>
      <w:r w:rsidR="00CF7589" w:rsidRPr="000727DF">
        <w:rPr>
          <w:rStyle w:val="xxcontentpasted1"/>
          <w:rFonts w:ascii="Times New Roman" w:hAnsi="Times New Roman"/>
          <w:sz w:val="20"/>
          <w:szCs w:val="20"/>
          <w:shd w:val="clear" w:color="auto" w:fill="FFFFFF"/>
          <w:lang w:val="en-US"/>
        </w:rPr>
        <w:t xml:space="preserve"> </w:t>
      </w:r>
      <w:r w:rsidRPr="000727DF">
        <w:rPr>
          <w:rStyle w:val="xxcontentpasted1"/>
          <w:rFonts w:ascii="Times New Roman" w:hAnsi="Times New Roman"/>
          <w:sz w:val="20"/>
          <w:szCs w:val="20"/>
          <w:shd w:val="clear" w:color="auto" w:fill="FFFFFF"/>
          <w:lang w:val="en-US"/>
        </w:rPr>
        <w:t xml:space="preserve">The United States further recalls that, with limited exceptions not relevant here, the international human rights obligations of States do not extend to the conduct of private actors. The United States underscores our persistent objections to the American Declaration on the Rights of Indigenous Peoples initially </w:t>
      </w:r>
      <w:r w:rsidRPr="000727DF">
        <w:rPr>
          <w:rStyle w:val="xxcontentpasted1"/>
          <w:rFonts w:ascii="Times New Roman" w:hAnsi="Times New Roman"/>
          <w:sz w:val="20"/>
          <w:szCs w:val="20"/>
          <w:shd w:val="clear" w:color="auto" w:fill="FFFFFF"/>
          <w:lang w:val="en-US"/>
        </w:rPr>
        <w:lastRenderedPageBreak/>
        <w:t xml:space="preserve">placed on the record in 2007 and further elaborated in our footnote to OAS General Assembly resolution AG/RES. 2888 (XLVI-O/16) of June 15, 2016. In particular, the United States reiterates its view that the focus of the member </w:t>
      </w:r>
      <w:r w:rsidR="009773E4" w:rsidRPr="000727DF">
        <w:rPr>
          <w:rStyle w:val="xxcontentpasted1"/>
          <w:rFonts w:ascii="Times New Roman" w:hAnsi="Times New Roman"/>
          <w:sz w:val="20"/>
          <w:szCs w:val="20"/>
          <w:shd w:val="clear" w:color="auto" w:fill="FFFFFF"/>
          <w:lang w:val="en-US"/>
        </w:rPr>
        <w:t>s</w:t>
      </w:r>
      <w:r w:rsidRPr="000727DF">
        <w:rPr>
          <w:rStyle w:val="xxcontentpasted1"/>
          <w:rFonts w:ascii="Times New Roman" w:hAnsi="Times New Roman"/>
          <w:sz w:val="20"/>
          <w:szCs w:val="20"/>
          <w:shd w:val="clear" w:color="auto" w:fill="FFFFFF"/>
          <w:lang w:val="en-US"/>
        </w:rPr>
        <w:t xml:space="preserve">tates of the OAS should be on implementation of the UN Declaration on the Rights of Indigenous Peoples. To the extent </w:t>
      </w:r>
      <w:r w:rsidR="00AA15DD" w:rsidRPr="000727DF">
        <w:rPr>
          <w:rStyle w:val="xxcontentpasted1"/>
          <w:rFonts w:ascii="Times New Roman" w:hAnsi="Times New Roman"/>
          <w:sz w:val="20"/>
          <w:szCs w:val="20"/>
          <w:shd w:val="clear" w:color="auto" w:fill="FFFFFF"/>
          <w:lang w:val="en-US"/>
        </w:rPr>
        <w:t xml:space="preserve">that </w:t>
      </w:r>
      <w:r w:rsidRPr="000727DF">
        <w:rPr>
          <w:rStyle w:val="xxcontentpasted1"/>
          <w:rFonts w:ascii="Times New Roman" w:hAnsi="Times New Roman"/>
          <w:sz w:val="20"/>
          <w:szCs w:val="20"/>
          <w:shd w:val="clear" w:color="auto" w:fill="FFFFFF"/>
          <w:lang w:val="en-US"/>
        </w:rPr>
        <w:t>the American Declaration on the Rights of Indigenous Peoples is discussed herein, the United States notes that the language used should be consistent with the non-binding nature of the instrument.</w:t>
      </w:r>
    </w:p>
    <w:p w14:paraId="7F9CC642" w14:textId="77777777" w:rsidR="00525731" w:rsidRPr="000727DF" w:rsidRDefault="00525731" w:rsidP="000727DF">
      <w:pPr>
        <w:spacing w:after="0" w:line="240" w:lineRule="auto"/>
        <w:jc w:val="both"/>
        <w:rPr>
          <w:rFonts w:ascii="Times New Roman" w:eastAsia="MS Mincho" w:hAnsi="Times New Roman"/>
          <w:sz w:val="20"/>
          <w:szCs w:val="20"/>
          <w:lang w:val="en-US" w:eastAsia="es-ES_tradnl"/>
        </w:rPr>
      </w:pPr>
    </w:p>
    <w:p w14:paraId="643BBBA7" w14:textId="77777777" w:rsidR="00BA1F14" w:rsidRPr="000727DF" w:rsidRDefault="00BA1F14" w:rsidP="000727DF">
      <w:pPr>
        <w:spacing w:after="0" w:line="240" w:lineRule="auto"/>
        <w:jc w:val="center"/>
        <w:rPr>
          <w:rFonts w:ascii="Times New Roman" w:hAnsi="Times New Roman"/>
          <w:sz w:val="20"/>
          <w:szCs w:val="20"/>
          <w:lang w:val="en-US"/>
        </w:rPr>
      </w:pPr>
    </w:p>
    <w:p w14:paraId="1B40A397" w14:textId="77777777" w:rsidR="003B65B9" w:rsidRPr="00082A5B" w:rsidRDefault="003B65B9" w:rsidP="005C0B22">
      <w:pPr>
        <w:spacing w:after="0" w:line="240" w:lineRule="auto"/>
        <w:jc w:val="center"/>
        <w:rPr>
          <w:rFonts w:ascii="Times New Roman" w:hAnsi="Times New Roman"/>
          <w:sz w:val="20"/>
          <w:szCs w:val="20"/>
          <w:lang w:val="en-US"/>
        </w:rPr>
        <w:sectPr w:rsidR="003B65B9" w:rsidRPr="00082A5B" w:rsidSect="00686202">
          <w:footerReference w:type="default" r:id="rId37"/>
          <w:footnotePr>
            <w:numRestart w:val="eachSect"/>
          </w:footnotePr>
          <w:type w:val="oddPage"/>
          <w:pgSz w:w="12240" w:h="15840" w:code="1"/>
          <w:pgMar w:top="2160" w:right="1570" w:bottom="1296" w:left="1699" w:header="720" w:footer="720" w:gutter="0"/>
          <w:cols w:space="720"/>
          <w:docGrid w:linePitch="360"/>
        </w:sectPr>
      </w:pPr>
    </w:p>
    <w:p w14:paraId="26D5D953" w14:textId="3498EE77" w:rsidR="00FB5AAF" w:rsidRPr="00042C90" w:rsidRDefault="00E14FCE" w:rsidP="00042C90">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sz w:val="22"/>
          <w:szCs w:val="22"/>
        </w:rPr>
      </w:pPr>
      <w:bookmarkStart w:id="22" w:name="_Toc159510501"/>
      <w:r w:rsidRPr="00042C90">
        <w:rPr>
          <w:rFonts w:ascii="Times New Roman" w:hAnsi="Times New Roman"/>
          <w:b w:val="0"/>
          <w:bCs w:val="0"/>
          <w:noProof/>
          <w:sz w:val="22"/>
          <w:szCs w:val="22"/>
        </w:rPr>
        <w:lastRenderedPageBreak/>
        <w:t xml:space="preserve">AG/RES. </w:t>
      </w:r>
      <w:r w:rsidR="009E1076" w:rsidRPr="00042C90">
        <w:rPr>
          <w:rFonts w:ascii="Times New Roman" w:hAnsi="Times New Roman"/>
          <w:b w:val="0"/>
          <w:bCs w:val="0"/>
          <w:noProof/>
          <w:sz w:val="22"/>
          <w:szCs w:val="22"/>
        </w:rPr>
        <w:t>3004</w:t>
      </w:r>
      <w:r w:rsidRPr="00042C90">
        <w:rPr>
          <w:rFonts w:ascii="Times New Roman" w:hAnsi="Times New Roman"/>
          <w:b w:val="0"/>
          <w:bCs w:val="0"/>
          <w:noProof/>
          <w:sz w:val="22"/>
          <w:szCs w:val="22"/>
        </w:rPr>
        <w:t xml:space="preserve"> (LIII-O/23)</w:t>
      </w:r>
      <w:r w:rsidRPr="00042C90">
        <w:rPr>
          <w:rFonts w:ascii="Times New Roman" w:hAnsi="Times New Roman"/>
          <w:b w:val="0"/>
          <w:bCs w:val="0"/>
          <w:noProof/>
          <w:sz w:val="22"/>
          <w:szCs w:val="22"/>
        </w:rPr>
        <w:br/>
      </w:r>
      <w:r w:rsidRPr="00042C90">
        <w:rPr>
          <w:rFonts w:ascii="Times New Roman" w:hAnsi="Times New Roman"/>
          <w:b w:val="0"/>
          <w:bCs w:val="0"/>
          <w:noProof/>
          <w:sz w:val="22"/>
          <w:szCs w:val="22"/>
        </w:rPr>
        <w:br/>
      </w:r>
      <w:r w:rsidR="00FB5AAF" w:rsidRPr="00042C90">
        <w:rPr>
          <w:rFonts w:ascii="Times New Roman" w:hAnsi="Times New Roman"/>
          <w:b w:val="0"/>
          <w:bCs w:val="0"/>
          <w:sz w:val="22"/>
          <w:szCs w:val="22"/>
        </w:rPr>
        <w:t>STRENGTHENING DEMOCRACY</w:t>
      </w:r>
      <w:bookmarkEnd w:id="22"/>
    </w:p>
    <w:p w14:paraId="63A13F9B" w14:textId="77777777" w:rsidR="00AF68E0" w:rsidRPr="00042C90" w:rsidRDefault="00AF68E0" w:rsidP="00042C90">
      <w:pPr>
        <w:spacing w:after="0" w:line="240" w:lineRule="auto"/>
        <w:contextualSpacing/>
        <w:jc w:val="both"/>
        <w:rPr>
          <w:rFonts w:ascii="Times New Roman" w:hAnsi="Times New Roman"/>
          <w:noProof/>
          <w:lang w:val="en-US"/>
        </w:rPr>
      </w:pPr>
    </w:p>
    <w:p w14:paraId="5EAAFC0C" w14:textId="77777777" w:rsidR="00CE6EAE" w:rsidRPr="00042C90" w:rsidRDefault="00CE6EAE" w:rsidP="00042C90">
      <w:pPr>
        <w:spacing w:after="0" w:line="240" w:lineRule="auto"/>
        <w:jc w:val="center"/>
        <w:rPr>
          <w:rStyle w:val="normaltextrun"/>
          <w:rFonts w:ascii="Times New Roman" w:hAnsi="Times New Roman"/>
          <w:color w:val="000000"/>
          <w:shd w:val="clear" w:color="auto" w:fill="FFFFFF"/>
          <w:lang w:val="en-US"/>
        </w:rPr>
      </w:pPr>
      <w:r w:rsidRPr="00042C90">
        <w:rPr>
          <w:rStyle w:val="normaltextrun"/>
          <w:rFonts w:ascii="Times New Roman" w:hAnsi="Times New Roman"/>
          <w:color w:val="000000"/>
          <w:shd w:val="clear" w:color="auto" w:fill="FFFFFF"/>
          <w:lang w:val="en-US"/>
        </w:rPr>
        <w:t xml:space="preserve">(Adopted at the fourth plenary session, held on </w:t>
      </w:r>
      <w:r w:rsidRPr="00042C90">
        <w:rPr>
          <w:rFonts w:ascii="Times New Roman" w:hAnsi="Times New Roman"/>
          <w:lang w:val="en-US"/>
        </w:rPr>
        <w:t>June 23, 2023</w:t>
      </w:r>
      <w:r w:rsidRPr="00042C90">
        <w:rPr>
          <w:rStyle w:val="normaltextrun"/>
          <w:rFonts w:ascii="Times New Roman" w:hAnsi="Times New Roman"/>
          <w:color w:val="000000"/>
          <w:shd w:val="clear" w:color="auto" w:fill="FFFFFF"/>
          <w:lang w:val="en-US"/>
        </w:rPr>
        <w:t>)</w:t>
      </w:r>
    </w:p>
    <w:p w14:paraId="19573210" w14:textId="77777777" w:rsidR="00AF68E0" w:rsidRPr="00042C90" w:rsidRDefault="00AF68E0" w:rsidP="00042C90">
      <w:pPr>
        <w:spacing w:after="0" w:line="240" w:lineRule="auto"/>
        <w:contextualSpacing/>
        <w:jc w:val="both"/>
        <w:rPr>
          <w:rFonts w:ascii="Times New Roman" w:eastAsia="Times New Roman" w:hAnsi="Times New Roman"/>
          <w:strike/>
          <w:lang w:val="en-US"/>
        </w:rPr>
      </w:pPr>
    </w:p>
    <w:p w14:paraId="0A8253A2" w14:textId="77777777" w:rsidR="00CE6EAE" w:rsidRPr="00042C90" w:rsidRDefault="00CE6EAE" w:rsidP="00042C90">
      <w:pPr>
        <w:spacing w:after="0" w:line="240" w:lineRule="auto"/>
        <w:contextualSpacing/>
        <w:jc w:val="both"/>
        <w:rPr>
          <w:rFonts w:ascii="Times New Roman" w:eastAsia="Times New Roman" w:hAnsi="Times New Roman"/>
          <w:strike/>
          <w:lang w:val="en-US"/>
        </w:rPr>
      </w:pPr>
    </w:p>
    <w:p w14:paraId="0355A891" w14:textId="77777777" w:rsidR="007C52AC" w:rsidRPr="00042C90" w:rsidRDefault="007C52AC" w:rsidP="00042C90">
      <w:pPr>
        <w:spacing w:after="0" w:line="240" w:lineRule="auto"/>
        <w:ind w:firstLine="720"/>
        <w:rPr>
          <w:rFonts w:ascii="Times New Roman" w:hAnsi="Times New Roman"/>
          <w:lang w:val="en-US"/>
        </w:rPr>
      </w:pPr>
      <w:r w:rsidRPr="00042C90">
        <w:rPr>
          <w:rFonts w:ascii="Times New Roman" w:hAnsi="Times New Roman"/>
          <w:lang w:val="en-US"/>
        </w:rPr>
        <w:t>THE GENERAL ASSEMBLY,</w:t>
      </w:r>
    </w:p>
    <w:p w14:paraId="0830648C" w14:textId="77777777" w:rsidR="007C52AC" w:rsidRPr="00042C90" w:rsidRDefault="007C52AC" w:rsidP="00042C90">
      <w:pPr>
        <w:spacing w:after="0" w:line="240" w:lineRule="auto"/>
        <w:rPr>
          <w:rFonts w:ascii="Times New Roman" w:hAnsi="Times New Roman"/>
          <w:lang w:val="en-US"/>
        </w:rPr>
      </w:pPr>
    </w:p>
    <w:p w14:paraId="438E063B" w14:textId="53978D06" w:rsidR="007C52AC" w:rsidRPr="00E56FE8" w:rsidRDefault="00EA1604" w:rsidP="00042C90">
      <w:pPr>
        <w:spacing w:after="0" w:line="240" w:lineRule="auto"/>
        <w:ind w:firstLine="720"/>
        <w:jc w:val="both"/>
        <w:rPr>
          <w:rFonts w:ascii="Times New Roman" w:hAnsi="Times New Roman"/>
          <w:lang w:val="en-CA"/>
        </w:rPr>
      </w:pPr>
      <w:r w:rsidRPr="00042C90">
        <w:rPr>
          <w:rFonts w:ascii="Times New Roman" w:hAnsi="Times New Roman"/>
          <w:lang w:val="en-CA"/>
        </w:rPr>
        <w:t>CONSIDERING the decision of the member states to hold the fifty-third regular session of the General Assembly of the Organization of American States in Washington, D.C., from June 21 to 23, 2023, with the aim of restoring the cycle of holding the Assembly in the second quarter of each year</w:t>
      </w:r>
      <w:r w:rsidR="007C52AC" w:rsidRPr="00042C90">
        <w:rPr>
          <w:rFonts w:ascii="Times New Roman" w:hAnsi="Times New Roman"/>
          <w:lang w:val="en-CA"/>
        </w:rPr>
        <w:t>,</w:t>
      </w:r>
    </w:p>
    <w:p w14:paraId="3A91E831" w14:textId="77777777" w:rsidR="007C52AC" w:rsidRPr="00042C90" w:rsidRDefault="007C52AC" w:rsidP="00042C90">
      <w:pPr>
        <w:spacing w:after="0" w:line="240" w:lineRule="auto"/>
        <w:rPr>
          <w:rFonts w:ascii="Times New Roman" w:hAnsi="Times New Roman"/>
          <w:lang w:val="en-CA"/>
        </w:rPr>
      </w:pPr>
    </w:p>
    <w:p w14:paraId="0A8562B7" w14:textId="77777777" w:rsidR="007C52AC" w:rsidRPr="00042C90" w:rsidRDefault="007C52AC" w:rsidP="00042C90">
      <w:pPr>
        <w:spacing w:after="0" w:line="240" w:lineRule="auto"/>
        <w:rPr>
          <w:rFonts w:ascii="Times New Roman" w:hAnsi="Times New Roman"/>
          <w:lang w:val="en-CA"/>
        </w:rPr>
      </w:pPr>
      <w:r w:rsidRPr="00042C90">
        <w:rPr>
          <w:rFonts w:ascii="Times New Roman" w:hAnsi="Times New Roman"/>
          <w:lang w:val="en-CA"/>
        </w:rPr>
        <w:t>RESOLVES:</w:t>
      </w:r>
    </w:p>
    <w:p w14:paraId="3A28C1D3" w14:textId="77777777" w:rsidR="007C52AC" w:rsidRPr="00042C90" w:rsidRDefault="007C52AC" w:rsidP="00042C90">
      <w:pPr>
        <w:spacing w:after="0" w:line="240" w:lineRule="auto"/>
        <w:rPr>
          <w:rFonts w:ascii="Times New Roman" w:hAnsi="Times New Roman"/>
          <w:lang w:val="en-CA"/>
        </w:rPr>
      </w:pPr>
    </w:p>
    <w:p w14:paraId="48A09019" w14:textId="31DD7A91" w:rsidR="007C52AC" w:rsidRPr="00042C90" w:rsidRDefault="007C52AC" w:rsidP="00042C90">
      <w:pPr>
        <w:numPr>
          <w:ilvl w:val="0"/>
          <w:numId w:val="87"/>
        </w:numPr>
        <w:spacing w:after="0" w:line="240" w:lineRule="auto"/>
        <w:ind w:left="0" w:firstLine="720"/>
        <w:contextualSpacing/>
        <w:jc w:val="both"/>
        <w:rPr>
          <w:rFonts w:ascii="Times New Roman" w:hAnsi="Times New Roman"/>
          <w:lang w:val="en-CA"/>
        </w:rPr>
      </w:pPr>
      <w:r w:rsidRPr="00042C90">
        <w:rPr>
          <w:rFonts w:ascii="Times New Roman" w:hAnsi="Times New Roman"/>
          <w:lang w:val="en-CA"/>
        </w:rPr>
        <w:t xml:space="preserve">To renew all the sections of resolution </w:t>
      </w:r>
      <w:hyperlink r:id="rId38" w:history="1">
        <w:r w:rsidRPr="00042C90">
          <w:rPr>
            <w:rStyle w:val="Hyperlink"/>
            <w:rFonts w:ascii="Times New Roman" w:hAnsi="Times New Roman"/>
            <w:lang w:val="en-CA"/>
          </w:rPr>
          <w:t>AG/RES. 2989 (LII-O/22)</w:t>
        </w:r>
      </w:hyperlink>
      <w:r w:rsidRPr="00042C90">
        <w:rPr>
          <w:rFonts w:ascii="Times New Roman" w:hAnsi="Times New Roman"/>
          <w:lang w:val="en-CA"/>
        </w:rPr>
        <w:t xml:space="preserve">, </w:t>
      </w:r>
      <w:r w:rsidR="00123792" w:rsidRPr="00042C90">
        <w:rPr>
          <w:rFonts w:ascii="Times New Roman" w:hAnsi="Times New Roman"/>
          <w:lang w:val="en-CA"/>
        </w:rPr>
        <w:t>“</w:t>
      </w:r>
      <w:r w:rsidRPr="00042C90">
        <w:rPr>
          <w:rFonts w:ascii="Times New Roman" w:hAnsi="Times New Roman"/>
          <w:lang w:val="en-CA"/>
        </w:rPr>
        <w:t>Strengthening Democracy</w:t>
      </w:r>
      <w:r w:rsidR="002653F2" w:rsidRPr="00042C90">
        <w:rPr>
          <w:rFonts w:ascii="Times New Roman" w:hAnsi="Times New Roman"/>
          <w:lang w:val="en-CA"/>
        </w:rPr>
        <w:t>,</w:t>
      </w:r>
      <w:r w:rsidR="00123792" w:rsidRPr="00042C90">
        <w:rPr>
          <w:rFonts w:ascii="Times New Roman" w:hAnsi="Times New Roman"/>
          <w:lang w:val="en-CA"/>
        </w:rPr>
        <w:t>”</w:t>
      </w:r>
      <w:r w:rsidRPr="00042C90">
        <w:rPr>
          <w:rFonts w:ascii="Times New Roman" w:hAnsi="Times New Roman"/>
          <w:lang w:val="en-CA"/>
        </w:rPr>
        <w:t xml:space="preserve"> exactly as adopted by</w:t>
      </w:r>
      <w:r w:rsidR="006067B2" w:rsidRPr="00042C90">
        <w:rPr>
          <w:rFonts w:ascii="Times New Roman" w:hAnsi="Times New Roman"/>
          <w:lang w:val="en-CA"/>
        </w:rPr>
        <w:t xml:space="preserve"> the</w:t>
      </w:r>
      <w:r w:rsidRPr="00042C90">
        <w:rPr>
          <w:rFonts w:ascii="Times New Roman" w:hAnsi="Times New Roman"/>
          <w:lang w:val="en-CA"/>
        </w:rPr>
        <w:t xml:space="preserve"> General Assembly at its fifty-second regular session, excepti</w:t>
      </w:r>
      <w:r w:rsidR="00DD105A" w:rsidRPr="00042C90">
        <w:rPr>
          <w:rFonts w:ascii="Times New Roman" w:hAnsi="Times New Roman"/>
          <w:lang w:val="en-CA"/>
        </w:rPr>
        <w:t xml:space="preserve">ng those </w:t>
      </w:r>
      <w:r w:rsidRPr="00042C90">
        <w:rPr>
          <w:rFonts w:ascii="Times New Roman" w:hAnsi="Times New Roman"/>
          <w:lang w:val="en-CA"/>
        </w:rPr>
        <w:t xml:space="preserve">activities implemented prior to the </w:t>
      </w:r>
      <w:bookmarkStart w:id="23" w:name="_Hlk137049605"/>
      <w:r w:rsidRPr="00042C90">
        <w:rPr>
          <w:rFonts w:ascii="Times New Roman" w:hAnsi="Times New Roman"/>
          <w:lang w:val="en-CA"/>
        </w:rPr>
        <w:t>fifty-</w:t>
      </w:r>
      <w:r w:rsidR="00971EAE" w:rsidRPr="00042C90">
        <w:rPr>
          <w:rFonts w:ascii="Times New Roman" w:hAnsi="Times New Roman"/>
          <w:lang w:val="en-CA"/>
        </w:rPr>
        <w:t xml:space="preserve">third </w:t>
      </w:r>
      <w:r w:rsidRPr="00042C90">
        <w:rPr>
          <w:rFonts w:ascii="Times New Roman" w:hAnsi="Times New Roman"/>
          <w:lang w:val="en-CA"/>
        </w:rPr>
        <w:t xml:space="preserve">regular session </w:t>
      </w:r>
      <w:bookmarkEnd w:id="23"/>
      <w:r w:rsidRPr="00042C90">
        <w:rPr>
          <w:rFonts w:ascii="Times New Roman" w:hAnsi="Times New Roman"/>
          <w:lang w:val="en-CA"/>
        </w:rPr>
        <w:t>of the General Assembly</w:t>
      </w:r>
      <w:r w:rsidR="002253E1" w:rsidRPr="00042C90">
        <w:rPr>
          <w:rFonts w:ascii="Times New Roman" w:hAnsi="Times New Roman"/>
          <w:lang w:val="en-CA"/>
        </w:rPr>
        <w:t>,</w:t>
      </w:r>
      <w:r w:rsidRPr="00042C90">
        <w:rPr>
          <w:rFonts w:ascii="Times New Roman" w:hAnsi="Times New Roman"/>
          <w:lang w:val="en-CA"/>
        </w:rPr>
        <w:t xml:space="preserve"> as listed in Annex A. </w:t>
      </w:r>
    </w:p>
    <w:p w14:paraId="52C4DDC2" w14:textId="77777777" w:rsidR="007C52AC" w:rsidRPr="00042C90" w:rsidRDefault="007C52AC" w:rsidP="00042C90">
      <w:pPr>
        <w:spacing w:after="0" w:line="240" w:lineRule="auto"/>
        <w:contextualSpacing/>
        <w:jc w:val="both"/>
        <w:rPr>
          <w:rFonts w:ascii="Times New Roman" w:hAnsi="Times New Roman"/>
          <w:lang w:val="en-CA"/>
        </w:rPr>
      </w:pPr>
    </w:p>
    <w:p w14:paraId="657C2AAC" w14:textId="780ACE32" w:rsidR="007C52AC" w:rsidRPr="00042C90" w:rsidRDefault="007C52AC" w:rsidP="00042C90">
      <w:pPr>
        <w:numPr>
          <w:ilvl w:val="0"/>
          <w:numId w:val="87"/>
        </w:numPr>
        <w:spacing w:after="0" w:line="240" w:lineRule="auto"/>
        <w:ind w:left="0" w:firstLine="720"/>
        <w:contextualSpacing/>
        <w:jc w:val="both"/>
        <w:rPr>
          <w:rFonts w:ascii="Times New Roman" w:hAnsi="Times New Roman"/>
          <w:lang w:val="en-CA"/>
        </w:rPr>
      </w:pPr>
      <w:r w:rsidRPr="00042C90">
        <w:rPr>
          <w:rFonts w:ascii="Times New Roman" w:hAnsi="Times New Roman"/>
          <w:lang w:val="en-CA"/>
        </w:rPr>
        <w:t>To implement, before the fifty-fourth regular session of the General Assembly, the activities assigned by the fifty-second regular session of the General Assembly not implemented prior to the fifty-</w:t>
      </w:r>
      <w:r w:rsidR="00A22B2D" w:rsidRPr="00042C90">
        <w:rPr>
          <w:rFonts w:ascii="Times New Roman" w:hAnsi="Times New Roman"/>
          <w:lang w:val="en-CA"/>
        </w:rPr>
        <w:t xml:space="preserve">third </w:t>
      </w:r>
      <w:r w:rsidRPr="00042C90">
        <w:rPr>
          <w:rFonts w:ascii="Times New Roman" w:hAnsi="Times New Roman"/>
          <w:lang w:val="en-CA"/>
        </w:rPr>
        <w:t>regular session of the General Assembly,</w:t>
      </w:r>
      <w:r w:rsidRPr="00042C90">
        <w:rPr>
          <w:rFonts w:ascii="Times New Roman" w:eastAsiaTheme="minorEastAsia" w:hAnsi="Times New Roman"/>
          <w:lang w:val="en-CA"/>
        </w:rPr>
        <w:t xml:space="preserve"> </w:t>
      </w:r>
      <w:r w:rsidRPr="00042C90">
        <w:rPr>
          <w:rFonts w:ascii="Times New Roman" w:hAnsi="Times New Roman"/>
          <w:lang w:val="en-CA"/>
        </w:rPr>
        <w:t xml:space="preserve">as listed in Annex B. </w:t>
      </w:r>
    </w:p>
    <w:p w14:paraId="677E0876" w14:textId="77777777" w:rsidR="007C52AC" w:rsidRPr="00042C90" w:rsidRDefault="007C52AC" w:rsidP="00042C90">
      <w:pPr>
        <w:spacing w:after="0" w:line="240" w:lineRule="auto"/>
        <w:rPr>
          <w:rFonts w:ascii="Times New Roman" w:hAnsi="Times New Roman"/>
          <w:lang w:val="en-CA"/>
        </w:rPr>
      </w:pPr>
    </w:p>
    <w:p w14:paraId="691779FF" w14:textId="620F8433" w:rsidR="007C52AC" w:rsidRPr="00042C90" w:rsidRDefault="00CA3A61" w:rsidP="00042C90">
      <w:pPr>
        <w:numPr>
          <w:ilvl w:val="0"/>
          <w:numId w:val="87"/>
        </w:numPr>
        <w:spacing w:after="0" w:line="240" w:lineRule="auto"/>
        <w:ind w:left="0" w:firstLine="720"/>
        <w:jc w:val="both"/>
        <w:rPr>
          <w:rFonts w:ascii="Times New Roman" w:hAnsi="Times New Roman"/>
          <w:lang w:val="en-CA"/>
        </w:rPr>
      </w:pPr>
      <w:r w:rsidRPr="00042C90">
        <w:rPr>
          <w:rFonts w:ascii="Times New Roman" w:hAnsi="Times New Roman"/>
          <w:lang w:val="en-CA"/>
        </w:rPr>
        <w:t>To u</w:t>
      </w:r>
      <w:r w:rsidR="007C52AC" w:rsidRPr="00042C90">
        <w:rPr>
          <w:rFonts w:ascii="Times New Roman" w:hAnsi="Times New Roman"/>
          <w:lang w:val="en-CA"/>
        </w:rPr>
        <w:t xml:space="preserve">pdate the sections of resolution AG/RES. 2989 (LII-O/22) and incorporate new sections, as follows: </w:t>
      </w:r>
    </w:p>
    <w:p w14:paraId="22DFBDA6" w14:textId="77777777" w:rsidR="00E22523" w:rsidRPr="00042C90" w:rsidRDefault="00E22523" w:rsidP="00042C90">
      <w:pPr>
        <w:spacing w:after="0" w:line="240" w:lineRule="auto"/>
        <w:rPr>
          <w:rFonts w:ascii="Times New Roman" w:hAnsi="Times New Roman"/>
          <w:lang w:val="en-US"/>
        </w:rPr>
      </w:pPr>
    </w:p>
    <w:p w14:paraId="3197F66E" w14:textId="780A02C2" w:rsidR="007C52AC" w:rsidRPr="00042C90" w:rsidRDefault="00651C01" w:rsidP="00042C90">
      <w:pPr>
        <w:keepNext/>
        <w:numPr>
          <w:ilvl w:val="0"/>
          <w:numId w:val="105"/>
        </w:numPr>
        <w:spacing w:after="0" w:line="240" w:lineRule="auto"/>
        <w:ind w:left="720" w:hanging="720"/>
        <w:jc w:val="both"/>
        <w:rPr>
          <w:rFonts w:ascii="Times New Roman" w:eastAsiaTheme="minorHAnsi" w:hAnsi="Times New Roman"/>
          <w:b/>
          <w:bCs/>
          <w:kern w:val="2"/>
          <w:lang w:val="en-US"/>
          <w14:ligatures w14:val="standardContextual"/>
        </w:rPr>
      </w:pPr>
      <w:r w:rsidRPr="00042C90">
        <w:rPr>
          <w:rFonts w:ascii="Times New Roman" w:hAnsi="Times New Roman"/>
          <w:u w:val="single"/>
          <w:lang w:val="en-US"/>
        </w:rPr>
        <w:t>Technical cooperation and electoral observation missions</w:t>
      </w:r>
      <w:r w:rsidR="00E56FE8" w:rsidRPr="00E56FE8">
        <w:rPr>
          <w:rFonts w:ascii="Times New Roman" w:hAnsi="Times New Roman"/>
          <w:vertAlign w:val="superscript"/>
          <w:lang w:val="en-US"/>
        </w:rPr>
        <w:t xml:space="preserve"> </w:t>
      </w:r>
      <w:r w:rsidR="007C52AC" w:rsidRPr="00E56FE8">
        <w:rPr>
          <w:rFonts w:ascii="Times New Roman" w:hAnsi="Times New Roman"/>
          <w:u w:val="single"/>
          <w:vertAlign w:val="superscript"/>
          <w:lang w:val="en-US"/>
        </w:rPr>
        <w:footnoteReference w:id="23"/>
      </w:r>
      <w:r w:rsidR="007C52AC" w:rsidRPr="00042C90">
        <w:rPr>
          <w:rFonts w:ascii="Times New Roman" w:hAnsi="Times New Roman"/>
          <w:vertAlign w:val="superscript"/>
          <w:lang w:val="en-US"/>
        </w:rPr>
        <w:t>/</w:t>
      </w:r>
      <w:r w:rsidR="007C52AC" w:rsidRPr="00042C90">
        <w:rPr>
          <w:rFonts w:ascii="Times New Roman" w:eastAsiaTheme="minorEastAsia" w:hAnsi="Times New Roman"/>
          <w:lang w:val="en-US" w:eastAsia="es-ES_tradnl"/>
        </w:rPr>
        <w:t xml:space="preserve"> </w:t>
      </w:r>
    </w:p>
    <w:p w14:paraId="2DD5B048" w14:textId="77777777" w:rsidR="007C52AC" w:rsidRPr="00042C90" w:rsidRDefault="007C52AC" w:rsidP="00042C90">
      <w:pPr>
        <w:spacing w:after="0" w:line="240" w:lineRule="auto"/>
        <w:rPr>
          <w:rFonts w:ascii="Times New Roman" w:hAnsi="Times New Roman"/>
          <w:lang w:val="en-US"/>
        </w:rPr>
      </w:pPr>
    </w:p>
    <w:p w14:paraId="62C62D39" w14:textId="77777777" w:rsidR="007C52AC" w:rsidRPr="00042C90" w:rsidRDefault="007C52AC" w:rsidP="00042C90">
      <w:pPr>
        <w:spacing w:after="0" w:line="240" w:lineRule="auto"/>
        <w:ind w:firstLine="720"/>
        <w:jc w:val="both"/>
        <w:rPr>
          <w:rFonts w:ascii="Times New Roman" w:eastAsiaTheme="minorHAnsi" w:hAnsi="Times New Roman"/>
          <w:b/>
          <w:bCs/>
          <w:kern w:val="2"/>
          <w:lang w:val="en-US"/>
          <w14:ligatures w14:val="standardContextual"/>
        </w:rPr>
      </w:pPr>
      <w:r w:rsidRPr="00042C90">
        <w:rPr>
          <w:rFonts w:ascii="Times New Roman" w:eastAsiaTheme="minorHAnsi" w:hAnsi="Times New Roman"/>
          <w:kern w:val="2"/>
          <w:lang w:val="en-US"/>
          <w14:ligatures w14:val="standardContextual"/>
        </w:rPr>
        <w:t>1.</w:t>
      </w:r>
      <w:r w:rsidRPr="00042C90">
        <w:rPr>
          <w:rFonts w:ascii="Times New Roman" w:eastAsiaTheme="minorHAnsi" w:hAnsi="Times New Roman"/>
          <w:kern w:val="2"/>
          <w:lang w:val="en-US"/>
          <w14:ligatures w14:val="standardContextual"/>
        </w:rPr>
        <w:tab/>
        <w:t xml:space="preserve">To urge the General Secretariat to continue producing and disseminating—as well as updating, when necessary—the different guides on electoral processes, and that in that framework it continue considering international standards and existing best practices, including contributions from member states and their electoral bodies and authorities. </w:t>
      </w:r>
    </w:p>
    <w:p w14:paraId="67C1C976" w14:textId="77777777" w:rsidR="007C52AC" w:rsidRPr="00042C90" w:rsidRDefault="007C52AC" w:rsidP="00042C90">
      <w:pPr>
        <w:spacing w:after="0" w:line="240" w:lineRule="auto"/>
        <w:jc w:val="both"/>
        <w:rPr>
          <w:rFonts w:ascii="Times New Roman" w:eastAsiaTheme="minorHAnsi" w:hAnsi="Times New Roman"/>
          <w:kern w:val="2"/>
          <w:lang w:val="en-US"/>
          <w14:ligatures w14:val="standardContextual"/>
        </w:rPr>
      </w:pPr>
    </w:p>
    <w:p w14:paraId="105A8F5C" w14:textId="54310D55" w:rsidR="007C52AC" w:rsidRPr="00042C90" w:rsidRDefault="007C52AC" w:rsidP="00042C90">
      <w:pPr>
        <w:spacing w:after="0" w:line="240" w:lineRule="auto"/>
        <w:jc w:val="both"/>
        <w:rPr>
          <w:rFonts w:ascii="Times New Roman" w:eastAsiaTheme="minorEastAsia" w:hAnsi="Times New Roman"/>
          <w:color w:val="000000" w:themeColor="text1"/>
          <w:shd w:val="clear" w:color="auto" w:fill="FFFFFF"/>
          <w:lang w:val="en-US"/>
        </w:rPr>
      </w:pPr>
      <w:r w:rsidRPr="00042C90">
        <w:rPr>
          <w:rFonts w:ascii="Times New Roman" w:eastAsiaTheme="minorHAnsi" w:hAnsi="Times New Roman"/>
          <w:kern w:val="2"/>
          <w:lang w:val="en-US"/>
          <w14:ligatures w14:val="standardContextual"/>
        </w:rPr>
        <w:tab/>
        <w:t>2.</w:t>
      </w:r>
      <w:r w:rsidRPr="00042C90">
        <w:rPr>
          <w:rFonts w:ascii="Times New Roman" w:eastAsiaTheme="minorHAnsi" w:hAnsi="Times New Roman"/>
          <w:kern w:val="2"/>
          <w:lang w:val="en-US"/>
          <w14:ligatures w14:val="standardContextual"/>
        </w:rPr>
        <w:tab/>
      </w:r>
      <w:r w:rsidRPr="00042C90">
        <w:rPr>
          <w:rFonts w:ascii="Times New Roman" w:eastAsiaTheme="minorEastAsia" w:hAnsi="Times New Roman"/>
          <w:color w:val="000000" w:themeColor="text1"/>
          <w:shd w:val="clear" w:color="auto" w:fill="FFFFFF"/>
          <w:lang w:val="en-US"/>
        </w:rPr>
        <w:t xml:space="preserve">To instruct the Department of Electoral Cooperation and Observation, once the mandate contained in resolution AG/RES. 2989 (LII-O/22) </w:t>
      </w:r>
      <w:r w:rsidR="007A0B40" w:rsidRPr="00042C90">
        <w:rPr>
          <w:rFonts w:ascii="Times New Roman" w:eastAsiaTheme="minorEastAsia" w:hAnsi="Times New Roman"/>
          <w:color w:val="000000" w:themeColor="text1"/>
          <w:shd w:val="clear" w:color="auto" w:fill="FFFFFF"/>
          <w:lang w:val="en-US"/>
        </w:rPr>
        <w:t>has been fulfilled</w:t>
      </w:r>
      <w:r w:rsidR="001B60F7" w:rsidRPr="00042C90">
        <w:rPr>
          <w:rFonts w:ascii="Times New Roman" w:eastAsiaTheme="minorEastAsia" w:hAnsi="Times New Roman"/>
          <w:color w:val="000000" w:themeColor="text1"/>
          <w:shd w:val="clear" w:color="auto" w:fill="FFFFFF"/>
          <w:lang w:val="en-US"/>
        </w:rPr>
        <w:t>,</w:t>
      </w:r>
      <w:r w:rsidR="007A0B40" w:rsidRPr="00042C90">
        <w:rPr>
          <w:rFonts w:ascii="Times New Roman" w:eastAsiaTheme="minorEastAsia" w:hAnsi="Times New Roman"/>
          <w:color w:val="000000" w:themeColor="text1"/>
          <w:shd w:val="clear" w:color="auto" w:fill="FFFFFF"/>
          <w:lang w:val="en-US"/>
        </w:rPr>
        <w:t xml:space="preserve"> </w:t>
      </w:r>
      <w:r w:rsidRPr="00042C90">
        <w:rPr>
          <w:rFonts w:ascii="Times New Roman" w:eastAsiaTheme="minorEastAsia" w:hAnsi="Times New Roman"/>
          <w:color w:val="000000" w:themeColor="text1"/>
          <w:shd w:val="clear" w:color="auto" w:fill="FFFFFF"/>
          <w:lang w:val="en-US"/>
        </w:rPr>
        <w:t xml:space="preserve">to update the Manual for OAS Electoral Observation Missions, </w:t>
      </w:r>
      <w:r w:rsidR="00B0579C" w:rsidRPr="00042C90">
        <w:rPr>
          <w:rFonts w:ascii="Times New Roman" w:eastAsiaTheme="minorEastAsia" w:hAnsi="Times New Roman"/>
          <w:color w:val="000000" w:themeColor="text1"/>
          <w:shd w:val="clear" w:color="auto" w:fill="FFFFFF"/>
          <w:lang w:val="en-US"/>
        </w:rPr>
        <w:t xml:space="preserve">including </w:t>
      </w:r>
      <w:r w:rsidRPr="00042C90">
        <w:rPr>
          <w:rFonts w:ascii="Times New Roman" w:eastAsiaTheme="minorEastAsia" w:hAnsi="Times New Roman"/>
          <w:color w:val="000000" w:themeColor="text1"/>
          <w:shd w:val="clear" w:color="auto" w:fill="FFFFFF"/>
          <w:lang w:val="en-US"/>
        </w:rPr>
        <w:t xml:space="preserve">the valuable experience and good practices of </w:t>
      </w:r>
      <w:r w:rsidR="00BE02BD" w:rsidRPr="00042C90">
        <w:rPr>
          <w:rFonts w:ascii="Times New Roman" w:eastAsiaTheme="minorEastAsia" w:hAnsi="Times New Roman"/>
          <w:color w:val="000000" w:themeColor="text1"/>
          <w:shd w:val="clear" w:color="auto" w:fill="FFFFFF"/>
          <w:lang w:val="en-US"/>
        </w:rPr>
        <w:t xml:space="preserve">the </w:t>
      </w:r>
      <w:r w:rsidRPr="00042C90">
        <w:rPr>
          <w:rFonts w:ascii="Times New Roman" w:eastAsiaTheme="minorEastAsia" w:hAnsi="Times New Roman"/>
          <w:color w:val="000000" w:themeColor="text1"/>
          <w:shd w:val="clear" w:color="auto" w:fill="FFFFFF"/>
          <w:lang w:val="en-US"/>
        </w:rPr>
        <w:t>electoral authorities of member states and</w:t>
      </w:r>
      <w:r w:rsidR="00387F21" w:rsidRPr="00042C90">
        <w:rPr>
          <w:rFonts w:ascii="Times New Roman" w:eastAsiaTheme="minorEastAsia" w:hAnsi="Times New Roman"/>
          <w:color w:val="000000" w:themeColor="text1"/>
          <w:shd w:val="clear" w:color="auto" w:fill="FFFFFF"/>
          <w:lang w:val="en-US"/>
        </w:rPr>
        <w:t>,</w:t>
      </w:r>
      <w:r w:rsidRPr="00042C90">
        <w:rPr>
          <w:rFonts w:ascii="Times New Roman" w:eastAsiaTheme="minorEastAsia" w:hAnsi="Times New Roman"/>
          <w:color w:val="000000" w:themeColor="text1"/>
          <w:shd w:val="clear" w:color="auto" w:fill="FFFFFF"/>
          <w:lang w:val="en-US"/>
        </w:rPr>
        <w:t xml:space="preserve"> having taken into account recognized international standards on the subject, as well as the recommendations and suggestions of the member states, </w:t>
      </w:r>
      <w:r w:rsidR="000222D7" w:rsidRPr="00042C90">
        <w:rPr>
          <w:rFonts w:ascii="Times New Roman" w:eastAsiaTheme="minorEastAsia" w:hAnsi="Times New Roman"/>
          <w:color w:val="000000" w:themeColor="text1"/>
          <w:shd w:val="clear" w:color="auto" w:fill="FFFFFF"/>
          <w:lang w:val="en-US"/>
        </w:rPr>
        <w:t xml:space="preserve">to </w:t>
      </w:r>
      <w:r w:rsidRPr="00042C90">
        <w:rPr>
          <w:rFonts w:ascii="Times New Roman" w:eastAsiaTheme="minorEastAsia" w:hAnsi="Times New Roman"/>
          <w:color w:val="000000" w:themeColor="text1"/>
          <w:shd w:val="clear" w:color="auto" w:fill="FFFFFF"/>
          <w:lang w:val="en-US"/>
        </w:rPr>
        <w:t>publish the Manual and present its content</w:t>
      </w:r>
      <w:r w:rsidR="00BE02BD" w:rsidRPr="00042C90">
        <w:rPr>
          <w:rFonts w:ascii="Times New Roman" w:eastAsiaTheme="minorEastAsia" w:hAnsi="Times New Roman"/>
          <w:color w:val="000000" w:themeColor="text1"/>
          <w:shd w:val="clear" w:color="auto" w:fill="FFFFFF"/>
          <w:lang w:val="en-US"/>
        </w:rPr>
        <w:t>s</w:t>
      </w:r>
      <w:r w:rsidRPr="00042C90">
        <w:rPr>
          <w:rFonts w:ascii="Times New Roman" w:eastAsiaTheme="minorEastAsia" w:hAnsi="Times New Roman"/>
          <w:color w:val="000000" w:themeColor="text1"/>
          <w:shd w:val="clear" w:color="auto" w:fill="FFFFFF"/>
          <w:lang w:val="en-US"/>
        </w:rPr>
        <w:t xml:space="preserve"> </w:t>
      </w:r>
      <w:r w:rsidR="001809AB" w:rsidRPr="00042C90">
        <w:rPr>
          <w:rFonts w:ascii="Times New Roman" w:eastAsiaTheme="minorEastAsia" w:hAnsi="Times New Roman"/>
          <w:color w:val="000000" w:themeColor="text1"/>
          <w:shd w:val="clear" w:color="auto" w:fill="FFFFFF"/>
          <w:lang w:val="en-US"/>
        </w:rPr>
        <w:t>at</w:t>
      </w:r>
      <w:r w:rsidRPr="00042C90">
        <w:rPr>
          <w:rFonts w:ascii="Times New Roman" w:eastAsiaTheme="minorEastAsia" w:hAnsi="Times New Roman"/>
          <w:color w:val="000000" w:themeColor="text1"/>
          <w:shd w:val="clear" w:color="auto" w:fill="FFFFFF"/>
          <w:lang w:val="en-US"/>
        </w:rPr>
        <w:t xml:space="preserve"> a </w:t>
      </w:r>
      <w:r w:rsidR="00DC282F" w:rsidRPr="00042C90">
        <w:rPr>
          <w:rFonts w:ascii="Times New Roman" w:eastAsiaTheme="minorEastAsia" w:hAnsi="Times New Roman"/>
          <w:color w:val="000000" w:themeColor="text1"/>
          <w:shd w:val="clear" w:color="auto" w:fill="FFFFFF"/>
          <w:lang w:val="en-US"/>
        </w:rPr>
        <w:t xml:space="preserve">subsequent </w:t>
      </w:r>
      <w:r w:rsidR="001809AB" w:rsidRPr="00042C90">
        <w:rPr>
          <w:rFonts w:ascii="Times New Roman" w:eastAsiaTheme="minorEastAsia" w:hAnsi="Times New Roman"/>
          <w:color w:val="000000" w:themeColor="text1"/>
          <w:shd w:val="clear" w:color="auto" w:fill="FFFFFF"/>
          <w:lang w:val="en-US"/>
        </w:rPr>
        <w:t xml:space="preserve">meeting </w:t>
      </w:r>
      <w:r w:rsidRPr="00042C90">
        <w:rPr>
          <w:rFonts w:ascii="Times New Roman" w:eastAsiaTheme="minorEastAsia" w:hAnsi="Times New Roman"/>
          <w:color w:val="000000" w:themeColor="text1"/>
          <w:shd w:val="clear" w:color="auto" w:fill="FFFFFF"/>
          <w:lang w:val="en-US"/>
        </w:rPr>
        <w:t xml:space="preserve">of the Permanent Council before the </w:t>
      </w:r>
      <w:r w:rsidR="001809AB" w:rsidRPr="00042C90">
        <w:rPr>
          <w:rFonts w:ascii="Times New Roman" w:eastAsiaTheme="minorEastAsia" w:hAnsi="Times New Roman"/>
          <w:color w:val="000000" w:themeColor="text1"/>
          <w:shd w:val="clear" w:color="auto" w:fill="FFFFFF"/>
          <w:lang w:val="en-US"/>
        </w:rPr>
        <w:t xml:space="preserve">fifty-fourth </w:t>
      </w:r>
      <w:r w:rsidRPr="00042C90">
        <w:rPr>
          <w:rFonts w:ascii="Times New Roman" w:eastAsiaTheme="minorEastAsia" w:hAnsi="Times New Roman"/>
          <w:color w:val="000000" w:themeColor="text1"/>
          <w:shd w:val="clear" w:color="auto" w:fill="FFFFFF"/>
          <w:lang w:val="en-US"/>
        </w:rPr>
        <w:t>regular session of the General Assembly.</w:t>
      </w:r>
    </w:p>
    <w:p w14:paraId="4ABC922D" w14:textId="77777777" w:rsidR="00844E29" w:rsidRPr="00042C90" w:rsidRDefault="00844E29" w:rsidP="00042C90">
      <w:pPr>
        <w:spacing w:after="0" w:line="240" w:lineRule="auto"/>
        <w:contextualSpacing/>
        <w:jc w:val="both"/>
        <w:rPr>
          <w:rFonts w:ascii="Times New Roman" w:hAnsi="Times New Roman"/>
          <w:noProof/>
          <w:lang w:val="en-US"/>
        </w:rPr>
      </w:pPr>
    </w:p>
    <w:p w14:paraId="44A48A95" w14:textId="0EE803E9" w:rsidR="007C52AC" w:rsidRPr="00042C90" w:rsidRDefault="005D6C22" w:rsidP="00042C90">
      <w:pPr>
        <w:numPr>
          <w:ilvl w:val="0"/>
          <w:numId w:val="105"/>
        </w:numPr>
        <w:spacing w:after="0" w:line="240" w:lineRule="auto"/>
        <w:ind w:left="720" w:hanging="720"/>
        <w:jc w:val="both"/>
        <w:rPr>
          <w:rFonts w:ascii="Times New Roman" w:hAnsi="Times New Roman"/>
          <w:u w:val="single"/>
          <w:lang w:val="en-US"/>
        </w:rPr>
      </w:pPr>
      <w:r w:rsidRPr="00042C90">
        <w:rPr>
          <w:rFonts w:ascii="Times New Roman" w:hAnsi="Times New Roman"/>
          <w:u w:val="single"/>
          <w:lang w:val="en-US"/>
        </w:rPr>
        <w:t xml:space="preserve">Effective public management strengthening and innovation in the </w:t>
      </w:r>
      <w:proofErr w:type="gramStart"/>
      <w:r w:rsidRPr="00042C90">
        <w:rPr>
          <w:rFonts w:ascii="Times New Roman" w:hAnsi="Times New Roman"/>
          <w:u w:val="single"/>
          <w:lang w:val="en-US"/>
        </w:rPr>
        <w:t>Americas</w:t>
      </w:r>
      <w:proofErr w:type="gramEnd"/>
      <w:r w:rsidRPr="00042C90">
        <w:rPr>
          <w:rFonts w:ascii="Times New Roman" w:hAnsi="Times New Roman"/>
          <w:u w:val="single"/>
          <w:lang w:val="en-US"/>
        </w:rPr>
        <w:t xml:space="preserve"> </w:t>
      </w:r>
    </w:p>
    <w:p w14:paraId="77654CAB" w14:textId="77777777" w:rsidR="007C52AC" w:rsidRPr="00042C90" w:rsidRDefault="007C52AC" w:rsidP="00042C90">
      <w:pPr>
        <w:spacing w:after="0" w:line="240" w:lineRule="auto"/>
        <w:contextualSpacing/>
        <w:jc w:val="both"/>
        <w:rPr>
          <w:rFonts w:ascii="Times New Roman" w:hAnsi="Times New Roman"/>
          <w:lang w:val="en-US"/>
        </w:rPr>
      </w:pPr>
    </w:p>
    <w:p w14:paraId="043B3476" w14:textId="5260E265" w:rsidR="007C52AC" w:rsidRPr="00042C90" w:rsidRDefault="007C52AC" w:rsidP="00042C90">
      <w:pPr>
        <w:numPr>
          <w:ilvl w:val="0"/>
          <w:numId w:val="84"/>
        </w:numPr>
        <w:tabs>
          <w:tab w:val="clear" w:pos="720"/>
        </w:tabs>
        <w:spacing w:after="0" w:line="240" w:lineRule="auto"/>
        <w:ind w:left="0" w:firstLine="720"/>
        <w:jc w:val="both"/>
        <w:rPr>
          <w:rFonts w:ascii="Times New Roman" w:eastAsia="Times New Roman" w:hAnsi="Times New Roman"/>
          <w:lang w:val="en-US"/>
        </w:rPr>
      </w:pPr>
      <w:r w:rsidRPr="00042C90">
        <w:rPr>
          <w:rFonts w:ascii="Times New Roman" w:hAnsi="Times New Roman"/>
          <w:lang w:val="en-US"/>
        </w:rPr>
        <w:t>To request the General Secretariat, through the School of Governance</w:t>
      </w:r>
      <w:r w:rsidR="002100B6" w:rsidRPr="00042C90">
        <w:rPr>
          <w:rFonts w:ascii="Times New Roman" w:hAnsi="Times New Roman"/>
          <w:lang w:val="en-US"/>
        </w:rPr>
        <w:t xml:space="preserve"> of the Department for Effective Public Management (DEPM)</w:t>
      </w:r>
      <w:r w:rsidRPr="00042C90">
        <w:rPr>
          <w:rFonts w:ascii="Times New Roman" w:hAnsi="Times New Roman"/>
          <w:lang w:val="en-US"/>
        </w:rPr>
        <w:t xml:space="preserve">, to organize, within the framework of the </w:t>
      </w:r>
      <w:r w:rsidR="00735E28" w:rsidRPr="00042C90">
        <w:rPr>
          <w:rFonts w:ascii="Times New Roman" w:hAnsi="Times New Roman"/>
          <w:lang w:val="en-US"/>
        </w:rPr>
        <w:lastRenderedPageBreak/>
        <w:t>Committee on Juridical and Political Affairs (</w:t>
      </w:r>
      <w:r w:rsidRPr="00042C90">
        <w:rPr>
          <w:rFonts w:ascii="Times New Roman" w:hAnsi="Times New Roman"/>
          <w:lang w:val="en-US"/>
        </w:rPr>
        <w:t>CAJP</w:t>
      </w:r>
      <w:r w:rsidR="00735E28" w:rsidRPr="00042C90">
        <w:rPr>
          <w:rFonts w:ascii="Times New Roman" w:hAnsi="Times New Roman"/>
          <w:lang w:val="en-US"/>
        </w:rPr>
        <w:t>)</w:t>
      </w:r>
      <w:r w:rsidRPr="00042C90">
        <w:rPr>
          <w:rFonts w:ascii="Times New Roman" w:hAnsi="Times New Roman"/>
          <w:lang w:val="en-US"/>
        </w:rPr>
        <w:t>, a course on digital diplomacy for delegates from permanent missions, foreign ministr</w:t>
      </w:r>
      <w:r w:rsidR="00DC6325" w:rsidRPr="00042C90">
        <w:rPr>
          <w:rFonts w:ascii="Times New Roman" w:hAnsi="Times New Roman"/>
          <w:lang w:val="en-US"/>
        </w:rPr>
        <w:t xml:space="preserve">y </w:t>
      </w:r>
      <w:r w:rsidR="00B40640" w:rsidRPr="00042C90">
        <w:rPr>
          <w:rFonts w:ascii="Times New Roman" w:hAnsi="Times New Roman"/>
          <w:lang w:val="en-US"/>
        </w:rPr>
        <w:t>officials,</w:t>
      </w:r>
      <w:r w:rsidRPr="00042C90">
        <w:rPr>
          <w:rFonts w:ascii="Times New Roman" w:hAnsi="Times New Roman"/>
          <w:lang w:val="en-US"/>
        </w:rPr>
        <w:t xml:space="preserve"> and public servants in general, to promote awareness of the role of emerging technologies in strengthening democratic governance.</w:t>
      </w:r>
    </w:p>
    <w:p w14:paraId="6E583B8D" w14:textId="77777777" w:rsidR="007C52AC" w:rsidRPr="00042C90" w:rsidRDefault="007C52AC" w:rsidP="00042C90">
      <w:pPr>
        <w:spacing w:after="0" w:line="240" w:lineRule="auto"/>
        <w:rPr>
          <w:rFonts w:ascii="Times New Roman" w:eastAsia="Times New Roman" w:hAnsi="Times New Roman"/>
          <w:lang w:val="en-US"/>
        </w:rPr>
      </w:pPr>
    </w:p>
    <w:p w14:paraId="49F18243" w14:textId="500D0AD7" w:rsidR="007C52AC" w:rsidRPr="00042C90" w:rsidRDefault="007C52AC" w:rsidP="00042C90">
      <w:pPr>
        <w:numPr>
          <w:ilvl w:val="0"/>
          <w:numId w:val="84"/>
        </w:numPr>
        <w:tabs>
          <w:tab w:val="clear" w:pos="720"/>
        </w:tabs>
        <w:spacing w:after="0" w:line="240" w:lineRule="auto"/>
        <w:ind w:left="0" w:firstLine="720"/>
        <w:jc w:val="both"/>
        <w:rPr>
          <w:rFonts w:ascii="Times New Roman" w:eastAsia="Times New Roman" w:hAnsi="Times New Roman"/>
          <w:lang w:val="en-US"/>
        </w:rPr>
      </w:pPr>
      <w:r w:rsidRPr="00042C90">
        <w:rPr>
          <w:rFonts w:ascii="Times New Roman" w:hAnsi="Times New Roman"/>
          <w:lang w:val="en-US"/>
        </w:rPr>
        <w:t xml:space="preserve">To invite member states to participate in the Competition on Innovation in Government Procurement </w:t>
      </w:r>
      <w:r w:rsidR="004420E2" w:rsidRPr="00042C90">
        <w:rPr>
          <w:rFonts w:ascii="Times New Roman" w:hAnsi="Times New Roman"/>
          <w:lang w:val="en-US"/>
        </w:rPr>
        <w:t xml:space="preserve">of the Inter-American Network on Government Procurement (INGP) </w:t>
      </w:r>
      <w:r w:rsidRPr="00042C90">
        <w:rPr>
          <w:rFonts w:ascii="Times New Roman" w:hAnsi="Times New Roman"/>
          <w:lang w:val="en-US"/>
        </w:rPr>
        <w:t xml:space="preserve">and the </w:t>
      </w:r>
      <w:r w:rsidR="00E03220" w:rsidRPr="00042C90">
        <w:rPr>
          <w:rFonts w:ascii="Times New Roman" w:hAnsi="Times New Roman"/>
          <w:lang w:val="en-US"/>
        </w:rPr>
        <w:t xml:space="preserve">Eighteenth </w:t>
      </w:r>
      <w:r w:rsidRPr="00042C90">
        <w:rPr>
          <w:rFonts w:ascii="Times New Roman" w:hAnsi="Times New Roman"/>
          <w:lang w:val="en-US"/>
        </w:rPr>
        <w:t xml:space="preserve">Annual Conference of the </w:t>
      </w:r>
      <w:r w:rsidR="004420E2" w:rsidRPr="00042C90">
        <w:rPr>
          <w:rFonts w:ascii="Times New Roman" w:hAnsi="Times New Roman"/>
          <w:lang w:val="en-US"/>
        </w:rPr>
        <w:t>INGP</w:t>
      </w:r>
      <w:r w:rsidRPr="00042C90">
        <w:rPr>
          <w:rFonts w:ascii="Times New Roman" w:hAnsi="Times New Roman"/>
          <w:lang w:val="en-US"/>
        </w:rPr>
        <w:t xml:space="preserve"> to be held on a date and at a venue to be determined</w:t>
      </w:r>
      <w:r w:rsidR="009A33B3" w:rsidRPr="00042C90">
        <w:rPr>
          <w:rFonts w:ascii="Times New Roman" w:hAnsi="Times New Roman"/>
          <w:lang w:val="en-US"/>
        </w:rPr>
        <w:t>,</w:t>
      </w:r>
      <w:r w:rsidRPr="00042C90">
        <w:rPr>
          <w:rFonts w:ascii="Times New Roman" w:hAnsi="Times New Roman"/>
          <w:lang w:val="en-US"/>
        </w:rPr>
        <w:t xml:space="preserve"> and to request the General Secretariat, through the </w:t>
      </w:r>
      <w:r w:rsidR="002100B6" w:rsidRPr="00042C90">
        <w:rPr>
          <w:rFonts w:ascii="Times New Roman" w:hAnsi="Times New Roman"/>
          <w:lang w:val="en-US"/>
        </w:rPr>
        <w:t>DEPM</w:t>
      </w:r>
      <w:r w:rsidRPr="00042C90">
        <w:rPr>
          <w:rFonts w:ascii="Times New Roman" w:hAnsi="Times New Roman"/>
          <w:lang w:val="en-US"/>
        </w:rPr>
        <w:t xml:space="preserve">, to render advisory services and technical assistance to member states that so request in the following areas: </w:t>
      </w:r>
    </w:p>
    <w:p w14:paraId="511F2FDC" w14:textId="77777777" w:rsidR="007C52AC" w:rsidRPr="00042C90" w:rsidRDefault="007C52AC" w:rsidP="00042C90">
      <w:pPr>
        <w:spacing w:after="0" w:line="240" w:lineRule="auto"/>
        <w:jc w:val="both"/>
        <w:rPr>
          <w:rFonts w:ascii="Times New Roman" w:eastAsia="Times New Roman" w:hAnsi="Times New Roman"/>
          <w:lang w:val="en-US"/>
        </w:rPr>
      </w:pPr>
    </w:p>
    <w:p w14:paraId="347BFDDD" w14:textId="7781C772" w:rsidR="007C52AC" w:rsidRPr="00042C90" w:rsidRDefault="007C52AC" w:rsidP="00042C90">
      <w:pPr>
        <w:numPr>
          <w:ilvl w:val="0"/>
          <w:numId w:val="88"/>
        </w:numPr>
        <w:spacing w:after="0" w:line="240" w:lineRule="auto"/>
        <w:ind w:left="2160" w:hanging="720"/>
        <w:jc w:val="both"/>
        <w:rPr>
          <w:rFonts w:ascii="Times New Roman" w:eastAsia="Times New Roman" w:hAnsi="Times New Roman"/>
          <w:lang w:val="en-US"/>
        </w:rPr>
      </w:pPr>
      <w:r w:rsidRPr="00042C90">
        <w:rPr>
          <w:rFonts w:ascii="Times New Roman" w:hAnsi="Times New Roman"/>
          <w:lang w:val="en-US"/>
        </w:rPr>
        <w:t xml:space="preserve">Implementation of the Sustainable Supplier Self-Assessment Tool (HAPS) for public market capacity-building and strengthening institutional decision making </w:t>
      </w:r>
      <w:r w:rsidR="006E6EAA" w:rsidRPr="00042C90">
        <w:rPr>
          <w:rFonts w:ascii="Times New Roman" w:hAnsi="Times New Roman"/>
          <w:lang w:val="en-US"/>
        </w:rPr>
        <w:t xml:space="preserve">in relation </w:t>
      </w:r>
      <w:r w:rsidRPr="00042C90">
        <w:rPr>
          <w:rFonts w:ascii="Times New Roman" w:hAnsi="Times New Roman"/>
          <w:lang w:val="en-US"/>
        </w:rPr>
        <w:t xml:space="preserve">to public procurement processes. </w:t>
      </w:r>
    </w:p>
    <w:p w14:paraId="13C6D331" w14:textId="0E2173F2" w:rsidR="007C52AC" w:rsidRPr="00042C90" w:rsidRDefault="007C52AC" w:rsidP="00042C90">
      <w:pPr>
        <w:numPr>
          <w:ilvl w:val="0"/>
          <w:numId w:val="88"/>
        </w:numPr>
        <w:spacing w:after="0" w:line="240" w:lineRule="auto"/>
        <w:ind w:left="2160" w:hanging="720"/>
        <w:jc w:val="both"/>
        <w:rPr>
          <w:rFonts w:ascii="Times New Roman" w:eastAsia="Times New Roman" w:hAnsi="Times New Roman"/>
          <w:lang w:val="en-US"/>
        </w:rPr>
      </w:pPr>
      <w:r w:rsidRPr="00042C90">
        <w:rPr>
          <w:rFonts w:ascii="Times New Roman" w:hAnsi="Times New Roman"/>
          <w:lang w:val="en-US"/>
        </w:rPr>
        <w:t>Design and implementation of a professionalization strategy to improve the performance of public procurement managers.</w:t>
      </w:r>
    </w:p>
    <w:p w14:paraId="4DA0B25A" w14:textId="4EC6F6B4" w:rsidR="007C52AC" w:rsidRPr="00042C90" w:rsidRDefault="007C52AC" w:rsidP="00042C90">
      <w:pPr>
        <w:numPr>
          <w:ilvl w:val="0"/>
          <w:numId w:val="88"/>
        </w:numPr>
        <w:spacing w:after="0" w:line="240" w:lineRule="auto"/>
        <w:ind w:left="2160" w:hanging="720"/>
        <w:jc w:val="both"/>
        <w:rPr>
          <w:rFonts w:ascii="Times New Roman" w:eastAsia="Times New Roman" w:hAnsi="Times New Roman"/>
          <w:lang w:val="en-US"/>
        </w:rPr>
      </w:pPr>
      <w:r w:rsidRPr="00042C90">
        <w:rPr>
          <w:rFonts w:ascii="Times New Roman" w:hAnsi="Times New Roman"/>
          <w:lang w:val="en-US"/>
        </w:rPr>
        <w:t xml:space="preserve">Design of a roadmap with indicators </w:t>
      </w:r>
      <w:r w:rsidR="000474CB" w:rsidRPr="00042C90">
        <w:rPr>
          <w:rFonts w:ascii="Times New Roman" w:hAnsi="Times New Roman"/>
          <w:lang w:val="en-US"/>
        </w:rPr>
        <w:t xml:space="preserve">to </w:t>
      </w:r>
      <w:r w:rsidRPr="00042C90">
        <w:rPr>
          <w:rFonts w:ascii="Times New Roman" w:hAnsi="Times New Roman"/>
          <w:lang w:val="en-US"/>
        </w:rPr>
        <w:t>measur</w:t>
      </w:r>
      <w:r w:rsidR="000474CB" w:rsidRPr="00042C90">
        <w:rPr>
          <w:rFonts w:ascii="Times New Roman" w:hAnsi="Times New Roman"/>
          <w:lang w:val="en-US"/>
        </w:rPr>
        <w:t>e</w:t>
      </w:r>
      <w:r w:rsidRPr="00042C90">
        <w:rPr>
          <w:rFonts w:ascii="Times New Roman" w:hAnsi="Times New Roman"/>
          <w:lang w:val="en-US"/>
        </w:rPr>
        <w:t xml:space="preserve"> the environmental, social, and economic impact of</w:t>
      </w:r>
      <w:r w:rsidR="00D95DFB" w:rsidRPr="00042C90">
        <w:rPr>
          <w:rFonts w:ascii="Times New Roman" w:hAnsi="Times New Roman"/>
          <w:lang w:val="en-US"/>
        </w:rPr>
        <w:t xml:space="preserve"> </w:t>
      </w:r>
      <w:r w:rsidR="00322043" w:rsidRPr="00042C90">
        <w:rPr>
          <w:rFonts w:ascii="Times New Roman" w:hAnsi="Times New Roman"/>
          <w:lang w:val="en-US"/>
        </w:rPr>
        <w:t xml:space="preserve">the </w:t>
      </w:r>
      <w:r w:rsidRPr="00042C90">
        <w:rPr>
          <w:rFonts w:ascii="Times New Roman" w:hAnsi="Times New Roman"/>
          <w:lang w:val="en-US"/>
        </w:rPr>
        <w:t>procurement</w:t>
      </w:r>
      <w:r w:rsidR="00D95DFB" w:rsidRPr="00042C90">
        <w:rPr>
          <w:rFonts w:ascii="Times New Roman" w:hAnsi="Times New Roman"/>
          <w:lang w:val="en-US"/>
        </w:rPr>
        <w:t xml:space="preserve"> </w:t>
      </w:r>
      <w:r w:rsidR="00322043" w:rsidRPr="00042C90">
        <w:rPr>
          <w:rFonts w:ascii="Times New Roman" w:hAnsi="Times New Roman"/>
          <w:lang w:val="en-US"/>
        </w:rPr>
        <w:t xml:space="preserve">of </w:t>
      </w:r>
      <w:r w:rsidR="00D95DFB" w:rsidRPr="00042C90">
        <w:rPr>
          <w:rFonts w:ascii="Times New Roman" w:hAnsi="Times New Roman"/>
          <w:lang w:val="en-US"/>
        </w:rPr>
        <w:t>member states</w:t>
      </w:r>
      <w:r w:rsidRPr="00042C90">
        <w:rPr>
          <w:rFonts w:ascii="Times New Roman" w:hAnsi="Times New Roman"/>
          <w:lang w:val="en-US"/>
        </w:rPr>
        <w:t xml:space="preserve">, including environmental estimates in monetary terms, with respect to reducing the carbon footprint. </w:t>
      </w:r>
    </w:p>
    <w:p w14:paraId="1A1A139E" w14:textId="77777777" w:rsidR="00844E29" w:rsidRPr="00042C90" w:rsidRDefault="00844E29" w:rsidP="00042C90">
      <w:pPr>
        <w:spacing w:after="0" w:line="240" w:lineRule="auto"/>
        <w:rPr>
          <w:rFonts w:ascii="Times New Roman" w:hAnsi="Times New Roman"/>
          <w:lang w:val="en-US"/>
        </w:rPr>
      </w:pPr>
    </w:p>
    <w:p w14:paraId="40DE5B83" w14:textId="30599E69" w:rsidR="007C52AC" w:rsidRPr="00042C90" w:rsidRDefault="00626E68" w:rsidP="00042C90">
      <w:pPr>
        <w:numPr>
          <w:ilvl w:val="0"/>
          <w:numId w:val="105"/>
        </w:numPr>
        <w:spacing w:after="0" w:line="240" w:lineRule="auto"/>
        <w:ind w:left="720" w:hanging="720"/>
        <w:jc w:val="both"/>
        <w:rPr>
          <w:rFonts w:ascii="Times New Roman" w:hAnsi="Times New Roman"/>
          <w:b/>
          <w:bCs/>
          <w:u w:val="single"/>
          <w:lang w:val="en-US"/>
        </w:rPr>
      </w:pPr>
      <w:r w:rsidRPr="00042C90">
        <w:rPr>
          <w:rFonts w:ascii="Times New Roman" w:hAnsi="Times New Roman"/>
          <w:u w:val="single"/>
          <w:lang w:val="en-US"/>
        </w:rPr>
        <w:t>Meeting of Ministers of Justice or Other Ministers or Attorneys General of the Americas (REMJA</w:t>
      </w:r>
      <w:r w:rsidR="007C52AC" w:rsidRPr="00042C90">
        <w:rPr>
          <w:rFonts w:ascii="Times New Roman" w:hAnsi="Times New Roman"/>
          <w:u w:val="single"/>
          <w:lang w:val="en-US"/>
        </w:rPr>
        <w:t>)</w:t>
      </w:r>
    </w:p>
    <w:p w14:paraId="2D697F31" w14:textId="77777777" w:rsidR="007C52AC" w:rsidRPr="00042C90" w:rsidRDefault="007C52AC" w:rsidP="00042C90">
      <w:pPr>
        <w:spacing w:after="0" w:line="240" w:lineRule="auto"/>
        <w:rPr>
          <w:rFonts w:ascii="Times New Roman" w:hAnsi="Times New Roman"/>
          <w:color w:val="000000"/>
          <w:shd w:val="clear" w:color="auto" w:fill="FFFFFF"/>
          <w:lang w:val="en-US"/>
        </w:rPr>
      </w:pPr>
    </w:p>
    <w:p w14:paraId="43414308" w14:textId="56D0ECC9" w:rsidR="007C52AC" w:rsidRPr="00042C90" w:rsidRDefault="007C52AC" w:rsidP="00042C90">
      <w:pPr>
        <w:numPr>
          <w:ilvl w:val="3"/>
          <w:numId w:val="85"/>
        </w:numPr>
        <w:spacing w:after="0" w:line="240" w:lineRule="auto"/>
        <w:ind w:left="0" w:firstLine="720"/>
        <w:contextualSpacing/>
        <w:jc w:val="both"/>
        <w:rPr>
          <w:rFonts w:ascii="Times New Roman" w:hAnsi="Times New Roman"/>
          <w:color w:val="000000"/>
          <w:shd w:val="clear" w:color="auto" w:fill="FFFFFF"/>
          <w:lang w:val="en-US"/>
        </w:rPr>
      </w:pPr>
      <w:r w:rsidRPr="00042C90">
        <w:rPr>
          <w:rFonts w:ascii="Times New Roman" w:hAnsi="Times New Roman"/>
          <w:shd w:val="clear" w:color="auto" w:fill="FFFFFF"/>
          <w:lang w:val="en-US"/>
        </w:rPr>
        <w:t xml:space="preserve">To instruct the Permanent Council, in accordance with the provisions of the Document of Washington that governs the REMJA process and the </w:t>
      </w:r>
      <w:r w:rsidR="00123792" w:rsidRPr="00042C90">
        <w:rPr>
          <w:rFonts w:ascii="Times New Roman" w:hAnsi="Times New Roman"/>
          <w:shd w:val="clear" w:color="auto" w:fill="FFFFFF"/>
          <w:lang w:val="en-US"/>
        </w:rPr>
        <w:t>“</w:t>
      </w:r>
      <w:r w:rsidRPr="00042C90">
        <w:rPr>
          <w:rFonts w:ascii="Times New Roman" w:hAnsi="Times New Roman"/>
          <w:shd w:val="clear" w:color="auto" w:fill="FFFFFF"/>
          <w:lang w:val="en-US"/>
        </w:rPr>
        <w:t>Conclusions and Recommendations to REMJA XI</w:t>
      </w:r>
      <w:r w:rsidR="00123792" w:rsidRPr="00042C90">
        <w:rPr>
          <w:rFonts w:ascii="Times New Roman" w:hAnsi="Times New Roman"/>
          <w:shd w:val="clear" w:color="auto" w:fill="FFFFFF"/>
          <w:lang w:val="en-US"/>
        </w:rPr>
        <w:t>”</w:t>
      </w:r>
      <w:r w:rsidRPr="00042C90">
        <w:rPr>
          <w:rFonts w:ascii="Times New Roman" w:hAnsi="Times New Roman"/>
          <w:shd w:val="clear" w:color="auto" w:fill="FFFFFF"/>
          <w:lang w:val="en-US"/>
        </w:rPr>
        <w:t xml:space="preserve"> (REMJA-XI/DOC.2/21 rev.</w:t>
      </w:r>
      <w:r w:rsidR="00E43AA2" w:rsidRPr="00042C90">
        <w:rPr>
          <w:rFonts w:ascii="Times New Roman" w:hAnsi="Times New Roman"/>
          <w:shd w:val="clear" w:color="auto" w:fill="FFFFFF"/>
          <w:lang w:val="en-US"/>
        </w:rPr>
        <w:t xml:space="preserve"> </w:t>
      </w:r>
      <w:r w:rsidRPr="00042C90">
        <w:rPr>
          <w:rFonts w:ascii="Times New Roman" w:hAnsi="Times New Roman"/>
          <w:shd w:val="clear" w:color="auto" w:fill="FFFFFF"/>
          <w:lang w:val="en-US"/>
        </w:rPr>
        <w:t xml:space="preserve">1), </w:t>
      </w:r>
      <w:r w:rsidR="0080651C" w:rsidRPr="00042C90">
        <w:rPr>
          <w:rFonts w:ascii="Times New Roman" w:hAnsi="Times New Roman"/>
          <w:shd w:val="clear" w:color="auto" w:fill="FFFFFF"/>
          <w:lang w:val="en-US"/>
        </w:rPr>
        <w:t xml:space="preserve">to convene </w:t>
      </w:r>
      <w:r w:rsidRPr="00042C90">
        <w:rPr>
          <w:rFonts w:ascii="Times New Roman" w:hAnsi="Times New Roman"/>
          <w:shd w:val="clear" w:color="auto" w:fill="FFFFFF"/>
          <w:lang w:val="en-US"/>
        </w:rPr>
        <w:t>the relevant meetings of the REMJA working groups, within the resources allocated in the program-budget of the Organization and other resources.</w:t>
      </w:r>
    </w:p>
    <w:p w14:paraId="39B567A4" w14:textId="77777777" w:rsidR="007C52AC" w:rsidRPr="00042C90" w:rsidRDefault="007C52AC" w:rsidP="00042C90">
      <w:pPr>
        <w:spacing w:after="0" w:line="240" w:lineRule="auto"/>
        <w:rPr>
          <w:rFonts w:ascii="Times New Roman" w:hAnsi="Times New Roman"/>
          <w:color w:val="000000"/>
          <w:shd w:val="clear" w:color="auto" w:fill="FFFFFF"/>
          <w:lang w:val="en-US"/>
        </w:rPr>
      </w:pPr>
    </w:p>
    <w:p w14:paraId="7F55E154" w14:textId="06E012C6" w:rsidR="007C52AC" w:rsidRPr="00042C90" w:rsidRDefault="007C52AC" w:rsidP="00042C90">
      <w:pPr>
        <w:numPr>
          <w:ilvl w:val="3"/>
          <w:numId w:val="85"/>
        </w:numPr>
        <w:spacing w:after="0" w:line="240" w:lineRule="auto"/>
        <w:ind w:left="0" w:firstLine="720"/>
        <w:contextualSpacing/>
        <w:jc w:val="both"/>
        <w:rPr>
          <w:rFonts w:ascii="Times New Roman" w:hAnsi="Times New Roman"/>
          <w:lang w:val="en-US"/>
        </w:rPr>
      </w:pPr>
      <w:r w:rsidRPr="00042C90">
        <w:rPr>
          <w:rFonts w:ascii="Times New Roman" w:hAnsi="Times New Roman"/>
          <w:shd w:val="clear" w:color="auto" w:fill="FFFFFF"/>
          <w:lang w:val="en-US"/>
        </w:rPr>
        <w:t>To request the Department of Legal Cooperation of the Secretariat for Legal Affairs, in its capacity as the REMJA</w:t>
      </w:r>
      <w:r w:rsidR="003732BE" w:rsidRPr="00042C90">
        <w:rPr>
          <w:rFonts w:ascii="Times New Roman" w:hAnsi="Times New Roman"/>
          <w:shd w:val="clear" w:color="auto" w:fill="FFFFFF"/>
          <w:lang w:val="en-US"/>
        </w:rPr>
        <w:t xml:space="preserve"> Technical Secretariat</w:t>
      </w:r>
      <w:r w:rsidRPr="00042C90">
        <w:rPr>
          <w:rFonts w:ascii="Times New Roman" w:hAnsi="Times New Roman"/>
          <w:shd w:val="clear" w:color="auto" w:fill="FFFFFF"/>
          <w:lang w:val="en-US"/>
        </w:rPr>
        <w:t>, to continue conduct</w:t>
      </w:r>
      <w:r w:rsidR="00CC74B9" w:rsidRPr="00042C90">
        <w:rPr>
          <w:rFonts w:ascii="Times New Roman" w:hAnsi="Times New Roman"/>
          <w:shd w:val="clear" w:color="auto" w:fill="FFFFFF"/>
          <w:lang w:val="en-US"/>
        </w:rPr>
        <w:t>ing</w:t>
      </w:r>
      <w:r w:rsidRPr="00042C90">
        <w:rPr>
          <w:rFonts w:ascii="Times New Roman" w:hAnsi="Times New Roman"/>
          <w:shd w:val="clear" w:color="auto" w:fill="FFFFFF"/>
          <w:lang w:val="en-US"/>
        </w:rPr>
        <w:t xml:space="preserve"> regional training workshops on cybercrime for judges and prosecutors and </w:t>
      </w:r>
      <w:r w:rsidR="00D858ED" w:rsidRPr="00042C90">
        <w:rPr>
          <w:rFonts w:ascii="Times New Roman" w:hAnsi="Times New Roman"/>
          <w:shd w:val="clear" w:color="auto" w:fill="FFFFFF"/>
          <w:lang w:val="en-US"/>
        </w:rPr>
        <w:t xml:space="preserve">to </w:t>
      </w:r>
      <w:r w:rsidRPr="00042C90">
        <w:rPr>
          <w:rFonts w:ascii="Times New Roman" w:hAnsi="Times New Roman"/>
          <w:shd w:val="clear" w:color="auto" w:fill="FFFFFF"/>
          <w:lang w:val="en-US"/>
        </w:rPr>
        <w:t xml:space="preserve">continue </w:t>
      </w:r>
      <w:r w:rsidR="00FB5EFB" w:rsidRPr="00042C90">
        <w:rPr>
          <w:rFonts w:ascii="Times New Roman" w:hAnsi="Times New Roman"/>
          <w:shd w:val="clear" w:color="auto" w:fill="FFFFFF"/>
          <w:lang w:val="en-US"/>
        </w:rPr>
        <w:t xml:space="preserve">to </w:t>
      </w:r>
      <w:r w:rsidRPr="00042C90">
        <w:rPr>
          <w:rFonts w:ascii="Times New Roman" w:hAnsi="Times New Roman"/>
          <w:shd w:val="clear" w:color="auto" w:fill="FFFFFF"/>
          <w:lang w:val="en-US"/>
        </w:rPr>
        <w:t>provid</w:t>
      </w:r>
      <w:r w:rsidR="00FB5EFB" w:rsidRPr="00042C90">
        <w:rPr>
          <w:rFonts w:ascii="Times New Roman" w:hAnsi="Times New Roman"/>
          <w:shd w:val="clear" w:color="auto" w:fill="FFFFFF"/>
          <w:lang w:val="en-US"/>
        </w:rPr>
        <w:t xml:space="preserve">e </w:t>
      </w:r>
      <w:r w:rsidRPr="00042C90">
        <w:rPr>
          <w:rFonts w:ascii="Times New Roman" w:hAnsi="Times New Roman"/>
          <w:shd w:val="clear" w:color="auto" w:fill="FFFFFF"/>
          <w:lang w:val="en-US"/>
        </w:rPr>
        <w:t xml:space="preserve">the REMJA and its working groups with support, legal advice, and technical assistance; </w:t>
      </w:r>
      <w:r w:rsidR="00F41C08" w:rsidRPr="00042C90">
        <w:rPr>
          <w:rFonts w:ascii="Times New Roman" w:eastAsia="Times New Roman" w:hAnsi="Times New Roman"/>
          <w:lang w:val="en-US"/>
        </w:rPr>
        <w:t>carry</w:t>
      </w:r>
      <w:r w:rsidR="00CC74B9" w:rsidRPr="00042C90">
        <w:rPr>
          <w:rFonts w:ascii="Times New Roman" w:eastAsia="Times New Roman" w:hAnsi="Times New Roman"/>
          <w:lang w:val="en-US"/>
        </w:rPr>
        <w:t>ing</w:t>
      </w:r>
      <w:r w:rsidR="00F41C08" w:rsidRPr="00042C90">
        <w:rPr>
          <w:rFonts w:ascii="Times New Roman" w:eastAsia="Times New Roman" w:hAnsi="Times New Roman"/>
          <w:lang w:val="en-US"/>
        </w:rPr>
        <w:t xml:space="preserve"> out programs, </w:t>
      </w:r>
      <w:r w:rsidR="00F41C08" w:rsidRPr="00042C90">
        <w:rPr>
          <w:rFonts w:ascii="Times New Roman" w:eastAsia="Times New Roman" w:hAnsi="Times New Roman"/>
          <w:bCs/>
          <w:lang w:val="en-US"/>
        </w:rPr>
        <w:t>projects</w:t>
      </w:r>
      <w:r w:rsidR="00F41C08" w:rsidRPr="00042C90">
        <w:rPr>
          <w:rFonts w:ascii="Times New Roman" w:eastAsia="Times New Roman" w:hAnsi="Times New Roman"/>
          <w:lang w:val="en-US"/>
        </w:rPr>
        <w:t>, and technical cooperation activities in pursuit thereof; manag</w:t>
      </w:r>
      <w:r w:rsidR="00CC74B9" w:rsidRPr="00042C90">
        <w:rPr>
          <w:rFonts w:ascii="Times New Roman" w:eastAsia="Times New Roman" w:hAnsi="Times New Roman"/>
          <w:lang w:val="en-US"/>
        </w:rPr>
        <w:t>ing</w:t>
      </w:r>
      <w:r w:rsidR="00F41C08" w:rsidRPr="00042C90">
        <w:rPr>
          <w:rFonts w:ascii="Times New Roman" w:eastAsia="Times New Roman" w:hAnsi="Times New Roman"/>
          <w:lang w:val="en-US"/>
        </w:rPr>
        <w:t xml:space="preserve"> and maintain</w:t>
      </w:r>
      <w:r w:rsidR="00CC74B9" w:rsidRPr="00042C90">
        <w:rPr>
          <w:rFonts w:ascii="Times New Roman" w:eastAsia="Times New Roman" w:hAnsi="Times New Roman"/>
          <w:lang w:val="en-US"/>
        </w:rPr>
        <w:t>ing</w:t>
      </w:r>
      <w:r w:rsidR="00F41C08" w:rsidRPr="00042C90">
        <w:rPr>
          <w:rFonts w:ascii="Times New Roman" w:eastAsia="Times New Roman" w:hAnsi="Times New Roman"/>
          <w:lang w:val="en-US"/>
        </w:rPr>
        <w:t xml:space="preserve"> the networks for which it is responsible; tak</w:t>
      </w:r>
      <w:r w:rsidR="009132D3" w:rsidRPr="00042C90">
        <w:rPr>
          <w:rFonts w:ascii="Times New Roman" w:eastAsia="Times New Roman" w:hAnsi="Times New Roman"/>
          <w:lang w:val="en-US"/>
        </w:rPr>
        <w:t xml:space="preserve">ing </w:t>
      </w:r>
      <w:r w:rsidR="00F41C08" w:rsidRPr="00042C90">
        <w:rPr>
          <w:rFonts w:ascii="Times New Roman" w:eastAsia="Times New Roman" w:hAnsi="Times New Roman"/>
          <w:lang w:val="en-US"/>
        </w:rPr>
        <w:t>steps to secure funding for the activities of the REMJA process; strengthen</w:t>
      </w:r>
      <w:r w:rsidR="009132D3" w:rsidRPr="00042C90">
        <w:rPr>
          <w:rFonts w:ascii="Times New Roman" w:eastAsia="Times New Roman" w:hAnsi="Times New Roman"/>
          <w:lang w:val="en-US"/>
        </w:rPr>
        <w:t>ing</w:t>
      </w:r>
      <w:r w:rsidR="00F41C08" w:rsidRPr="00042C90">
        <w:rPr>
          <w:rFonts w:ascii="Times New Roman" w:eastAsia="Times New Roman" w:hAnsi="Times New Roman"/>
          <w:lang w:val="en-US"/>
        </w:rPr>
        <w:t xml:space="preserve"> coordination and collaboration with the secretariats of other international cooperation agencies, entities, and mechanisms in areas that concern the REMJA; and </w:t>
      </w:r>
      <w:r w:rsidR="009132D3" w:rsidRPr="00042C90">
        <w:rPr>
          <w:rFonts w:ascii="Times New Roman" w:eastAsia="Times New Roman" w:hAnsi="Times New Roman"/>
          <w:lang w:val="en-US"/>
        </w:rPr>
        <w:t xml:space="preserve">performing </w:t>
      </w:r>
      <w:r w:rsidR="00F41C08" w:rsidRPr="00042C90">
        <w:rPr>
          <w:rFonts w:ascii="Times New Roman" w:eastAsia="Times New Roman" w:hAnsi="Times New Roman"/>
          <w:lang w:val="en-US"/>
        </w:rPr>
        <w:t>the other functions assigned to it in the Document of Washington.</w:t>
      </w:r>
      <w:r w:rsidRPr="00042C90">
        <w:rPr>
          <w:rFonts w:ascii="Times New Roman" w:hAnsi="Times New Roman"/>
          <w:shd w:val="clear" w:color="auto" w:fill="FFFFFF"/>
          <w:lang w:val="en-US"/>
        </w:rPr>
        <w:t xml:space="preserve"> </w:t>
      </w:r>
    </w:p>
    <w:p w14:paraId="1CB26328" w14:textId="77777777" w:rsidR="007C52AC" w:rsidRPr="00042C90" w:rsidRDefault="007C52AC" w:rsidP="00042C90">
      <w:pPr>
        <w:autoSpaceDE w:val="0"/>
        <w:autoSpaceDN w:val="0"/>
        <w:adjustRightInd w:val="0"/>
        <w:spacing w:after="0" w:line="240" w:lineRule="auto"/>
        <w:rPr>
          <w:rFonts w:ascii="Times New Roman" w:eastAsia="Times New Roman" w:hAnsi="Times New Roman"/>
          <w:color w:val="000000"/>
          <w:lang w:val="en-US" w:eastAsia="es-MX"/>
        </w:rPr>
      </w:pPr>
    </w:p>
    <w:p w14:paraId="509B35B0" w14:textId="24D3AF93" w:rsidR="007C52AC" w:rsidRPr="00042C90" w:rsidRDefault="00220072" w:rsidP="00042C90">
      <w:pPr>
        <w:numPr>
          <w:ilvl w:val="0"/>
          <w:numId w:val="105"/>
        </w:numPr>
        <w:spacing w:after="0" w:line="240" w:lineRule="auto"/>
        <w:ind w:left="720" w:hanging="720"/>
        <w:jc w:val="both"/>
        <w:rPr>
          <w:rFonts w:ascii="Times New Roman" w:hAnsi="Times New Roman"/>
          <w:u w:val="single"/>
          <w:lang w:val="en-US"/>
        </w:rPr>
      </w:pPr>
      <w:r w:rsidRPr="00042C90">
        <w:rPr>
          <w:rFonts w:ascii="Times New Roman" w:hAnsi="Times New Roman"/>
          <w:u w:val="single"/>
          <w:lang w:val="en-US"/>
        </w:rPr>
        <w:t xml:space="preserve">Mission to </w:t>
      </w:r>
      <w:r w:rsidR="009655F2" w:rsidRPr="00042C90">
        <w:rPr>
          <w:rFonts w:ascii="Times New Roman" w:hAnsi="Times New Roman"/>
          <w:u w:val="single"/>
          <w:lang w:val="en-US"/>
        </w:rPr>
        <w:t xml:space="preserve">Support </w:t>
      </w:r>
      <w:r w:rsidRPr="00042C90">
        <w:rPr>
          <w:rFonts w:ascii="Times New Roman" w:hAnsi="Times New Roman"/>
          <w:u w:val="single"/>
          <w:lang w:val="en-US"/>
        </w:rPr>
        <w:t xml:space="preserve">the </w:t>
      </w:r>
      <w:r w:rsidR="009655F2" w:rsidRPr="00042C90">
        <w:rPr>
          <w:rFonts w:ascii="Times New Roman" w:hAnsi="Times New Roman"/>
          <w:u w:val="single"/>
          <w:lang w:val="en-US"/>
        </w:rPr>
        <w:t xml:space="preserve">Peace Process </w:t>
      </w:r>
      <w:r w:rsidRPr="00042C90">
        <w:rPr>
          <w:rFonts w:ascii="Times New Roman" w:hAnsi="Times New Roman"/>
          <w:u w:val="single"/>
          <w:lang w:val="en-US"/>
        </w:rPr>
        <w:t xml:space="preserve">in Colombia </w:t>
      </w:r>
      <w:r w:rsidR="007C52AC" w:rsidRPr="00042C90">
        <w:rPr>
          <w:rFonts w:ascii="Times New Roman" w:hAnsi="Times New Roman"/>
          <w:u w:val="single"/>
          <w:lang w:val="en-US"/>
        </w:rPr>
        <w:t xml:space="preserve">(MAPP/OAS) </w:t>
      </w:r>
    </w:p>
    <w:p w14:paraId="6D6791DB" w14:textId="77777777" w:rsidR="007C52AC" w:rsidRPr="00042C90" w:rsidRDefault="007C52AC" w:rsidP="00042C90">
      <w:pPr>
        <w:spacing w:after="0" w:line="240" w:lineRule="auto"/>
        <w:contextualSpacing/>
        <w:rPr>
          <w:rFonts w:ascii="Times New Roman" w:hAnsi="Times New Roman"/>
          <w:lang w:val="en-US"/>
        </w:rPr>
      </w:pPr>
    </w:p>
    <w:p w14:paraId="39536523" w14:textId="7870ADD7" w:rsidR="007C52AC" w:rsidRPr="00042C90" w:rsidRDefault="007C52AC" w:rsidP="00042C90">
      <w:pPr>
        <w:spacing w:after="0" w:line="240" w:lineRule="auto"/>
        <w:ind w:firstLine="706"/>
        <w:jc w:val="both"/>
        <w:rPr>
          <w:rFonts w:ascii="Times New Roman" w:hAnsi="Times New Roman"/>
          <w:kern w:val="2"/>
          <w:lang w:val="en-US"/>
          <w14:ligatures w14:val="standardContextual"/>
        </w:rPr>
      </w:pPr>
      <w:r w:rsidRPr="00042C90">
        <w:rPr>
          <w:rFonts w:ascii="Times New Roman" w:hAnsi="Times New Roman"/>
          <w:kern w:val="2"/>
          <w:lang w:val="en-US"/>
          <w14:ligatures w14:val="standardContextual"/>
        </w:rPr>
        <w:t xml:space="preserve">To invite member states to continue strengthening political and financial support for </w:t>
      </w:r>
      <w:r w:rsidR="00884694" w:rsidRPr="00042C90">
        <w:rPr>
          <w:rFonts w:ascii="Times New Roman" w:hAnsi="Times New Roman"/>
          <w:kern w:val="2"/>
          <w:lang w:val="en-US"/>
          <w14:ligatures w14:val="standardContextual"/>
        </w:rPr>
        <w:t xml:space="preserve">the </w:t>
      </w:r>
      <w:r w:rsidRPr="00042C90">
        <w:rPr>
          <w:rFonts w:ascii="Times New Roman" w:hAnsi="Times New Roman"/>
          <w:kern w:val="2"/>
          <w:lang w:val="en-US"/>
          <w14:ligatures w14:val="standardContextual"/>
        </w:rPr>
        <w:t xml:space="preserve">MAPP/OAS in its work to promote peace in Colombia, and to request the General Secretariat to assist and promote </w:t>
      </w:r>
      <w:r w:rsidR="00884694" w:rsidRPr="00042C90">
        <w:rPr>
          <w:rFonts w:ascii="Times New Roman" w:hAnsi="Times New Roman"/>
          <w:kern w:val="2"/>
          <w:lang w:val="en-US"/>
          <w14:ligatures w14:val="standardContextual"/>
        </w:rPr>
        <w:t xml:space="preserve">the </w:t>
      </w:r>
      <w:r w:rsidRPr="00042C90">
        <w:rPr>
          <w:rFonts w:ascii="Times New Roman" w:hAnsi="Times New Roman"/>
          <w:kern w:val="2"/>
          <w:lang w:val="en-US"/>
          <w14:ligatures w14:val="standardContextual"/>
        </w:rPr>
        <w:t xml:space="preserve">MAPP/OAS as a means of firm support for the Colombian government and </w:t>
      </w:r>
      <w:r w:rsidR="002E4828" w:rsidRPr="00042C90">
        <w:rPr>
          <w:rFonts w:ascii="Times New Roman" w:hAnsi="Times New Roman"/>
          <w:kern w:val="2"/>
          <w:lang w:val="en-US"/>
          <w14:ligatures w14:val="standardContextual"/>
        </w:rPr>
        <w:t>p</w:t>
      </w:r>
      <w:r w:rsidRPr="00042C90">
        <w:rPr>
          <w:rFonts w:ascii="Times New Roman" w:hAnsi="Times New Roman"/>
          <w:kern w:val="2"/>
          <w:lang w:val="en-US"/>
          <w14:ligatures w14:val="standardContextual"/>
        </w:rPr>
        <w:t xml:space="preserve">eople in building peace under an innovative, flexible, and useful cooperation model, based on accumulated experience. </w:t>
      </w:r>
    </w:p>
    <w:p w14:paraId="4F5BBCD1" w14:textId="77777777" w:rsidR="007C52AC" w:rsidRPr="00042C90" w:rsidRDefault="007C52AC" w:rsidP="00042C90">
      <w:pPr>
        <w:autoSpaceDE w:val="0"/>
        <w:autoSpaceDN w:val="0"/>
        <w:adjustRightInd w:val="0"/>
        <w:spacing w:after="0" w:line="240" w:lineRule="auto"/>
        <w:rPr>
          <w:rFonts w:ascii="Times New Roman" w:hAnsi="Times New Roman"/>
          <w:lang w:val="en-US"/>
        </w:rPr>
      </w:pPr>
    </w:p>
    <w:p w14:paraId="54E351F4" w14:textId="0708E1B3" w:rsidR="007C52AC" w:rsidRPr="005D3770" w:rsidRDefault="00086E5D" w:rsidP="00042C90">
      <w:pPr>
        <w:keepNext/>
        <w:numPr>
          <w:ilvl w:val="0"/>
          <w:numId w:val="105"/>
        </w:numPr>
        <w:spacing w:after="0" w:line="240" w:lineRule="auto"/>
        <w:ind w:left="720" w:hanging="720"/>
        <w:jc w:val="both"/>
        <w:rPr>
          <w:rFonts w:ascii="Times New Roman" w:hAnsi="Times New Roman"/>
          <w:lang w:val="en-US"/>
        </w:rPr>
      </w:pPr>
      <w:r w:rsidRPr="00042C90">
        <w:rPr>
          <w:rFonts w:ascii="Times New Roman" w:hAnsi="Times New Roman"/>
          <w:u w:val="single"/>
          <w:lang w:val="en-US"/>
        </w:rPr>
        <w:lastRenderedPageBreak/>
        <w:t>Follow-up on the Inter-American Convention against Corruption and on the Inter-American Program for Cooperation in the Fight against Corruption</w:t>
      </w:r>
    </w:p>
    <w:p w14:paraId="2FCBD8E8" w14:textId="77777777" w:rsidR="007C52AC" w:rsidRPr="00042C90" w:rsidRDefault="007C52AC" w:rsidP="00042C90">
      <w:pPr>
        <w:keepNext/>
        <w:autoSpaceDE w:val="0"/>
        <w:autoSpaceDN w:val="0"/>
        <w:adjustRightInd w:val="0"/>
        <w:spacing w:after="0" w:line="240" w:lineRule="auto"/>
        <w:rPr>
          <w:rFonts w:ascii="Times New Roman" w:hAnsi="Times New Roman"/>
          <w:lang w:val="en-US"/>
        </w:rPr>
      </w:pPr>
    </w:p>
    <w:p w14:paraId="3A4CF8E6" w14:textId="68E8E3FF" w:rsidR="007C52AC" w:rsidRPr="00042C90" w:rsidRDefault="007C52AC" w:rsidP="00042C90">
      <w:pPr>
        <w:numPr>
          <w:ilvl w:val="0"/>
          <w:numId w:val="89"/>
        </w:numPr>
        <w:spacing w:after="0" w:line="240" w:lineRule="auto"/>
        <w:ind w:left="0" w:firstLine="720"/>
        <w:jc w:val="both"/>
        <w:rPr>
          <w:rFonts w:ascii="Times New Roman" w:hAnsi="Times New Roman"/>
          <w:lang w:val="en-US"/>
        </w:rPr>
      </w:pPr>
      <w:r w:rsidRPr="00042C90">
        <w:rPr>
          <w:rFonts w:ascii="Times New Roman" w:hAnsi="Times New Roman"/>
          <w:lang w:val="en"/>
        </w:rPr>
        <w:t>To instruct the Committee of Experts of the Follow-up Mechanism for the Implementation of the  Inter-American Convention against Corruption (MESICIC), with the support of the Department of Legal Cooperation of the Secretariat for Legal Affairs, in its capacity as Technical Secretariat of this mechanism, and in accordance with its Rules of Procedure</w:t>
      </w:r>
      <w:r w:rsidR="007630B6" w:rsidRPr="00042C90">
        <w:rPr>
          <w:rFonts w:ascii="Times New Roman" w:hAnsi="Times New Roman"/>
          <w:lang w:val="en"/>
        </w:rPr>
        <w:t>,</w:t>
      </w:r>
      <w:r w:rsidRPr="00042C90">
        <w:rPr>
          <w:rFonts w:ascii="Times New Roman" w:hAnsi="Times New Roman"/>
          <w:lang w:val="en"/>
        </w:rPr>
        <w:t xml:space="preserve"> other provisions governing it</w:t>
      </w:r>
      <w:r w:rsidR="007630B6" w:rsidRPr="00042C90">
        <w:rPr>
          <w:rFonts w:ascii="Times New Roman" w:hAnsi="Times New Roman"/>
          <w:lang w:val="en"/>
        </w:rPr>
        <w:t>,</w:t>
      </w:r>
      <w:r w:rsidRPr="00042C90">
        <w:rPr>
          <w:rFonts w:ascii="Times New Roman" w:hAnsi="Times New Roman"/>
          <w:lang w:val="en"/>
        </w:rPr>
        <w:t xml:space="preserve"> and the timetable adopted by said Committee for the Sixth Round, to continue and conclude in the framework of said </w:t>
      </w:r>
      <w:r w:rsidR="00C07D9D" w:rsidRPr="00042C90">
        <w:rPr>
          <w:rFonts w:ascii="Times New Roman" w:hAnsi="Times New Roman"/>
          <w:lang w:val="en"/>
        </w:rPr>
        <w:t>r</w:t>
      </w:r>
      <w:r w:rsidRPr="00042C90">
        <w:rPr>
          <w:rFonts w:ascii="Times New Roman" w:hAnsi="Times New Roman"/>
          <w:lang w:val="en"/>
        </w:rPr>
        <w:t xml:space="preserve">ound the review processes for the Dominican Republic, Canada, </w:t>
      </w:r>
      <w:r w:rsidR="00C07D9D" w:rsidRPr="00042C90">
        <w:rPr>
          <w:rFonts w:ascii="Times New Roman" w:hAnsi="Times New Roman"/>
          <w:lang w:val="en"/>
        </w:rPr>
        <w:t>T</w:t>
      </w:r>
      <w:r w:rsidRPr="00042C90">
        <w:rPr>
          <w:rFonts w:ascii="Times New Roman" w:hAnsi="Times New Roman"/>
          <w:lang w:val="en"/>
        </w:rPr>
        <w:t xml:space="preserve">he Bahamas, the United States, Guyana, and Jamaica. In addition, to request the MESICIC Committee of Experts, with the support of the </w:t>
      </w:r>
      <w:r w:rsidR="00103B7F" w:rsidRPr="00042C90">
        <w:rPr>
          <w:rFonts w:ascii="Times New Roman" w:hAnsi="Times New Roman"/>
          <w:lang w:val="en"/>
        </w:rPr>
        <w:t>Mechanism</w:t>
      </w:r>
      <w:r w:rsidR="00123792" w:rsidRPr="00042C90">
        <w:rPr>
          <w:rFonts w:ascii="Times New Roman" w:hAnsi="Times New Roman"/>
          <w:lang w:val="en"/>
        </w:rPr>
        <w:t>’</w:t>
      </w:r>
      <w:r w:rsidR="00103B7F" w:rsidRPr="00042C90">
        <w:rPr>
          <w:rFonts w:ascii="Times New Roman" w:hAnsi="Times New Roman"/>
          <w:lang w:val="en"/>
        </w:rPr>
        <w:t>s Technical Secretariat</w:t>
      </w:r>
      <w:r w:rsidRPr="00042C90">
        <w:rPr>
          <w:rFonts w:ascii="Times New Roman" w:hAnsi="Times New Roman"/>
          <w:lang w:val="en"/>
        </w:rPr>
        <w:t xml:space="preserve">, to proceed with the consideration of the </w:t>
      </w:r>
      <w:r w:rsidR="00123792" w:rsidRPr="00042C90">
        <w:rPr>
          <w:rFonts w:ascii="Times New Roman" w:hAnsi="Times New Roman"/>
          <w:lang w:val="en"/>
        </w:rPr>
        <w:t>“</w:t>
      </w:r>
      <w:r w:rsidRPr="00042C90">
        <w:rPr>
          <w:rFonts w:ascii="Times New Roman" w:hAnsi="Times New Roman"/>
          <w:lang w:val="en"/>
        </w:rPr>
        <w:t>Proposed Indicators to Prevent, Detect, and Reduce Impunity related to Results in the Protection of Whistleblowers and Witnesses of Acts of Corruption in Criminal Matters</w:t>
      </w:r>
      <w:r w:rsidR="00123792" w:rsidRPr="00042C90">
        <w:rPr>
          <w:rFonts w:ascii="Times New Roman" w:hAnsi="Times New Roman"/>
          <w:lang w:val="en"/>
        </w:rPr>
        <w:t>”</w:t>
      </w:r>
      <w:r w:rsidRPr="00042C90">
        <w:rPr>
          <w:rFonts w:ascii="Times New Roman" w:hAnsi="Times New Roman"/>
          <w:lang w:val="en"/>
        </w:rPr>
        <w:t xml:space="preserve"> and </w:t>
      </w:r>
      <w:r w:rsidR="006953F1" w:rsidRPr="00042C90">
        <w:rPr>
          <w:rFonts w:ascii="Times New Roman" w:hAnsi="Times New Roman"/>
          <w:lang w:val="en"/>
        </w:rPr>
        <w:t xml:space="preserve">to </w:t>
      </w:r>
      <w:r w:rsidRPr="00042C90">
        <w:rPr>
          <w:rFonts w:ascii="Times New Roman" w:hAnsi="Times New Roman"/>
          <w:lang w:val="en"/>
        </w:rPr>
        <w:t xml:space="preserve">conclude the adoption of said indicators. </w:t>
      </w:r>
    </w:p>
    <w:p w14:paraId="35F5675F" w14:textId="77777777" w:rsidR="007C52AC" w:rsidRPr="00042C90" w:rsidRDefault="007C52AC" w:rsidP="00042C90">
      <w:pPr>
        <w:spacing w:after="0" w:line="240" w:lineRule="auto"/>
        <w:contextualSpacing/>
        <w:jc w:val="both"/>
        <w:rPr>
          <w:rFonts w:ascii="Times New Roman" w:hAnsi="Times New Roman"/>
          <w:lang w:val="en-US"/>
        </w:rPr>
      </w:pPr>
    </w:p>
    <w:p w14:paraId="228B7CDB" w14:textId="58B23DD0" w:rsidR="007C52AC" w:rsidRPr="00042C90" w:rsidRDefault="007C52AC" w:rsidP="00042C90">
      <w:pPr>
        <w:numPr>
          <w:ilvl w:val="0"/>
          <w:numId w:val="89"/>
        </w:numPr>
        <w:spacing w:after="0" w:line="240" w:lineRule="auto"/>
        <w:ind w:left="0" w:firstLine="720"/>
        <w:jc w:val="both"/>
        <w:rPr>
          <w:rFonts w:ascii="Times New Roman" w:hAnsi="Times New Roman"/>
          <w:lang w:val="en-US"/>
        </w:rPr>
      </w:pPr>
      <w:r w:rsidRPr="00042C90">
        <w:rPr>
          <w:rFonts w:ascii="Times New Roman" w:hAnsi="Times New Roman"/>
          <w:lang w:val="en"/>
        </w:rPr>
        <w:t xml:space="preserve">To request the </w:t>
      </w:r>
      <w:r w:rsidR="005671F6" w:rsidRPr="00042C90">
        <w:rPr>
          <w:rFonts w:ascii="Times New Roman" w:hAnsi="Times New Roman"/>
          <w:lang w:val="en"/>
        </w:rPr>
        <w:t xml:space="preserve">MESICIC </w:t>
      </w:r>
      <w:r w:rsidRPr="00042C90">
        <w:rPr>
          <w:rFonts w:ascii="Times New Roman" w:hAnsi="Times New Roman"/>
          <w:lang w:val="en"/>
        </w:rPr>
        <w:t xml:space="preserve">Technical Secretariat to continue, within the sphere of its competencies and within the funds allocated in the program-budget of the Organization and other resources, to carry out the mandates arising from the </w:t>
      </w:r>
      <w:r w:rsidR="00123792" w:rsidRPr="00042C90">
        <w:rPr>
          <w:rFonts w:ascii="Times New Roman" w:hAnsi="Times New Roman"/>
          <w:lang w:val="en"/>
        </w:rPr>
        <w:t>“</w:t>
      </w:r>
      <w:r w:rsidRPr="00042C90">
        <w:rPr>
          <w:rFonts w:ascii="Times New Roman" w:hAnsi="Times New Roman"/>
          <w:lang w:val="en"/>
        </w:rPr>
        <w:t>Recommendations of the Fourth Meeting of the Conference of States Parties to the MESICIC</w:t>
      </w:r>
      <w:r w:rsidR="00123792" w:rsidRPr="00042C90">
        <w:rPr>
          <w:rFonts w:ascii="Times New Roman" w:hAnsi="Times New Roman"/>
          <w:lang w:val="en"/>
        </w:rPr>
        <w:t>”</w:t>
      </w:r>
      <w:r w:rsidRPr="00042C90">
        <w:rPr>
          <w:rFonts w:ascii="Times New Roman" w:hAnsi="Times New Roman"/>
          <w:lang w:val="en"/>
        </w:rPr>
        <w:t xml:space="preserve"> and the Summits of the Americas, in addition to providing technical support and legal advice to the Conference of States Parties and the Committee of Experts and facilitating the exchange of best practices, horizontal cooperation among States, and synergies with other international anticorruption mechanisms by organizing special meetings for those purposes within the framework of the fortieth and forty-first meetings of the MESICIC Committee of Experts. </w:t>
      </w:r>
    </w:p>
    <w:p w14:paraId="5C41B320" w14:textId="77777777" w:rsidR="007C52AC" w:rsidRPr="00042C90" w:rsidRDefault="007C52AC" w:rsidP="00042C90">
      <w:pPr>
        <w:spacing w:after="0" w:line="240" w:lineRule="auto"/>
        <w:jc w:val="both"/>
        <w:rPr>
          <w:rFonts w:ascii="Times New Roman" w:hAnsi="Times New Roman"/>
          <w:lang w:val="en-US"/>
        </w:rPr>
      </w:pPr>
    </w:p>
    <w:p w14:paraId="0F404632" w14:textId="7A911653" w:rsidR="007C52AC" w:rsidRPr="00042C90" w:rsidRDefault="005C23A0" w:rsidP="00042C90">
      <w:pPr>
        <w:numPr>
          <w:ilvl w:val="0"/>
          <w:numId w:val="105"/>
        </w:numPr>
        <w:spacing w:after="0" w:line="240" w:lineRule="auto"/>
        <w:ind w:left="720" w:hanging="720"/>
        <w:jc w:val="both"/>
        <w:rPr>
          <w:rFonts w:ascii="Times New Roman" w:hAnsi="Times New Roman"/>
          <w:u w:val="single"/>
          <w:lang w:val="en-US"/>
        </w:rPr>
      </w:pPr>
      <w:r w:rsidRPr="00042C90">
        <w:rPr>
          <w:rFonts w:ascii="Times New Roman" w:hAnsi="Times New Roman"/>
          <w:u w:val="single"/>
          <w:lang w:val="en-US"/>
        </w:rPr>
        <w:t>Follow</w:t>
      </w:r>
      <w:r w:rsidR="007C52AC" w:rsidRPr="00042C90">
        <w:rPr>
          <w:rFonts w:ascii="Times New Roman" w:hAnsi="Times New Roman"/>
          <w:u w:val="single"/>
          <w:lang w:val="en-US"/>
        </w:rPr>
        <w:t>-</w:t>
      </w:r>
      <w:r w:rsidRPr="00042C90">
        <w:rPr>
          <w:rFonts w:ascii="Times New Roman" w:hAnsi="Times New Roman"/>
          <w:u w:val="single"/>
          <w:lang w:val="en-US"/>
        </w:rPr>
        <w:t>up on the Inter</w:t>
      </w:r>
      <w:r w:rsidR="007C52AC" w:rsidRPr="00042C90">
        <w:rPr>
          <w:rFonts w:ascii="Times New Roman" w:hAnsi="Times New Roman"/>
          <w:u w:val="single"/>
          <w:lang w:val="en-US"/>
        </w:rPr>
        <w:t>-</w:t>
      </w:r>
      <w:r w:rsidRPr="00042C90">
        <w:rPr>
          <w:rFonts w:ascii="Times New Roman" w:hAnsi="Times New Roman"/>
          <w:u w:val="single"/>
          <w:lang w:val="en-US"/>
        </w:rPr>
        <w:t>American Democratic Charter</w:t>
      </w:r>
    </w:p>
    <w:p w14:paraId="2FD1A509" w14:textId="77777777" w:rsidR="007C52AC" w:rsidRPr="00042C90" w:rsidRDefault="007C52AC" w:rsidP="00042C90">
      <w:pPr>
        <w:autoSpaceDE w:val="0"/>
        <w:autoSpaceDN w:val="0"/>
        <w:adjustRightInd w:val="0"/>
        <w:spacing w:after="0" w:line="240" w:lineRule="auto"/>
        <w:rPr>
          <w:rFonts w:ascii="Times New Roman" w:hAnsi="Times New Roman"/>
          <w:i/>
          <w:iCs/>
          <w:color w:val="000000"/>
          <w:lang w:val="en-US"/>
        </w:rPr>
      </w:pPr>
    </w:p>
    <w:p w14:paraId="18B51EF1" w14:textId="1E89E4CA" w:rsidR="007C52AC" w:rsidRPr="00042C90" w:rsidRDefault="007C52AC" w:rsidP="00042C90">
      <w:pPr>
        <w:numPr>
          <w:ilvl w:val="0"/>
          <w:numId w:val="103"/>
        </w:numPr>
        <w:spacing w:after="0" w:line="240" w:lineRule="auto"/>
        <w:ind w:left="0" w:firstLine="720"/>
        <w:jc w:val="both"/>
        <w:rPr>
          <w:rFonts w:ascii="Times New Roman" w:hAnsi="Times New Roman"/>
          <w:color w:val="000000"/>
          <w:lang w:val="en-US" w:eastAsia="es-ES_tradnl"/>
        </w:rPr>
      </w:pPr>
      <w:r w:rsidRPr="00042C90">
        <w:rPr>
          <w:rFonts w:ascii="Times New Roman" w:hAnsi="Times New Roman"/>
          <w:color w:val="000000"/>
          <w:lang w:val="en-US"/>
        </w:rPr>
        <w:t xml:space="preserve">To instruct the Permanent Council to promote the holding of a special meeting to follow up on the topics addressed at the special meeting of May 30, 2023, focused on the implementation of all aspects of the Inter-American Democratic Charter and its challenges, and to report on the conclusions and results of that meeting to the General Assembly at its fifty-fourth regular session. </w:t>
      </w:r>
    </w:p>
    <w:p w14:paraId="7770C0C4" w14:textId="77777777" w:rsidR="007C52AC" w:rsidRPr="00042C90" w:rsidRDefault="007C52AC" w:rsidP="00042C90">
      <w:pPr>
        <w:spacing w:after="0" w:line="240" w:lineRule="auto"/>
        <w:contextualSpacing/>
        <w:jc w:val="both"/>
        <w:rPr>
          <w:rFonts w:ascii="Times New Roman" w:hAnsi="Times New Roman"/>
          <w:color w:val="000000"/>
          <w:lang w:val="en-US" w:eastAsia="es-ES_tradnl"/>
        </w:rPr>
      </w:pPr>
    </w:p>
    <w:p w14:paraId="3BA00867" w14:textId="7AC73317" w:rsidR="007C52AC" w:rsidRPr="00042C90" w:rsidRDefault="007C52AC" w:rsidP="00042C90">
      <w:pPr>
        <w:spacing w:after="0" w:line="240" w:lineRule="auto"/>
        <w:ind w:firstLine="720"/>
        <w:jc w:val="both"/>
        <w:rPr>
          <w:rFonts w:ascii="Times New Roman" w:eastAsiaTheme="minorEastAsia" w:hAnsi="Times New Roman"/>
          <w:b/>
          <w:bCs/>
          <w:color w:val="000000"/>
          <w:bdr w:val="none" w:sz="0" w:space="0" w:color="auto" w:frame="1"/>
          <w:shd w:val="clear" w:color="auto" w:fill="FFFFFF"/>
          <w:lang w:val="en-US"/>
        </w:rPr>
      </w:pPr>
      <w:r w:rsidRPr="00042C90">
        <w:rPr>
          <w:rFonts w:ascii="Times New Roman" w:eastAsiaTheme="minorEastAsia" w:hAnsi="Times New Roman"/>
          <w:color w:val="000000"/>
          <w:bdr w:val="none" w:sz="0" w:space="0" w:color="auto" w:frame="1"/>
          <w:shd w:val="clear" w:color="auto" w:fill="FFFFFF"/>
          <w:lang w:val="en-US"/>
        </w:rPr>
        <w:t>2.</w:t>
      </w:r>
      <w:r w:rsidRPr="00042C90">
        <w:rPr>
          <w:rFonts w:ascii="Times New Roman" w:eastAsiaTheme="minorEastAsia" w:hAnsi="Times New Roman"/>
          <w:color w:val="000000"/>
          <w:bdr w:val="none" w:sz="0" w:space="0" w:color="auto" w:frame="1"/>
          <w:shd w:val="clear" w:color="auto" w:fill="FFFFFF"/>
          <w:lang w:val="en-US"/>
        </w:rPr>
        <w:tab/>
      </w:r>
      <w:r w:rsidR="00DF6D13" w:rsidRPr="00042C90">
        <w:rPr>
          <w:rFonts w:ascii="Times New Roman" w:eastAsiaTheme="minorEastAsia" w:hAnsi="Times New Roman"/>
          <w:color w:val="000000"/>
          <w:bdr w:val="none" w:sz="0" w:space="0" w:color="auto" w:frame="1"/>
          <w:shd w:val="clear" w:color="auto" w:fill="FFFFFF"/>
          <w:lang w:val="en-US"/>
        </w:rPr>
        <w:t>T</w:t>
      </w:r>
      <w:r w:rsidR="007E6EF9" w:rsidRPr="00042C90">
        <w:rPr>
          <w:rFonts w:ascii="Times New Roman" w:eastAsiaTheme="minorEastAsia" w:hAnsi="Times New Roman"/>
          <w:color w:val="000000"/>
          <w:bdr w:val="none" w:sz="0" w:space="0" w:color="auto" w:frame="1"/>
          <w:shd w:val="clear" w:color="auto" w:fill="FFFFFF"/>
          <w:lang w:val="en-US"/>
        </w:rPr>
        <w:t>o e</w:t>
      </w:r>
      <w:r w:rsidRPr="00042C90">
        <w:rPr>
          <w:rFonts w:ascii="Times New Roman" w:eastAsiaTheme="minorEastAsia" w:hAnsi="Times New Roman"/>
          <w:color w:val="000000"/>
          <w:bdr w:val="none" w:sz="0" w:space="0" w:color="auto" w:frame="1"/>
          <w:shd w:val="clear" w:color="auto" w:fill="FFFFFF"/>
          <w:lang w:val="en-US"/>
        </w:rPr>
        <w:t xml:space="preserve">ncourage the creation of an open-participation voluntary group of member states to foster, with support </w:t>
      </w:r>
      <w:r w:rsidR="007E6EF9" w:rsidRPr="00042C90">
        <w:rPr>
          <w:rFonts w:ascii="Times New Roman" w:eastAsiaTheme="minorEastAsia" w:hAnsi="Times New Roman"/>
          <w:color w:val="000000"/>
          <w:bdr w:val="none" w:sz="0" w:space="0" w:color="auto" w:frame="1"/>
          <w:shd w:val="clear" w:color="auto" w:fill="FFFFFF"/>
          <w:lang w:val="en-US"/>
        </w:rPr>
        <w:t>from</w:t>
      </w:r>
      <w:r w:rsidRPr="00042C90">
        <w:rPr>
          <w:rFonts w:ascii="Times New Roman" w:eastAsiaTheme="minorEastAsia" w:hAnsi="Times New Roman"/>
          <w:color w:val="000000"/>
          <w:bdr w:val="none" w:sz="0" w:space="0" w:color="auto" w:frame="1"/>
          <w:shd w:val="clear" w:color="auto" w:fill="FFFFFF"/>
          <w:lang w:val="en-US"/>
        </w:rPr>
        <w:t xml:space="preserve"> the Secretariat for Strengthening Democracy, dialogue, horizontal cooperation, and the sharing of best practices among its members, and to identify opportunities within the principles of the OAS Charter and the Inter-American Democratic Charter to strengthen their democracies.</w:t>
      </w:r>
    </w:p>
    <w:p w14:paraId="056F3229" w14:textId="77777777" w:rsidR="007C52AC" w:rsidRPr="00042C90" w:rsidRDefault="007C52AC" w:rsidP="00042C90">
      <w:pPr>
        <w:spacing w:after="0" w:line="240" w:lineRule="auto"/>
        <w:contextualSpacing/>
        <w:jc w:val="both"/>
        <w:rPr>
          <w:rFonts w:ascii="Times New Roman" w:eastAsiaTheme="minorEastAsia" w:hAnsi="Times New Roman"/>
          <w:color w:val="000000"/>
          <w:bdr w:val="none" w:sz="0" w:space="0" w:color="auto" w:frame="1"/>
          <w:shd w:val="clear" w:color="auto" w:fill="FFFFFF"/>
          <w:lang w:val="en-US"/>
        </w:rPr>
      </w:pPr>
    </w:p>
    <w:p w14:paraId="15E40119" w14:textId="46FFF9DB" w:rsidR="007C52AC" w:rsidRPr="00042C90" w:rsidRDefault="007C52AC" w:rsidP="00042C90">
      <w:pPr>
        <w:spacing w:after="0" w:line="240" w:lineRule="auto"/>
        <w:ind w:firstLine="720"/>
        <w:jc w:val="both"/>
        <w:rPr>
          <w:rFonts w:ascii="Times New Roman" w:eastAsia="Times New Roman" w:hAnsi="Times New Roman"/>
          <w:b/>
          <w:bCs/>
          <w:lang w:val="en-US"/>
        </w:rPr>
      </w:pPr>
      <w:r w:rsidRPr="00042C90">
        <w:rPr>
          <w:rFonts w:ascii="Times New Roman" w:eastAsiaTheme="minorEastAsia" w:hAnsi="Times New Roman"/>
          <w:color w:val="000000"/>
          <w:bdr w:val="none" w:sz="0" w:space="0" w:color="auto" w:frame="1"/>
          <w:shd w:val="clear" w:color="auto" w:fill="FFFFFF"/>
          <w:lang w:val="en-US"/>
        </w:rPr>
        <w:t>3.</w:t>
      </w:r>
      <w:r w:rsidRPr="00042C90">
        <w:rPr>
          <w:rFonts w:ascii="Times New Roman" w:eastAsiaTheme="minorEastAsia" w:hAnsi="Times New Roman"/>
          <w:color w:val="000000"/>
          <w:bdr w:val="none" w:sz="0" w:space="0" w:color="auto" w:frame="1"/>
          <w:shd w:val="clear" w:color="auto" w:fill="FFFFFF"/>
          <w:lang w:val="en-US"/>
        </w:rPr>
        <w:tab/>
        <w:t xml:space="preserve">Consistent with Chapter VI </w:t>
      </w:r>
      <w:r w:rsidR="00123792" w:rsidRPr="00042C90">
        <w:rPr>
          <w:rFonts w:ascii="Times New Roman" w:eastAsiaTheme="minorEastAsia" w:hAnsi="Times New Roman"/>
          <w:color w:val="000000"/>
          <w:bdr w:val="none" w:sz="0" w:space="0" w:color="auto" w:frame="1"/>
          <w:shd w:val="clear" w:color="auto" w:fill="FFFFFF"/>
          <w:lang w:val="en-US"/>
        </w:rPr>
        <w:t>“</w:t>
      </w:r>
      <w:r w:rsidR="00F35D8A" w:rsidRPr="00042C90">
        <w:rPr>
          <w:rFonts w:ascii="Times New Roman" w:eastAsiaTheme="minorEastAsia" w:hAnsi="Times New Roman"/>
          <w:color w:val="000000"/>
          <w:bdr w:val="none" w:sz="0" w:space="0" w:color="auto" w:frame="1"/>
          <w:shd w:val="clear" w:color="auto" w:fill="FFFFFF"/>
          <w:lang w:val="en-US"/>
        </w:rPr>
        <w:t>Promotion of a Democratic Culture</w:t>
      </w:r>
      <w:r w:rsidR="00123792" w:rsidRPr="00042C90">
        <w:rPr>
          <w:rFonts w:ascii="Times New Roman" w:eastAsiaTheme="minorEastAsia" w:hAnsi="Times New Roman"/>
          <w:color w:val="000000"/>
          <w:bdr w:val="none" w:sz="0" w:space="0" w:color="auto" w:frame="1"/>
          <w:shd w:val="clear" w:color="auto" w:fill="FFFFFF"/>
          <w:lang w:val="en-US"/>
        </w:rPr>
        <w:t>”</w:t>
      </w:r>
      <w:r w:rsidR="00F35D8A" w:rsidRPr="00042C90">
        <w:rPr>
          <w:rFonts w:ascii="Times New Roman" w:eastAsiaTheme="minorEastAsia" w:hAnsi="Times New Roman"/>
          <w:color w:val="000000"/>
          <w:bdr w:val="none" w:sz="0" w:space="0" w:color="auto" w:frame="1"/>
          <w:shd w:val="clear" w:color="auto" w:fill="FFFFFF"/>
          <w:lang w:val="en-US"/>
        </w:rPr>
        <w:t xml:space="preserve"> </w:t>
      </w:r>
      <w:r w:rsidRPr="00042C90">
        <w:rPr>
          <w:rFonts w:ascii="Times New Roman" w:eastAsiaTheme="minorEastAsia" w:hAnsi="Times New Roman"/>
          <w:color w:val="000000"/>
          <w:bdr w:val="none" w:sz="0" w:space="0" w:color="auto" w:frame="1"/>
          <w:shd w:val="clear" w:color="auto" w:fill="FFFFFF"/>
          <w:lang w:val="en-US"/>
        </w:rPr>
        <w:t xml:space="preserve">of the </w:t>
      </w:r>
      <w:r w:rsidR="00E165E2" w:rsidRPr="00042C90">
        <w:rPr>
          <w:rFonts w:ascii="Times New Roman" w:eastAsiaTheme="minorEastAsia" w:hAnsi="Times New Roman"/>
          <w:color w:val="000000"/>
          <w:bdr w:val="none" w:sz="0" w:space="0" w:color="auto" w:frame="1"/>
          <w:shd w:val="clear" w:color="auto" w:fill="FFFFFF"/>
          <w:lang w:val="en-US"/>
        </w:rPr>
        <w:t xml:space="preserve">Inter-American </w:t>
      </w:r>
      <w:r w:rsidRPr="00042C90">
        <w:rPr>
          <w:rFonts w:ascii="Times New Roman" w:eastAsiaTheme="minorEastAsia" w:hAnsi="Times New Roman"/>
          <w:color w:val="000000"/>
          <w:bdr w:val="none" w:sz="0" w:space="0" w:color="auto" w:frame="1"/>
          <w:shd w:val="clear" w:color="auto" w:fill="FFFFFF"/>
          <w:lang w:val="en-US"/>
        </w:rPr>
        <w:t>Democratic Charter</w:t>
      </w:r>
      <w:r w:rsidR="00F35D8A" w:rsidRPr="00042C90">
        <w:rPr>
          <w:rFonts w:ascii="Times New Roman" w:eastAsiaTheme="minorEastAsia" w:hAnsi="Times New Roman"/>
          <w:color w:val="000000"/>
          <w:bdr w:val="none" w:sz="0" w:space="0" w:color="auto" w:frame="1"/>
          <w:shd w:val="clear" w:color="auto" w:fill="FFFFFF"/>
          <w:lang w:val="en-US"/>
        </w:rPr>
        <w:t xml:space="preserve">, </w:t>
      </w:r>
      <w:r w:rsidRPr="00042C90">
        <w:rPr>
          <w:rFonts w:ascii="Times New Roman" w:eastAsiaTheme="minorEastAsia" w:hAnsi="Times New Roman"/>
          <w:color w:val="000000"/>
          <w:bdr w:val="none" w:sz="0" w:space="0" w:color="auto" w:frame="1"/>
          <w:shd w:val="clear" w:color="auto" w:fill="FFFFFF"/>
          <w:lang w:val="en-US"/>
        </w:rPr>
        <w:t xml:space="preserve">to instruct the General Secretariat, </w:t>
      </w:r>
      <w:r w:rsidR="00A251B4" w:rsidRPr="00042C90">
        <w:rPr>
          <w:rFonts w:ascii="Times New Roman" w:eastAsiaTheme="minorEastAsia" w:hAnsi="Times New Roman"/>
          <w:color w:val="000000"/>
          <w:bdr w:val="none" w:sz="0" w:space="0" w:color="auto" w:frame="1"/>
          <w:shd w:val="clear" w:color="auto" w:fill="FFFFFF"/>
          <w:lang w:val="en-US"/>
        </w:rPr>
        <w:t xml:space="preserve">within </w:t>
      </w:r>
      <w:r w:rsidRPr="00042C90">
        <w:rPr>
          <w:rFonts w:ascii="Times New Roman" w:eastAsiaTheme="minorEastAsia" w:hAnsi="Times New Roman"/>
          <w:color w:val="000000"/>
          <w:bdr w:val="none" w:sz="0" w:space="0" w:color="auto" w:frame="1"/>
          <w:shd w:val="clear" w:color="auto" w:fill="FFFFFF"/>
          <w:lang w:val="en-US"/>
        </w:rPr>
        <w:t xml:space="preserve">existing resources and voluntary contributions, through the Executive Secretariat for Integral Development, in coordination with the Secretariat for Access to Rights and Equity, and in consultation and coordination with the </w:t>
      </w:r>
      <w:r w:rsidR="00AF3B2B" w:rsidRPr="00042C90">
        <w:rPr>
          <w:rFonts w:ascii="Times New Roman" w:eastAsiaTheme="minorEastAsia" w:hAnsi="Times New Roman"/>
          <w:color w:val="000000"/>
          <w:bdr w:val="none" w:sz="0" w:space="0" w:color="auto" w:frame="1"/>
          <w:shd w:val="clear" w:color="auto" w:fill="FFFFFF"/>
          <w:lang w:val="en-US"/>
        </w:rPr>
        <w:t xml:space="preserve">appropriate </w:t>
      </w:r>
      <w:r w:rsidRPr="00042C90">
        <w:rPr>
          <w:rFonts w:ascii="Times New Roman" w:eastAsiaTheme="minorEastAsia" w:hAnsi="Times New Roman"/>
          <w:color w:val="000000"/>
          <w:bdr w:val="none" w:sz="0" w:space="0" w:color="auto" w:frame="1"/>
          <w:shd w:val="clear" w:color="auto" w:fill="FFFFFF"/>
          <w:lang w:val="en-US"/>
        </w:rPr>
        <w:t>national authorities, to submit for consideration by member states an integrated and updated work</w:t>
      </w:r>
      <w:r w:rsidR="00FA2DC6" w:rsidRPr="00042C90">
        <w:rPr>
          <w:rFonts w:ascii="Times New Roman" w:eastAsiaTheme="minorEastAsia" w:hAnsi="Times New Roman"/>
          <w:color w:val="000000"/>
          <w:bdr w:val="none" w:sz="0" w:space="0" w:color="auto" w:frame="1"/>
          <w:shd w:val="clear" w:color="auto" w:fill="FFFFFF"/>
          <w:lang w:val="en-US"/>
        </w:rPr>
        <w:t xml:space="preserve"> </w:t>
      </w:r>
      <w:r w:rsidRPr="00042C90">
        <w:rPr>
          <w:rFonts w:ascii="Times New Roman" w:eastAsiaTheme="minorEastAsia" w:hAnsi="Times New Roman"/>
          <w:color w:val="000000"/>
          <w:bdr w:val="none" w:sz="0" w:space="0" w:color="auto" w:frame="1"/>
          <w:shd w:val="clear" w:color="auto" w:fill="FFFFFF"/>
          <w:lang w:val="en-US"/>
        </w:rPr>
        <w:t xml:space="preserve">plan </w:t>
      </w:r>
      <w:r w:rsidR="008C29EC" w:rsidRPr="00042C90">
        <w:rPr>
          <w:rFonts w:ascii="Times New Roman" w:eastAsiaTheme="minorEastAsia" w:hAnsi="Times New Roman"/>
          <w:color w:val="000000"/>
          <w:bdr w:val="none" w:sz="0" w:space="0" w:color="auto" w:frame="1"/>
          <w:shd w:val="clear" w:color="auto" w:fill="FFFFFF"/>
          <w:lang w:val="en-US"/>
        </w:rPr>
        <w:t xml:space="preserve">that </w:t>
      </w:r>
      <w:r w:rsidRPr="00042C90">
        <w:rPr>
          <w:rFonts w:ascii="Times New Roman" w:eastAsiaTheme="minorEastAsia" w:hAnsi="Times New Roman"/>
          <w:color w:val="000000"/>
          <w:bdr w:val="none" w:sz="0" w:space="0" w:color="auto" w:frame="1"/>
          <w:shd w:val="clear" w:color="auto" w:fill="FFFFFF"/>
          <w:lang w:val="en-US"/>
        </w:rPr>
        <w:t>reflect</w:t>
      </w:r>
      <w:r w:rsidR="008C29EC" w:rsidRPr="00042C90">
        <w:rPr>
          <w:rFonts w:ascii="Times New Roman" w:eastAsiaTheme="minorEastAsia" w:hAnsi="Times New Roman"/>
          <w:color w:val="000000"/>
          <w:bdr w:val="none" w:sz="0" w:space="0" w:color="auto" w:frame="1"/>
          <w:shd w:val="clear" w:color="auto" w:fill="FFFFFF"/>
          <w:lang w:val="en-US"/>
        </w:rPr>
        <w:t>s</w:t>
      </w:r>
      <w:r w:rsidRPr="00042C90">
        <w:rPr>
          <w:rFonts w:ascii="Times New Roman" w:eastAsiaTheme="minorEastAsia" w:hAnsi="Times New Roman"/>
          <w:color w:val="000000"/>
          <w:bdr w:val="none" w:sz="0" w:space="0" w:color="auto" w:frame="1"/>
          <w:shd w:val="clear" w:color="auto" w:fill="FFFFFF"/>
          <w:lang w:val="en-US"/>
        </w:rPr>
        <w:t xml:space="preserve"> the goals and objectives </w:t>
      </w:r>
      <w:r w:rsidR="005215D6" w:rsidRPr="00042C90">
        <w:rPr>
          <w:rFonts w:ascii="Times New Roman" w:eastAsiaTheme="minorEastAsia" w:hAnsi="Times New Roman"/>
          <w:color w:val="000000"/>
          <w:bdr w:val="none" w:sz="0" w:space="0" w:color="auto" w:frame="1"/>
          <w:shd w:val="clear" w:color="auto" w:fill="FFFFFF"/>
          <w:lang w:val="en-US"/>
        </w:rPr>
        <w:t xml:space="preserve">contained </w:t>
      </w:r>
      <w:r w:rsidRPr="00042C90">
        <w:rPr>
          <w:rFonts w:ascii="Times New Roman" w:eastAsiaTheme="minorEastAsia" w:hAnsi="Times New Roman"/>
          <w:color w:val="000000"/>
          <w:bdr w:val="none" w:sz="0" w:space="0" w:color="auto" w:frame="1"/>
          <w:shd w:val="clear" w:color="auto" w:fill="FFFFFF"/>
          <w:lang w:val="en-US"/>
        </w:rPr>
        <w:t xml:space="preserve">in </w:t>
      </w:r>
      <w:r w:rsidR="005215D6" w:rsidRPr="00042C90">
        <w:rPr>
          <w:rFonts w:ascii="Times New Roman" w:eastAsiaTheme="minorEastAsia" w:hAnsi="Times New Roman"/>
          <w:color w:val="000000"/>
          <w:bdr w:val="none" w:sz="0" w:space="0" w:color="auto" w:frame="1"/>
          <w:shd w:val="clear" w:color="auto" w:fill="FFFFFF"/>
          <w:lang w:val="en-US"/>
        </w:rPr>
        <w:t xml:space="preserve">resolution </w:t>
      </w:r>
      <w:r w:rsidRPr="00042C90">
        <w:rPr>
          <w:rFonts w:ascii="Times New Roman" w:eastAsiaTheme="minorEastAsia" w:hAnsi="Times New Roman"/>
          <w:color w:val="000000"/>
          <w:bdr w:val="none" w:sz="0" w:space="0" w:color="auto" w:frame="1"/>
          <w:shd w:val="clear" w:color="auto" w:fill="FFFFFF"/>
          <w:lang w:val="en-US"/>
        </w:rPr>
        <w:t>AG/RES. 2732 (XLII-O/12)</w:t>
      </w:r>
      <w:r w:rsidR="00CD0002" w:rsidRPr="00042C90">
        <w:rPr>
          <w:rFonts w:ascii="Times New Roman" w:eastAsiaTheme="minorEastAsia" w:hAnsi="Times New Roman"/>
          <w:color w:val="000000"/>
          <w:bdr w:val="none" w:sz="0" w:space="0" w:color="auto" w:frame="1"/>
          <w:shd w:val="clear" w:color="auto" w:fill="FFFFFF"/>
          <w:lang w:val="en-US"/>
        </w:rPr>
        <w:t>,</w:t>
      </w:r>
      <w:r w:rsidRPr="00042C90">
        <w:rPr>
          <w:rFonts w:ascii="Times New Roman" w:eastAsiaTheme="minorEastAsia" w:hAnsi="Times New Roman"/>
          <w:color w:val="000000"/>
          <w:bdr w:val="none" w:sz="0" w:space="0" w:color="auto" w:frame="1"/>
          <w:shd w:val="clear" w:color="auto" w:fill="FFFFFF"/>
          <w:lang w:val="en-US"/>
        </w:rPr>
        <w:t xml:space="preserve"> </w:t>
      </w:r>
      <w:r w:rsidR="00123792" w:rsidRPr="00042C90">
        <w:rPr>
          <w:rFonts w:ascii="Times New Roman" w:eastAsiaTheme="minorEastAsia" w:hAnsi="Times New Roman"/>
          <w:color w:val="000000"/>
          <w:bdr w:val="none" w:sz="0" w:space="0" w:color="auto" w:frame="1"/>
          <w:shd w:val="clear" w:color="auto" w:fill="FFFFFF"/>
          <w:lang w:val="en-US"/>
        </w:rPr>
        <w:t>“</w:t>
      </w:r>
      <w:r w:rsidRPr="00042C90">
        <w:rPr>
          <w:rFonts w:ascii="Times New Roman" w:eastAsiaTheme="minorEastAsia" w:hAnsi="Times New Roman"/>
          <w:color w:val="000000"/>
          <w:bdr w:val="none" w:sz="0" w:space="0" w:color="auto" w:frame="1"/>
          <w:shd w:val="clear" w:color="auto" w:fill="FFFFFF"/>
          <w:lang w:val="en-US"/>
        </w:rPr>
        <w:t>Human Rights Education in Formal Education in the Americas</w:t>
      </w:r>
      <w:r w:rsidR="00CD0002" w:rsidRPr="00042C90">
        <w:rPr>
          <w:rFonts w:ascii="Times New Roman" w:eastAsiaTheme="minorEastAsia" w:hAnsi="Times New Roman"/>
          <w:color w:val="000000"/>
          <w:bdr w:val="none" w:sz="0" w:space="0" w:color="auto" w:frame="1"/>
          <w:shd w:val="clear" w:color="auto" w:fill="FFFFFF"/>
          <w:lang w:val="en-US"/>
        </w:rPr>
        <w:t>,</w:t>
      </w:r>
      <w:r w:rsidR="00123792" w:rsidRPr="00042C90">
        <w:rPr>
          <w:rFonts w:ascii="Times New Roman" w:eastAsiaTheme="minorEastAsia" w:hAnsi="Times New Roman"/>
          <w:color w:val="000000"/>
          <w:bdr w:val="none" w:sz="0" w:space="0" w:color="auto" w:frame="1"/>
          <w:shd w:val="clear" w:color="auto" w:fill="FFFFFF"/>
          <w:lang w:val="en-US"/>
        </w:rPr>
        <w:t>”</w:t>
      </w:r>
      <w:r w:rsidRPr="00042C90">
        <w:rPr>
          <w:rFonts w:ascii="Times New Roman" w:eastAsiaTheme="minorEastAsia" w:hAnsi="Times New Roman"/>
          <w:color w:val="000000"/>
          <w:bdr w:val="none" w:sz="0" w:space="0" w:color="auto" w:frame="1"/>
          <w:shd w:val="clear" w:color="auto" w:fill="FFFFFF"/>
          <w:lang w:val="en-US"/>
        </w:rPr>
        <w:t xml:space="preserve"> and the Inter-American Program on Education for Democratic Values and Practices. </w:t>
      </w:r>
    </w:p>
    <w:p w14:paraId="670AEA61" w14:textId="77777777" w:rsidR="007C52AC" w:rsidRPr="00042C90" w:rsidRDefault="007C52AC" w:rsidP="00042C90">
      <w:pPr>
        <w:spacing w:after="0" w:line="240" w:lineRule="auto"/>
        <w:rPr>
          <w:rFonts w:ascii="Times New Roman" w:eastAsia="Times New Roman" w:hAnsi="Times New Roman"/>
          <w:lang w:val="en-US"/>
        </w:rPr>
      </w:pPr>
    </w:p>
    <w:p w14:paraId="28CE8453" w14:textId="77777777" w:rsidR="007C52AC" w:rsidRPr="00042C90" w:rsidRDefault="007C52AC" w:rsidP="00042C90">
      <w:pPr>
        <w:spacing w:after="0" w:line="240" w:lineRule="auto"/>
        <w:rPr>
          <w:rFonts w:ascii="Times New Roman" w:eastAsia="Times New Roman" w:hAnsi="Times New Roman"/>
          <w:lang w:val="en-US"/>
        </w:rPr>
      </w:pPr>
    </w:p>
    <w:p w14:paraId="15B72C03" w14:textId="1A9DC195" w:rsidR="007C52AC" w:rsidRPr="00042C90" w:rsidRDefault="002475A7" w:rsidP="00042C90">
      <w:pPr>
        <w:numPr>
          <w:ilvl w:val="0"/>
          <w:numId w:val="105"/>
        </w:numPr>
        <w:spacing w:after="0" w:line="240" w:lineRule="auto"/>
        <w:ind w:left="720" w:hanging="720"/>
        <w:jc w:val="both"/>
        <w:rPr>
          <w:rFonts w:ascii="Times New Roman" w:hAnsi="Times New Roman"/>
          <w:u w:val="single"/>
          <w:lang w:val="en-US"/>
        </w:rPr>
      </w:pPr>
      <w:r w:rsidRPr="00042C90">
        <w:rPr>
          <w:rFonts w:ascii="Times New Roman" w:hAnsi="Times New Roman"/>
          <w:u w:val="single"/>
          <w:lang w:val="en-US"/>
        </w:rPr>
        <w:t xml:space="preserve">Inter-American </w:t>
      </w:r>
      <w:r w:rsidR="006204F3" w:rsidRPr="00042C90">
        <w:rPr>
          <w:rFonts w:ascii="Times New Roman" w:hAnsi="Times New Roman"/>
          <w:u w:val="single"/>
          <w:lang w:val="en-US"/>
        </w:rPr>
        <w:t xml:space="preserve">Program of </w:t>
      </w:r>
      <w:r w:rsidRPr="00042C90">
        <w:rPr>
          <w:rFonts w:ascii="Times New Roman" w:hAnsi="Times New Roman"/>
          <w:u w:val="single"/>
          <w:lang w:val="en-US"/>
        </w:rPr>
        <w:t>Judicial Facilitators</w:t>
      </w:r>
    </w:p>
    <w:p w14:paraId="2F2029FC" w14:textId="77777777" w:rsidR="007C52AC" w:rsidRPr="00042C90" w:rsidRDefault="007C52AC" w:rsidP="00042C90">
      <w:pPr>
        <w:spacing w:after="0" w:line="240" w:lineRule="auto"/>
        <w:contextualSpacing/>
        <w:jc w:val="both"/>
        <w:rPr>
          <w:rFonts w:ascii="Times New Roman" w:hAnsi="Times New Roman"/>
          <w:lang w:val="en-US"/>
        </w:rPr>
      </w:pPr>
    </w:p>
    <w:p w14:paraId="6CD53481" w14:textId="41626C9B" w:rsidR="007C52AC" w:rsidRPr="00042C90" w:rsidRDefault="007C52AC" w:rsidP="00042C90">
      <w:pPr>
        <w:numPr>
          <w:ilvl w:val="0"/>
          <w:numId w:val="90"/>
        </w:numPr>
        <w:spacing w:after="0" w:line="240" w:lineRule="auto"/>
        <w:ind w:left="0" w:firstLine="720"/>
        <w:jc w:val="both"/>
        <w:rPr>
          <w:rFonts w:ascii="Times New Roman" w:hAnsi="Times New Roman"/>
          <w:lang w:val="en-US"/>
        </w:rPr>
      </w:pPr>
      <w:r w:rsidRPr="00042C90">
        <w:rPr>
          <w:rFonts w:ascii="Times New Roman" w:hAnsi="Times New Roman"/>
          <w:lang w:val="en-US"/>
        </w:rPr>
        <w:t xml:space="preserve">To request the General Secretariat, together with the Inter-American </w:t>
      </w:r>
      <w:r w:rsidR="002D7245" w:rsidRPr="00042C90">
        <w:rPr>
          <w:rFonts w:ascii="Times New Roman" w:hAnsi="Times New Roman"/>
          <w:lang w:val="en-US"/>
        </w:rPr>
        <w:t xml:space="preserve">Program of </w:t>
      </w:r>
      <w:r w:rsidRPr="00042C90">
        <w:rPr>
          <w:rFonts w:ascii="Times New Roman" w:hAnsi="Times New Roman"/>
          <w:lang w:val="en-US"/>
        </w:rPr>
        <w:t>Judicial Facilitators (</w:t>
      </w:r>
      <w:r w:rsidR="002D7245" w:rsidRPr="00042C90">
        <w:rPr>
          <w:rFonts w:ascii="Times New Roman" w:hAnsi="Times New Roman"/>
          <w:lang w:val="en-US"/>
        </w:rPr>
        <w:t>IPJF</w:t>
      </w:r>
      <w:r w:rsidRPr="00042C90">
        <w:rPr>
          <w:rFonts w:ascii="Times New Roman" w:hAnsi="Times New Roman"/>
          <w:lang w:val="en-US"/>
        </w:rPr>
        <w:t>), to continue supporting the performance evaluation studies of the national judicial facilitators service in the Program</w:t>
      </w:r>
      <w:r w:rsidR="00123792" w:rsidRPr="00042C90">
        <w:rPr>
          <w:rFonts w:ascii="Times New Roman" w:hAnsi="Times New Roman"/>
          <w:lang w:val="en-US"/>
        </w:rPr>
        <w:t>’</w:t>
      </w:r>
      <w:r w:rsidRPr="00042C90">
        <w:rPr>
          <w:rFonts w:ascii="Times New Roman" w:hAnsi="Times New Roman"/>
          <w:lang w:val="en-US"/>
        </w:rPr>
        <w:t xml:space="preserve">s member countries, so that this instrument can become a valuable tool for evaluating progress, informed decision-making, designing effective strategies, and areas for improvement in the implementation of the national judicial facilitator systems (SNFJs). </w:t>
      </w:r>
    </w:p>
    <w:p w14:paraId="4A4C279B" w14:textId="77777777" w:rsidR="007C52AC" w:rsidRPr="00042C90" w:rsidRDefault="007C52AC" w:rsidP="00042C90">
      <w:pPr>
        <w:spacing w:after="0" w:line="240" w:lineRule="auto"/>
        <w:rPr>
          <w:rFonts w:ascii="Times New Roman" w:hAnsi="Times New Roman"/>
          <w:lang w:val="en-US"/>
        </w:rPr>
      </w:pPr>
    </w:p>
    <w:p w14:paraId="66985121" w14:textId="4366ACC1" w:rsidR="007C52AC" w:rsidRPr="00042C90" w:rsidRDefault="007C52AC" w:rsidP="00042C90">
      <w:pPr>
        <w:numPr>
          <w:ilvl w:val="0"/>
          <w:numId w:val="90"/>
        </w:numPr>
        <w:spacing w:after="0" w:line="240" w:lineRule="auto"/>
        <w:ind w:left="0" w:firstLine="720"/>
        <w:jc w:val="both"/>
        <w:rPr>
          <w:rFonts w:ascii="Times New Roman" w:hAnsi="Times New Roman"/>
          <w:lang w:val="en-US"/>
        </w:rPr>
      </w:pPr>
      <w:r w:rsidRPr="00042C90">
        <w:rPr>
          <w:rFonts w:ascii="Times New Roman" w:hAnsi="Times New Roman"/>
          <w:lang w:val="en-US"/>
        </w:rPr>
        <w:t xml:space="preserve">To urge national judicial facilitation services to continue with Phase II of the </w:t>
      </w:r>
      <w:r w:rsidR="00282588" w:rsidRPr="00042C90">
        <w:rPr>
          <w:rFonts w:ascii="Times New Roman" w:hAnsi="Times New Roman"/>
          <w:lang w:val="en-US"/>
        </w:rPr>
        <w:t>IPJF</w:t>
      </w:r>
      <w:r w:rsidRPr="00042C90">
        <w:rPr>
          <w:rFonts w:ascii="Times New Roman" w:hAnsi="Times New Roman"/>
          <w:lang w:val="en-US"/>
        </w:rPr>
        <w:t xml:space="preserve">, as adapted to the </w:t>
      </w:r>
      <w:proofErr w:type="gramStart"/>
      <w:r w:rsidRPr="00042C90">
        <w:rPr>
          <w:rFonts w:ascii="Times New Roman" w:hAnsi="Times New Roman"/>
          <w:lang w:val="en-US"/>
        </w:rPr>
        <w:t>particular needs</w:t>
      </w:r>
      <w:proofErr w:type="gramEnd"/>
      <w:r w:rsidRPr="00042C90">
        <w:rPr>
          <w:rFonts w:ascii="Times New Roman" w:hAnsi="Times New Roman"/>
          <w:lang w:val="en-US"/>
        </w:rPr>
        <w:t xml:space="preserve"> of each country and institutionalized in a satisfactory manner, and to urge SNFJ</w:t>
      </w:r>
      <w:r w:rsidR="00A34895" w:rsidRPr="00042C90">
        <w:rPr>
          <w:rFonts w:ascii="Times New Roman" w:hAnsi="Times New Roman"/>
          <w:lang w:val="en-US"/>
        </w:rPr>
        <w:t>s</w:t>
      </w:r>
      <w:r w:rsidRPr="00042C90">
        <w:rPr>
          <w:rFonts w:ascii="Times New Roman" w:hAnsi="Times New Roman"/>
          <w:lang w:val="en-US"/>
        </w:rPr>
        <w:t xml:space="preserve"> to promote open justice and the application of restorative and therapeutic justice components that enable redress for harm and the reintegration of persons involved in the resolution of the conflict. </w:t>
      </w:r>
    </w:p>
    <w:p w14:paraId="7C6D476F" w14:textId="77777777" w:rsidR="007C52AC" w:rsidRPr="00042C90" w:rsidRDefault="007C52AC" w:rsidP="00042C90">
      <w:pPr>
        <w:spacing w:after="0" w:line="240" w:lineRule="auto"/>
        <w:rPr>
          <w:rFonts w:ascii="Times New Roman" w:hAnsi="Times New Roman"/>
          <w:lang w:val="en-US"/>
        </w:rPr>
      </w:pPr>
    </w:p>
    <w:p w14:paraId="075A7579" w14:textId="04523C0E" w:rsidR="007C52AC" w:rsidRPr="00042C90" w:rsidRDefault="007C52AC" w:rsidP="00042C90">
      <w:pPr>
        <w:numPr>
          <w:ilvl w:val="0"/>
          <w:numId w:val="90"/>
        </w:numPr>
        <w:spacing w:after="0" w:line="240" w:lineRule="auto"/>
        <w:ind w:left="0" w:firstLine="720"/>
        <w:jc w:val="both"/>
        <w:rPr>
          <w:rFonts w:ascii="Times New Roman" w:hAnsi="Times New Roman"/>
          <w:lang w:val="en-US"/>
        </w:rPr>
      </w:pPr>
      <w:r w:rsidRPr="00042C90">
        <w:rPr>
          <w:rFonts w:ascii="Times New Roman" w:hAnsi="Times New Roman"/>
          <w:lang w:val="en-US"/>
        </w:rPr>
        <w:t xml:space="preserve">To recognize the priority and strategic nature of the work carried out by the </w:t>
      </w:r>
      <w:r w:rsidR="00A34895" w:rsidRPr="00042C90">
        <w:rPr>
          <w:rFonts w:ascii="Times New Roman" w:hAnsi="Times New Roman"/>
          <w:lang w:val="en-US"/>
        </w:rPr>
        <w:t>IPJF</w:t>
      </w:r>
      <w:r w:rsidRPr="00042C90">
        <w:rPr>
          <w:rFonts w:ascii="Times New Roman" w:hAnsi="Times New Roman"/>
          <w:lang w:val="en-US"/>
        </w:rPr>
        <w:t xml:space="preserve"> and national judicial facilitators services as a flagship project of the Organization of American States</w:t>
      </w:r>
      <w:r w:rsidR="002011B1" w:rsidRPr="00042C90">
        <w:rPr>
          <w:rFonts w:ascii="Times New Roman" w:hAnsi="Times New Roman"/>
          <w:lang w:val="en-US"/>
        </w:rPr>
        <w:t xml:space="preserve"> (OAS)</w:t>
      </w:r>
      <w:r w:rsidR="004D6D60" w:rsidRPr="00042C90">
        <w:rPr>
          <w:rFonts w:ascii="Times New Roman" w:hAnsi="Times New Roman"/>
          <w:lang w:val="en-US"/>
        </w:rPr>
        <w:t xml:space="preserve"> that </w:t>
      </w:r>
      <w:r w:rsidRPr="00042C90">
        <w:rPr>
          <w:rFonts w:ascii="Times New Roman" w:hAnsi="Times New Roman"/>
          <w:lang w:val="en-US"/>
        </w:rPr>
        <w:t xml:space="preserve">is aligned with the strategic pillars of the Organization, so that they may continue to perform their functions on behalf of disadvantaged communities and populations and of the judiciaries of the Americas. </w:t>
      </w:r>
    </w:p>
    <w:p w14:paraId="34595815" w14:textId="77777777" w:rsidR="007C52AC" w:rsidRPr="00042C90" w:rsidRDefault="007C52AC" w:rsidP="00042C90">
      <w:pPr>
        <w:spacing w:after="0" w:line="240" w:lineRule="auto"/>
        <w:rPr>
          <w:rFonts w:ascii="Times New Roman" w:hAnsi="Times New Roman"/>
          <w:lang w:val="en-US"/>
        </w:rPr>
      </w:pPr>
    </w:p>
    <w:p w14:paraId="6294EF26" w14:textId="77777777" w:rsidR="007C52AC" w:rsidRPr="00042C90" w:rsidRDefault="007C52AC" w:rsidP="00042C90">
      <w:pPr>
        <w:numPr>
          <w:ilvl w:val="0"/>
          <w:numId w:val="90"/>
        </w:numPr>
        <w:spacing w:after="0" w:line="240" w:lineRule="auto"/>
        <w:ind w:left="0" w:firstLine="720"/>
        <w:jc w:val="both"/>
        <w:rPr>
          <w:rFonts w:ascii="Times New Roman" w:hAnsi="Times New Roman"/>
          <w:lang w:val="en-US" w:eastAsia="es-ES_tradnl"/>
        </w:rPr>
      </w:pPr>
      <w:r w:rsidRPr="00042C90">
        <w:rPr>
          <w:rFonts w:ascii="Times New Roman" w:hAnsi="Times New Roman"/>
          <w:lang w:val="en-US"/>
        </w:rPr>
        <w:t xml:space="preserve">To commend the Minister of Justice of Colombia, the National Program for Equal Justice of Colombia, the National Program for Judicial Guidance Counselors of Peru, and the judiciary of the Commonwealth of Puerto Rico for the outstanding achievement in signing cooperation agreements with the OAS General Secretariat. These agreements represent significant milestones and are clear examples of the commitment of the judiciaries and justice institutions to promote peace and ensure full enjoyment of the right of access to justice in their countries. </w:t>
      </w:r>
    </w:p>
    <w:p w14:paraId="617E883A" w14:textId="77777777" w:rsidR="007C52AC" w:rsidRPr="00042C90" w:rsidRDefault="007C52AC" w:rsidP="00042C90">
      <w:pPr>
        <w:spacing w:after="0" w:line="240" w:lineRule="auto"/>
        <w:rPr>
          <w:rFonts w:ascii="Times New Roman" w:hAnsi="Times New Roman"/>
          <w:lang w:val="en-US"/>
        </w:rPr>
      </w:pPr>
    </w:p>
    <w:p w14:paraId="4E3D0A70" w14:textId="1CDC2FEC" w:rsidR="007C52AC" w:rsidRPr="00042C90" w:rsidRDefault="00ED162D" w:rsidP="00042C90">
      <w:pPr>
        <w:numPr>
          <w:ilvl w:val="0"/>
          <w:numId w:val="105"/>
        </w:numPr>
        <w:spacing w:after="0" w:line="240" w:lineRule="auto"/>
        <w:ind w:left="720" w:hanging="720"/>
        <w:jc w:val="both"/>
        <w:rPr>
          <w:rFonts w:ascii="Times New Roman" w:hAnsi="Times New Roman"/>
          <w:u w:val="single"/>
          <w:lang w:val="en-US"/>
        </w:rPr>
      </w:pPr>
      <w:r w:rsidRPr="00042C90">
        <w:rPr>
          <w:rFonts w:ascii="Times New Roman" w:hAnsi="Times New Roman"/>
          <w:u w:val="single"/>
          <w:lang w:val="en-US"/>
        </w:rPr>
        <w:t>Open, digital, inclusive,</w:t>
      </w:r>
      <w:r w:rsidR="007C52AC" w:rsidRPr="00042C90">
        <w:rPr>
          <w:rFonts w:ascii="Times New Roman" w:hAnsi="Times New Roman"/>
          <w:u w:val="single"/>
          <w:lang w:val="en-US"/>
        </w:rPr>
        <w:t xml:space="preserve"> </w:t>
      </w:r>
      <w:r w:rsidRPr="00042C90">
        <w:rPr>
          <w:rFonts w:ascii="Times New Roman" w:hAnsi="Times New Roman"/>
          <w:u w:val="single"/>
          <w:lang w:val="en-US"/>
        </w:rPr>
        <w:t xml:space="preserve">and transparent government </w:t>
      </w:r>
    </w:p>
    <w:p w14:paraId="16C63DB6" w14:textId="77777777" w:rsidR="007C52AC" w:rsidRPr="00042C90" w:rsidRDefault="007C52AC" w:rsidP="00042C90">
      <w:pPr>
        <w:spacing w:after="0" w:line="240" w:lineRule="auto"/>
        <w:contextualSpacing/>
        <w:jc w:val="both"/>
        <w:rPr>
          <w:rFonts w:ascii="Times New Roman" w:hAnsi="Times New Roman"/>
          <w:lang w:val="en-US"/>
        </w:rPr>
      </w:pPr>
    </w:p>
    <w:p w14:paraId="50BA87C9" w14:textId="12868517" w:rsidR="007C52AC" w:rsidRPr="00042C90" w:rsidRDefault="007C52AC" w:rsidP="00042C90">
      <w:pPr>
        <w:numPr>
          <w:ilvl w:val="0"/>
          <w:numId w:val="86"/>
        </w:numPr>
        <w:tabs>
          <w:tab w:val="clear" w:pos="720"/>
        </w:tabs>
        <w:spacing w:after="0" w:line="240" w:lineRule="auto"/>
        <w:ind w:left="0" w:firstLine="720"/>
        <w:jc w:val="both"/>
        <w:rPr>
          <w:rFonts w:ascii="Times New Roman" w:eastAsia="Times New Roman" w:hAnsi="Times New Roman"/>
          <w:lang w:val="en-US"/>
        </w:rPr>
      </w:pPr>
      <w:r w:rsidRPr="00042C90">
        <w:rPr>
          <w:rFonts w:ascii="Times New Roman" w:eastAsia="Times New Roman" w:hAnsi="Times New Roman"/>
          <w:lang w:val="en-US"/>
        </w:rPr>
        <w:t xml:space="preserve">To request the General Secretariat, through the </w:t>
      </w:r>
      <w:r w:rsidR="00190FCA" w:rsidRPr="00042C90">
        <w:rPr>
          <w:rFonts w:ascii="Times New Roman" w:eastAsia="Times New Roman" w:hAnsi="Times New Roman"/>
          <w:lang w:val="en-US"/>
        </w:rPr>
        <w:t>DEPM</w:t>
      </w:r>
      <w:r w:rsidRPr="00042C90">
        <w:rPr>
          <w:rFonts w:ascii="Times New Roman" w:eastAsia="Times New Roman" w:hAnsi="Times New Roman"/>
          <w:lang w:val="en-US"/>
        </w:rPr>
        <w:t xml:space="preserve">: </w:t>
      </w:r>
    </w:p>
    <w:p w14:paraId="1EF80356" w14:textId="77777777" w:rsidR="007C52AC" w:rsidRPr="00042C90" w:rsidRDefault="007C52AC" w:rsidP="00042C90">
      <w:pPr>
        <w:spacing w:after="0" w:line="240" w:lineRule="auto"/>
        <w:rPr>
          <w:rFonts w:ascii="Times New Roman" w:eastAsia="Times New Roman" w:hAnsi="Times New Roman"/>
          <w:lang w:val="en-US"/>
        </w:rPr>
      </w:pPr>
    </w:p>
    <w:p w14:paraId="2BA4C180" w14:textId="785EAADF" w:rsidR="007C52AC" w:rsidRPr="00042C90" w:rsidRDefault="007C52AC" w:rsidP="00042C90">
      <w:pPr>
        <w:numPr>
          <w:ilvl w:val="0"/>
          <w:numId w:val="91"/>
        </w:numPr>
        <w:spacing w:after="0" w:line="240" w:lineRule="auto"/>
        <w:ind w:hanging="720"/>
        <w:jc w:val="both"/>
        <w:rPr>
          <w:rFonts w:ascii="Times New Roman" w:eastAsia="Times New Roman" w:hAnsi="Times New Roman"/>
          <w:lang w:val="en-US"/>
        </w:rPr>
      </w:pPr>
      <w:r w:rsidRPr="00042C90">
        <w:rPr>
          <w:rFonts w:ascii="Times New Roman" w:eastAsia="Times New Roman" w:hAnsi="Times New Roman"/>
          <w:lang w:val="en-US"/>
        </w:rPr>
        <w:t xml:space="preserve">To present a report to the CAJP on progress in the implementation of the Inter-American Open Data Program in countries. </w:t>
      </w:r>
    </w:p>
    <w:p w14:paraId="6AA01B5F" w14:textId="77777777" w:rsidR="007C52AC" w:rsidRPr="00042C90" w:rsidRDefault="007C52AC" w:rsidP="00042C90">
      <w:pPr>
        <w:spacing w:after="0" w:line="240" w:lineRule="auto"/>
        <w:rPr>
          <w:rFonts w:ascii="Times New Roman" w:eastAsia="Times New Roman" w:hAnsi="Times New Roman"/>
          <w:lang w:val="en-US"/>
        </w:rPr>
      </w:pPr>
    </w:p>
    <w:p w14:paraId="1B46FD7B" w14:textId="746149F5" w:rsidR="007C52AC" w:rsidRPr="00042C90" w:rsidRDefault="007C52AC" w:rsidP="00042C90">
      <w:pPr>
        <w:numPr>
          <w:ilvl w:val="0"/>
          <w:numId w:val="91"/>
        </w:numPr>
        <w:spacing w:after="0" w:line="240" w:lineRule="auto"/>
        <w:ind w:hanging="720"/>
        <w:jc w:val="both"/>
        <w:rPr>
          <w:rFonts w:ascii="Times New Roman" w:eastAsia="Times New Roman" w:hAnsi="Times New Roman"/>
          <w:lang w:val="en-US"/>
        </w:rPr>
      </w:pPr>
      <w:r w:rsidRPr="00042C90">
        <w:rPr>
          <w:rFonts w:ascii="Times New Roman" w:eastAsia="Times New Roman" w:hAnsi="Times New Roman"/>
          <w:lang w:val="en-US"/>
        </w:rPr>
        <w:t xml:space="preserve">To work on the continued development of an </w:t>
      </w:r>
      <w:proofErr w:type="spellStart"/>
      <w:r w:rsidRPr="00042C90">
        <w:rPr>
          <w:rFonts w:ascii="Times New Roman" w:eastAsia="Times New Roman" w:hAnsi="Times New Roman"/>
          <w:lang w:val="en-US"/>
        </w:rPr>
        <w:t>inter-American</w:t>
      </w:r>
      <w:proofErr w:type="spellEnd"/>
      <w:r w:rsidRPr="00042C90">
        <w:rPr>
          <w:rFonts w:ascii="Times New Roman" w:eastAsia="Times New Roman" w:hAnsi="Times New Roman"/>
          <w:lang w:val="en-US"/>
        </w:rPr>
        <w:t xml:space="preserve"> agenda </w:t>
      </w:r>
      <w:r w:rsidR="000E6ED9" w:rsidRPr="00042C90">
        <w:rPr>
          <w:rFonts w:ascii="Times New Roman" w:eastAsia="Times New Roman" w:hAnsi="Times New Roman"/>
          <w:lang w:val="en-US"/>
        </w:rPr>
        <w:t xml:space="preserve">on </w:t>
      </w:r>
      <w:r w:rsidRPr="00042C90">
        <w:rPr>
          <w:rFonts w:ascii="Times New Roman" w:eastAsia="Times New Roman" w:hAnsi="Times New Roman"/>
          <w:lang w:val="en-US"/>
        </w:rPr>
        <w:t xml:space="preserve">emerging technologies in digital government </w:t>
      </w:r>
      <w:r w:rsidR="009A2F95" w:rsidRPr="00042C90">
        <w:rPr>
          <w:rFonts w:ascii="Times New Roman" w:eastAsia="Times New Roman" w:hAnsi="Times New Roman"/>
          <w:lang w:val="en-US"/>
        </w:rPr>
        <w:t>in</w:t>
      </w:r>
      <w:r w:rsidRPr="00042C90">
        <w:rPr>
          <w:rFonts w:ascii="Times New Roman" w:eastAsia="Times New Roman" w:hAnsi="Times New Roman"/>
          <w:lang w:val="en-US"/>
        </w:rPr>
        <w:t xml:space="preserve"> the Americas, particularly in relation to the ethical use of artificial intelligence policies, algorithms, and data governance, </w:t>
      </w:r>
      <w:r w:rsidR="009A2F95" w:rsidRPr="00042C90">
        <w:rPr>
          <w:rFonts w:ascii="Times New Roman" w:eastAsia="Times New Roman" w:hAnsi="Times New Roman"/>
          <w:lang w:val="en-US"/>
        </w:rPr>
        <w:t xml:space="preserve">by assisting member states with </w:t>
      </w:r>
      <w:r w:rsidRPr="00042C90">
        <w:rPr>
          <w:rFonts w:ascii="Times New Roman" w:eastAsia="Times New Roman" w:hAnsi="Times New Roman"/>
          <w:lang w:val="en-US"/>
        </w:rPr>
        <w:t xml:space="preserve">advice, accompaniment, technical support, </w:t>
      </w:r>
      <w:r w:rsidR="000E6ED9" w:rsidRPr="00042C90">
        <w:rPr>
          <w:rFonts w:ascii="Times New Roman" w:eastAsia="Times New Roman" w:hAnsi="Times New Roman"/>
          <w:lang w:val="en-US"/>
        </w:rPr>
        <w:t>and</w:t>
      </w:r>
      <w:r w:rsidRPr="00042C90">
        <w:rPr>
          <w:rFonts w:ascii="Times New Roman" w:eastAsia="Times New Roman" w:hAnsi="Times New Roman"/>
          <w:lang w:val="en-US"/>
        </w:rPr>
        <w:t xml:space="preserve"> </w:t>
      </w:r>
      <w:r w:rsidR="000E6ED9" w:rsidRPr="00042C90">
        <w:rPr>
          <w:rFonts w:ascii="Times New Roman" w:eastAsia="Times New Roman" w:hAnsi="Times New Roman"/>
          <w:lang w:val="en-US"/>
        </w:rPr>
        <w:t xml:space="preserve">fund </w:t>
      </w:r>
      <w:r w:rsidRPr="00042C90">
        <w:rPr>
          <w:rFonts w:ascii="Times New Roman" w:eastAsia="Times New Roman" w:hAnsi="Times New Roman"/>
          <w:lang w:val="en-US"/>
        </w:rPr>
        <w:t>management</w:t>
      </w:r>
      <w:r w:rsidR="000E6ED9" w:rsidRPr="00042C90">
        <w:rPr>
          <w:rFonts w:ascii="Times New Roman" w:eastAsia="Times New Roman" w:hAnsi="Times New Roman"/>
          <w:lang w:val="en-US"/>
        </w:rPr>
        <w:t xml:space="preserve">, </w:t>
      </w:r>
      <w:r w:rsidRPr="00042C90">
        <w:rPr>
          <w:rFonts w:ascii="Times New Roman" w:eastAsia="Times New Roman" w:hAnsi="Times New Roman"/>
          <w:lang w:val="en-US"/>
        </w:rPr>
        <w:t xml:space="preserve">and </w:t>
      </w:r>
      <w:r w:rsidR="000E6ED9" w:rsidRPr="00042C90">
        <w:rPr>
          <w:rFonts w:ascii="Times New Roman" w:eastAsia="Times New Roman" w:hAnsi="Times New Roman"/>
          <w:lang w:val="en-US"/>
        </w:rPr>
        <w:t xml:space="preserve">to report to </w:t>
      </w:r>
      <w:r w:rsidRPr="00042C90">
        <w:rPr>
          <w:rFonts w:ascii="Times New Roman" w:eastAsia="Times New Roman" w:hAnsi="Times New Roman"/>
          <w:lang w:val="en-US"/>
        </w:rPr>
        <w:t xml:space="preserve">the CAJP on the progress achieved. </w:t>
      </w:r>
    </w:p>
    <w:p w14:paraId="0D7715BA" w14:textId="77777777" w:rsidR="007C52AC" w:rsidRPr="00042C90" w:rsidRDefault="007C52AC" w:rsidP="00042C90">
      <w:pPr>
        <w:spacing w:after="0" w:line="240" w:lineRule="auto"/>
        <w:jc w:val="both"/>
        <w:rPr>
          <w:rFonts w:ascii="Times New Roman" w:eastAsia="Times New Roman" w:hAnsi="Times New Roman"/>
          <w:lang w:val="en-US"/>
        </w:rPr>
      </w:pPr>
    </w:p>
    <w:p w14:paraId="2C894355" w14:textId="77777777" w:rsidR="007C52AC" w:rsidRPr="00042C90" w:rsidRDefault="007C52AC" w:rsidP="00042C90">
      <w:pPr>
        <w:numPr>
          <w:ilvl w:val="0"/>
          <w:numId w:val="86"/>
        </w:numPr>
        <w:tabs>
          <w:tab w:val="clear" w:pos="720"/>
        </w:tabs>
        <w:spacing w:after="0" w:line="240" w:lineRule="auto"/>
        <w:ind w:left="0" w:firstLine="720"/>
        <w:rPr>
          <w:rFonts w:ascii="Times New Roman" w:eastAsia="Times New Roman" w:hAnsi="Times New Roman"/>
          <w:lang w:val="en-US"/>
        </w:rPr>
      </w:pPr>
      <w:r w:rsidRPr="00042C90">
        <w:rPr>
          <w:rFonts w:ascii="Times New Roman" w:eastAsia="Times New Roman" w:hAnsi="Times New Roman"/>
          <w:lang w:val="en-US"/>
        </w:rPr>
        <w:t xml:space="preserve">To invite member states to participate in the following regional meetings: </w:t>
      </w:r>
    </w:p>
    <w:p w14:paraId="28E8E7A7" w14:textId="77777777" w:rsidR="007C52AC" w:rsidRPr="00042C90" w:rsidRDefault="007C52AC" w:rsidP="00042C90">
      <w:pPr>
        <w:spacing w:after="0" w:line="240" w:lineRule="auto"/>
        <w:rPr>
          <w:rFonts w:ascii="Times New Roman" w:eastAsia="Times New Roman" w:hAnsi="Times New Roman"/>
          <w:lang w:val="en-US"/>
        </w:rPr>
      </w:pPr>
    </w:p>
    <w:p w14:paraId="0A0BA7FF" w14:textId="236D48F4" w:rsidR="007C52AC" w:rsidRPr="00042C90" w:rsidRDefault="007C52AC" w:rsidP="00042C90">
      <w:pPr>
        <w:numPr>
          <w:ilvl w:val="0"/>
          <w:numId w:val="92"/>
        </w:numPr>
        <w:spacing w:after="0" w:line="240" w:lineRule="auto"/>
        <w:ind w:hanging="720"/>
        <w:jc w:val="both"/>
        <w:rPr>
          <w:rFonts w:ascii="Times New Roman" w:eastAsia="Times New Roman" w:hAnsi="Times New Roman"/>
          <w:lang w:val="en-US"/>
        </w:rPr>
      </w:pPr>
      <w:r w:rsidRPr="00042C90">
        <w:rPr>
          <w:rFonts w:ascii="Times New Roman" w:eastAsia="Times New Roman" w:hAnsi="Times New Roman"/>
          <w:lang w:val="en-US"/>
        </w:rPr>
        <w:t>Tenth Regional Open Data Conference (</w:t>
      </w:r>
      <w:proofErr w:type="spellStart"/>
      <w:r w:rsidRPr="00042C90">
        <w:rPr>
          <w:rFonts w:ascii="Times New Roman" w:eastAsia="Times New Roman" w:hAnsi="Times New Roman"/>
          <w:lang w:val="en-US"/>
        </w:rPr>
        <w:t>Abrelatam</w:t>
      </w:r>
      <w:proofErr w:type="spellEnd"/>
      <w:r w:rsidRPr="00042C90">
        <w:rPr>
          <w:rFonts w:ascii="Times New Roman" w:eastAsia="Times New Roman" w:hAnsi="Times New Roman"/>
          <w:lang w:val="en-US"/>
        </w:rPr>
        <w:t xml:space="preserve"> and </w:t>
      </w:r>
      <w:proofErr w:type="spellStart"/>
      <w:r w:rsidRPr="00042C90">
        <w:rPr>
          <w:rFonts w:ascii="Times New Roman" w:eastAsia="Times New Roman" w:hAnsi="Times New Roman"/>
          <w:lang w:val="en-US"/>
        </w:rPr>
        <w:t>Condatos</w:t>
      </w:r>
      <w:proofErr w:type="spellEnd"/>
      <w:r w:rsidRPr="00042C90">
        <w:rPr>
          <w:rFonts w:ascii="Times New Roman" w:eastAsia="Times New Roman" w:hAnsi="Times New Roman"/>
          <w:lang w:val="en-US"/>
        </w:rPr>
        <w:t xml:space="preserve">) in Montevideo, Uruguay, from October 30 to November 3, 2023, and to request the DEPM </w:t>
      </w:r>
      <w:r w:rsidR="00ED7704" w:rsidRPr="00042C90">
        <w:rPr>
          <w:rFonts w:ascii="Times New Roman" w:eastAsia="Times New Roman" w:hAnsi="Times New Roman"/>
          <w:lang w:val="en-US"/>
        </w:rPr>
        <w:t xml:space="preserve">to </w:t>
      </w:r>
      <w:r w:rsidRPr="00042C90">
        <w:rPr>
          <w:rFonts w:ascii="Times New Roman" w:eastAsia="Times New Roman" w:hAnsi="Times New Roman"/>
          <w:lang w:val="en-US"/>
        </w:rPr>
        <w:t xml:space="preserve">support the </w:t>
      </w:r>
      <w:r w:rsidR="00ED7704" w:rsidRPr="00042C90">
        <w:rPr>
          <w:rFonts w:ascii="Times New Roman" w:eastAsia="Times New Roman" w:hAnsi="Times New Roman"/>
          <w:lang w:val="en-US"/>
        </w:rPr>
        <w:t xml:space="preserve">holding </w:t>
      </w:r>
      <w:r w:rsidRPr="00042C90">
        <w:rPr>
          <w:rFonts w:ascii="Times New Roman" w:eastAsia="Times New Roman" w:hAnsi="Times New Roman"/>
          <w:lang w:val="en-US"/>
        </w:rPr>
        <w:t>of the Conference and report to the CAJP on its outcomes.</w:t>
      </w:r>
    </w:p>
    <w:p w14:paraId="7C388932" w14:textId="3294818C" w:rsidR="007C52AC" w:rsidRPr="00042C90" w:rsidRDefault="007C52AC" w:rsidP="00042C90">
      <w:pPr>
        <w:numPr>
          <w:ilvl w:val="0"/>
          <w:numId w:val="92"/>
        </w:numPr>
        <w:spacing w:after="0" w:line="240" w:lineRule="auto"/>
        <w:ind w:hanging="720"/>
        <w:jc w:val="both"/>
        <w:rPr>
          <w:rFonts w:ascii="Times New Roman" w:hAnsi="Times New Roman"/>
          <w:lang w:val="en-US" w:eastAsia="es-ES_tradnl"/>
        </w:rPr>
      </w:pPr>
      <w:r w:rsidRPr="00042C90">
        <w:rPr>
          <w:rFonts w:ascii="Times New Roman" w:eastAsia="Times New Roman" w:hAnsi="Times New Roman"/>
          <w:lang w:val="en-US"/>
        </w:rPr>
        <w:lastRenderedPageBreak/>
        <w:t xml:space="preserve">Twentieth annual meeting of the Electronic Government Network of Latin America and the Caribbean to be held in Santiago, Chile, on November 21 and 22, 2023, and to request the DEPM </w:t>
      </w:r>
      <w:r w:rsidR="005E5849" w:rsidRPr="00042C90">
        <w:rPr>
          <w:rFonts w:ascii="Times New Roman" w:eastAsia="Times New Roman" w:hAnsi="Times New Roman"/>
          <w:lang w:val="en-US"/>
        </w:rPr>
        <w:t xml:space="preserve">to </w:t>
      </w:r>
      <w:r w:rsidRPr="00042C90">
        <w:rPr>
          <w:rFonts w:ascii="Times New Roman" w:eastAsia="Times New Roman" w:hAnsi="Times New Roman"/>
          <w:lang w:val="en-US"/>
        </w:rPr>
        <w:t xml:space="preserve">support the </w:t>
      </w:r>
      <w:r w:rsidR="005E5849" w:rsidRPr="00042C90">
        <w:rPr>
          <w:rFonts w:ascii="Times New Roman" w:eastAsia="Times New Roman" w:hAnsi="Times New Roman"/>
          <w:lang w:val="en-US"/>
        </w:rPr>
        <w:t xml:space="preserve">holding </w:t>
      </w:r>
      <w:r w:rsidRPr="00042C90">
        <w:rPr>
          <w:rFonts w:ascii="Times New Roman" w:eastAsia="Times New Roman" w:hAnsi="Times New Roman"/>
          <w:lang w:val="en-US"/>
        </w:rPr>
        <w:t xml:space="preserve">of the </w:t>
      </w:r>
      <w:r w:rsidR="0054060D" w:rsidRPr="00042C90">
        <w:rPr>
          <w:rFonts w:ascii="Times New Roman" w:eastAsia="Times New Roman" w:hAnsi="Times New Roman"/>
          <w:lang w:val="en-US"/>
        </w:rPr>
        <w:t xml:space="preserve">meeting </w:t>
      </w:r>
      <w:r w:rsidRPr="00042C90">
        <w:rPr>
          <w:rFonts w:ascii="Times New Roman" w:eastAsia="Times New Roman" w:hAnsi="Times New Roman"/>
          <w:lang w:val="en-US"/>
        </w:rPr>
        <w:t>and report to the CAJP on its outcomes.</w:t>
      </w:r>
    </w:p>
    <w:p w14:paraId="783F451A" w14:textId="77777777" w:rsidR="007C52AC" w:rsidRPr="00042C90" w:rsidRDefault="007C52AC" w:rsidP="00042C90">
      <w:pPr>
        <w:spacing w:after="0" w:line="240" w:lineRule="auto"/>
        <w:rPr>
          <w:rFonts w:ascii="Times New Roman" w:hAnsi="Times New Roman"/>
          <w:lang w:val="en-US"/>
        </w:rPr>
      </w:pPr>
    </w:p>
    <w:p w14:paraId="532C0567" w14:textId="3318B5AD" w:rsidR="002913A8" w:rsidRPr="00042C90" w:rsidRDefault="00383BA0" w:rsidP="00042C90">
      <w:pPr>
        <w:numPr>
          <w:ilvl w:val="0"/>
          <w:numId w:val="105"/>
        </w:numPr>
        <w:spacing w:after="0" w:line="240" w:lineRule="auto"/>
        <w:ind w:left="720" w:hanging="720"/>
        <w:jc w:val="both"/>
        <w:rPr>
          <w:rFonts w:ascii="Times New Roman" w:eastAsia="MS Mincho" w:hAnsi="Times New Roman"/>
          <w:color w:val="000000" w:themeColor="text1"/>
          <w:lang w:val="en-US"/>
        </w:rPr>
      </w:pPr>
      <w:r w:rsidRPr="00042C90">
        <w:rPr>
          <w:rFonts w:ascii="Times New Roman" w:eastAsiaTheme="minorEastAsia" w:hAnsi="Times New Roman"/>
          <w:u w:val="single"/>
          <w:lang w:val="en-US"/>
        </w:rPr>
        <w:t>Democracy</w:t>
      </w:r>
      <w:r w:rsidR="007C52AC" w:rsidRPr="00042C90">
        <w:rPr>
          <w:rFonts w:ascii="Times New Roman" w:eastAsiaTheme="minorEastAsia" w:hAnsi="Times New Roman"/>
          <w:u w:val="single"/>
          <w:lang w:val="en-US"/>
        </w:rPr>
        <w:t xml:space="preserve">, </w:t>
      </w:r>
      <w:r w:rsidRPr="00042C90">
        <w:rPr>
          <w:rFonts w:ascii="Times New Roman" w:eastAsiaTheme="minorEastAsia" w:hAnsi="Times New Roman"/>
          <w:u w:val="single"/>
          <w:lang w:val="en-US"/>
        </w:rPr>
        <w:t xml:space="preserve">hate </w:t>
      </w:r>
      <w:r w:rsidRPr="00042C90">
        <w:rPr>
          <w:rFonts w:ascii="Times New Roman" w:hAnsi="Times New Roman"/>
          <w:u w:val="single"/>
          <w:lang w:val="en-US"/>
        </w:rPr>
        <w:t>speech</w:t>
      </w:r>
      <w:r w:rsidR="007C52AC" w:rsidRPr="00042C90">
        <w:rPr>
          <w:rFonts w:ascii="Times New Roman" w:eastAsiaTheme="minorEastAsia" w:hAnsi="Times New Roman"/>
          <w:u w:val="single"/>
          <w:lang w:val="en-US"/>
        </w:rPr>
        <w:t xml:space="preserve">, </w:t>
      </w:r>
      <w:r w:rsidRPr="00042C90">
        <w:rPr>
          <w:rFonts w:ascii="Times New Roman" w:eastAsiaTheme="minorEastAsia" w:hAnsi="Times New Roman"/>
          <w:u w:val="single"/>
          <w:lang w:val="en-US"/>
        </w:rPr>
        <w:t>and human rights</w:t>
      </w:r>
      <w:r w:rsidR="00E56FE8" w:rsidRPr="00E56FE8">
        <w:rPr>
          <w:rFonts w:ascii="Times New Roman" w:eastAsiaTheme="minorEastAsia" w:hAnsi="Times New Roman"/>
          <w:vertAlign w:val="superscript"/>
          <w:lang w:val="en-US"/>
        </w:rPr>
        <w:t xml:space="preserve"> </w:t>
      </w:r>
      <w:r w:rsidR="002913A8" w:rsidRPr="00E56FE8">
        <w:rPr>
          <w:rStyle w:val="FootnoteReference"/>
          <w:rFonts w:ascii="Times New Roman" w:hAnsi="Times New Roman"/>
          <w:u w:val="single"/>
          <w:vertAlign w:val="superscript"/>
          <w:lang w:val="es-AR"/>
        </w:rPr>
        <w:footnoteReference w:id="24"/>
      </w:r>
      <w:r w:rsidR="002913A8" w:rsidRPr="00042C90">
        <w:rPr>
          <w:rFonts w:ascii="Times New Roman" w:hAnsi="Times New Roman"/>
          <w:vertAlign w:val="superscript"/>
          <w:lang w:val="en-US"/>
        </w:rPr>
        <w:t>/</w:t>
      </w:r>
      <w:r w:rsidR="0092304A" w:rsidRPr="00E56FE8">
        <w:rPr>
          <w:rStyle w:val="FootnoteReference"/>
          <w:rFonts w:ascii="Times New Roman" w:hAnsi="Times New Roman"/>
          <w:u w:val="single"/>
          <w:vertAlign w:val="superscript"/>
          <w:lang w:val="en-US"/>
        </w:rPr>
        <w:footnoteReference w:id="25"/>
      </w:r>
      <w:r w:rsidR="008D5C7B" w:rsidRPr="00042C90">
        <w:rPr>
          <w:rFonts w:ascii="Times New Roman" w:hAnsi="Times New Roman"/>
          <w:vertAlign w:val="superscript"/>
          <w:lang w:val="en-US"/>
        </w:rPr>
        <w:t>/</w:t>
      </w:r>
      <w:r w:rsidR="008D5C7B" w:rsidRPr="00E56FE8">
        <w:rPr>
          <w:rStyle w:val="FootnoteReference"/>
          <w:rFonts w:ascii="Times New Roman" w:hAnsi="Times New Roman"/>
          <w:u w:val="single"/>
          <w:vertAlign w:val="superscript"/>
          <w:lang w:val="en-US"/>
        </w:rPr>
        <w:footnoteReference w:id="26"/>
      </w:r>
      <w:r w:rsidR="008D5C7B" w:rsidRPr="00042C90">
        <w:rPr>
          <w:rFonts w:ascii="Times New Roman" w:hAnsi="Times New Roman"/>
          <w:vertAlign w:val="superscript"/>
          <w:lang w:val="en-US"/>
        </w:rPr>
        <w:t>/</w:t>
      </w:r>
    </w:p>
    <w:p w14:paraId="09055CBF" w14:textId="77777777" w:rsidR="007C52AC" w:rsidRPr="00042C90" w:rsidRDefault="007C52AC" w:rsidP="00042C90">
      <w:pPr>
        <w:spacing w:after="0" w:line="240" w:lineRule="auto"/>
        <w:rPr>
          <w:rFonts w:ascii="Times New Roman" w:hAnsi="Times New Roman"/>
          <w:lang w:val="en-US"/>
        </w:rPr>
      </w:pPr>
    </w:p>
    <w:p w14:paraId="2DC3CEAC" w14:textId="17255867" w:rsidR="007C52AC" w:rsidRPr="00042C90" w:rsidRDefault="007C52AC" w:rsidP="00042C90">
      <w:pPr>
        <w:spacing w:after="0" w:line="240" w:lineRule="auto"/>
        <w:ind w:firstLine="720"/>
        <w:jc w:val="both"/>
        <w:rPr>
          <w:rFonts w:ascii="Times New Roman" w:eastAsia="Times New Roman" w:hAnsi="Times New Roman"/>
          <w:lang w:val="en-US"/>
        </w:rPr>
      </w:pPr>
      <w:r w:rsidRPr="00042C90">
        <w:rPr>
          <w:rFonts w:ascii="Times New Roman" w:eastAsia="Times New Roman" w:hAnsi="Times New Roman"/>
          <w:lang w:val="en-US"/>
        </w:rPr>
        <w:t>RECALLING that all human rights are universal, indivisible, interdependent, and inter-related and that everyone</w:t>
      </w:r>
      <w:r w:rsidR="00043087" w:rsidRPr="00042C90">
        <w:rPr>
          <w:rFonts w:ascii="Times New Roman" w:eastAsia="Times New Roman" w:hAnsi="Times New Roman"/>
          <w:lang w:val="en-US"/>
        </w:rPr>
        <w:t>, without any distinction,</w:t>
      </w:r>
      <w:r w:rsidRPr="00042C90">
        <w:rPr>
          <w:rFonts w:ascii="Times New Roman" w:eastAsia="Times New Roman" w:hAnsi="Times New Roman"/>
          <w:lang w:val="en-US"/>
        </w:rPr>
        <w:t xml:space="preserve"> is entitled to enjoy th</w:t>
      </w:r>
      <w:r w:rsidR="00043087" w:rsidRPr="00042C90">
        <w:rPr>
          <w:rFonts w:ascii="Times New Roman" w:eastAsia="Times New Roman" w:hAnsi="Times New Roman"/>
          <w:lang w:val="en-US"/>
        </w:rPr>
        <w:t>o</w:t>
      </w:r>
      <w:r w:rsidRPr="00042C90">
        <w:rPr>
          <w:rFonts w:ascii="Times New Roman" w:eastAsia="Times New Roman" w:hAnsi="Times New Roman"/>
          <w:lang w:val="en-US"/>
        </w:rPr>
        <w:t xml:space="preserve">se </w:t>
      </w:r>
      <w:proofErr w:type="gramStart"/>
      <w:r w:rsidRPr="00042C90">
        <w:rPr>
          <w:rFonts w:ascii="Times New Roman" w:eastAsia="Times New Roman" w:hAnsi="Times New Roman"/>
          <w:lang w:val="en-US"/>
        </w:rPr>
        <w:t>rights;</w:t>
      </w:r>
      <w:proofErr w:type="gramEnd"/>
      <w:r w:rsidRPr="00042C90">
        <w:rPr>
          <w:rFonts w:ascii="Times New Roman" w:eastAsia="Times New Roman" w:hAnsi="Times New Roman"/>
          <w:lang w:val="en-US"/>
        </w:rPr>
        <w:t xml:space="preserve"> </w:t>
      </w:r>
    </w:p>
    <w:p w14:paraId="4BDC7AAB" w14:textId="77777777" w:rsidR="007C52AC" w:rsidRPr="00042C90" w:rsidRDefault="007C52AC" w:rsidP="00042C90">
      <w:pPr>
        <w:spacing w:after="0" w:line="240" w:lineRule="auto"/>
        <w:rPr>
          <w:rFonts w:ascii="Times New Roman" w:eastAsia="Times New Roman" w:hAnsi="Times New Roman"/>
          <w:lang w:val="en-US"/>
        </w:rPr>
      </w:pPr>
    </w:p>
    <w:p w14:paraId="645AD852" w14:textId="7B4F2C1A" w:rsidR="007C52AC" w:rsidRPr="00042C90" w:rsidRDefault="007C52AC" w:rsidP="00042C90">
      <w:pPr>
        <w:spacing w:after="0" w:line="240" w:lineRule="auto"/>
        <w:ind w:firstLine="720"/>
        <w:jc w:val="both"/>
        <w:rPr>
          <w:rFonts w:ascii="Times New Roman" w:eastAsia="Times New Roman" w:hAnsi="Times New Roman"/>
          <w:lang w:val="en-US"/>
        </w:rPr>
      </w:pPr>
      <w:r w:rsidRPr="00042C90">
        <w:rPr>
          <w:rFonts w:ascii="Times New Roman" w:eastAsia="Times New Roman" w:hAnsi="Times New Roman"/>
          <w:lang w:val="en-US"/>
        </w:rPr>
        <w:t xml:space="preserve">MINDFUL that the Charter of the OAS provides in its preamble </w:t>
      </w:r>
      <w:r w:rsidR="004075C3" w:rsidRPr="00042C90">
        <w:rPr>
          <w:rFonts w:ascii="Times New Roman" w:eastAsia="Times New Roman" w:hAnsi="Times New Roman"/>
          <w:lang w:val="en-US"/>
        </w:rPr>
        <w:t xml:space="preserve">that </w:t>
      </w:r>
      <w:r w:rsidR="00123792" w:rsidRPr="00042C90">
        <w:rPr>
          <w:rFonts w:ascii="Times New Roman" w:eastAsia="Times New Roman" w:hAnsi="Times New Roman"/>
          <w:lang w:val="en-US"/>
        </w:rPr>
        <w:t>“</w:t>
      </w:r>
      <w:r w:rsidRPr="00042C90">
        <w:rPr>
          <w:rFonts w:ascii="Times New Roman" w:eastAsia="Times New Roman" w:hAnsi="Times New Roman"/>
          <w:lang w:val="en-US"/>
        </w:rPr>
        <w:t>representative democracy is an indispensable condition for the stability, peace and development of the region</w:t>
      </w:r>
      <w:r w:rsidR="00123792" w:rsidRPr="00042C90">
        <w:rPr>
          <w:rFonts w:ascii="Times New Roman" w:eastAsia="Times New Roman" w:hAnsi="Times New Roman"/>
          <w:lang w:val="en-US"/>
        </w:rPr>
        <w:t>”</w:t>
      </w:r>
      <w:r w:rsidRPr="00042C90">
        <w:rPr>
          <w:rFonts w:ascii="Times New Roman" w:eastAsia="Times New Roman" w:hAnsi="Times New Roman"/>
          <w:lang w:val="en-US"/>
        </w:rPr>
        <w:t xml:space="preserve"> and proclaims that one of the essential purposes of the Organization is </w:t>
      </w:r>
      <w:r w:rsidR="00C672FD" w:rsidRPr="00042C90">
        <w:rPr>
          <w:rFonts w:ascii="Times New Roman" w:eastAsia="Times New Roman" w:hAnsi="Times New Roman"/>
          <w:lang w:val="en-US"/>
        </w:rPr>
        <w:t xml:space="preserve">to </w:t>
      </w:r>
      <w:r w:rsidR="00123792" w:rsidRPr="00042C90">
        <w:rPr>
          <w:rFonts w:ascii="Times New Roman" w:eastAsia="Times New Roman" w:hAnsi="Times New Roman"/>
          <w:lang w:val="en-US"/>
        </w:rPr>
        <w:t>“</w:t>
      </w:r>
      <w:r w:rsidRPr="00042C90">
        <w:rPr>
          <w:rFonts w:ascii="Times New Roman" w:eastAsia="Times New Roman" w:hAnsi="Times New Roman"/>
          <w:lang w:val="en-US"/>
        </w:rPr>
        <w:t>promote and consolidate representative democracy, with due respect for the principle of nonintervention</w:t>
      </w:r>
      <w:proofErr w:type="gramStart"/>
      <w:r w:rsidR="00123792" w:rsidRPr="00042C90">
        <w:rPr>
          <w:rFonts w:ascii="Times New Roman" w:eastAsia="Times New Roman" w:hAnsi="Times New Roman"/>
          <w:lang w:val="en-US"/>
        </w:rPr>
        <w:t>”</w:t>
      </w:r>
      <w:r w:rsidRPr="00042C90">
        <w:rPr>
          <w:rFonts w:ascii="Times New Roman" w:eastAsia="Times New Roman" w:hAnsi="Times New Roman"/>
          <w:lang w:val="en-US"/>
        </w:rPr>
        <w:t>;</w:t>
      </w:r>
      <w:proofErr w:type="gramEnd"/>
      <w:r w:rsidRPr="00042C90">
        <w:rPr>
          <w:rFonts w:ascii="Times New Roman" w:eastAsia="Times New Roman" w:hAnsi="Times New Roman"/>
          <w:lang w:val="en-US"/>
        </w:rPr>
        <w:t xml:space="preserve"> </w:t>
      </w:r>
    </w:p>
    <w:p w14:paraId="0C29B8B4" w14:textId="77777777" w:rsidR="007C52AC" w:rsidRPr="00042C90" w:rsidRDefault="007C52AC" w:rsidP="00042C90">
      <w:pPr>
        <w:spacing w:after="0" w:line="240" w:lineRule="auto"/>
        <w:rPr>
          <w:rFonts w:ascii="Times New Roman" w:hAnsi="Times New Roman"/>
          <w:lang w:val="en-US"/>
        </w:rPr>
      </w:pPr>
    </w:p>
    <w:p w14:paraId="379F8EFC" w14:textId="7C407054" w:rsidR="007C52AC" w:rsidRPr="00042C90" w:rsidRDefault="007C52AC" w:rsidP="00042C90">
      <w:pPr>
        <w:snapToGrid w:val="0"/>
        <w:spacing w:after="0" w:line="240" w:lineRule="auto"/>
        <w:ind w:firstLine="720"/>
        <w:jc w:val="both"/>
        <w:rPr>
          <w:rFonts w:ascii="Times New Roman" w:eastAsia="Times New Roman" w:hAnsi="Times New Roman"/>
          <w:b/>
          <w:bCs/>
          <w:lang w:val="en-US"/>
        </w:rPr>
      </w:pPr>
      <w:r w:rsidRPr="00042C90">
        <w:rPr>
          <w:rFonts w:ascii="Times New Roman" w:eastAsia="Times New Roman" w:hAnsi="Times New Roman"/>
          <w:lang w:val="en-US"/>
        </w:rPr>
        <w:t xml:space="preserve">REAFFIRMING that the Inter-American Democratic Charter, adopted by the member states in 2001, recognizes that the </w:t>
      </w:r>
      <w:r w:rsidR="00123792" w:rsidRPr="00042C90">
        <w:rPr>
          <w:rFonts w:ascii="Times New Roman" w:eastAsia="Times New Roman" w:hAnsi="Times New Roman"/>
          <w:lang w:val="en-US"/>
        </w:rPr>
        <w:t>“</w:t>
      </w:r>
      <w:r w:rsidRPr="00042C90">
        <w:rPr>
          <w:rFonts w:ascii="Times New Roman" w:eastAsia="Times New Roman" w:hAnsi="Times New Roman"/>
          <w:lang w:val="en-US"/>
        </w:rPr>
        <w:t>peoples of the Americas have a right to democracy and their governments have an obligation to promote and defend it,</w:t>
      </w:r>
      <w:r w:rsidR="00123792" w:rsidRPr="00042C90">
        <w:rPr>
          <w:rFonts w:ascii="Times New Roman" w:eastAsia="Times New Roman" w:hAnsi="Times New Roman"/>
          <w:lang w:val="en-US"/>
        </w:rPr>
        <w:t>”</w:t>
      </w:r>
      <w:r w:rsidRPr="00042C90">
        <w:rPr>
          <w:rFonts w:ascii="Times New Roman" w:eastAsia="Times New Roman" w:hAnsi="Times New Roman"/>
          <w:lang w:val="en-US"/>
        </w:rPr>
        <w:t xml:space="preserve"> and that the </w:t>
      </w:r>
      <w:r w:rsidR="00123792" w:rsidRPr="00042C90">
        <w:rPr>
          <w:rFonts w:ascii="Times New Roman" w:eastAsia="Times New Roman" w:hAnsi="Times New Roman"/>
          <w:lang w:val="en-US"/>
        </w:rPr>
        <w:t>“</w:t>
      </w:r>
      <w:r w:rsidRPr="00042C90">
        <w:rPr>
          <w:rFonts w:ascii="Times New Roman" w:eastAsia="Times New Roman" w:hAnsi="Times New Roman"/>
          <w:lang w:val="en-US"/>
        </w:rPr>
        <w:t>effective exercise of representative democracy is the basis for the rule of law and of the constitutional regimes of the member states of the Organization of American States</w:t>
      </w:r>
      <w:proofErr w:type="gramStart"/>
      <w:r w:rsidR="00123792" w:rsidRPr="00042C90">
        <w:rPr>
          <w:rFonts w:ascii="Times New Roman" w:eastAsia="Times New Roman" w:hAnsi="Times New Roman"/>
          <w:lang w:val="en-US"/>
        </w:rPr>
        <w:t>”</w:t>
      </w:r>
      <w:r w:rsidRPr="00042C90">
        <w:rPr>
          <w:rFonts w:ascii="Times New Roman" w:eastAsia="Times New Roman" w:hAnsi="Times New Roman"/>
          <w:lang w:val="en-US"/>
        </w:rPr>
        <w:t>;</w:t>
      </w:r>
      <w:proofErr w:type="gramEnd"/>
      <w:r w:rsidRPr="00042C90">
        <w:rPr>
          <w:rFonts w:ascii="Times New Roman" w:eastAsia="Times New Roman" w:hAnsi="Times New Roman"/>
          <w:b/>
          <w:bCs/>
          <w:lang w:val="en-US"/>
        </w:rPr>
        <w:t xml:space="preserve"> </w:t>
      </w:r>
    </w:p>
    <w:p w14:paraId="7F3D18DC" w14:textId="77777777" w:rsidR="007C52AC" w:rsidRPr="00042C90" w:rsidRDefault="007C52AC" w:rsidP="00042C90">
      <w:pPr>
        <w:spacing w:after="0" w:line="240" w:lineRule="auto"/>
        <w:rPr>
          <w:rFonts w:ascii="Times New Roman" w:eastAsia="Times New Roman" w:hAnsi="Times New Roman"/>
          <w:lang w:val="en-US"/>
        </w:rPr>
      </w:pPr>
    </w:p>
    <w:p w14:paraId="65EF9C6B" w14:textId="6DA8D086" w:rsidR="007C52AC" w:rsidRPr="00042C90" w:rsidRDefault="007C52AC" w:rsidP="00042C90">
      <w:pPr>
        <w:snapToGrid w:val="0"/>
        <w:spacing w:after="0" w:line="240" w:lineRule="auto"/>
        <w:ind w:firstLine="720"/>
        <w:jc w:val="both"/>
        <w:rPr>
          <w:rFonts w:ascii="Times New Roman" w:eastAsia="Times New Roman" w:hAnsi="Times New Roman"/>
          <w:b/>
          <w:bCs/>
          <w:lang w:val="en-US"/>
        </w:rPr>
      </w:pPr>
      <w:r w:rsidRPr="00042C90">
        <w:rPr>
          <w:rFonts w:ascii="Times New Roman" w:eastAsia="Times New Roman" w:hAnsi="Times New Roman"/>
          <w:lang w:val="en-US"/>
        </w:rPr>
        <w:t>HIGHLIGHTING Article 13</w:t>
      </w:r>
      <w:r w:rsidR="0028125D" w:rsidRPr="00042C90">
        <w:rPr>
          <w:rFonts w:ascii="Times New Roman" w:eastAsia="Times New Roman" w:hAnsi="Times New Roman"/>
          <w:lang w:val="en-US"/>
        </w:rPr>
        <w:t>(</w:t>
      </w:r>
      <w:r w:rsidRPr="00042C90">
        <w:rPr>
          <w:rFonts w:ascii="Times New Roman" w:eastAsia="Times New Roman" w:hAnsi="Times New Roman"/>
          <w:lang w:val="en-US"/>
        </w:rPr>
        <w:t>5</w:t>
      </w:r>
      <w:r w:rsidR="0028125D" w:rsidRPr="00042C90">
        <w:rPr>
          <w:rFonts w:ascii="Times New Roman" w:eastAsia="Times New Roman" w:hAnsi="Times New Roman"/>
          <w:lang w:val="en-US"/>
        </w:rPr>
        <w:t>)</w:t>
      </w:r>
      <w:r w:rsidRPr="00042C90">
        <w:rPr>
          <w:rFonts w:ascii="Times New Roman" w:eastAsia="Times New Roman" w:hAnsi="Times New Roman"/>
          <w:lang w:val="en-US"/>
        </w:rPr>
        <w:t xml:space="preserve"> of the American Convention on Human Rights, which </w:t>
      </w:r>
      <w:r w:rsidR="005261FA" w:rsidRPr="00042C90">
        <w:rPr>
          <w:rFonts w:ascii="Times New Roman" w:eastAsia="Times New Roman" w:hAnsi="Times New Roman"/>
          <w:lang w:val="en-US"/>
        </w:rPr>
        <w:t>states</w:t>
      </w:r>
      <w:r w:rsidR="009C2E23" w:rsidRPr="00042C90">
        <w:rPr>
          <w:rFonts w:ascii="Times New Roman" w:eastAsia="Times New Roman" w:hAnsi="Times New Roman"/>
          <w:lang w:val="en-US"/>
        </w:rPr>
        <w:t xml:space="preserve">: </w:t>
      </w:r>
      <w:r w:rsidR="00123792" w:rsidRPr="00042C90">
        <w:rPr>
          <w:rFonts w:ascii="Times New Roman" w:eastAsia="Times New Roman" w:hAnsi="Times New Roman"/>
          <w:lang w:val="en-US"/>
        </w:rPr>
        <w:t>“</w:t>
      </w:r>
      <w:r w:rsidR="00096D6F" w:rsidRPr="00042C90">
        <w:rPr>
          <w:rFonts w:ascii="Times New Roman" w:eastAsia="Times New Roman" w:hAnsi="Times New Roman"/>
          <w:lang w:val="en-US"/>
        </w:rPr>
        <w:t>Any propaganda for war and any advocacy of national, racial, or religious hatred that constitute incitements to lawless violence or to any other similar action against any person or group of persons on any grounds including those of race, color, religion, language, or national origin shall be considered as offenses punishable by law</w:t>
      </w:r>
      <w:proofErr w:type="gramStart"/>
      <w:r w:rsidR="00123792" w:rsidRPr="00042C90">
        <w:rPr>
          <w:rFonts w:ascii="Times New Roman" w:eastAsia="Times New Roman" w:hAnsi="Times New Roman"/>
          <w:lang w:val="en-US"/>
        </w:rPr>
        <w:t>”</w:t>
      </w:r>
      <w:r w:rsidR="00096D6F" w:rsidRPr="00042C90">
        <w:rPr>
          <w:rFonts w:ascii="Times New Roman" w:eastAsia="Times New Roman" w:hAnsi="Times New Roman"/>
          <w:lang w:val="en-US"/>
        </w:rPr>
        <w:t>;</w:t>
      </w:r>
      <w:proofErr w:type="gramEnd"/>
      <w:r w:rsidRPr="00042C90">
        <w:rPr>
          <w:rFonts w:ascii="Times New Roman" w:eastAsia="Times New Roman" w:hAnsi="Times New Roman"/>
          <w:b/>
          <w:bCs/>
          <w:lang w:val="en-US"/>
        </w:rPr>
        <w:t xml:space="preserve"> </w:t>
      </w:r>
    </w:p>
    <w:p w14:paraId="34508F50" w14:textId="77777777" w:rsidR="007C52AC" w:rsidRPr="00042C90" w:rsidRDefault="007C52AC" w:rsidP="00042C90">
      <w:pPr>
        <w:snapToGrid w:val="0"/>
        <w:spacing w:after="0" w:line="240" w:lineRule="auto"/>
        <w:rPr>
          <w:rFonts w:ascii="Times New Roman" w:eastAsia="Times New Roman" w:hAnsi="Times New Roman"/>
          <w:lang w:val="en-US"/>
        </w:rPr>
      </w:pPr>
    </w:p>
    <w:p w14:paraId="1196ACC2" w14:textId="5DB3481D" w:rsidR="007C52AC" w:rsidRPr="00042C90" w:rsidRDefault="007C52AC" w:rsidP="00042C90">
      <w:pPr>
        <w:spacing w:after="0" w:line="240" w:lineRule="auto"/>
        <w:ind w:firstLine="720"/>
        <w:rPr>
          <w:rFonts w:ascii="Times New Roman" w:eastAsia="Times New Roman" w:hAnsi="Times New Roman"/>
          <w:lang w:val="en-US"/>
        </w:rPr>
      </w:pPr>
      <w:r w:rsidRPr="00042C90">
        <w:rPr>
          <w:rFonts w:ascii="Times New Roman" w:eastAsia="Times New Roman" w:hAnsi="Times New Roman"/>
          <w:lang w:val="en-US"/>
        </w:rPr>
        <w:t xml:space="preserve">RECALLING the Declaration of Asunción </w:t>
      </w:r>
      <w:r w:rsidR="00123792" w:rsidRPr="00042C90">
        <w:rPr>
          <w:rFonts w:ascii="Times New Roman" w:eastAsia="Times New Roman" w:hAnsi="Times New Roman"/>
          <w:lang w:val="en-US"/>
        </w:rPr>
        <w:t>“</w:t>
      </w:r>
      <w:r w:rsidRPr="00042C90">
        <w:rPr>
          <w:rFonts w:ascii="Times New Roman" w:eastAsia="Times New Roman" w:hAnsi="Times New Roman"/>
          <w:lang w:val="en-US"/>
        </w:rPr>
        <w:t>Development with Social Inclusion,</w:t>
      </w:r>
      <w:r w:rsidR="00123792" w:rsidRPr="00042C90">
        <w:rPr>
          <w:rFonts w:ascii="Times New Roman" w:eastAsia="Times New Roman" w:hAnsi="Times New Roman"/>
          <w:lang w:val="en-US"/>
        </w:rPr>
        <w:t>”</w:t>
      </w:r>
      <w:r w:rsidRPr="00042C90">
        <w:rPr>
          <w:rFonts w:ascii="Times New Roman" w:eastAsia="Times New Roman" w:hAnsi="Times New Roman"/>
          <w:lang w:val="en-US"/>
        </w:rPr>
        <w:t xml:space="preserve"> adopted by the States of the Americas in 2014, in which they expressed the imperative to promote fair, equitable and inclusive </w:t>
      </w:r>
      <w:proofErr w:type="gramStart"/>
      <w:r w:rsidRPr="00042C90">
        <w:rPr>
          <w:rFonts w:ascii="Times New Roman" w:eastAsia="Times New Roman" w:hAnsi="Times New Roman"/>
          <w:lang w:val="en-US"/>
        </w:rPr>
        <w:t>societies;</w:t>
      </w:r>
      <w:proofErr w:type="gramEnd"/>
      <w:r w:rsidRPr="00042C90">
        <w:rPr>
          <w:rFonts w:ascii="Times New Roman" w:eastAsia="Times New Roman" w:hAnsi="Times New Roman"/>
          <w:lang w:val="en-US"/>
        </w:rPr>
        <w:t> </w:t>
      </w:r>
    </w:p>
    <w:p w14:paraId="5C6E46E5" w14:textId="77777777" w:rsidR="007C52AC" w:rsidRPr="00042C90" w:rsidRDefault="007C52AC" w:rsidP="00042C90">
      <w:pPr>
        <w:spacing w:after="0" w:line="240" w:lineRule="auto"/>
        <w:rPr>
          <w:rFonts w:ascii="Times New Roman" w:hAnsi="Times New Roman"/>
          <w:lang w:val="en-US"/>
        </w:rPr>
      </w:pPr>
    </w:p>
    <w:p w14:paraId="0DA2B6C8" w14:textId="4BD3D96F" w:rsidR="007C52AC" w:rsidRPr="00042C90" w:rsidRDefault="007C52AC" w:rsidP="00042C90">
      <w:pPr>
        <w:spacing w:after="0" w:line="240" w:lineRule="auto"/>
        <w:jc w:val="both"/>
        <w:rPr>
          <w:rFonts w:ascii="Times New Roman" w:eastAsia="Times New Roman" w:hAnsi="Times New Roman"/>
          <w:b/>
          <w:bCs/>
          <w:lang w:val="en-US"/>
        </w:rPr>
      </w:pPr>
      <w:r w:rsidRPr="00042C90">
        <w:rPr>
          <w:rFonts w:ascii="Times New Roman" w:eastAsia="Times New Roman" w:hAnsi="Times New Roman"/>
          <w:b/>
          <w:bCs/>
          <w:lang w:val="en-US"/>
        </w:rPr>
        <w:tab/>
      </w:r>
      <w:r w:rsidRPr="00042C90">
        <w:rPr>
          <w:rFonts w:ascii="Times New Roman" w:eastAsia="Times New Roman" w:hAnsi="Times New Roman"/>
          <w:lang w:val="en-US"/>
        </w:rPr>
        <w:t xml:space="preserve">CONSIDERING that it is necessary to address the root causes of hate speech and intolerance and </w:t>
      </w:r>
      <w:r w:rsidR="00385FB0" w:rsidRPr="00042C90">
        <w:rPr>
          <w:rFonts w:ascii="Times New Roman" w:eastAsia="Times New Roman" w:hAnsi="Times New Roman"/>
          <w:lang w:val="en-US"/>
        </w:rPr>
        <w:t xml:space="preserve">to adopt </w:t>
      </w:r>
      <w:r w:rsidRPr="00042C90">
        <w:rPr>
          <w:rFonts w:ascii="Times New Roman" w:eastAsia="Times New Roman" w:hAnsi="Times New Roman"/>
          <w:lang w:val="en-US"/>
        </w:rPr>
        <w:t xml:space="preserve">concrete actions oriented </w:t>
      </w:r>
      <w:proofErr w:type="gramStart"/>
      <w:r w:rsidR="00E76C21" w:rsidRPr="00042C90">
        <w:rPr>
          <w:rFonts w:ascii="Times New Roman" w:eastAsia="Times New Roman" w:hAnsi="Times New Roman"/>
          <w:lang w:val="en-US"/>
        </w:rPr>
        <w:t xml:space="preserve">in particular </w:t>
      </w:r>
      <w:r w:rsidRPr="00042C90">
        <w:rPr>
          <w:rFonts w:ascii="Times New Roman" w:eastAsia="Times New Roman" w:hAnsi="Times New Roman"/>
          <w:lang w:val="en-US"/>
        </w:rPr>
        <w:t>towards</w:t>
      </w:r>
      <w:proofErr w:type="gramEnd"/>
      <w:r w:rsidRPr="00042C90">
        <w:rPr>
          <w:rFonts w:ascii="Times New Roman" w:eastAsia="Times New Roman" w:hAnsi="Times New Roman"/>
          <w:lang w:val="en-US"/>
        </w:rPr>
        <w:t xml:space="preserve"> education, </w:t>
      </w:r>
      <w:r w:rsidR="00E76C21" w:rsidRPr="00042C90">
        <w:rPr>
          <w:rFonts w:ascii="Times New Roman" w:eastAsia="Times New Roman" w:hAnsi="Times New Roman"/>
          <w:lang w:val="en-US"/>
        </w:rPr>
        <w:t xml:space="preserve">a </w:t>
      </w:r>
      <w:r w:rsidRPr="00042C90">
        <w:rPr>
          <w:rFonts w:ascii="Times New Roman" w:eastAsia="Times New Roman" w:hAnsi="Times New Roman"/>
          <w:lang w:val="en-US"/>
        </w:rPr>
        <w:t>culture of peace</w:t>
      </w:r>
      <w:r w:rsidR="00E76C21" w:rsidRPr="00042C90">
        <w:rPr>
          <w:rFonts w:ascii="Times New Roman" w:eastAsia="Times New Roman" w:hAnsi="Times New Roman"/>
          <w:lang w:val="en-US"/>
        </w:rPr>
        <w:t>,</w:t>
      </w:r>
      <w:r w:rsidRPr="00042C90">
        <w:rPr>
          <w:rFonts w:ascii="Times New Roman" w:eastAsia="Times New Roman" w:hAnsi="Times New Roman"/>
          <w:lang w:val="en-US"/>
        </w:rPr>
        <w:t xml:space="preserve"> and human rights to strengthen healthy democratic coexistence;</w:t>
      </w:r>
      <w:r w:rsidRPr="00042C90">
        <w:rPr>
          <w:rFonts w:ascii="Times New Roman" w:eastAsia="Times New Roman" w:hAnsi="Times New Roman"/>
          <w:b/>
          <w:bCs/>
          <w:lang w:val="en-US"/>
        </w:rPr>
        <w:t xml:space="preserve"> </w:t>
      </w:r>
      <w:r w:rsidR="009F6533" w:rsidRPr="00042C90">
        <w:rPr>
          <w:rFonts w:ascii="Times New Roman" w:eastAsia="Times New Roman" w:hAnsi="Times New Roman"/>
          <w:lang w:val="en-US"/>
        </w:rPr>
        <w:t>and</w:t>
      </w:r>
    </w:p>
    <w:p w14:paraId="364AC63D" w14:textId="77777777" w:rsidR="007C52AC" w:rsidRPr="00042C90" w:rsidRDefault="007C52AC" w:rsidP="00042C90">
      <w:pPr>
        <w:spacing w:after="0" w:line="240" w:lineRule="auto"/>
        <w:rPr>
          <w:rFonts w:ascii="Times New Roman" w:eastAsia="Times New Roman" w:hAnsi="Times New Roman"/>
          <w:lang w:val="en-US"/>
        </w:rPr>
      </w:pPr>
    </w:p>
    <w:p w14:paraId="6DA3D2BF" w14:textId="05695365" w:rsidR="007C52AC" w:rsidRPr="00042C90" w:rsidRDefault="007C52AC" w:rsidP="00042C90">
      <w:pPr>
        <w:spacing w:after="0" w:line="240" w:lineRule="auto"/>
        <w:ind w:firstLine="720"/>
        <w:jc w:val="both"/>
        <w:rPr>
          <w:rFonts w:ascii="Times New Roman" w:eastAsia="Times New Roman" w:hAnsi="Times New Roman"/>
          <w:lang w:val="en-US"/>
        </w:rPr>
      </w:pPr>
      <w:r w:rsidRPr="00042C90">
        <w:rPr>
          <w:rFonts w:ascii="Times New Roman" w:hAnsi="Times New Roman"/>
          <w:lang w:val="en-US"/>
        </w:rPr>
        <w:t xml:space="preserve">REITERATING that </w:t>
      </w:r>
      <w:proofErr w:type="gramStart"/>
      <w:r w:rsidRPr="00042C90">
        <w:rPr>
          <w:rFonts w:ascii="Times New Roman" w:hAnsi="Times New Roman"/>
          <w:lang w:val="en-US"/>
        </w:rPr>
        <w:t>hate</w:t>
      </w:r>
      <w:proofErr w:type="gramEnd"/>
      <w:r w:rsidRPr="00042C90">
        <w:rPr>
          <w:rFonts w:ascii="Times New Roman" w:hAnsi="Times New Roman"/>
          <w:lang w:val="en-US"/>
        </w:rPr>
        <w:t xml:space="preserve"> speech impacts the lives of people, undermines democratic systems and respect for diversity, and constitutes a serious common concern for </w:t>
      </w:r>
      <w:r w:rsidR="00A77AB9" w:rsidRPr="00042C90">
        <w:rPr>
          <w:rFonts w:ascii="Times New Roman" w:hAnsi="Times New Roman"/>
          <w:lang w:val="en-US"/>
        </w:rPr>
        <w:t xml:space="preserve">the </w:t>
      </w:r>
      <w:r w:rsidRPr="00042C90">
        <w:rPr>
          <w:rFonts w:ascii="Times New Roman" w:hAnsi="Times New Roman"/>
          <w:lang w:val="en-US"/>
        </w:rPr>
        <w:t xml:space="preserve">region, in that such speech and forms of expression fuel incitement to extreme violence and related forms of intolerance, </w:t>
      </w:r>
    </w:p>
    <w:p w14:paraId="40D8D941" w14:textId="77777777" w:rsidR="007C52AC" w:rsidRPr="00042C90" w:rsidRDefault="007C52AC" w:rsidP="00042C90">
      <w:pPr>
        <w:snapToGrid w:val="0"/>
        <w:spacing w:after="0" w:line="240" w:lineRule="auto"/>
        <w:rPr>
          <w:rFonts w:ascii="Times New Roman" w:hAnsi="Times New Roman"/>
          <w:lang w:val="en-US"/>
        </w:rPr>
      </w:pPr>
    </w:p>
    <w:p w14:paraId="5A1373CB" w14:textId="77777777" w:rsidR="007C52AC" w:rsidRPr="00042C90" w:rsidRDefault="007C52AC" w:rsidP="00042C90">
      <w:pPr>
        <w:keepNext/>
        <w:spacing w:after="0" w:line="240" w:lineRule="auto"/>
        <w:rPr>
          <w:rFonts w:ascii="Times New Roman" w:hAnsi="Times New Roman"/>
        </w:rPr>
      </w:pPr>
      <w:r w:rsidRPr="00042C90">
        <w:rPr>
          <w:rFonts w:ascii="Times New Roman" w:hAnsi="Times New Roman"/>
          <w:lang w:val="en-US"/>
        </w:rPr>
        <w:lastRenderedPageBreak/>
        <w:t xml:space="preserve">RESOLVES: </w:t>
      </w:r>
    </w:p>
    <w:p w14:paraId="374E2324" w14:textId="77777777" w:rsidR="007C52AC" w:rsidRPr="00042C90" w:rsidRDefault="007C52AC" w:rsidP="00042C90">
      <w:pPr>
        <w:keepNext/>
        <w:snapToGrid w:val="0"/>
        <w:spacing w:after="0" w:line="240" w:lineRule="auto"/>
        <w:rPr>
          <w:rFonts w:ascii="Times New Roman" w:hAnsi="Times New Roman"/>
          <w:lang w:val="en-US"/>
        </w:rPr>
      </w:pPr>
    </w:p>
    <w:p w14:paraId="4BA6E13D" w14:textId="61BE697E" w:rsidR="007C52AC" w:rsidRPr="00042C90" w:rsidRDefault="007C52AC" w:rsidP="00042C90">
      <w:pPr>
        <w:numPr>
          <w:ilvl w:val="0"/>
          <w:numId w:val="93"/>
        </w:numPr>
        <w:spacing w:after="0" w:line="240" w:lineRule="auto"/>
        <w:ind w:left="0" w:firstLine="720"/>
        <w:contextualSpacing/>
        <w:jc w:val="both"/>
        <w:rPr>
          <w:rFonts w:ascii="Times New Roman" w:hAnsi="Times New Roman"/>
          <w:lang w:val="en-US"/>
        </w:rPr>
      </w:pPr>
      <w:r w:rsidRPr="00042C90">
        <w:rPr>
          <w:rFonts w:ascii="Times New Roman" w:hAnsi="Times New Roman"/>
          <w:lang w:val="en-US"/>
        </w:rPr>
        <w:t>To reaffirm the commitment to promoting and protecting all human rights for all persons</w:t>
      </w:r>
      <w:r w:rsidR="00065A85" w:rsidRPr="00042C90">
        <w:rPr>
          <w:rFonts w:ascii="Times New Roman" w:hAnsi="Times New Roman"/>
          <w:lang w:val="en-US"/>
        </w:rPr>
        <w:t>,</w:t>
      </w:r>
      <w:r w:rsidRPr="00042C90">
        <w:rPr>
          <w:rFonts w:ascii="Times New Roman" w:hAnsi="Times New Roman"/>
          <w:lang w:val="en-US"/>
        </w:rPr>
        <w:t xml:space="preserve"> and </w:t>
      </w:r>
      <w:r w:rsidR="005F2CB8" w:rsidRPr="00042C90">
        <w:rPr>
          <w:rFonts w:ascii="Times New Roman" w:hAnsi="Times New Roman"/>
          <w:lang w:val="en-US"/>
        </w:rPr>
        <w:t xml:space="preserve">to </w:t>
      </w:r>
      <w:r w:rsidR="00065A85" w:rsidRPr="00042C90">
        <w:rPr>
          <w:rFonts w:ascii="Times New Roman" w:hAnsi="Times New Roman"/>
          <w:lang w:val="en-US"/>
        </w:rPr>
        <w:t xml:space="preserve">defending </w:t>
      </w:r>
      <w:r w:rsidRPr="00042C90">
        <w:rPr>
          <w:rFonts w:ascii="Times New Roman" w:hAnsi="Times New Roman"/>
          <w:lang w:val="en-US"/>
        </w:rPr>
        <w:t>democracy and the constitutional order of States, which emphasize the need to promote the values of tolerance, non-discrimination, pluralism, and respect for the rule of law and international law.</w:t>
      </w:r>
    </w:p>
    <w:p w14:paraId="5C1BADBC" w14:textId="77777777" w:rsidR="007C52AC" w:rsidRPr="00042C90" w:rsidRDefault="007C52AC" w:rsidP="00042C90">
      <w:pPr>
        <w:spacing w:after="0" w:line="240" w:lineRule="auto"/>
        <w:contextualSpacing/>
        <w:rPr>
          <w:rFonts w:ascii="Times New Roman" w:hAnsi="Times New Roman"/>
          <w:lang w:val="en-US"/>
        </w:rPr>
      </w:pPr>
    </w:p>
    <w:p w14:paraId="2CE4F790" w14:textId="2BCB28D3" w:rsidR="007C52AC" w:rsidRPr="00042C90" w:rsidRDefault="007C52AC" w:rsidP="00042C90">
      <w:pPr>
        <w:numPr>
          <w:ilvl w:val="0"/>
          <w:numId w:val="93"/>
        </w:numPr>
        <w:spacing w:after="0" w:line="240" w:lineRule="auto"/>
        <w:ind w:left="0" w:firstLine="720"/>
        <w:contextualSpacing/>
        <w:jc w:val="both"/>
        <w:rPr>
          <w:rFonts w:ascii="Times New Roman" w:hAnsi="Times New Roman"/>
          <w:lang w:val="en-US"/>
        </w:rPr>
      </w:pPr>
      <w:r w:rsidRPr="00042C90">
        <w:rPr>
          <w:rFonts w:ascii="Times New Roman" w:hAnsi="Times New Roman"/>
          <w:lang w:val="en-US"/>
        </w:rPr>
        <w:t>To reaffirm that democracy, development, the rule of law</w:t>
      </w:r>
      <w:r w:rsidR="00373C6E" w:rsidRPr="00042C90">
        <w:rPr>
          <w:rFonts w:ascii="Times New Roman" w:hAnsi="Times New Roman"/>
          <w:lang w:val="en-US"/>
        </w:rPr>
        <w:t>,</w:t>
      </w:r>
      <w:r w:rsidRPr="00042C90">
        <w:rPr>
          <w:rFonts w:ascii="Times New Roman" w:hAnsi="Times New Roman"/>
          <w:lang w:val="en-US"/>
        </w:rPr>
        <w:t xml:space="preserve"> and respect for </w:t>
      </w:r>
      <w:r w:rsidR="00373C6E" w:rsidRPr="00042C90">
        <w:rPr>
          <w:rFonts w:ascii="Times New Roman" w:hAnsi="Times New Roman"/>
          <w:lang w:val="en-US"/>
        </w:rPr>
        <w:t xml:space="preserve">the </w:t>
      </w:r>
      <w:r w:rsidRPr="00042C90">
        <w:rPr>
          <w:rFonts w:ascii="Times New Roman" w:hAnsi="Times New Roman"/>
          <w:lang w:val="en-US"/>
        </w:rPr>
        <w:t xml:space="preserve">human rights and fundamental freedoms </w:t>
      </w:r>
      <w:r w:rsidR="00373C6E" w:rsidRPr="00042C90">
        <w:rPr>
          <w:rFonts w:ascii="Times New Roman" w:hAnsi="Times New Roman"/>
          <w:lang w:val="en-US"/>
        </w:rPr>
        <w:t xml:space="preserve">of </w:t>
      </w:r>
      <w:r w:rsidRPr="00042C90">
        <w:rPr>
          <w:rFonts w:ascii="Times New Roman" w:hAnsi="Times New Roman"/>
          <w:lang w:val="en-US"/>
        </w:rPr>
        <w:t>all people are interdependent and mutually reinforcing and that democracy is</w:t>
      </w:r>
      <w:r w:rsidRPr="00042C90">
        <w:rPr>
          <w:rFonts w:ascii="Times New Roman" w:eastAsiaTheme="minorEastAsia" w:hAnsi="Times New Roman"/>
          <w:lang w:val="en-US"/>
        </w:rPr>
        <w:t xml:space="preserve"> </w:t>
      </w:r>
      <w:r w:rsidRPr="00042C90">
        <w:rPr>
          <w:rFonts w:ascii="Times New Roman" w:hAnsi="Times New Roman"/>
          <w:lang w:val="en-US"/>
        </w:rPr>
        <w:t>one of the most significant achievements of our region</w:t>
      </w:r>
      <w:r w:rsidR="00261A2F" w:rsidRPr="00042C90">
        <w:rPr>
          <w:rFonts w:ascii="Times New Roman" w:hAnsi="Times New Roman"/>
          <w:lang w:val="en-US"/>
        </w:rPr>
        <w:t>;</w:t>
      </w:r>
      <w:r w:rsidRPr="00042C90">
        <w:rPr>
          <w:rFonts w:ascii="Times New Roman" w:hAnsi="Times New Roman"/>
          <w:lang w:val="en-US"/>
        </w:rPr>
        <w:t xml:space="preserve"> is based on the freely expressed will of the people to determine their own political, economic, social, and cultural systems and </w:t>
      </w:r>
      <w:r w:rsidR="00BB069F" w:rsidRPr="00042C90">
        <w:rPr>
          <w:rFonts w:ascii="Times New Roman" w:hAnsi="Times New Roman"/>
          <w:lang w:val="en-US"/>
        </w:rPr>
        <w:t xml:space="preserve">on </w:t>
      </w:r>
      <w:r w:rsidRPr="00042C90">
        <w:rPr>
          <w:rFonts w:ascii="Times New Roman" w:hAnsi="Times New Roman"/>
          <w:lang w:val="en-US"/>
        </w:rPr>
        <w:t>their full participation in all aspects of life</w:t>
      </w:r>
      <w:r w:rsidR="007361D1" w:rsidRPr="00042C90">
        <w:rPr>
          <w:rFonts w:ascii="Times New Roman" w:hAnsi="Times New Roman"/>
          <w:lang w:val="en-US"/>
        </w:rPr>
        <w:t>;</w:t>
      </w:r>
      <w:r w:rsidRPr="00042C90">
        <w:rPr>
          <w:rFonts w:ascii="Times New Roman" w:hAnsi="Times New Roman"/>
          <w:lang w:val="en-US"/>
        </w:rPr>
        <w:t xml:space="preserve"> and emphasizes the need for universal observance and implementation of human rights and adherence to the rule of law at both the national and international levels, while respecting the principle of non-intervention. </w:t>
      </w:r>
    </w:p>
    <w:p w14:paraId="66FA2939" w14:textId="77777777" w:rsidR="007C52AC" w:rsidRPr="00042C90" w:rsidRDefault="007C52AC" w:rsidP="00042C90">
      <w:pPr>
        <w:spacing w:after="0" w:line="240" w:lineRule="auto"/>
        <w:contextualSpacing/>
        <w:rPr>
          <w:rFonts w:ascii="Times New Roman" w:hAnsi="Times New Roman"/>
          <w:lang w:val="en-US"/>
        </w:rPr>
      </w:pPr>
    </w:p>
    <w:p w14:paraId="260C6EB6" w14:textId="063AA796" w:rsidR="007C52AC" w:rsidRPr="00042C90" w:rsidRDefault="007C52AC" w:rsidP="00042C90">
      <w:pPr>
        <w:spacing w:after="0" w:line="240" w:lineRule="auto"/>
        <w:ind w:firstLine="720"/>
        <w:contextualSpacing/>
        <w:jc w:val="both"/>
        <w:rPr>
          <w:rFonts w:ascii="Times New Roman" w:hAnsi="Times New Roman"/>
          <w:lang w:val="en-US"/>
        </w:rPr>
      </w:pPr>
      <w:r w:rsidRPr="00042C90">
        <w:rPr>
          <w:rFonts w:ascii="Times New Roman" w:hAnsi="Times New Roman"/>
          <w:lang w:val="en-US"/>
        </w:rPr>
        <w:t>3.</w:t>
      </w:r>
      <w:r w:rsidRPr="00042C90">
        <w:rPr>
          <w:rFonts w:ascii="Times New Roman" w:hAnsi="Times New Roman"/>
          <w:lang w:val="en-US"/>
        </w:rPr>
        <w:tab/>
        <w:t>To reaffirm that everyone has the right to freedom of expression but that the exercise of that right entails special duties and responsibilities</w:t>
      </w:r>
      <w:r w:rsidR="00B81620" w:rsidRPr="00042C90">
        <w:rPr>
          <w:rFonts w:ascii="Times New Roman" w:hAnsi="Times New Roman"/>
          <w:lang w:val="en-US"/>
        </w:rPr>
        <w:t>,</w:t>
      </w:r>
      <w:r w:rsidRPr="00042C90">
        <w:rPr>
          <w:rFonts w:ascii="Times New Roman" w:hAnsi="Times New Roman"/>
          <w:lang w:val="en-US"/>
        </w:rPr>
        <w:t xml:space="preserve"> as expressed in </w:t>
      </w:r>
      <w:r w:rsidR="00B81620" w:rsidRPr="00042C90">
        <w:rPr>
          <w:rFonts w:ascii="Times New Roman" w:hAnsi="Times New Roman"/>
          <w:lang w:val="en-US"/>
        </w:rPr>
        <w:t>A</w:t>
      </w:r>
      <w:r w:rsidRPr="00042C90">
        <w:rPr>
          <w:rFonts w:ascii="Times New Roman" w:hAnsi="Times New Roman"/>
          <w:lang w:val="en-US"/>
        </w:rPr>
        <w:t>rticle 13</w:t>
      </w:r>
      <w:r w:rsidR="00AB25A9" w:rsidRPr="00042C90">
        <w:rPr>
          <w:rFonts w:ascii="Times New Roman" w:hAnsi="Times New Roman"/>
          <w:lang w:val="en-US"/>
        </w:rPr>
        <w:t>(</w:t>
      </w:r>
      <w:r w:rsidRPr="00042C90">
        <w:rPr>
          <w:rFonts w:ascii="Times New Roman" w:hAnsi="Times New Roman"/>
          <w:lang w:val="en-US"/>
        </w:rPr>
        <w:t>2</w:t>
      </w:r>
      <w:r w:rsidR="00AB25A9" w:rsidRPr="00042C90">
        <w:rPr>
          <w:rFonts w:ascii="Times New Roman" w:hAnsi="Times New Roman"/>
          <w:lang w:val="en-US"/>
        </w:rPr>
        <w:t>)</w:t>
      </w:r>
      <w:r w:rsidRPr="00042C90">
        <w:rPr>
          <w:rFonts w:ascii="Times New Roman" w:hAnsi="Times New Roman"/>
          <w:lang w:val="en-US"/>
        </w:rPr>
        <w:t xml:space="preserve"> of the American Convention of Human Rights and </w:t>
      </w:r>
      <w:r w:rsidR="00B81620" w:rsidRPr="00042C90">
        <w:rPr>
          <w:rFonts w:ascii="Times New Roman" w:hAnsi="Times New Roman"/>
          <w:lang w:val="en-US"/>
        </w:rPr>
        <w:t>A</w:t>
      </w:r>
      <w:r w:rsidRPr="00042C90">
        <w:rPr>
          <w:rFonts w:ascii="Times New Roman" w:hAnsi="Times New Roman"/>
          <w:lang w:val="en-US"/>
        </w:rPr>
        <w:t>rticle 19 of the International Covenant on Civil and Political Rights.</w:t>
      </w:r>
      <w:r w:rsidRPr="00042C90">
        <w:rPr>
          <w:rFonts w:ascii="Times New Roman" w:hAnsi="Times New Roman"/>
          <w:b/>
          <w:bCs/>
          <w:lang w:val="en-US"/>
        </w:rPr>
        <w:t xml:space="preserve"> </w:t>
      </w:r>
    </w:p>
    <w:p w14:paraId="46001163" w14:textId="77777777" w:rsidR="007C52AC" w:rsidRPr="00042C90" w:rsidRDefault="007C52AC" w:rsidP="00042C90">
      <w:pPr>
        <w:spacing w:after="0" w:line="240" w:lineRule="auto"/>
        <w:contextualSpacing/>
        <w:jc w:val="both"/>
        <w:rPr>
          <w:rFonts w:ascii="Times New Roman" w:hAnsi="Times New Roman"/>
          <w:lang w:val="en-US"/>
        </w:rPr>
      </w:pPr>
    </w:p>
    <w:p w14:paraId="0BA7D191" w14:textId="7B86622D" w:rsidR="007C52AC" w:rsidRPr="00FE4187" w:rsidRDefault="007C52AC" w:rsidP="00042C90">
      <w:pPr>
        <w:spacing w:after="0" w:line="240" w:lineRule="auto"/>
        <w:ind w:firstLine="810"/>
        <w:contextualSpacing/>
        <w:jc w:val="both"/>
        <w:rPr>
          <w:rFonts w:ascii="Times New Roman" w:eastAsia="Times New Roman" w:hAnsi="Times New Roman"/>
          <w:lang w:val="en-US"/>
        </w:rPr>
      </w:pPr>
      <w:r w:rsidRPr="00042C90">
        <w:rPr>
          <w:rFonts w:ascii="Times New Roman" w:hAnsi="Times New Roman"/>
          <w:lang w:val="en-US"/>
        </w:rPr>
        <w:t>4.</w:t>
      </w:r>
      <w:r w:rsidRPr="00042C90">
        <w:rPr>
          <w:rFonts w:ascii="Times New Roman" w:hAnsi="Times New Roman"/>
          <w:lang w:val="en-US"/>
        </w:rPr>
        <w:tab/>
        <w:t>To strongly condemn hate speech, including online and on the basis of political ideology, among other reasons, which violate</w:t>
      </w:r>
      <w:r w:rsidR="007F718D" w:rsidRPr="00042C90">
        <w:rPr>
          <w:rFonts w:ascii="Times New Roman" w:hAnsi="Times New Roman"/>
          <w:lang w:val="en-US"/>
        </w:rPr>
        <w:t>s</w:t>
      </w:r>
      <w:r w:rsidRPr="00042C90">
        <w:rPr>
          <w:rFonts w:ascii="Times New Roman" w:hAnsi="Times New Roman"/>
          <w:lang w:val="en-US"/>
        </w:rPr>
        <w:t xml:space="preserve"> human rights, with the aim of preventing acts of violence, including political violence, violent extremism, terrorism, racism, discrimination, intolerance, xenophobia, and other serious violations of human rights </w:t>
      </w:r>
      <w:r w:rsidR="00E4112C" w:rsidRPr="00042C90">
        <w:rPr>
          <w:rFonts w:ascii="Times New Roman" w:hAnsi="Times New Roman"/>
          <w:lang w:val="en-US"/>
        </w:rPr>
        <w:t xml:space="preserve">that are </w:t>
      </w:r>
      <w:r w:rsidRPr="00042C90">
        <w:rPr>
          <w:rFonts w:ascii="Times New Roman" w:hAnsi="Times New Roman"/>
          <w:lang w:val="en-US"/>
        </w:rPr>
        <w:t>condemned in various international instruments</w:t>
      </w:r>
      <w:r w:rsidR="0041652C" w:rsidRPr="00042C90">
        <w:rPr>
          <w:rFonts w:ascii="Times New Roman" w:hAnsi="Times New Roman"/>
          <w:lang w:val="en-US"/>
        </w:rPr>
        <w:t xml:space="preserve"> and </w:t>
      </w:r>
      <w:r w:rsidRPr="00042C90">
        <w:rPr>
          <w:rFonts w:ascii="Times New Roman" w:hAnsi="Times New Roman"/>
          <w:lang w:val="en-US"/>
        </w:rPr>
        <w:t xml:space="preserve">are contrary to constitutional order, security, stability, and peace </w:t>
      </w:r>
      <w:r w:rsidR="00581416" w:rsidRPr="00042C90">
        <w:rPr>
          <w:rFonts w:ascii="Times New Roman" w:hAnsi="Times New Roman"/>
          <w:lang w:val="en-US"/>
        </w:rPr>
        <w:t>in</w:t>
      </w:r>
      <w:r w:rsidRPr="00042C90">
        <w:rPr>
          <w:rFonts w:ascii="Times New Roman" w:hAnsi="Times New Roman"/>
          <w:lang w:val="en-US"/>
        </w:rPr>
        <w:t xml:space="preserve"> our countries.</w:t>
      </w:r>
    </w:p>
    <w:p w14:paraId="401F6FE8" w14:textId="77777777" w:rsidR="007C52AC" w:rsidRPr="00042C90" w:rsidRDefault="007C52AC" w:rsidP="00042C90">
      <w:pPr>
        <w:spacing w:after="0" w:line="240" w:lineRule="auto"/>
        <w:contextualSpacing/>
        <w:jc w:val="both"/>
        <w:rPr>
          <w:rFonts w:ascii="Times New Roman" w:hAnsi="Times New Roman"/>
          <w:lang w:val="en-US"/>
        </w:rPr>
      </w:pPr>
    </w:p>
    <w:p w14:paraId="1114F505" w14:textId="6D7140B8" w:rsidR="007C52AC" w:rsidRPr="00042C90" w:rsidRDefault="007C52AC" w:rsidP="00042C90">
      <w:pPr>
        <w:spacing w:after="0" w:line="240" w:lineRule="auto"/>
        <w:ind w:firstLine="810"/>
        <w:contextualSpacing/>
        <w:jc w:val="both"/>
        <w:rPr>
          <w:rFonts w:ascii="Times New Roman" w:hAnsi="Times New Roman"/>
          <w:lang w:val="en-US"/>
        </w:rPr>
      </w:pPr>
      <w:r w:rsidRPr="00042C90">
        <w:rPr>
          <w:rFonts w:ascii="Times New Roman" w:eastAsia="Times New Roman" w:hAnsi="Times New Roman"/>
          <w:lang w:val="en-US"/>
        </w:rPr>
        <w:t>5.</w:t>
      </w:r>
      <w:r w:rsidRPr="00042C90">
        <w:rPr>
          <w:rFonts w:ascii="Times New Roman" w:eastAsia="Times New Roman" w:hAnsi="Times New Roman"/>
          <w:lang w:val="en-US"/>
        </w:rPr>
        <w:tab/>
        <w:t xml:space="preserve">To strengthen public policies to prevent pre-existing inequalities from </w:t>
      </w:r>
      <w:r w:rsidR="00AF61BE" w:rsidRPr="00042C90">
        <w:rPr>
          <w:rFonts w:ascii="Times New Roman" w:eastAsia="Times New Roman" w:hAnsi="Times New Roman"/>
          <w:lang w:val="en-US"/>
        </w:rPr>
        <w:t xml:space="preserve">growing </w:t>
      </w:r>
      <w:proofErr w:type="gramStart"/>
      <w:r w:rsidR="00AF61BE" w:rsidRPr="00042C90">
        <w:rPr>
          <w:rFonts w:ascii="Times New Roman" w:eastAsia="Times New Roman" w:hAnsi="Times New Roman"/>
          <w:lang w:val="en-US"/>
        </w:rPr>
        <w:t>as a result of</w:t>
      </w:r>
      <w:proofErr w:type="gramEnd"/>
      <w:r w:rsidR="00AF61BE" w:rsidRPr="00042C90">
        <w:rPr>
          <w:rFonts w:ascii="Times New Roman" w:eastAsia="Times New Roman" w:hAnsi="Times New Roman"/>
          <w:lang w:val="en-US"/>
        </w:rPr>
        <w:t xml:space="preserve"> </w:t>
      </w:r>
      <w:r w:rsidRPr="00042C90">
        <w:rPr>
          <w:rFonts w:ascii="Times New Roman" w:eastAsia="Times New Roman" w:hAnsi="Times New Roman"/>
          <w:lang w:val="en-US"/>
        </w:rPr>
        <w:t xml:space="preserve">hate speech and </w:t>
      </w:r>
      <w:r w:rsidR="00DA0F9E" w:rsidRPr="00042C90">
        <w:rPr>
          <w:rFonts w:ascii="Times New Roman" w:eastAsia="Times New Roman" w:hAnsi="Times New Roman"/>
          <w:lang w:val="en-US"/>
        </w:rPr>
        <w:t xml:space="preserve">other </w:t>
      </w:r>
      <w:r w:rsidRPr="00042C90">
        <w:rPr>
          <w:rFonts w:ascii="Times New Roman" w:eastAsia="Times New Roman" w:hAnsi="Times New Roman"/>
          <w:lang w:val="en-US"/>
        </w:rPr>
        <w:t>expressions</w:t>
      </w:r>
      <w:r w:rsidR="00DA0F9E" w:rsidRPr="00042C90">
        <w:rPr>
          <w:rFonts w:ascii="Times New Roman" w:eastAsia="Times New Roman" w:hAnsi="Times New Roman"/>
          <w:lang w:val="en-US"/>
        </w:rPr>
        <w:t xml:space="preserve"> of hatred</w:t>
      </w:r>
      <w:r w:rsidRPr="00042C90">
        <w:rPr>
          <w:rFonts w:ascii="Times New Roman" w:eastAsia="Times New Roman" w:hAnsi="Times New Roman"/>
          <w:lang w:val="en-US"/>
        </w:rPr>
        <w:t xml:space="preserve">, especially when </w:t>
      </w:r>
      <w:r w:rsidR="007946E1" w:rsidRPr="00042C90">
        <w:rPr>
          <w:rFonts w:ascii="Times New Roman" w:eastAsia="Times New Roman" w:hAnsi="Times New Roman"/>
          <w:lang w:val="en-US"/>
        </w:rPr>
        <w:t xml:space="preserve">directed </w:t>
      </w:r>
      <w:r w:rsidR="00DD2EF5" w:rsidRPr="00042C90">
        <w:rPr>
          <w:rFonts w:ascii="Times New Roman" w:eastAsia="Times New Roman" w:hAnsi="Times New Roman"/>
          <w:lang w:val="en-US"/>
        </w:rPr>
        <w:t xml:space="preserve">at </w:t>
      </w:r>
      <w:r w:rsidRPr="00042C90">
        <w:rPr>
          <w:rFonts w:ascii="Times New Roman" w:eastAsia="Times New Roman" w:hAnsi="Times New Roman"/>
          <w:lang w:val="en-US"/>
        </w:rPr>
        <w:t xml:space="preserve">people and groups </w:t>
      </w:r>
      <w:r w:rsidR="00F704B5" w:rsidRPr="00042C90">
        <w:rPr>
          <w:rFonts w:ascii="Times New Roman" w:eastAsia="Times New Roman" w:hAnsi="Times New Roman"/>
          <w:lang w:val="en-US"/>
        </w:rPr>
        <w:t xml:space="preserve">that are </w:t>
      </w:r>
      <w:r w:rsidRPr="00042C90">
        <w:rPr>
          <w:rFonts w:ascii="Times New Roman" w:eastAsia="Times New Roman" w:hAnsi="Times New Roman"/>
          <w:lang w:val="en-US"/>
        </w:rPr>
        <w:t xml:space="preserve">in situations of vulnerability and/or historically discriminated against. </w:t>
      </w:r>
    </w:p>
    <w:p w14:paraId="6C087D35" w14:textId="77777777" w:rsidR="007C52AC" w:rsidRPr="00042C90" w:rsidRDefault="007C52AC" w:rsidP="00042C90">
      <w:pPr>
        <w:spacing w:after="0" w:line="240" w:lineRule="auto"/>
        <w:jc w:val="both"/>
        <w:rPr>
          <w:rFonts w:ascii="Times New Roman" w:eastAsia="Times New Roman" w:hAnsi="Times New Roman"/>
          <w:lang w:val="en-US"/>
        </w:rPr>
      </w:pPr>
    </w:p>
    <w:p w14:paraId="1CB84388" w14:textId="2CCCD419" w:rsidR="007C52AC" w:rsidRPr="00042C90" w:rsidRDefault="007C52AC" w:rsidP="00042C90">
      <w:pPr>
        <w:spacing w:after="0" w:line="240" w:lineRule="auto"/>
        <w:ind w:firstLine="810"/>
        <w:jc w:val="both"/>
        <w:rPr>
          <w:rFonts w:ascii="Times New Roman" w:eastAsia="Times New Roman" w:hAnsi="Times New Roman"/>
          <w:lang w:val="en-US"/>
        </w:rPr>
      </w:pPr>
      <w:r w:rsidRPr="00042C90">
        <w:rPr>
          <w:rFonts w:ascii="Times New Roman" w:eastAsia="Times New Roman" w:hAnsi="Times New Roman"/>
          <w:lang w:val="en-US"/>
        </w:rPr>
        <w:t>6.</w:t>
      </w:r>
      <w:r w:rsidRPr="00042C90">
        <w:rPr>
          <w:rFonts w:ascii="Times New Roman" w:eastAsia="Times New Roman" w:hAnsi="Times New Roman"/>
          <w:b/>
          <w:bCs/>
          <w:lang w:val="en-US"/>
        </w:rPr>
        <w:tab/>
      </w:r>
      <w:r w:rsidRPr="00042C90">
        <w:rPr>
          <w:rFonts w:ascii="Times New Roman" w:eastAsia="Times New Roman" w:hAnsi="Times New Roman"/>
          <w:lang w:val="en-US"/>
        </w:rPr>
        <w:t xml:space="preserve">To urge </w:t>
      </w:r>
      <w:r w:rsidR="00F45D47" w:rsidRPr="00042C90">
        <w:rPr>
          <w:rFonts w:ascii="Times New Roman" w:eastAsia="Times New Roman" w:hAnsi="Times New Roman"/>
          <w:lang w:val="en-US"/>
        </w:rPr>
        <w:t>S</w:t>
      </w:r>
      <w:r w:rsidRPr="00042C90">
        <w:rPr>
          <w:rFonts w:ascii="Times New Roman" w:eastAsia="Times New Roman" w:hAnsi="Times New Roman"/>
          <w:lang w:val="en-US"/>
        </w:rPr>
        <w:t xml:space="preserve">tates to cooperate </w:t>
      </w:r>
      <w:proofErr w:type="gramStart"/>
      <w:r w:rsidRPr="00042C90">
        <w:rPr>
          <w:rFonts w:ascii="Times New Roman" w:eastAsia="Times New Roman" w:hAnsi="Times New Roman"/>
          <w:lang w:val="en-US"/>
        </w:rPr>
        <w:t>in order to</w:t>
      </w:r>
      <w:proofErr w:type="gramEnd"/>
      <w:r w:rsidRPr="00042C90">
        <w:rPr>
          <w:rFonts w:ascii="Times New Roman" w:eastAsia="Times New Roman" w:hAnsi="Times New Roman"/>
          <w:lang w:val="en-US"/>
        </w:rPr>
        <w:t xml:space="preserve"> better understand the causes and implications of hate speech for democracy and human rights, as well as to adopt effective measures to combat hate speech and its structural causes</w:t>
      </w:r>
      <w:r w:rsidR="002B6E97" w:rsidRPr="00042C90">
        <w:rPr>
          <w:rFonts w:ascii="Times New Roman" w:eastAsia="Times New Roman" w:hAnsi="Times New Roman"/>
          <w:lang w:val="en-US"/>
        </w:rPr>
        <w:t xml:space="preserve"> on the </w:t>
      </w:r>
      <w:r w:rsidRPr="00042C90">
        <w:rPr>
          <w:rFonts w:ascii="Times New Roman" w:eastAsia="Times New Roman" w:hAnsi="Times New Roman"/>
          <w:lang w:val="en-US"/>
        </w:rPr>
        <w:t>bas</w:t>
      </w:r>
      <w:r w:rsidR="002B6E97" w:rsidRPr="00042C90">
        <w:rPr>
          <w:rFonts w:ascii="Times New Roman" w:eastAsia="Times New Roman" w:hAnsi="Times New Roman"/>
          <w:lang w:val="en-US"/>
        </w:rPr>
        <w:t xml:space="preserve">is </w:t>
      </w:r>
      <w:r w:rsidR="00DD2B54" w:rsidRPr="00042C90">
        <w:rPr>
          <w:rFonts w:ascii="Times New Roman" w:eastAsia="Times New Roman" w:hAnsi="Times New Roman"/>
          <w:lang w:val="en-US"/>
        </w:rPr>
        <w:t>of international</w:t>
      </w:r>
      <w:r w:rsidRPr="00042C90">
        <w:rPr>
          <w:rFonts w:ascii="Times New Roman" w:eastAsia="Times New Roman" w:hAnsi="Times New Roman"/>
          <w:lang w:val="en-US"/>
        </w:rPr>
        <w:t xml:space="preserve"> human rights law and other international commitments and obligations </w:t>
      </w:r>
      <w:r w:rsidR="00AE1E41" w:rsidRPr="00042C90">
        <w:rPr>
          <w:rFonts w:ascii="Times New Roman" w:eastAsia="Times New Roman" w:hAnsi="Times New Roman"/>
          <w:lang w:val="en-US"/>
        </w:rPr>
        <w:t>adopted by them</w:t>
      </w:r>
      <w:r w:rsidRPr="00042C90">
        <w:rPr>
          <w:rFonts w:ascii="Times New Roman" w:eastAsia="Times New Roman" w:hAnsi="Times New Roman"/>
          <w:lang w:val="en-US"/>
        </w:rPr>
        <w:t xml:space="preserve">. </w:t>
      </w:r>
    </w:p>
    <w:p w14:paraId="5A7622B5" w14:textId="77777777" w:rsidR="002F4ECB" w:rsidRPr="00042C90" w:rsidRDefault="002F4ECB" w:rsidP="00042C90">
      <w:pPr>
        <w:spacing w:after="0" w:line="240" w:lineRule="auto"/>
        <w:contextualSpacing/>
        <w:jc w:val="both"/>
        <w:rPr>
          <w:rFonts w:ascii="Times New Roman" w:hAnsi="Times New Roman"/>
          <w:noProof/>
          <w:lang w:val="en-US"/>
        </w:rPr>
      </w:pPr>
    </w:p>
    <w:p w14:paraId="737F4110" w14:textId="36CE4072" w:rsidR="007C52AC" w:rsidRPr="00042C90" w:rsidRDefault="00DB2EB5" w:rsidP="00042C90">
      <w:pPr>
        <w:numPr>
          <w:ilvl w:val="0"/>
          <w:numId w:val="105"/>
        </w:numPr>
        <w:spacing w:after="0" w:line="240" w:lineRule="auto"/>
        <w:ind w:left="720" w:hanging="720"/>
        <w:jc w:val="both"/>
        <w:rPr>
          <w:rFonts w:ascii="Times New Roman" w:hAnsi="Times New Roman"/>
          <w:u w:val="single"/>
          <w:lang w:val="en-US"/>
        </w:rPr>
      </w:pPr>
      <w:r w:rsidRPr="00042C90">
        <w:rPr>
          <w:rFonts w:ascii="Times New Roman" w:hAnsi="Times New Roman"/>
          <w:u w:val="single"/>
          <w:lang w:val="en-US"/>
        </w:rPr>
        <w:t xml:space="preserve">Strengthening </w:t>
      </w:r>
      <w:proofErr w:type="spellStart"/>
      <w:r w:rsidRPr="00042C90">
        <w:rPr>
          <w:rFonts w:ascii="Times New Roman" w:hAnsi="Times New Roman"/>
          <w:u w:val="single"/>
          <w:lang w:val="en-US"/>
        </w:rPr>
        <w:t>cadastre</w:t>
      </w:r>
      <w:proofErr w:type="spellEnd"/>
      <w:r w:rsidRPr="00042C90">
        <w:rPr>
          <w:rFonts w:ascii="Times New Roman" w:hAnsi="Times New Roman"/>
          <w:u w:val="single"/>
          <w:lang w:val="en-US"/>
        </w:rPr>
        <w:t xml:space="preserve"> and property registry in the Americas </w:t>
      </w:r>
    </w:p>
    <w:p w14:paraId="73EFF3BA" w14:textId="77777777" w:rsidR="007C52AC" w:rsidRPr="00042C90" w:rsidRDefault="007C52AC" w:rsidP="00042C90">
      <w:pPr>
        <w:spacing w:after="0" w:line="240" w:lineRule="auto"/>
        <w:rPr>
          <w:rFonts w:ascii="Times New Roman" w:hAnsi="Times New Roman"/>
          <w:lang w:val="en-US"/>
        </w:rPr>
      </w:pPr>
    </w:p>
    <w:p w14:paraId="57661C95" w14:textId="25A7ADEF" w:rsidR="007C52AC" w:rsidRPr="00042C90" w:rsidRDefault="007C52AC" w:rsidP="00042C90">
      <w:pPr>
        <w:spacing w:after="0" w:line="240" w:lineRule="auto"/>
        <w:ind w:firstLine="706"/>
        <w:jc w:val="both"/>
        <w:rPr>
          <w:rFonts w:ascii="Times New Roman" w:hAnsi="Times New Roman"/>
          <w:color w:val="000000"/>
          <w:lang w:val="en-US"/>
        </w:rPr>
      </w:pPr>
      <w:r w:rsidRPr="00042C90">
        <w:rPr>
          <w:rFonts w:ascii="Times New Roman" w:hAnsi="Times New Roman"/>
          <w:color w:val="000000"/>
          <w:lang w:val="en-US"/>
        </w:rPr>
        <w:t xml:space="preserve">CONSIDERING the section </w:t>
      </w:r>
      <w:r w:rsidR="00123792" w:rsidRPr="00042C90">
        <w:rPr>
          <w:rFonts w:ascii="Times New Roman" w:hAnsi="Times New Roman"/>
          <w:color w:val="000000"/>
          <w:lang w:val="en-US"/>
        </w:rPr>
        <w:t>“</w:t>
      </w:r>
      <w:r w:rsidRPr="00042C90">
        <w:rPr>
          <w:rFonts w:ascii="Times New Roman" w:hAnsi="Times New Roman"/>
          <w:color w:val="000000"/>
          <w:lang w:val="en-US"/>
        </w:rPr>
        <w:t xml:space="preserve">Strengthening </w:t>
      </w:r>
      <w:proofErr w:type="spellStart"/>
      <w:r w:rsidRPr="00042C90">
        <w:rPr>
          <w:rFonts w:ascii="Times New Roman" w:hAnsi="Times New Roman"/>
          <w:color w:val="000000"/>
          <w:lang w:val="en-US"/>
        </w:rPr>
        <w:t>cadastre</w:t>
      </w:r>
      <w:proofErr w:type="spellEnd"/>
      <w:r w:rsidRPr="00042C90">
        <w:rPr>
          <w:rFonts w:ascii="Times New Roman" w:hAnsi="Times New Roman"/>
          <w:color w:val="000000"/>
          <w:lang w:val="en-US"/>
        </w:rPr>
        <w:t xml:space="preserve"> and property registry in the Americas</w:t>
      </w:r>
      <w:r w:rsidR="00123792" w:rsidRPr="00042C90">
        <w:rPr>
          <w:rFonts w:ascii="Times New Roman" w:hAnsi="Times New Roman"/>
          <w:color w:val="000000"/>
          <w:lang w:val="en-US"/>
        </w:rPr>
        <w:t>”</w:t>
      </w:r>
      <w:r w:rsidRPr="00042C90">
        <w:rPr>
          <w:rFonts w:ascii="Times New Roman" w:hAnsi="Times New Roman"/>
          <w:color w:val="000000"/>
          <w:lang w:val="en-US"/>
        </w:rPr>
        <w:t xml:space="preserve"> </w:t>
      </w:r>
      <w:r w:rsidR="00D95167" w:rsidRPr="00042C90">
        <w:rPr>
          <w:rFonts w:ascii="Times New Roman" w:hAnsi="Times New Roman"/>
          <w:color w:val="000000"/>
          <w:lang w:val="en-US"/>
        </w:rPr>
        <w:t xml:space="preserve">contained </w:t>
      </w:r>
      <w:r w:rsidR="00903F27" w:rsidRPr="00042C90">
        <w:rPr>
          <w:rFonts w:ascii="Times New Roman" w:hAnsi="Times New Roman"/>
          <w:color w:val="000000"/>
          <w:lang w:val="en-US"/>
        </w:rPr>
        <w:t xml:space="preserve">in </w:t>
      </w:r>
      <w:r w:rsidRPr="00042C90">
        <w:rPr>
          <w:rFonts w:ascii="Times New Roman" w:hAnsi="Times New Roman"/>
          <w:color w:val="000000"/>
          <w:lang w:val="en-US"/>
        </w:rPr>
        <w:t xml:space="preserve">resolutions AG/RES. 2927 (XLVIII-O/18), AG/RES. 2931 (XLIX-O/19), AG/RES. 2958 (L-O/20), AG/RES. 2975 (LI-O/21), and AG/RES. 2989 (LII-O/22), </w:t>
      </w:r>
      <w:r w:rsidR="00123792" w:rsidRPr="00042C90">
        <w:rPr>
          <w:rFonts w:ascii="Times New Roman" w:hAnsi="Times New Roman"/>
          <w:color w:val="000000"/>
          <w:lang w:val="en-US"/>
        </w:rPr>
        <w:t>“</w:t>
      </w:r>
      <w:r w:rsidRPr="00042C90">
        <w:rPr>
          <w:rFonts w:ascii="Times New Roman" w:hAnsi="Times New Roman"/>
          <w:color w:val="000000"/>
          <w:lang w:val="en-US"/>
        </w:rPr>
        <w:t>Strengthening Democracy,</w:t>
      </w:r>
      <w:r w:rsidR="00123792" w:rsidRPr="00042C90">
        <w:rPr>
          <w:rFonts w:ascii="Times New Roman" w:hAnsi="Times New Roman"/>
          <w:color w:val="000000"/>
          <w:lang w:val="en-US"/>
        </w:rPr>
        <w:t>”</w:t>
      </w:r>
      <w:r w:rsidRPr="00042C90">
        <w:rPr>
          <w:rFonts w:ascii="Times New Roman" w:hAnsi="Times New Roman"/>
          <w:color w:val="000000"/>
          <w:lang w:val="en-US"/>
        </w:rPr>
        <w:t xml:space="preserve"> under which the General Secretariat is instructed to continue, through the D</w:t>
      </w:r>
      <w:r w:rsidR="0009305F" w:rsidRPr="00042C90">
        <w:rPr>
          <w:rFonts w:ascii="Times New Roman" w:hAnsi="Times New Roman"/>
          <w:color w:val="000000"/>
          <w:lang w:val="en-US"/>
        </w:rPr>
        <w:t>EPM</w:t>
      </w:r>
      <w:r w:rsidRPr="00042C90">
        <w:rPr>
          <w:rFonts w:ascii="Times New Roman" w:hAnsi="Times New Roman"/>
          <w:color w:val="000000"/>
          <w:lang w:val="en-US"/>
        </w:rPr>
        <w:t xml:space="preserve">, </w:t>
      </w:r>
      <w:r w:rsidR="007C1187" w:rsidRPr="00042C90">
        <w:rPr>
          <w:rFonts w:ascii="Times New Roman" w:hAnsi="Times New Roman"/>
          <w:color w:val="000000"/>
          <w:lang w:val="en-US"/>
        </w:rPr>
        <w:t xml:space="preserve">supporting, on request, </w:t>
      </w:r>
      <w:r w:rsidRPr="00042C90">
        <w:rPr>
          <w:rFonts w:ascii="Times New Roman" w:hAnsi="Times New Roman"/>
          <w:color w:val="000000"/>
          <w:lang w:val="en-US"/>
        </w:rPr>
        <w:t xml:space="preserve">efforts by member states to strengthen their </w:t>
      </w:r>
      <w:proofErr w:type="spellStart"/>
      <w:r w:rsidRPr="00042C90">
        <w:rPr>
          <w:rFonts w:ascii="Times New Roman" w:hAnsi="Times New Roman"/>
          <w:color w:val="000000"/>
          <w:lang w:val="en-US"/>
        </w:rPr>
        <w:t>cadastre</w:t>
      </w:r>
      <w:proofErr w:type="spellEnd"/>
      <w:r w:rsidRPr="00042C90">
        <w:rPr>
          <w:rFonts w:ascii="Times New Roman" w:hAnsi="Times New Roman"/>
          <w:color w:val="000000"/>
          <w:lang w:val="en-US"/>
        </w:rPr>
        <w:t xml:space="preserve"> and property registry management and to share experiences and good practices </w:t>
      </w:r>
      <w:r w:rsidR="00CB6BD7" w:rsidRPr="00042C90">
        <w:rPr>
          <w:rFonts w:ascii="Times New Roman" w:hAnsi="Times New Roman"/>
          <w:color w:val="000000"/>
          <w:lang w:val="en-US"/>
        </w:rPr>
        <w:t xml:space="preserve">to </w:t>
      </w:r>
      <w:r w:rsidRPr="00042C90">
        <w:rPr>
          <w:rFonts w:ascii="Times New Roman" w:hAnsi="Times New Roman"/>
          <w:color w:val="000000"/>
          <w:lang w:val="en-US"/>
        </w:rPr>
        <w:t xml:space="preserve">advance the regional agenda on this matter; and </w:t>
      </w:r>
    </w:p>
    <w:p w14:paraId="03635D45" w14:textId="77777777" w:rsidR="007C52AC" w:rsidRPr="00042C90" w:rsidRDefault="007C52AC" w:rsidP="00042C90">
      <w:pPr>
        <w:spacing w:after="0" w:line="240" w:lineRule="auto"/>
        <w:rPr>
          <w:rFonts w:ascii="Times New Roman" w:hAnsi="Times New Roman"/>
          <w:color w:val="000000"/>
          <w:lang w:val="en-US"/>
        </w:rPr>
      </w:pPr>
    </w:p>
    <w:p w14:paraId="15FDCB14" w14:textId="2D345FE5" w:rsidR="007C52AC" w:rsidRPr="00042C90" w:rsidRDefault="007C52AC" w:rsidP="00042C90">
      <w:pPr>
        <w:spacing w:after="0" w:line="240" w:lineRule="auto"/>
        <w:ind w:firstLine="706"/>
        <w:jc w:val="both"/>
        <w:rPr>
          <w:rFonts w:ascii="Times New Roman" w:hAnsi="Times New Roman"/>
          <w:color w:val="000000"/>
          <w:lang w:val="en-US"/>
        </w:rPr>
      </w:pPr>
      <w:r w:rsidRPr="00042C90">
        <w:rPr>
          <w:rFonts w:ascii="Times New Roman" w:hAnsi="Times New Roman"/>
          <w:color w:val="000000"/>
          <w:lang w:val="en-US"/>
        </w:rPr>
        <w:t xml:space="preserve">TAKING NOTE of the 2022 activity report of the Inter-American Network on </w:t>
      </w:r>
      <w:proofErr w:type="spellStart"/>
      <w:r w:rsidRPr="00042C90">
        <w:rPr>
          <w:rFonts w:ascii="Times New Roman" w:hAnsi="Times New Roman"/>
          <w:color w:val="000000"/>
          <w:lang w:val="en-US"/>
        </w:rPr>
        <w:t>Cadastre</w:t>
      </w:r>
      <w:proofErr w:type="spellEnd"/>
      <w:r w:rsidRPr="00042C90">
        <w:rPr>
          <w:rFonts w:ascii="Times New Roman" w:hAnsi="Times New Roman"/>
          <w:color w:val="000000"/>
          <w:lang w:val="en-US"/>
        </w:rPr>
        <w:t xml:space="preserve"> and Property Registry delivered at its </w:t>
      </w:r>
      <w:r w:rsidR="008F16DC" w:rsidRPr="00042C90">
        <w:rPr>
          <w:rFonts w:ascii="Times New Roman" w:hAnsi="Times New Roman"/>
          <w:color w:val="000000"/>
          <w:lang w:val="en-US"/>
        </w:rPr>
        <w:t xml:space="preserve">Eighth Conference and </w:t>
      </w:r>
      <w:r w:rsidRPr="00042C90">
        <w:rPr>
          <w:rFonts w:ascii="Times New Roman" w:hAnsi="Times New Roman"/>
          <w:color w:val="000000"/>
          <w:lang w:val="en-US"/>
        </w:rPr>
        <w:t xml:space="preserve">Assembly held </w:t>
      </w:r>
      <w:r w:rsidRPr="00042C90">
        <w:rPr>
          <w:rFonts w:ascii="Times New Roman" w:eastAsia="Times New Roman" w:hAnsi="Times New Roman"/>
          <w:lang w:val="en-US"/>
        </w:rPr>
        <w:t>in-person</w:t>
      </w:r>
      <w:r w:rsidRPr="00042C90">
        <w:rPr>
          <w:rFonts w:ascii="Times New Roman" w:hAnsi="Times New Roman"/>
          <w:color w:val="000000"/>
          <w:lang w:val="en-US"/>
        </w:rPr>
        <w:t xml:space="preserve"> on November 16, 2022</w:t>
      </w:r>
      <w:r w:rsidR="009D0EC9" w:rsidRPr="00042C90">
        <w:rPr>
          <w:rFonts w:ascii="Times New Roman" w:hAnsi="Times New Roman"/>
          <w:color w:val="000000"/>
          <w:lang w:val="en-US"/>
        </w:rPr>
        <w:t>,</w:t>
      </w:r>
      <w:r w:rsidRPr="00042C90">
        <w:rPr>
          <w:rFonts w:ascii="Times New Roman" w:hAnsi="Times New Roman"/>
          <w:color w:val="000000"/>
          <w:lang w:val="en-US"/>
        </w:rPr>
        <w:t xml:space="preserve"> and to the C</w:t>
      </w:r>
      <w:r w:rsidR="009D0EC9" w:rsidRPr="00042C90">
        <w:rPr>
          <w:rFonts w:ascii="Times New Roman" w:hAnsi="Times New Roman"/>
          <w:color w:val="000000"/>
          <w:lang w:val="en-US"/>
        </w:rPr>
        <w:t xml:space="preserve">AJP </w:t>
      </w:r>
      <w:r w:rsidRPr="00042C90">
        <w:rPr>
          <w:rFonts w:ascii="Times New Roman" w:hAnsi="Times New Roman"/>
          <w:color w:val="000000"/>
          <w:lang w:val="en-US"/>
        </w:rPr>
        <w:t xml:space="preserve">on May 11, 2023, </w:t>
      </w:r>
    </w:p>
    <w:p w14:paraId="44647BC8" w14:textId="77777777" w:rsidR="007C52AC" w:rsidRPr="00042C90" w:rsidRDefault="007C52AC" w:rsidP="00042C90">
      <w:pPr>
        <w:spacing w:after="0" w:line="240" w:lineRule="auto"/>
        <w:rPr>
          <w:rFonts w:ascii="Times New Roman" w:hAnsi="Times New Roman"/>
          <w:color w:val="000000"/>
          <w:lang w:val="en-US"/>
        </w:rPr>
      </w:pPr>
    </w:p>
    <w:p w14:paraId="7C488E66" w14:textId="77777777" w:rsidR="007C52AC" w:rsidRPr="00042C90" w:rsidRDefault="007C52AC" w:rsidP="00042C90">
      <w:pPr>
        <w:spacing w:after="0" w:line="240" w:lineRule="auto"/>
        <w:rPr>
          <w:rFonts w:ascii="Times New Roman" w:hAnsi="Times New Roman"/>
          <w:color w:val="000000"/>
          <w:lang w:val="en-US"/>
        </w:rPr>
      </w:pPr>
      <w:r w:rsidRPr="00042C90">
        <w:rPr>
          <w:rFonts w:ascii="Times New Roman" w:hAnsi="Times New Roman"/>
          <w:color w:val="000000"/>
          <w:lang w:val="en-US"/>
        </w:rPr>
        <w:lastRenderedPageBreak/>
        <w:t>RESOLVES:</w:t>
      </w:r>
    </w:p>
    <w:p w14:paraId="068BDF7C" w14:textId="77777777" w:rsidR="007C52AC" w:rsidRPr="00042C90" w:rsidRDefault="007C52AC" w:rsidP="00042C90">
      <w:pPr>
        <w:spacing w:after="0" w:line="240" w:lineRule="auto"/>
        <w:rPr>
          <w:rFonts w:ascii="Times New Roman" w:hAnsi="Times New Roman"/>
          <w:color w:val="000000"/>
          <w:lang w:val="es-MX"/>
        </w:rPr>
      </w:pPr>
    </w:p>
    <w:p w14:paraId="3F095869" w14:textId="7EDB38DF" w:rsidR="007C52AC" w:rsidRPr="00042C90" w:rsidRDefault="007C52AC" w:rsidP="00042C90">
      <w:pPr>
        <w:numPr>
          <w:ilvl w:val="0"/>
          <w:numId w:val="94"/>
        </w:numPr>
        <w:spacing w:after="0" w:line="240" w:lineRule="auto"/>
        <w:ind w:left="0" w:firstLine="720"/>
        <w:contextualSpacing/>
        <w:jc w:val="both"/>
        <w:rPr>
          <w:rFonts w:ascii="Times New Roman" w:hAnsi="Times New Roman"/>
          <w:color w:val="000000"/>
          <w:lang w:val="en-US"/>
        </w:rPr>
      </w:pPr>
      <w:r w:rsidRPr="00042C90">
        <w:rPr>
          <w:rFonts w:ascii="Times New Roman" w:hAnsi="Times New Roman"/>
          <w:color w:val="000000"/>
          <w:lang w:val="en-US"/>
        </w:rPr>
        <w:t xml:space="preserve">To invite member states to attend the </w:t>
      </w:r>
      <w:r w:rsidR="000E6ED9" w:rsidRPr="00042C90">
        <w:rPr>
          <w:rFonts w:ascii="Times New Roman" w:hAnsi="Times New Roman"/>
          <w:color w:val="000000"/>
          <w:lang w:val="en-US"/>
        </w:rPr>
        <w:t xml:space="preserve">Ninth </w:t>
      </w:r>
      <w:r w:rsidRPr="00042C90">
        <w:rPr>
          <w:rFonts w:ascii="Times New Roman" w:hAnsi="Times New Roman"/>
          <w:color w:val="000000"/>
          <w:lang w:val="en-US"/>
        </w:rPr>
        <w:t xml:space="preserve">Conference and Assembly of the </w:t>
      </w:r>
      <w:r w:rsidR="00CA7270" w:rsidRPr="00042C90">
        <w:rPr>
          <w:rFonts w:ascii="Times New Roman" w:hAnsi="Times New Roman"/>
          <w:color w:val="000000"/>
          <w:lang w:val="en-US"/>
        </w:rPr>
        <w:t xml:space="preserve">Inter-American Network on </w:t>
      </w:r>
      <w:proofErr w:type="spellStart"/>
      <w:r w:rsidR="00CA7270" w:rsidRPr="00042C90">
        <w:rPr>
          <w:rFonts w:ascii="Times New Roman" w:hAnsi="Times New Roman"/>
          <w:color w:val="000000"/>
          <w:lang w:val="en-US"/>
        </w:rPr>
        <w:t>Cadastre</w:t>
      </w:r>
      <w:proofErr w:type="spellEnd"/>
      <w:r w:rsidR="00CA7270" w:rsidRPr="00042C90">
        <w:rPr>
          <w:rFonts w:ascii="Times New Roman" w:hAnsi="Times New Roman"/>
          <w:color w:val="000000"/>
          <w:lang w:val="en-US"/>
        </w:rPr>
        <w:t xml:space="preserve"> and Property Registry </w:t>
      </w:r>
      <w:r w:rsidR="00231F00" w:rsidRPr="00042C90">
        <w:rPr>
          <w:rFonts w:ascii="Times New Roman" w:hAnsi="Times New Roman"/>
          <w:color w:val="000000"/>
          <w:lang w:val="en-US"/>
        </w:rPr>
        <w:t>(</w:t>
      </w:r>
      <w:r w:rsidRPr="00042C90">
        <w:rPr>
          <w:rFonts w:ascii="Times New Roman" w:hAnsi="Times New Roman"/>
          <w:color w:val="000000"/>
          <w:lang w:val="en-US"/>
        </w:rPr>
        <w:t>RICRP</w:t>
      </w:r>
      <w:r w:rsidR="00231F00" w:rsidRPr="00042C90">
        <w:rPr>
          <w:rFonts w:ascii="Times New Roman" w:hAnsi="Times New Roman"/>
          <w:color w:val="000000"/>
          <w:lang w:val="en-US"/>
        </w:rPr>
        <w:t>)</w:t>
      </w:r>
      <w:r w:rsidRPr="00042C90">
        <w:rPr>
          <w:rFonts w:ascii="Times New Roman" w:hAnsi="Times New Roman"/>
          <w:color w:val="000000"/>
          <w:lang w:val="en-US"/>
        </w:rPr>
        <w:t xml:space="preserve">, </w:t>
      </w:r>
      <w:r w:rsidR="008A09F6" w:rsidRPr="00042C90">
        <w:rPr>
          <w:rFonts w:ascii="Times New Roman" w:hAnsi="Times New Roman"/>
          <w:color w:val="000000"/>
          <w:lang w:val="en-US"/>
        </w:rPr>
        <w:t xml:space="preserve">to </w:t>
      </w:r>
      <w:r w:rsidRPr="00042C90">
        <w:rPr>
          <w:rFonts w:ascii="Times New Roman" w:hAnsi="Times New Roman"/>
          <w:color w:val="000000"/>
          <w:lang w:val="en-US"/>
        </w:rPr>
        <w:t>be held in Ecuador with the support of the National Public Registries Directorate (DINARP) and the National Institute of Statistics and Geography of Mexico (INEGI) as RICRP Chair</w:t>
      </w:r>
      <w:r w:rsidR="0014702A" w:rsidRPr="00042C90">
        <w:rPr>
          <w:rFonts w:ascii="Times New Roman" w:hAnsi="Times New Roman"/>
          <w:color w:val="000000"/>
          <w:lang w:val="en-US"/>
        </w:rPr>
        <w:t xml:space="preserve">; </w:t>
      </w:r>
      <w:r w:rsidR="000E6ED9" w:rsidRPr="00042C90">
        <w:rPr>
          <w:rFonts w:ascii="Times New Roman" w:hAnsi="Times New Roman"/>
          <w:color w:val="000000"/>
          <w:lang w:val="en-US"/>
        </w:rPr>
        <w:t xml:space="preserve">to </w:t>
      </w:r>
      <w:r w:rsidRPr="00042C90">
        <w:rPr>
          <w:rFonts w:ascii="Times New Roman" w:hAnsi="Times New Roman"/>
          <w:color w:val="000000"/>
          <w:lang w:val="en-US"/>
        </w:rPr>
        <w:t>instruct the RICRP to work with judicia</w:t>
      </w:r>
      <w:r w:rsidR="000E6ED9" w:rsidRPr="00042C90">
        <w:rPr>
          <w:rFonts w:ascii="Times New Roman" w:hAnsi="Times New Roman"/>
          <w:color w:val="000000"/>
          <w:lang w:val="en-US"/>
        </w:rPr>
        <w:t xml:space="preserve">ries </w:t>
      </w:r>
      <w:r w:rsidRPr="00042C90">
        <w:rPr>
          <w:rFonts w:ascii="Times New Roman" w:hAnsi="Times New Roman"/>
          <w:color w:val="000000"/>
          <w:lang w:val="en-US"/>
        </w:rPr>
        <w:t xml:space="preserve">to exchange experiences </w:t>
      </w:r>
      <w:r w:rsidR="000E6ED9" w:rsidRPr="00042C90">
        <w:rPr>
          <w:rFonts w:ascii="Times New Roman" w:hAnsi="Times New Roman"/>
          <w:color w:val="000000"/>
          <w:lang w:val="en-US"/>
        </w:rPr>
        <w:t xml:space="preserve">with a view to </w:t>
      </w:r>
      <w:r w:rsidRPr="00042C90">
        <w:rPr>
          <w:rFonts w:ascii="Times New Roman" w:hAnsi="Times New Roman"/>
          <w:color w:val="000000"/>
          <w:lang w:val="en-US"/>
        </w:rPr>
        <w:t xml:space="preserve">developing a set of </w:t>
      </w:r>
      <w:proofErr w:type="spellStart"/>
      <w:r w:rsidRPr="00042C90">
        <w:rPr>
          <w:rFonts w:ascii="Times New Roman" w:hAnsi="Times New Roman"/>
          <w:color w:val="000000"/>
          <w:lang w:val="en-US"/>
        </w:rPr>
        <w:t>inter-American</w:t>
      </w:r>
      <w:proofErr w:type="spellEnd"/>
      <w:r w:rsidRPr="00042C90">
        <w:rPr>
          <w:rFonts w:ascii="Times New Roman" w:hAnsi="Times New Roman"/>
          <w:color w:val="000000"/>
          <w:lang w:val="en-US"/>
        </w:rPr>
        <w:t xml:space="preserve"> guidelines on mechanisms for settling real estate-related conflicts through specialized bodies</w:t>
      </w:r>
      <w:r w:rsidR="000E6ED9" w:rsidRPr="00042C90">
        <w:rPr>
          <w:rFonts w:ascii="Times New Roman" w:hAnsi="Times New Roman"/>
          <w:color w:val="000000"/>
          <w:lang w:val="en-US"/>
        </w:rPr>
        <w:t>;</w:t>
      </w:r>
      <w:r w:rsidRPr="00042C90">
        <w:rPr>
          <w:rFonts w:ascii="Times New Roman" w:hAnsi="Times New Roman"/>
          <w:color w:val="000000"/>
          <w:lang w:val="en-US"/>
        </w:rPr>
        <w:t xml:space="preserve"> and to report to the </w:t>
      </w:r>
      <w:r w:rsidR="00D6743F" w:rsidRPr="00042C90">
        <w:rPr>
          <w:rFonts w:ascii="Times New Roman" w:hAnsi="Times New Roman"/>
          <w:color w:val="000000"/>
          <w:lang w:val="en-US"/>
        </w:rPr>
        <w:t>CAJP</w:t>
      </w:r>
      <w:r w:rsidRPr="00042C90">
        <w:rPr>
          <w:rFonts w:ascii="Times New Roman" w:hAnsi="Times New Roman"/>
          <w:color w:val="000000"/>
          <w:lang w:val="en-US"/>
        </w:rPr>
        <w:t xml:space="preserve"> on the outcomes.</w:t>
      </w:r>
    </w:p>
    <w:p w14:paraId="64918F1B" w14:textId="77777777" w:rsidR="007C52AC" w:rsidRPr="00042C90" w:rsidRDefault="007C52AC" w:rsidP="00042C90">
      <w:pPr>
        <w:spacing w:after="0" w:line="240" w:lineRule="auto"/>
        <w:rPr>
          <w:rFonts w:ascii="Times New Roman" w:hAnsi="Times New Roman"/>
          <w:color w:val="000000"/>
          <w:lang w:val="en-US"/>
        </w:rPr>
      </w:pPr>
    </w:p>
    <w:p w14:paraId="3F2BEC47" w14:textId="5CBC7DF8" w:rsidR="007C52AC" w:rsidRPr="00042C90" w:rsidRDefault="007C52AC" w:rsidP="00042C90">
      <w:pPr>
        <w:numPr>
          <w:ilvl w:val="0"/>
          <w:numId w:val="94"/>
        </w:numPr>
        <w:spacing w:after="0" w:line="240" w:lineRule="auto"/>
        <w:ind w:left="0" w:firstLine="720"/>
        <w:contextualSpacing/>
        <w:jc w:val="both"/>
        <w:rPr>
          <w:rFonts w:ascii="Times New Roman" w:hAnsi="Times New Roman"/>
          <w:lang w:val="en-US" w:eastAsia="es-ES_tradnl"/>
        </w:rPr>
      </w:pPr>
      <w:r w:rsidRPr="00042C90">
        <w:rPr>
          <w:rFonts w:ascii="Times New Roman" w:hAnsi="Times New Roman"/>
          <w:color w:val="000000"/>
          <w:lang w:val="en-US"/>
        </w:rPr>
        <w:t xml:space="preserve">To push for the creation of a knowledge management group under the RICRP with a view to joining efforts and promoting the exchange of experiences among national </w:t>
      </w:r>
      <w:proofErr w:type="spellStart"/>
      <w:r w:rsidRPr="00042C90">
        <w:rPr>
          <w:rFonts w:ascii="Times New Roman" w:hAnsi="Times New Roman"/>
          <w:color w:val="000000"/>
          <w:lang w:val="en-US"/>
        </w:rPr>
        <w:t>cadastre</w:t>
      </w:r>
      <w:proofErr w:type="spellEnd"/>
      <w:r w:rsidRPr="00042C90">
        <w:rPr>
          <w:rFonts w:ascii="Times New Roman" w:hAnsi="Times New Roman"/>
          <w:color w:val="000000"/>
          <w:lang w:val="en-US"/>
        </w:rPr>
        <w:t xml:space="preserve"> and registry agencies, in order to design and produce diagnostic assessments, </w:t>
      </w:r>
      <w:r w:rsidR="00833404" w:rsidRPr="00042C90">
        <w:rPr>
          <w:rFonts w:ascii="Times New Roman" w:hAnsi="Times New Roman"/>
          <w:color w:val="000000"/>
          <w:lang w:val="en-US"/>
        </w:rPr>
        <w:t xml:space="preserve">and to </w:t>
      </w:r>
      <w:r w:rsidRPr="00042C90">
        <w:rPr>
          <w:rFonts w:ascii="Times New Roman" w:hAnsi="Times New Roman"/>
          <w:color w:val="000000"/>
          <w:lang w:val="en-US"/>
        </w:rPr>
        <w:t xml:space="preserve">instruct the </w:t>
      </w:r>
      <w:r w:rsidR="00ED7704" w:rsidRPr="00042C90">
        <w:rPr>
          <w:rFonts w:ascii="Times New Roman" w:hAnsi="Times New Roman"/>
          <w:color w:val="000000"/>
          <w:lang w:val="en-US"/>
        </w:rPr>
        <w:t>DEPM</w:t>
      </w:r>
      <w:r w:rsidRPr="00042C90">
        <w:rPr>
          <w:rFonts w:ascii="Times New Roman" w:hAnsi="Times New Roman"/>
          <w:color w:val="000000"/>
          <w:lang w:val="en-US"/>
        </w:rPr>
        <w:t xml:space="preserve"> to render its support on these </w:t>
      </w:r>
      <w:r w:rsidR="00833404" w:rsidRPr="00042C90">
        <w:rPr>
          <w:rFonts w:ascii="Times New Roman" w:hAnsi="Times New Roman"/>
          <w:color w:val="000000"/>
          <w:lang w:val="en-US"/>
        </w:rPr>
        <w:t>matters</w:t>
      </w:r>
      <w:r w:rsidRPr="00042C90">
        <w:rPr>
          <w:rFonts w:ascii="Times New Roman" w:hAnsi="Times New Roman"/>
          <w:color w:val="000000"/>
          <w:lang w:val="en-US"/>
        </w:rPr>
        <w:t xml:space="preserve"> in order to make public</w:t>
      </w:r>
      <w:r w:rsidR="00522722" w:rsidRPr="00042C90">
        <w:rPr>
          <w:rFonts w:ascii="Times New Roman" w:hAnsi="Times New Roman"/>
          <w:color w:val="000000"/>
          <w:lang w:val="en-US"/>
        </w:rPr>
        <w:t>-</w:t>
      </w:r>
      <w:r w:rsidRPr="00042C90">
        <w:rPr>
          <w:rFonts w:ascii="Times New Roman" w:hAnsi="Times New Roman"/>
          <w:color w:val="000000"/>
          <w:lang w:val="en-US"/>
        </w:rPr>
        <w:t xml:space="preserve">policy recommendations in this </w:t>
      </w:r>
      <w:r w:rsidR="00833404" w:rsidRPr="00042C90">
        <w:rPr>
          <w:rFonts w:ascii="Times New Roman" w:hAnsi="Times New Roman"/>
          <w:color w:val="000000"/>
          <w:lang w:val="en-US"/>
        </w:rPr>
        <w:t>regard</w:t>
      </w:r>
      <w:r w:rsidRPr="00042C90">
        <w:rPr>
          <w:rFonts w:ascii="Times New Roman" w:hAnsi="Times New Roman"/>
          <w:color w:val="000000"/>
          <w:lang w:val="en-US"/>
        </w:rPr>
        <w:t xml:space="preserve"> </w:t>
      </w:r>
      <w:r w:rsidR="00B36E3B" w:rsidRPr="00042C90">
        <w:rPr>
          <w:rFonts w:ascii="Times New Roman" w:hAnsi="Times New Roman"/>
          <w:color w:val="000000"/>
          <w:lang w:val="en-US"/>
        </w:rPr>
        <w:t xml:space="preserve">with an </w:t>
      </w:r>
      <w:r w:rsidRPr="00042C90">
        <w:rPr>
          <w:rFonts w:ascii="Times New Roman" w:hAnsi="Times New Roman"/>
          <w:color w:val="000000"/>
          <w:lang w:val="en-US"/>
        </w:rPr>
        <w:t>emphasi</w:t>
      </w:r>
      <w:r w:rsidR="00B36E3B" w:rsidRPr="00042C90">
        <w:rPr>
          <w:rFonts w:ascii="Times New Roman" w:hAnsi="Times New Roman"/>
          <w:color w:val="000000"/>
          <w:lang w:val="en-US"/>
        </w:rPr>
        <w:t xml:space="preserve">s on </w:t>
      </w:r>
      <w:r w:rsidRPr="00042C90">
        <w:rPr>
          <w:rFonts w:ascii="Times New Roman" w:hAnsi="Times New Roman"/>
          <w:color w:val="000000"/>
          <w:lang w:val="en-US"/>
        </w:rPr>
        <w:t xml:space="preserve">digitalization of procedures and services, reduction of under-registration of properties, increased efficiency and transparency in real estate transactions, and data governance, taking into account the importance of privacy and interoperability to land ownership certainty and social order. </w:t>
      </w:r>
    </w:p>
    <w:p w14:paraId="0C1E9491" w14:textId="77777777" w:rsidR="007C52AC" w:rsidRPr="00042C90" w:rsidRDefault="007C52AC" w:rsidP="00042C90">
      <w:pPr>
        <w:spacing w:after="0" w:line="240" w:lineRule="auto"/>
        <w:contextualSpacing/>
        <w:rPr>
          <w:rFonts w:ascii="Times New Roman" w:hAnsi="Times New Roman"/>
          <w:highlight w:val="yellow"/>
          <w:lang w:val="en-US"/>
        </w:rPr>
      </w:pPr>
    </w:p>
    <w:p w14:paraId="0C363BF8" w14:textId="48F1834C" w:rsidR="007C52AC" w:rsidRPr="00042C90" w:rsidRDefault="00247F6A" w:rsidP="00042C90">
      <w:pPr>
        <w:numPr>
          <w:ilvl w:val="0"/>
          <w:numId w:val="105"/>
        </w:numPr>
        <w:spacing w:after="0" w:line="240" w:lineRule="auto"/>
        <w:ind w:left="720" w:hanging="720"/>
        <w:jc w:val="both"/>
        <w:rPr>
          <w:rFonts w:ascii="Times New Roman" w:eastAsia="Times New Roman" w:hAnsi="Times New Roman"/>
          <w:color w:val="000000"/>
          <w:u w:val="single"/>
          <w:lang w:val="en-US"/>
        </w:rPr>
      </w:pPr>
      <w:r w:rsidRPr="00042C90">
        <w:rPr>
          <w:rFonts w:ascii="Times New Roman" w:hAnsi="Times New Roman"/>
          <w:u w:val="single"/>
          <w:lang w:val="en-US"/>
        </w:rPr>
        <w:t xml:space="preserve">Promotion of </w:t>
      </w:r>
      <w:proofErr w:type="spellStart"/>
      <w:r w:rsidRPr="00042C90">
        <w:rPr>
          <w:rFonts w:ascii="Times New Roman" w:hAnsi="Times New Roman"/>
          <w:u w:val="single"/>
          <w:lang w:val="en-US"/>
        </w:rPr>
        <w:t>inter</w:t>
      </w:r>
      <w:r w:rsidR="007C52AC" w:rsidRPr="00042C90">
        <w:rPr>
          <w:rFonts w:ascii="Times New Roman" w:hAnsi="Times New Roman"/>
          <w:u w:val="single"/>
          <w:lang w:val="en-US"/>
        </w:rPr>
        <w:t>-</w:t>
      </w:r>
      <w:r w:rsidRPr="00042C90">
        <w:rPr>
          <w:rFonts w:ascii="Times New Roman" w:hAnsi="Times New Roman"/>
          <w:u w:val="single"/>
          <w:lang w:val="en-US"/>
        </w:rPr>
        <w:t>American</w:t>
      </w:r>
      <w:proofErr w:type="spellEnd"/>
      <w:r w:rsidRPr="00042C90">
        <w:rPr>
          <w:rFonts w:ascii="Times New Roman" w:hAnsi="Times New Roman"/>
          <w:u w:val="single"/>
          <w:lang w:val="en-US"/>
        </w:rPr>
        <w:t xml:space="preserve"> parliamentary engagement</w:t>
      </w:r>
    </w:p>
    <w:p w14:paraId="17A762E7" w14:textId="77777777" w:rsidR="007C52AC" w:rsidRPr="00042C90" w:rsidRDefault="007C52AC" w:rsidP="00042C90">
      <w:pPr>
        <w:spacing w:after="0" w:line="240" w:lineRule="auto"/>
        <w:contextualSpacing/>
        <w:jc w:val="both"/>
        <w:rPr>
          <w:rFonts w:ascii="Times New Roman" w:eastAsia="Times New Roman" w:hAnsi="Times New Roman"/>
          <w:color w:val="000000"/>
          <w:lang w:val="en-US"/>
        </w:rPr>
      </w:pPr>
    </w:p>
    <w:p w14:paraId="0B89E82D" w14:textId="2EB271D4" w:rsidR="007C52AC" w:rsidRPr="00042C90" w:rsidRDefault="007C52AC" w:rsidP="00042C90">
      <w:pPr>
        <w:spacing w:after="0" w:line="240" w:lineRule="auto"/>
        <w:ind w:firstLine="706"/>
        <w:jc w:val="both"/>
        <w:rPr>
          <w:rFonts w:ascii="Times New Roman" w:hAnsi="Times New Roman"/>
          <w:b/>
          <w:bCs/>
          <w:color w:val="000000"/>
          <w:lang w:val="en-US"/>
        </w:rPr>
      </w:pPr>
      <w:r w:rsidRPr="00042C90">
        <w:rPr>
          <w:rFonts w:ascii="Times New Roman" w:hAnsi="Times New Roman"/>
          <w:color w:val="000000"/>
          <w:lang w:val="en-US"/>
        </w:rPr>
        <w:t>RECOGNIZING the essential role that l</w:t>
      </w:r>
      <w:r w:rsidR="001A21F7" w:rsidRPr="00042C90">
        <w:rPr>
          <w:rFonts w:ascii="Times New Roman" w:hAnsi="Times New Roman"/>
          <w:color w:val="000000"/>
          <w:lang w:val="en-US"/>
        </w:rPr>
        <w:t>awmakers</w:t>
      </w:r>
      <w:r w:rsidRPr="00042C90">
        <w:rPr>
          <w:rFonts w:ascii="Times New Roman" w:hAnsi="Times New Roman"/>
          <w:color w:val="000000"/>
          <w:lang w:val="en-US"/>
        </w:rPr>
        <w:t xml:space="preserve"> play in the exercise and promotion of representative democracy in the Americas,</w:t>
      </w:r>
      <w:r w:rsidR="004F7EA7" w:rsidRPr="00042C90">
        <w:rPr>
          <w:rFonts w:ascii="Times New Roman" w:eastAsia="Times New Roman" w:hAnsi="Times New Roman"/>
          <w:u w:val="single"/>
          <w:vertAlign w:val="superscript"/>
          <w:lang w:val="en-US"/>
        </w:rPr>
        <w:footnoteReference w:id="27"/>
      </w:r>
      <w:r w:rsidR="004F7EA7" w:rsidRPr="00042C90">
        <w:rPr>
          <w:rFonts w:ascii="Times New Roman" w:eastAsia="Times New Roman" w:hAnsi="Times New Roman"/>
          <w:vertAlign w:val="superscript"/>
          <w:lang w:val="en-US"/>
        </w:rPr>
        <w:t>/</w:t>
      </w:r>
    </w:p>
    <w:p w14:paraId="449CB8ED" w14:textId="77777777" w:rsidR="007C52AC" w:rsidRPr="00042C90" w:rsidRDefault="007C52AC" w:rsidP="00042C90">
      <w:pPr>
        <w:spacing w:after="0" w:line="240" w:lineRule="auto"/>
        <w:rPr>
          <w:rFonts w:ascii="Times New Roman" w:eastAsia="Times New Roman" w:hAnsi="Times New Roman"/>
          <w:color w:val="000000"/>
          <w:lang w:val="en-US"/>
        </w:rPr>
      </w:pPr>
    </w:p>
    <w:p w14:paraId="4B6F26E0" w14:textId="7446C7A2" w:rsidR="007C52AC" w:rsidRPr="00042C90" w:rsidRDefault="007C52AC" w:rsidP="00042C90">
      <w:pPr>
        <w:spacing w:after="0" w:line="240" w:lineRule="auto"/>
        <w:rPr>
          <w:rFonts w:ascii="Times New Roman" w:eastAsia="Times New Roman" w:hAnsi="Times New Roman"/>
          <w:color w:val="000000"/>
          <w:lang w:val="en-US"/>
        </w:rPr>
      </w:pPr>
      <w:r w:rsidRPr="00042C90">
        <w:rPr>
          <w:rFonts w:ascii="Times New Roman" w:eastAsia="Times New Roman" w:hAnsi="Times New Roman"/>
          <w:color w:val="000000"/>
          <w:lang w:val="en-US"/>
        </w:rPr>
        <w:t>RESOLVES:</w:t>
      </w:r>
    </w:p>
    <w:p w14:paraId="023343DC" w14:textId="77777777" w:rsidR="007C52AC" w:rsidRPr="00042C90" w:rsidRDefault="007C52AC" w:rsidP="00042C90">
      <w:pPr>
        <w:spacing w:after="0" w:line="240" w:lineRule="auto"/>
        <w:rPr>
          <w:rFonts w:ascii="Times New Roman" w:eastAsia="Times New Roman" w:hAnsi="Times New Roman"/>
          <w:color w:val="000000"/>
          <w:lang w:val="en-US"/>
        </w:rPr>
      </w:pPr>
    </w:p>
    <w:p w14:paraId="03BEF24B" w14:textId="469D8E4C" w:rsidR="007C52AC" w:rsidRPr="00042C90" w:rsidRDefault="007C52AC" w:rsidP="00042C90">
      <w:pPr>
        <w:numPr>
          <w:ilvl w:val="0"/>
          <w:numId w:val="102"/>
        </w:numPr>
        <w:spacing w:after="0" w:line="240" w:lineRule="auto"/>
        <w:ind w:left="0" w:firstLine="720"/>
        <w:contextualSpacing/>
        <w:jc w:val="both"/>
        <w:rPr>
          <w:rFonts w:ascii="Times New Roman" w:hAnsi="Times New Roman"/>
          <w:color w:val="000000"/>
          <w:lang w:val="en-US"/>
        </w:rPr>
      </w:pPr>
      <w:r w:rsidRPr="00042C90">
        <w:rPr>
          <w:rFonts w:ascii="Times New Roman" w:hAnsi="Times New Roman"/>
          <w:color w:val="000000"/>
          <w:lang w:val="en-US"/>
        </w:rPr>
        <w:t>To instruct the CAJP and the Committee on Inter-American Summits Management and Civil Society Participation in OAS Activities to promote the holding of a special meeting to follow</w:t>
      </w:r>
      <w:r w:rsidR="002C5D12" w:rsidRPr="00042C90">
        <w:rPr>
          <w:rFonts w:ascii="Times New Roman" w:hAnsi="Times New Roman"/>
          <w:color w:val="000000"/>
          <w:lang w:val="en-US"/>
        </w:rPr>
        <w:t xml:space="preserve"> </w:t>
      </w:r>
      <w:r w:rsidRPr="00042C90">
        <w:rPr>
          <w:rFonts w:ascii="Times New Roman" w:hAnsi="Times New Roman"/>
          <w:color w:val="000000"/>
          <w:lang w:val="en-US"/>
        </w:rPr>
        <w:t xml:space="preserve">up on the best practices, recommendations, and outcomes resulting from the related meeting of the Permanent Council held with parliamentarians through </w:t>
      </w:r>
      <w:proofErr w:type="spellStart"/>
      <w:r w:rsidRPr="00042C90">
        <w:rPr>
          <w:rFonts w:ascii="Times New Roman" w:hAnsi="Times New Roman"/>
          <w:color w:val="000000"/>
          <w:lang w:val="en-US"/>
        </w:rPr>
        <w:t>ParlAmericas</w:t>
      </w:r>
      <w:proofErr w:type="spellEnd"/>
      <w:r w:rsidRPr="00042C90">
        <w:rPr>
          <w:rFonts w:ascii="Times New Roman" w:hAnsi="Times New Roman"/>
          <w:color w:val="000000"/>
          <w:lang w:val="en-US"/>
        </w:rPr>
        <w:t xml:space="preserve"> and other regional parliamentary organizations</w:t>
      </w:r>
      <w:r w:rsidR="008A2198" w:rsidRPr="00042C90">
        <w:rPr>
          <w:rFonts w:ascii="Times New Roman" w:hAnsi="Times New Roman"/>
          <w:color w:val="000000"/>
          <w:lang w:val="en-US"/>
        </w:rPr>
        <w:t xml:space="preserve"> on May 19, 2023</w:t>
      </w:r>
      <w:r w:rsidRPr="00042C90">
        <w:rPr>
          <w:rFonts w:ascii="Times New Roman" w:hAnsi="Times New Roman"/>
          <w:color w:val="000000"/>
          <w:lang w:val="en-US"/>
        </w:rPr>
        <w:t xml:space="preserve">, the </w:t>
      </w:r>
      <w:r w:rsidR="00E17CCC" w:rsidRPr="00042C90">
        <w:rPr>
          <w:rFonts w:ascii="Times New Roman" w:hAnsi="Times New Roman"/>
          <w:color w:val="000000"/>
          <w:lang w:val="en-US"/>
        </w:rPr>
        <w:t xml:space="preserve">outcomes </w:t>
      </w:r>
      <w:r w:rsidRPr="00042C90">
        <w:rPr>
          <w:rFonts w:ascii="Times New Roman" w:hAnsi="Times New Roman"/>
          <w:color w:val="000000"/>
          <w:lang w:val="en-US"/>
        </w:rPr>
        <w:t>of which will be reported to the General Assembly at its fifty-fourth regular session.</w:t>
      </w:r>
    </w:p>
    <w:p w14:paraId="4F61D089" w14:textId="609D4970" w:rsidR="007C52AC" w:rsidRPr="00042C90" w:rsidRDefault="007C52AC" w:rsidP="00042C90">
      <w:pPr>
        <w:spacing w:after="0" w:line="240" w:lineRule="auto"/>
        <w:contextualSpacing/>
        <w:jc w:val="both"/>
        <w:rPr>
          <w:rFonts w:ascii="Times New Roman" w:hAnsi="Times New Roman"/>
          <w:noProof/>
          <w:lang w:val="en-US"/>
        </w:rPr>
      </w:pPr>
    </w:p>
    <w:p w14:paraId="4E311B52" w14:textId="77777777" w:rsidR="00042C90" w:rsidRPr="00042C90" w:rsidRDefault="00851D87" w:rsidP="00042C90">
      <w:pPr>
        <w:numPr>
          <w:ilvl w:val="0"/>
          <w:numId w:val="102"/>
        </w:numPr>
        <w:spacing w:after="0" w:line="240" w:lineRule="auto"/>
        <w:ind w:left="0" w:firstLine="720"/>
        <w:contextualSpacing/>
        <w:jc w:val="both"/>
        <w:rPr>
          <w:rFonts w:ascii="Times New Roman" w:hAnsi="Times New Roman"/>
          <w:lang w:val="en-CA"/>
        </w:rPr>
      </w:pPr>
      <w:r w:rsidRPr="00042C90">
        <w:rPr>
          <w:rFonts w:ascii="Times New Roman" w:eastAsia="Times New Roman" w:hAnsi="Times New Roman"/>
          <w:lang w:val="en-US"/>
        </w:rPr>
        <w:t xml:space="preserve">To </w:t>
      </w:r>
      <w:r w:rsidRPr="00042C90">
        <w:rPr>
          <w:rFonts w:ascii="Times New Roman" w:hAnsi="Times New Roman"/>
          <w:color w:val="000000"/>
          <w:lang w:val="en-US"/>
        </w:rPr>
        <w:t>request</w:t>
      </w:r>
      <w:r w:rsidRPr="00042C90">
        <w:rPr>
          <w:rFonts w:ascii="Times New Roman" w:eastAsia="Times New Roman" w:hAnsi="Times New Roman"/>
          <w:lang w:val="en-US"/>
        </w:rPr>
        <w:t xml:space="preserve"> the CAJP, through the Permanent Council, to report </w:t>
      </w:r>
      <w:r w:rsidRPr="00042C90">
        <w:rPr>
          <w:rFonts w:ascii="Times New Roman" w:hAnsi="Times New Roman"/>
          <w:lang w:val="en-US"/>
        </w:rPr>
        <w:t>to the General Assembly at its fifty-fourth regular session on the implementation of this resolution</w:t>
      </w:r>
      <w:r w:rsidRPr="00042C90">
        <w:rPr>
          <w:rFonts w:ascii="Times New Roman" w:eastAsia="Times New Roman" w:hAnsi="Times New Roman"/>
          <w:lang w:val="en-US"/>
        </w:rPr>
        <w:t>.</w:t>
      </w:r>
      <w:r w:rsidR="007C52AC" w:rsidRPr="00042C90">
        <w:rPr>
          <w:rFonts w:ascii="Times New Roman" w:hAnsi="Times New Roman"/>
          <w:lang w:val="en-CA"/>
        </w:rPr>
        <w:t xml:space="preserve"> </w:t>
      </w:r>
    </w:p>
    <w:p w14:paraId="51330EB1" w14:textId="77777777" w:rsidR="00BE46AD" w:rsidRDefault="00BE46AD" w:rsidP="00042C90">
      <w:pPr>
        <w:spacing w:after="0" w:line="240" w:lineRule="auto"/>
        <w:jc w:val="both"/>
        <w:rPr>
          <w:rFonts w:ascii="Times New Roman" w:hAnsi="Times New Roman"/>
          <w:b/>
          <w:bCs/>
          <w:lang w:val="en-CA"/>
        </w:rPr>
        <w:sectPr w:rsidR="00BE46AD" w:rsidSect="00686202">
          <w:footerReference w:type="default" r:id="rId39"/>
          <w:footnotePr>
            <w:numRestart w:val="eachSect"/>
          </w:footnotePr>
          <w:type w:val="oddPage"/>
          <w:pgSz w:w="12240" w:h="15840" w:code="1"/>
          <w:pgMar w:top="2160" w:right="1570" w:bottom="1296" w:left="1699" w:header="720" w:footer="720" w:gutter="0"/>
          <w:cols w:space="720"/>
          <w:docGrid w:linePitch="360"/>
        </w:sectPr>
      </w:pPr>
    </w:p>
    <w:p w14:paraId="2334B849" w14:textId="444A9AFD" w:rsidR="007C52AC" w:rsidRPr="00042C90" w:rsidRDefault="007C52AC" w:rsidP="00042C90">
      <w:pPr>
        <w:spacing w:after="0" w:line="240" w:lineRule="auto"/>
        <w:jc w:val="center"/>
        <w:rPr>
          <w:rFonts w:ascii="Times New Roman" w:hAnsi="Times New Roman"/>
          <w:lang w:val="en-CA"/>
        </w:rPr>
      </w:pPr>
      <w:r w:rsidRPr="00042C90">
        <w:rPr>
          <w:rFonts w:ascii="Times New Roman" w:hAnsi="Times New Roman"/>
          <w:lang w:val="en-CA"/>
        </w:rPr>
        <w:lastRenderedPageBreak/>
        <w:t>ANNEX A</w:t>
      </w:r>
    </w:p>
    <w:p w14:paraId="388E88E2" w14:textId="77777777" w:rsidR="007C52AC" w:rsidRPr="00042C90" w:rsidRDefault="007C52AC" w:rsidP="00042C90">
      <w:pPr>
        <w:spacing w:after="0" w:line="240" w:lineRule="auto"/>
        <w:jc w:val="both"/>
        <w:rPr>
          <w:rFonts w:ascii="Times New Roman" w:hAnsi="Times New Roman"/>
          <w:lang w:val="en-CA"/>
        </w:rPr>
      </w:pPr>
    </w:p>
    <w:p w14:paraId="4F262110" w14:textId="77777777" w:rsidR="007C52AC" w:rsidRPr="00042C90" w:rsidRDefault="007C52AC" w:rsidP="00042C90">
      <w:pPr>
        <w:spacing w:after="0" w:line="240" w:lineRule="auto"/>
        <w:jc w:val="center"/>
        <w:rPr>
          <w:rFonts w:ascii="Times New Roman" w:hAnsi="Times New Roman"/>
          <w:lang w:val="en-CA"/>
        </w:rPr>
      </w:pPr>
      <w:r w:rsidRPr="00042C90">
        <w:rPr>
          <w:rFonts w:ascii="Times New Roman" w:hAnsi="Times New Roman"/>
          <w:lang w:val="en-CA"/>
        </w:rPr>
        <w:t xml:space="preserve">List of mandates from resolution AG/RES. 2989 (LII-O/23) implemented </w:t>
      </w:r>
      <w:r w:rsidRPr="00042C90">
        <w:rPr>
          <w:rFonts w:ascii="Times New Roman" w:hAnsi="Times New Roman"/>
          <w:lang w:val="en-CA"/>
        </w:rPr>
        <w:br/>
        <w:t>before the fifty-third regular session of the General Assembly</w:t>
      </w:r>
    </w:p>
    <w:p w14:paraId="04CF5049" w14:textId="77777777" w:rsidR="007C52AC" w:rsidRPr="00042C90" w:rsidRDefault="007C52AC" w:rsidP="00042C90">
      <w:pPr>
        <w:spacing w:after="0" w:line="240" w:lineRule="auto"/>
        <w:rPr>
          <w:rFonts w:ascii="Times New Roman" w:hAnsi="Times New Roman"/>
          <w:lang w:val="en-CA"/>
        </w:rPr>
      </w:pPr>
    </w:p>
    <w:p w14:paraId="2047C275" w14:textId="77777777" w:rsidR="007C52AC" w:rsidRPr="00042C90" w:rsidRDefault="007C52AC" w:rsidP="00042C90">
      <w:pPr>
        <w:spacing w:after="0" w:line="240" w:lineRule="auto"/>
        <w:rPr>
          <w:rFonts w:ascii="Times New Roman" w:eastAsia="Times New Roman" w:hAnsi="Times New Roman"/>
          <w:lang w:val="en-US"/>
        </w:rPr>
      </w:pPr>
      <w:bookmarkStart w:id="24" w:name="_Hlk78969971"/>
    </w:p>
    <w:p w14:paraId="7BFBD658" w14:textId="77777777" w:rsidR="007C52AC" w:rsidRPr="00042C90" w:rsidRDefault="007C52AC" w:rsidP="00042C90">
      <w:pPr>
        <w:keepNext/>
        <w:numPr>
          <w:ilvl w:val="0"/>
          <w:numId w:val="104"/>
        </w:numPr>
        <w:spacing w:after="0" w:line="240" w:lineRule="auto"/>
        <w:ind w:hanging="720"/>
        <w:contextualSpacing/>
        <w:rPr>
          <w:rFonts w:ascii="Times New Roman" w:eastAsia="Times New Roman" w:hAnsi="Times New Roman"/>
          <w:kern w:val="32"/>
          <w:u w:val="single"/>
          <w:lang w:val="en-US"/>
        </w:rPr>
      </w:pPr>
      <w:r w:rsidRPr="00042C90">
        <w:rPr>
          <w:rFonts w:ascii="Times New Roman" w:eastAsia="Times New Roman" w:hAnsi="Times New Roman"/>
          <w:kern w:val="32"/>
          <w:u w:val="single"/>
          <w:lang w:val="en-US"/>
        </w:rPr>
        <w:t xml:space="preserve">Section </w:t>
      </w:r>
      <w:proofErr w:type="spellStart"/>
      <w:r w:rsidRPr="00042C90">
        <w:rPr>
          <w:rFonts w:ascii="Times New Roman" w:eastAsia="Times New Roman" w:hAnsi="Times New Roman"/>
          <w:kern w:val="32"/>
          <w:u w:val="single"/>
          <w:lang w:val="en-US"/>
        </w:rPr>
        <w:t>i</w:t>
      </w:r>
      <w:proofErr w:type="spellEnd"/>
      <w:r w:rsidRPr="00042C90">
        <w:rPr>
          <w:rFonts w:ascii="Times New Roman" w:eastAsia="Times New Roman" w:hAnsi="Times New Roman"/>
          <w:kern w:val="32"/>
          <w:u w:val="single"/>
          <w:lang w:val="en-US"/>
        </w:rPr>
        <w:t xml:space="preserve">.  Strengthening </w:t>
      </w:r>
      <w:proofErr w:type="spellStart"/>
      <w:r w:rsidRPr="00042C90">
        <w:rPr>
          <w:rFonts w:ascii="Times New Roman" w:eastAsia="Times New Roman" w:hAnsi="Times New Roman"/>
          <w:kern w:val="32"/>
          <w:u w:val="single"/>
          <w:lang w:val="en-US"/>
        </w:rPr>
        <w:t>cadastre</w:t>
      </w:r>
      <w:proofErr w:type="spellEnd"/>
      <w:r w:rsidRPr="00042C90">
        <w:rPr>
          <w:rFonts w:ascii="Times New Roman" w:eastAsia="Times New Roman" w:hAnsi="Times New Roman"/>
          <w:kern w:val="32"/>
          <w:u w:val="single"/>
          <w:lang w:val="en-US"/>
        </w:rPr>
        <w:t xml:space="preserve"> and property registry in the Americas </w:t>
      </w:r>
    </w:p>
    <w:p w14:paraId="075AF7FE" w14:textId="77777777" w:rsidR="007C52AC" w:rsidRPr="00042C90" w:rsidRDefault="007C52AC" w:rsidP="00042C90">
      <w:pPr>
        <w:keepNext/>
        <w:spacing w:after="0" w:line="240" w:lineRule="auto"/>
        <w:rPr>
          <w:rFonts w:ascii="Times New Roman" w:eastAsia="Times New Roman" w:hAnsi="Times New Roman"/>
          <w:kern w:val="32"/>
          <w:u w:val="single"/>
          <w:lang w:val="en-US"/>
        </w:rPr>
      </w:pPr>
    </w:p>
    <w:p w14:paraId="47E86EDD" w14:textId="77777777" w:rsidR="007C52AC" w:rsidRPr="00042C90" w:rsidRDefault="007C52AC" w:rsidP="00042C90">
      <w:pPr>
        <w:numPr>
          <w:ilvl w:val="0"/>
          <w:numId w:val="101"/>
        </w:numPr>
        <w:spacing w:after="0" w:line="240" w:lineRule="auto"/>
        <w:ind w:left="1080"/>
        <w:jc w:val="both"/>
        <w:rPr>
          <w:rFonts w:ascii="Times New Roman" w:eastAsia="Times New Roman" w:hAnsi="Times New Roman"/>
          <w:lang w:val="en-US"/>
        </w:rPr>
      </w:pPr>
      <w:bookmarkStart w:id="25" w:name="_Hlk124941307"/>
      <w:bookmarkEnd w:id="24"/>
      <w:r w:rsidRPr="00042C90">
        <w:rPr>
          <w:rFonts w:ascii="Times New Roman" w:eastAsia="Times New Roman" w:hAnsi="Times New Roman"/>
          <w:lang w:val="en-US"/>
        </w:rPr>
        <w:t xml:space="preserve">To urge </w:t>
      </w:r>
      <w:proofErr w:type="spellStart"/>
      <w:r w:rsidRPr="00042C90">
        <w:rPr>
          <w:rFonts w:ascii="Times New Roman" w:eastAsia="Times New Roman" w:hAnsi="Times New Roman"/>
          <w:lang w:val="en-US"/>
        </w:rPr>
        <w:t>cadastre</w:t>
      </w:r>
      <w:proofErr w:type="spellEnd"/>
      <w:r w:rsidRPr="00042C90">
        <w:rPr>
          <w:rFonts w:ascii="Times New Roman" w:eastAsia="Times New Roman" w:hAnsi="Times New Roman"/>
          <w:lang w:val="en-US"/>
        </w:rPr>
        <w:t xml:space="preserve"> and registry institutions in member states to participate in the development of initiatives to meet the objectives set forth in this resolution, through the sharing of experiences to strengthen </w:t>
      </w:r>
      <w:proofErr w:type="spellStart"/>
      <w:r w:rsidRPr="00042C90">
        <w:rPr>
          <w:rFonts w:ascii="Times New Roman" w:eastAsia="Times New Roman" w:hAnsi="Times New Roman"/>
          <w:lang w:val="en-US"/>
        </w:rPr>
        <w:t>cadastre</w:t>
      </w:r>
      <w:proofErr w:type="spellEnd"/>
      <w:r w:rsidRPr="00042C90">
        <w:rPr>
          <w:rFonts w:ascii="Times New Roman" w:eastAsia="Times New Roman" w:hAnsi="Times New Roman"/>
          <w:lang w:val="en-US"/>
        </w:rPr>
        <w:t xml:space="preserve"> and registry management as part of digital transformation and in the wake of the COVID-19 pandemic with a view to economic and social recovery, through the use of traditional and, in particular, emerging systems, databases, and technological models; and to instruct the Department for Effective Public Management to conduct the biannual survey of </w:t>
      </w:r>
      <w:proofErr w:type="spellStart"/>
      <w:r w:rsidRPr="00042C90">
        <w:rPr>
          <w:rFonts w:ascii="Times New Roman" w:eastAsia="Times New Roman" w:hAnsi="Times New Roman"/>
          <w:lang w:val="en-US"/>
        </w:rPr>
        <w:t>cadastre</w:t>
      </w:r>
      <w:proofErr w:type="spellEnd"/>
      <w:r w:rsidRPr="00042C90">
        <w:rPr>
          <w:rFonts w:ascii="Times New Roman" w:eastAsia="Times New Roman" w:hAnsi="Times New Roman"/>
          <w:lang w:val="en-US"/>
        </w:rPr>
        <w:t xml:space="preserve"> and property registry and to report its findings to the Committee on Juridical and Political Affairs (CAJP). </w:t>
      </w:r>
    </w:p>
    <w:p w14:paraId="7E4D5D4B" w14:textId="77777777" w:rsidR="00335ABD" w:rsidRPr="00042C90" w:rsidRDefault="00335ABD" w:rsidP="00042C90">
      <w:pPr>
        <w:spacing w:after="0" w:line="240" w:lineRule="auto"/>
        <w:contextualSpacing/>
        <w:jc w:val="both"/>
        <w:rPr>
          <w:rFonts w:ascii="Times New Roman" w:eastAsia="Times New Roman" w:hAnsi="Times New Roman"/>
          <w:lang w:val="en-US"/>
        </w:rPr>
      </w:pPr>
    </w:p>
    <w:p w14:paraId="6FE420CD" w14:textId="0511288D" w:rsidR="007C52AC" w:rsidRPr="00042C90" w:rsidRDefault="007C52AC" w:rsidP="00042C90">
      <w:pPr>
        <w:spacing w:after="0" w:line="240" w:lineRule="auto"/>
        <w:ind w:left="1080"/>
        <w:contextualSpacing/>
        <w:rPr>
          <w:rFonts w:ascii="Times New Roman" w:eastAsia="Times New Roman" w:hAnsi="Times New Roman"/>
          <w:lang w:val="en-US"/>
        </w:rPr>
      </w:pPr>
      <w:r w:rsidRPr="00042C90">
        <w:rPr>
          <w:rFonts w:ascii="Times New Roman" w:eastAsia="Times New Roman" w:hAnsi="Times New Roman"/>
          <w:lang w:val="en-US"/>
        </w:rPr>
        <w:t>Note: Thematic/</w:t>
      </w:r>
      <w:r w:rsidR="005D7559" w:rsidRPr="00042C90">
        <w:rPr>
          <w:rFonts w:ascii="Times New Roman" w:eastAsia="Times New Roman" w:hAnsi="Times New Roman"/>
          <w:lang w:val="en-US"/>
        </w:rPr>
        <w:t>s</w:t>
      </w:r>
      <w:r w:rsidRPr="00042C90">
        <w:rPr>
          <w:rFonts w:ascii="Times New Roman" w:eastAsia="Times New Roman" w:hAnsi="Times New Roman"/>
          <w:lang w:val="en-US"/>
        </w:rPr>
        <w:t xml:space="preserve">pecial </w:t>
      </w:r>
      <w:r w:rsidR="005D7559" w:rsidRPr="00042C90">
        <w:rPr>
          <w:rFonts w:ascii="Times New Roman" w:eastAsia="Times New Roman" w:hAnsi="Times New Roman"/>
          <w:lang w:val="en-US"/>
        </w:rPr>
        <w:t>r</w:t>
      </w:r>
      <w:r w:rsidRPr="00042C90">
        <w:rPr>
          <w:rFonts w:ascii="Times New Roman" w:eastAsia="Times New Roman" w:hAnsi="Times New Roman"/>
          <w:lang w:val="en-US"/>
        </w:rPr>
        <w:t>eport</w:t>
      </w:r>
      <w:bookmarkEnd w:id="25"/>
      <w:r w:rsidRPr="00042C90">
        <w:rPr>
          <w:rFonts w:ascii="Times New Roman" w:eastAsia="Times New Roman" w:hAnsi="Times New Roman"/>
          <w:lang w:val="en-US"/>
        </w:rPr>
        <w:t xml:space="preserve"> </w:t>
      </w:r>
      <w:r w:rsidR="00003EAE" w:rsidRPr="00042C90">
        <w:rPr>
          <w:rFonts w:ascii="Times New Roman" w:eastAsia="Times New Roman" w:hAnsi="Times New Roman"/>
          <w:lang w:val="en-US"/>
        </w:rPr>
        <w:t>(</w:t>
      </w:r>
      <w:hyperlink r:id="rId40" w:history="1">
        <w:r w:rsidRPr="00042C90">
          <w:rPr>
            <w:rFonts w:ascii="Times New Roman" w:eastAsiaTheme="minorEastAsia" w:hAnsi="Times New Roman"/>
            <w:color w:val="0000FF"/>
            <w:u w:val="single"/>
            <w:lang w:val="en-US"/>
          </w:rPr>
          <w:t>CP/CAJP/INF</w:t>
        </w:r>
        <w:r w:rsidRPr="00042C90">
          <w:rPr>
            <w:rFonts w:ascii="Times New Roman" w:eastAsiaTheme="minorEastAsia" w:hAnsi="Times New Roman"/>
            <w:color w:val="000000"/>
            <w:u w:val="single"/>
            <w:lang w:val="en-US"/>
          </w:rPr>
          <w:t>.</w:t>
        </w:r>
        <w:r w:rsidRPr="00042C90">
          <w:rPr>
            <w:rFonts w:ascii="Times New Roman" w:eastAsiaTheme="minorEastAsia" w:hAnsi="Times New Roman"/>
            <w:color w:val="0000FF"/>
            <w:u w:val="single"/>
            <w:lang w:val="en-US"/>
          </w:rPr>
          <w:t>1035/23</w:t>
        </w:r>
      </w:hyperlink>
      <w:r w:rsidR="00335ABD" w:rsidRPr="00042C90">
        <w:rPr>
          <w:rFonts w:ascii="Times New Roman" w:eastAsia="Times New Roman" w:hAnsi="Times New Roman"/>
          <w:lang w:val="en-US" w:eastAsia="es-UY"/>
        </w:rPr>
        <w:t>)</w:t>
      </w:r>
    </w:p>
    <w:p w14:paraId="39B7EE3B" w14:textId="77777777" w:rsidR="00335ABD" w:rsidRPr="00042C90" w:rsidRDefault="00335ABD" w:rsidP="00042C90">
      <w:pPr>
        <w:spacing w:after="0" w:line="240" w:lineRule="auto"/>
        <w:rPr>
          <w:rFonts w:ascii="Times New Roman" w:eastAsia="Times New Roman" w:hAnsi="Times New Roman"/>
          <w:lang w:val="en-US" w:eastAsia="es-UY"/>
        </w:rPr>
      </w:pPr>
    </w:p>
    <w:p w14:paraId="1DCB4A5E" w14:textId="77777777" w:rsidR="007C52AC" w:rsidRPr="00042C90" w:rsidRDefault="007C52AC" w:rsidP="00042C90">
      <w:pPr>
        <w:numPr>
          <w:ilvl w:val="0"/>
          <w:numId w:val="11"/>
        </w:numPr>
        <w:spacing w:after="0" w:line="240" w:lineRule="auto"/>
        <w:ind w:left="720" w:hanging="720"/>
        <w:rPr>
          <w:rFonts w:ascii="Times New Roman" w:eastAsia="Times New Roman" w:hAnsi="Times New Roman"/>
          <w:noProof/>
          <w:kern w:val="32"/>
          <w:u w:val="single"/>
          <w:lang w:val="en-US"/>
        </w:rPr>
      </w:pPr>
      <w:r w:rsidRPr="00042C90">
        <w:rPr>
          <w:rFonts w:ascii="Times New Roman" w:eastAsia="Times New Roman" w:hAnsi="Times New Roman"/>
          <w:noProof/>
          <w:kern w:val="32"/>
          <w:u w:val="single"/>
          <w:lang w:val="en-US"/>
        </w:rPr>
        <w:t xml:space="preserve">Section vii. Follow-up on the </w:t>
      </w:r>
      <w:r w:rsidRPr="00042C90">
        <w:rPr>
          <w:rFonts w:ascii="Times New Roman" w:eastAsia="Times New Roman" w:hAnsi="Times New Roman"/>
          <w:kern w:val="32"/>
          <w:u w:val="single"/>
          <w:lang w:val="en-US"/>
        </w:rPr>
        <w:t>Inter</w:t>
      </w:r>
      <w:r w:rsidRPr="00042C90">
        <w:rPr>
          <w:rFonts w:ascii="Times New Roman" w:eastAsia="Times New Roman" w:hAnsi="Times New Roman"/>
          <w:noProof/>
          <w:kern w:val="32"/>
          <w:u w:val="single"/>
          <w:lang w:val="en-US"/>
        </w:rPr>
        <w:t xml:space="preserve">-American Democratic Charter </w:t>
      </w:r>
    </w:p>
    <w:p w14:paraId="1AF0AF39" w14:textId="77777777" w:rsidR="007C52AC" w:rsidRPr="00042C90" w:rsidRDefault="007C52AC" w:rsidP="00042C90">
      <w:pPr>
        <w:spacing w:after="0" w:line="240" w:lineRule="auto"/>
        <w:rPr>
          <w:rFonts w:ascii="Times New Roman" w:eastAsia="Times New Roman" w:hAnsi="Times New Roman"/>
          <w:noProof/>
          <w:lang w:val="en-US"/>
        </w:rPr>
      </w:pPr>
    </w:p>
    <w:p w14:paraId="1E7EE497" w14:textId="77777777" w:rsidR="007C52AC" w:rsidRPr="00042C90" w:rsidRDefault="007C52AC" w:rsidP="000A4FDC">
      <w:pPr>
        <w:numPr>
          <w:ilvl w:val="0"/>
          <w:numId w:val="101"/>
        </w:numPr>
        <w:autoSpaceDE w:val="0"/>
        <w:autoSpaceDN w:val="0"/>
        <w:adjustRightInd w:val="0"/>
        <w:spacing w:after="0" w:line="240" w:lineRule="auto"/>
        <w:ind w:left="1080"/>
        <w:jc w:val="both"/>
        <w:rPr>
          <w:rFonts w:ascii="Times New Roman" w:eastAsia="Times New Roman" w:hAnsi="Times New Roman"/>
          <w:lang w:val="en-US"/>
        </w:rPr>
      </w:pPr>
      <w:r w:rsidRPr="00042C90">
        <w:rPr>
          <w:rFonts w:ascii="Times New Roman" w:eastAsia="Times New Roman" w:hAnsi="Times New Roman"/>
          <w:lang w:val="en-US"/>
        </w:rPr>
        <w:t xml:space="preserve">To instruct the Permanent Council to promote, in broad consultation with member states on recommendations for panelists, the holding of a special meeting on the implementation of all aspects of the Inter-American Democratic Charter and its challenges, and to report to the General Assembly at its fifty-third regular session on the outcomes of that meeting. </w:t>
      </w:r>
    </w:p>
    <w:p w14:paraId="7E198A2E" w14:textId="77777777" w:rsidR="00335ABD" w:rsidRPr="00042C90" w:rsidRDefault="00335ABD" w:rsidP="00042C90">
      <w:pPr>
        <w:spacing w:after="0" w:line="240" w:lineRule="auto"/>
        <w:contextualSpacing/>
        <w:jc w:val="both"/>
        <w:rPr>
          <w:rFonts w:ascii="Times New Roman" w:hAnsi="Times New Roman"/>
          <w:noProof/>
          <w:lang w:val="en-US"/>
        </w:rPr>
      </w:pPr>
    </w:p>
    <w:p w14:paraId="05144841" w14:textId="64F110DA" w:rsidR="007C52AC" w:rsidRPr="00042C90" w:rsidRDefault="007C52AC" w:rsidP="000A4FDC">
      <w:pPr>
        <w:spacing w:after="0" w:line="240" w:lineRule="auto"/>
        <w:ind w:left="1080"/>
        <w:contextualSpacing/>
        <w:rPr>
          <w:rFonts w:ascii="Times New Roman" w:eastAsia="Times New Roman" w:hAnsi="Times New Roman"/>
          <w:color w:val="201F1E"/>
          <w:shd w:val="clear" w:color="auto" w:fill="FFFFFF"/>
          <w:lang w:val="en-US"/>
        </w:rPr>
      </w:pPr>
      <w:r w:rsidRPr="00042C90">
        <w:rPr>
          <w:rFonts w:ascii="Times New Roman" w:eastAsia="Times New Roman" w:hAnsi="Times New Roman"/>
          <w:color w:val="201F1E"/>
          <w:shd w:val="clear" w:color="auto" w:fill="FFFFFF"/>
          <w:lang w:val="en-US"/>
        </w:rPr>
        <w:t xml:space="preserve">Note: Special meeting of </w:t>
      </w:r>
      <w:r w:rsidRPr="000A4FDC">
        <w:rPr>
          <w:rFonts w:ascii="Times New Roman" w:eastAsia="Times New Roman" w:hAnsi="Times New Roman"/>
          <w:lang w:val="en-US"/>
        </w:rPr>
        <w:t>the</w:t>
      </w:r>
      <w:r w:rsidRPr="00042C90">
        <w:rPr>
          <w:rFonts w:ascii="Times New Roman" w:eastAsia="Times New Roman" w:hAnsi="Times New Roman"/>
          <w:color w:val="201F1E"/>
          <w:shd w:val="clear" w:color="auto" w:fill="FFFFFF"/>
          <w:lang w:val="en-US"/>
        </w:rPr>
        <w:t xml:space="preserve"> Permanent Council </w:t>
      </w:r>
      <w:r w:rsidR="00D10FA7" w:rsidRPr="00042C90">
        <w:rPr>
          <w:rFonts w:ascii="Times New Roman" w:eastAsia="Times New Roman" w:hAnsi="Times New Roman"/>
          <w:color w:val="201F1E"/>
          <w:shd w:val="clear" w:color="auto" w:fill="FFFFFF"/>
          <w:lang w:val="en-US"/>
        </w:rPr>
        <w:t xml:space="preserve">of </w:t>
      </w:r>
      <w:r w:rsidRPr="00042C90">
        <w:rPr>
          <w:rFonts w:ascii="Times New Roman" w:eastAsia="Times New Roman" w:hAnsi="Times New Roman"/>
          <w:color w:val="201F1E"/>
          <w:shd w:val="clear" w:color="auto" w:fill="FFFFFF"/>
          <w:lang w:val="en-US"/>
        </w:rPr>
        <w:t>May 30, 2023</w:t>
      </w:r>
    </w:p>
    <w:p w14:paraId="76249F74" w14:textId="77777777" w:rsidR="007C52AC" w:rsidRPr="00042C90" w:rsidRDefault="007C52AC" w:rsidP="00042C90">
      <w:pPr>
        <w:spacing w:after="0" w:line="240" w:lineRule="auto"/>
        <w:rPr>
          <w:rFonts w:ascii="Times New Roman" w:eastAsia="Times New Roman" w:hAnsi="Times New Roman"/>
          <w:lang w:val="en-US"/>
        </w:rPr>
      </w:pPr>
    </w:p>
    <w:p w14:paraId="76062E08" w14:textId="77777777" w:rsidR="007C52AC" w:rsidRPr="00042C90" w:rsidRDefault="007C52AC" w:rsidP="00042C90">
      <w:pPr>
        <w:numPr>
          <w:ilvl w:val="0"/>
          <w:numId w:val="11"/>
        </w:numPr>
        <w:spacing w:after="0" w:line="240" w:lineRule="auto"/>
        <w:ind w:left="720" w:hanging="720"/>
        <w:rPr>
          <w:rFonts w:ascii="Times New Roman" w:eastAsia="Times New Roman" w:hAnsi="Times New Roman"/>
          <w:color w:val="000000"/>
          <w:kern w:val="32"/>
          <w:u w:val="single"/>
          <w:lang w:val="en-US"/>
        </w:rPr>
      </w:pPr>
      <w:r w:rsidRPr="00042C90">
        <w:rPr>
          <w:rFonts w:ascii="Times New Roman" w:eastAsia="Times New Roman" w:hAnsi="Times New Roman"/>
          <w:kern w:val="32"/>
          <w:u w:val="single"/>
          <w:lang w:val="en-US"/>
        </w:rPr>
        <w:t xml:space="preserve">Section ix. Promotion of </w:t>
      </w:r>
      <w:proofErr w:type="spellStart"/>
      <w:r w:rsidRPr="00042C90">
        <w:rPr>
          <w:rFonts w:ascii="Times New Roman" w:eastAsia="Times New Roman" w:hAnsi="Times New Roman"/>
          <w:kern w:val="32"/>
          <w:u w:val="single"/>
          <w:lang w:val="en-US"/>
        </w:rPr>
        <w:t>inter-American</w:t>
      </w:r>
      <w:proofErr w:type="spellEnd"/>
      <w:r w:rsidRPr="00042C90">
        <w:rPr>
          <w:rFonts w:ascii="Times New Roman" w:eastAsia="Times New Roman" w:hAnsi="Times New Roman"/>
          <w:kern w:val="32"/>
          <w:u w:val="single"/>
          <w:lang w:val="en-US"/>
        </w:rPr>
        <w:t xml:space="preserve"> </w:t>
      </w:r>
      <w:r w:rsidRPr="00042C90">
        <w:rPr>
          <w:rFonts w:ascii="Times New Roman" w:eastAsia="Times New Roman" w:hAnsi="Times New Roman"/>
          <w:color w:val="000000"/>
          <w:kern w:val="32"/>
          <w:u w:val="single"/>
          <w:lang w:val="en-US"/>
        </w:rPr>
        <w:t>parliamentary</w:t>
      </w:r>
      <w:r w:rsidRPr="00042C90">
        <w:rPr>
          <w:rFonts w:ascii="Times New Roman" w:eastAsia="Times New Roman" w:hAnsi="Times New Roman"/>
          <w:bCs/>
          <w:color w:val="000000"/>
          <w:kern w:val="32"/>
          <w:u w:val="single"/>
          <w:lang w:val="en-US"/>
        </w:rPr>
        <w:t xml:space="preserve"> engagement </w:t>
      </w:r>
    </w:p>
    <w:p w14:paraId="6620E3B6" w14:textId="77777777" w:rsidR="007C52AC" w:rsidRPr="00042C90" w:rsidRDefault="007C52AC" w:rsidP="00042C90">
      <w:pPr>
        <w:spacing w:after="0" w:line="240" w:lineRule="auto"/>
        <w:rPr>
          <w:rFonts w:ascii="Times New Roman" w:eastAsia="Times New Roman" w:hAnsi="Times New Roman"/>
          <w:lang w:val="en-US"/>
        </w:rPr>
      </w:pPr>
    </w:p>
    <w:p w14:paraId="16CCB23C" w14:textId="031CF979" w:rsidR="007C52AC" w:rsidRPr="00042C90" w:rsidRDefault="007A3FF6" w:rsidP="007A3FF6">
      <w:pPr>
        <w:autoSpaceDE w:val="0"/>
        <w:autoSpaceDN w:val="0"/>
        <w:adjustRightInd w:val="0"/>
        <w:spacing w:after="0" w:line="240" w:lineRule="auto"/>
        <w:ind w:left="1080" w:hanging="360"/>
        <w:jc w:val="both"/>
        <w:rPr>
          <w:rFonts w:ascii="Times New Roman" w:eastAsia="Times New Roman" w:hAnsi="Times New Roman"/>
          <w:color w:val="201F1E"/>
          <w:shd w:val="clear" w:color="auto" w:fill="FFFFFF"/>
          <w:lang w:val="en-US"/>
        </w:rPr>
      </w:pPr>
      <w:r>
        <w:rPr>
          <w:rFonts w:ascii="Times New Roman" w:eastAsia="Times New Roman" w:hAnsi="Times New Roman"/>
          <w:lang w:val="en-US"/>
        </w:rPr>
        <w:t>3.</w:t>
      </w:r>
      <w:r>
        <w:rPr>
          <w:rFonts w:ascii="Times New Roman" w:eastAsia="Times New Roman" w:hAnsi="Times New Roman"/>
          <w:lang w:val="en-US"/>
        </w:rPr>
        <w:tab/>
      </w:r>
      <w:r w:rsidR="007C52AC" w:rsidRPr="00042C90">
        <w:rPr>
          <w:rFonts w:ascii="Times New Roman" w:eastAsia="Times New Roman" w:hAnsi="Times New Roman"/>
          <w:lang w:val="en-US"/>
        </w:rPr>
        <w:t xml:space="preserve">To instruct the Permanent Council, working through the Committee on Juridical and Political Affairs (CAJP) and the Committee on Inter-American Summits Management and Civil Society Participation in OAS Activities (CISC), to promote the holding of a special meeting with parliamentarians through </w:t>
      </w:r>
      <w:proofErr w:type="spellStart"/>
      <w:r w:rsidR="007C52AC" w:rsidRPr="00042C90">
        <w:rPr>
          <w:rFonts w:ascii="Times New Roman" w:eastAsia="Times New Roman" w:hAnsi="Times New Roman"/>
          <w:lang w:val="en-US"/>
        </w:rPr>
        <w:t>ParlAmericas</w:t>
      </w:r>
      <w:proofErr w:type="spellEnd"/>
      <w:r w:rsidR="007C52AC" w:rsidRPr="00042C90">
        <w:rPr>
          <w:rFonts w:ascii="Times New Roman" w:eastAsia="Times New Roman" w:hAnsi="Times New Roman"/>
          <w:lang w:val="en-US"/>
        </w:rPr>
        <w:t xml:space="preserve"> and other regional parliamentary organizations to share best practices and recommendations with the member states, with a particular focus on the gender perspective, in order to enhance </w:t>
      </w:r>
      <w:proofErr w:type="spellStart"/>
      <w:r w:rsidR="007C52AC" w:rsidRPr="00042C90">
        <w:rPr>
          <w:rFonts w:ascii="Times New Roman" w:eastAsia="Times New Roman" w:hAnsi="Times New Roman"/>
          <w:color w:val="000000"/>
          <w:lang w:val="en-US"/>
        </w:rPr>
        <w:t>inter-American</w:t>
      </w:r>
      <w:proofErr w:type="spellEnd"/>
      <w:r w:rsidR="007C52AC" w:rsidRPr="00042C90">
        <w:rPr>
          <w:rFonts w:ascii="Times New Roman" w:eastAsia="Times New Roman" w:hAnsi="Times New Roman"/>
          <w:color w:val="000000"/>
          <w:lang w:val="en-US"/>
        </w:rPr>
        <w:t xml:space="preserve"> </w:t>
      </w:r>
      <w:r w:rsidR="007C52AC" w:rsidRPr="00042C90">
        <w:rPr>
          <w:rFonts w:ascii="Times New Roman" w:eastAsia="Times New Roman" w:hAnsi="Times New Roman"/>
          <w:lang w:val="en-US"/>
        </w:rPr>
        <w:t>parliamentary dialogue, the results of which will be reported to the General Assembly at its fifty-third regular session.</w:t>
      </w:r>
    </w:p>
    <w:p w14:paraId="45DE579A" w14:textId="5336FEB8" w:rsidR="007C52AC" w:rsidRPr="000A4FDC" w:rsidRDefault="007C52AC" w:rsidP="00042C90">
      <w:pPr>
        <w:spacing w:after="0" w:line="240" w:lineRule="auto"/>
        <w:contextualSpacing/>
        <w:jc w:val="both"/>
        <w:rPr>
          <w:rFonts w:ascii="Times New Roman" w:eastAsia="Times New Roman" w:hAnsi="Times New Roman"/>
          <w:color w:val="201F1E"/>
          <w:shd w:val="clear" w:color="auto" w:fill="FFFFFF"/>
          <w:lang w:val="en-US"/>
        </w:rPr>
      </w:pPr>
    </w:p>
    <w:p w14:paraId="7DD3846F" w14:textId="1FC3465B" w:rsidR="007C52AC" w:rsidRPr="00042C90" w:rsidRDefault="007C52AC" w:rsidP="000A4FDC">
      <w:pPr>
        <w:spacing w:after="0" w:line="240" w:lineRule="auto"/>
        <w:ind w:left="1080"/>
        <w:contextualSpacing/>
        <w:rPr>
          <w:rFonts w:ascii="Times New Roman" w:eastAsia="Times New Roman" w:hAnsi="Times New Roman"/>
          <w:color w:val="201F1E"/>
          <w:shd w:val="clear" w:color="auto" w:fill="FFFFFF"/>
          <w:lang w:val="en-US"/>
        </w:rPr>
      </w:pPr>
      <w:r w:rsidRPr="00042C90">
        <w:rPr>
          <w:rFonts w:ascii="Times New Roman" w:eastAsia="Times New Roman" w:hAnsi="Times New Roman"/>
          <w:color w:val="201F1E"/>
          <w:shd w:val="clear" w:color="auto" w:fill="FFFFFF"/>
          <w:lang w:val="en-US"/>
        </w:rPr>
        <w:t xml:space="preserve">Note: Special meeting of the </w:t>
      </w:r>
      <w:r w:rsidRPr="000A4FDC">
        <w:rPr>
          <w:rFonts w:ascii="Times New Roman" w:eastAsia="Times New Roman" w:hAnsi="Times New Roman"/>
          <w:lang w:val="en-US"/>
        </w:rPr>
        <w:t>Permanent</w:t>
      </w:r>
      <w:r w:rsidRPr="00042C90">
        <w:rPr>
          <w:rFonts w:ascii="Times New Roman" w:eastAsia="Times New Roman" w:hAnsi="Times New Roman"/>
          <w:color w:val="201F1E"/>
          <w:shd w:val="clear" w:color="auto" w:fill="FFFFFF"/>
          <w:lang w:val="en-US"/>
        </w:rPr>
        <w:t xml:space="preserve"> Council </w:t>
      </w:r>
      <w:r w:rsidR="00D10FA7" w:rsidRPr="00042C90">
        <w:rPr>
          <w:rFonts w:ascii="Times New Roman" w:eastAsia="Times New Roman" w:hAnsi="Times New Roman"/>
          <w:color w:val="201F1E"/>
          <w:shd w:val="clear" w:color="auto" w:fill="FFFFFF"/>
          <w:lang w:val="en-US"/>
        </w:rPr>
        <w:t xml:space="preserve">of </w:t>
      </w:r>
      <w:r w:rsidRPr="00042C90">
        <w:rPr>
          <w:rFonts w:ascii="Times New Roman" w:eastAsia="Times New Roman" w:hAnsi="Times New Roman"/>
          <w:color w:val="201F1E"/>
          <w:shd w:val="clear" w:color="auto" w:fill="FFFFFF"/>
          <w:lang w:val="en-US"/>
        </w:rPr>
        <w:t>May 19, 2023</w:t>
      </w:r>
    </w:p>
    <w:p w14:paraId="368CA031" w14:textId="77777777" w:rsidR="007C52AC" w:rsidRPr="00042C90" w:rsidRDefault="007C52AC" w:rsidP="00042C90">
      <w:pPr>
        <w:spacing w:after="0" w:line="240" w:lineRule="auto"/>
        <w:rPr>
          <w:rFonts w:ascii="Times New Roman" w:eastAsia="Times New Roman" w:hAnsi="Times New Roman"/>
          <w:bCs/>
          <w:color w:val="000000"/>
          <w:lang w:val="en-US"/>
        </w:rPr>
      </w:pPr>
    </w:p>
    <w:p w14:paraId="33CD031B" w14:textId="77777777" w:rsidR="00BE46AD" w:rsidRDefault="00BE46AD" w:rsidP="00042C90">
      <w:pPr>
        <w:spacing w:after="0" w:line="240" w:lineRule="auto"/>
        <w:rPr>
          <w:rFonts w:ascii="Times New Roman" w:hAnsi="Times New Roman"/>
          <w:b/>
          <w:lang w:val="en-CA"/>
        </w:rPr>
        <w:sectPr w:rsidR="00BE46AD" w:rsidSect="00686202">
          <w:footnotePr>
            <w:numRestart w:val="eachSect"/>
          </w:footnotePr>
          <w:type w:val="oddPage"/>
          <w:pgSz w:w="12240" w:h="15840" w:code="1"/>
          <w:pgMar w:top="2160" w:right="1570" w:bottom="1296" w:left="1699" w:header="720" w:footer="720" w:gutter="0"/>
          <w:cols w:space="720"/>
          <w:docGrid w:linePitch="360"/>
        </w:sectPr>
      </w:pPr>
    </w:p>
    <w:p w14:paraId="788CC3C3" w14:textId="77777777" w:rsidR="007C52AC" w:rsidRPr="00042C90" w:rsidRDefault="007C52AC" w:rsidP="00042C90">
      <w:pPr>
        <w:spacing w:after="0" w:line="240" w:lineRule="auto"/>
        <w:jc w:val="center"/>
        <w:rPr>
          <w:rFonts w:ascii="Times New Roman" w:hAnsi="Times New Roman"/>
          <w:bCs/>
          <w:lang w:val="en-CA"/>
        </w:rPr>
      </w:pPr>
      <w:r w:rsidRPr="00042C90">
        <w:rPr>
          <w:rFonts w:ascii="Times New Roman" w:hAnsi="Times New Roman"/>
          <w:bCs/>
          <w:lang w:val="en-CA"/>
        </w:rPr>
        <w:lastRenderedPageBreak/>
        <w:t>ANNEX B</w:t>
      </w:r>
    </w:p>
    <w:p w14:paraId="6BC26789" w14:textId="77777777" w:rsidR="000A4FDC" w:rsidRDefault="000A4FDC" w:rsidP="00042C90">
      <w:pPr>
        <w:spacing w:after="0" w:line="240" w:lineRule="auto"/>
        <w:jc w:val="center"/>
        <w:rPr>
          <w:rFonts w:ascii="Times New Roman" w:hAnsi="Times New Roman"/>
          <w:bCs/>
          <w:lang w:val="en-CA"/>
        </w:rPr>
      </w:pPr>
    </w:p>
    <w:p w14:paraId="4B3F0E65" w14:textId="7FD6BA9F" w:rsidR="007C52AC" w:rsidRPr="00042C90" w:rsidRDefault="007C52AC" w:rsidP="00042C90">
      <w:pPr>
        <w:spacing w:after="0" w:line="240" w:lineRule="auto"/>
        <w:jc w:val="center"/>
        <w:rPr>
          <w:rFonts w:ascii="Times New Roman" w:hAnsi="Times New Roman"/>
          <w:bCs/>
          <w:lang w:val="en-CA"/>
        </w:rPr>
      </w:pPr>
      <w:r w:rsidRPr="00042C90">
        <w:rPr>
          <w:rFonts w:ascii="Times New Roman" w:hAnsi="Times New Roman"/>
          <w:bCs/>
          <w:lang w:val="en-CA"/>
        </w:rPr>
        <w:t xml:space="preserve">Activities assigned by the fifty-second regular session of the General Assembly, </w:t>
      </w:r>
      <w:r w:rsidRPr="00042C90">
        <w:rPr>
          <w:rFonts w:ascii="Times New Roman" w:hAnsi="Times New Roman"/>
          <w:bCs/>
          <w:lang w:val="en-CA"/>
        </w:rPr>
        <w:br/>
        <w:t xml:space="preserve">not implemented prior to the fifty-third regular </w:t>
      </w:r>
      <w:proofErr w:type="gramStart"/>
      <w:r w:rsidRPr="00042C90">
        <w:rPr>
          <w:rFonts w:ascii="Times New Roman" w:hAnsi="Times New Roman"/>
          <w:bCs/>
          <w:lang w:val="en-CA"/>
        </w:rPr>
        <w:t>session</w:t>
      </w:r>
      <w:proofErr w:type="gramEnd"/>
    </w:p>
    <w:p w14:paraId="4D180A96" w14:textId="77777777" w:rsidR="007C52AC" w:rsidRPr="00042C90" w:rsidRDefault="007C52AC" w:rsidP="00042C90">
      <w:pPr>
        <w:spacing w:after="0" w:line="240" w:lineRule="auto"/>
        <w:rPr>
          <w:rFonts w:ascii="Times New Roman" w:hAnsi="Times New Roman"/>
          <w:bCs/>
          <w:lang w:val="en-CA"/>
        </w:rPr>
      </w:pPr>
    </w:p>
    <w:p w14:paraId="2E5B0ACA" w14:textId="77777777" w:rsidR="007C52AC" w:rsidRPr="00042C90" w:rsidRDefault="007C52AC" w:rsidP="00042C90">
      <w:pPr>
        <w:numPr>
          <w:ilvl w:val="0"/>
          <w:numId w:val="11"/>
        </w:numPr>
        <w:spacing w:after="0" w:line="240" w:lineRule="auto"/>
        <w:ind w:left="720" w:hanging="720"/>
        <w:rPr>
          <w:rFonts w:ascii="Times New Roman" w:eastAsia="Times New Roman" w:hAnsi="Times New Roman"/>
          <w:kern w:val="32"/>
          <w:u w:val="single"/>
          <w:lang w:val="en-US"/>
        </w:rPr>
      </w:pPr>
      <w:r w:rsidRPr="00042C90">
        <w:rPr>
          <w:rFonts w:ascii="Times New Roman" w:eastAsia="Arial Unicode MS" w:hAnsi="Times New Roman"/>
          <w:u w:val="single"/>
          <w:lang w:val="en-US"/>
        </w:rPr>
        <w:t xml:space="preserve">Section ii. </w:t>
      </w:r>
      <w:r w:rsidRPr="00042C90">
        <w:rPr>
          <w:rFonts w:ascii="Times New Roman" w:eastAsia="Arial Unicode MS" w:hAnsi="Times New Roman"/>
          <w:u w:val="single"/>
          <w:lang w:val="en-CA" w:eastAsia="en-CA"/>
        </w:rPr>
        <w:t>Technical</w:t>
      </w:r>
      <w:r w:rsidRPr="00042C90">
        <w:rPr>
          <w:rFonts w:ascii="Times New Roman" w:eastAsia="Times New Roman" w:hAnsi="Times New Roman"/>
          <w:kern w:val="32"/>
          <w:u w:val="single"/>
          <w:lang w:val="en-US"/>
        </w:rPr>
        <w:t xml:space="preserve"> cooperation and electoral observation missions</w:t>
      </w:r>
    </w:p>
    <w:p w14:paraId="75B9A93E" w14:textId="77777777" w:rsidR="007C52AC" w:rsidRPr="00042C90" w:rsidRDefault="007C52AC" w:rsidP="00042C90">
      <w:pPr>
        <w:spacing w:after="0" w:line="240" w:lineRule="auto"/>
        <w:rPr>
          <w:rFonts w:ascii="Times New Roman" w:eastAsia="Times New Roman" w:hAnsi="Times New Roman"/>
          <w:kern w:val="32"/>
          <w:u w:val="single"/>
          <w:lang w:val="en-US"/>
        </w:rPr>
      </w:pPr>
    </w:p>
    <w:p w14:paraId="6E9EA2C3" w14:textId="2A1CFDE9" w:rsidR="007C52AC" w:rsidRPr="00042C90" w:rsidRDefault="007A3FF6" w:rsidP="007A3FF6">
      <w:pPr>
        <w:autoSpaceDE w:val="0"/>
        <w:autoSpaceDN w:val="0"/>
        <w:adjustRightInd w:val="0"/>
        <w:spacing w:after="0" w:line="240" w:lineRule="auto"/>
        <w:ind w:left="1080" w:hanging="360"/>
        <w:jc w:val="both"/>
        <w:rPr>
          <w:rFonts w:ascii="Times New Roman" w:eastAsia="Times New Roman" w:hAnsi="Times New Roman"/>
          <w:b/>
          <w:bCs/>
          <w:lang w:val="en-US" w:eastAsia="es-MX"/>
        </w:rPr>
      </w:pPr>
      <w:r>
        <w:rPr>
          <w:rFonts w:ascii="Times New Roman" w:eastAsia="Times New Roman" w:hAnsi="Times New Roman"/>
          <w:lang w:val="en-US" w:eastAsia="es-UY"/>
        </w:rPr>
        <w:t>3.</w:t>
      </w:r>
      <w:r>
        <w:rPr>
          <w:rFonts w:ascii="Times New Roman" w:eastAsia="Times New Roman" w:hAnsi="Times New Roman"/>
          <w:lang w:val="en-US" w:eastAsia="es-UY"/>
        </w:rPr>
        <w:tab/>
      </w:r>
      <w:r w:rsidR="007C52AC" w:rsidRPr="00042C90">
        <w:rPr>
          <w:rFonts w:ascii="Times New Roman" w:eastAsia="Times New Roman" w:hAnsi="Times New Roman"/>
          <w:lang w:val="en-US" w:eastAsia="es-UY"/>
        </w:rPr>
        <w:t xml:space="preserve">To instruct the Department of Electoral Cooperation and Observation (DECO) to formally report to the member states, prior to the fifty-third regular session of the General Assembly, on the status of the process of updating the </w:t>
      </w:r>
      <w:r w:rsidR="00123792" w:rsidRPr="00042C90">
        <w:rPr>
          <w:rFonts w:ascii="Times New Roman" w:eastAsia="Times New Roman" w:hAnsi="Times New Roman"/>
          <w:lang w:val="en-US" w:eastAsia="es-UY"/>
        </w:rPr>
        <w:t>“</w:t>
      </w:r>
      <w:r w:rsidR="007C52AC" w:rsidRPr="00042C90">
        <w:rPr>
          <w:rFonts w:ascii="Times New Roman" w:eastAsia="Times New Roman" w:hAnsi="Times New Roman"/>
          <w:lang w:val="en-US" w:eastAsia="es-UY"/>
        </w:rPr>
        <w:t>Manual for OAS Electoral Observation Missions,</w:t>
      </w:r>
      <w:r w:rsidR="00123792" w:rsidRPr="00042C90">
        <w:rPr>
          <w:rFonts w:ascii="Times New Roman" w:eastAsia="Times New Roman" w:hAnsi="Times New Roman"/>
          <w:lang w:val="en-US" w:eastAsia="es-UY"/>
        </w:rPr>
        <w:t>”</w:t>
      </w:r>
      <w:r w:rsidR="007C52AC" w:rsidRPr="00042C90">
        <w:rPr>
          <w:rFonts w:ascii="Times New Roman" w:eastAsia="Times New Roman" w:hAnsi="Times New Roman"/>
          <w:lang w:val="en-US" w:eastAsia="es-UY"/>
        </w:rPr>
        <w:t xml:space="preserve"> taking into account </w:t>
      </w:r>
      <w:r w:rsidR="007C52AC" w:rsidRPr="00042C90">
        <w:rPr>
          <w:rFonts w:ascii="Times New Roman" w:eastAsia="Arial" w:hAnsi="Times New Roman"/>
          <w:noProof/>
          <w:color w:val="181818"/>
          <w:lang w:val="en-US" w:eastAsia="es-UY"/>
        </w:rPr>
        <w:t xml:space="preserve">recognized international standards on the subject, as well as </w:t>
      </w:r>
      <w:r w:rsidR="007C52AC" w:rsidRPr="00042C90">
        <w:rPr>
          <w:rFonts w:ascii="Times New Roman" w:eastAsia="Times New Roman" w:hAnsi="Times New Roman"/>
          <w:lang w:val="en-US" w:eastAsia="es-UY"/>
        </w:rPr>
        <w:t>the valuable experience and good practices of the electoral authorities of the member states, and communicating to them the results of this process, so that they may formulate their recommendations and suggestions for the consideration of DECO.</w:t>
      </w:r>
      <w:r w:rsidR="007C52AC" w:rsidRPr="00042C90">
        <w:rPr>
          <w:rFonts w:ascii="Times New Roman" w:eastAsia="Times New Roman" w:hAnsi="Times New Roman"/>
          <w:b/>
          <w:bCs/>
          <w:lang w:val="en-US" w:eastAsia="es-MX"/>
        </w:rPr>
        <w:t xml:space="preserve"> </w:t>
      </w:r>
    </w:p>
    <w:p w14:paraId="56D6FAC4" w14:textId="77777777" w:rsidR="007C52AC" w:rsidRPr="00042C90" w:rsidRDefault="007C52AC" w:rsidP="00042C90">
      <w:pPr>
        <w:spacing w:after="0" w:line="240" w:lineRule="auto"/>
        <w:ind w:left="360" w:hanging="360"/>
        <w:contextualSpacing/>
        <w:rPr>
          <w:rFonts w:ascii="Times New Roman" w:eastAsia="Times New Roman" w:hAnsi="Times New Roman"/>
          <w:lang w:val="en-US"/>
        </w:rPr>
      </w:pPr>
    </w:p>
    <w:p w14:paraId="105F08A6" w14:textId="77777777" w:rsidR="007C52AC" w:rsidRPr="00042C90" w:rsidRDefault="007C52AC" w:rsidP="000A4FDC">
      <w:pPr>
        <w:spacing w:after="0" w:line="240" w:lineRule="auto"/>
        <w:ind w:left="1080"/>
        <w:contextualSpacing/>
        <w:rPr>
          <w:rFonts w:ascii="Times New Roman" w:eastAsia="Times New Roman" w:hAnsi="Times New Roman"/>
          <w:lang w:val="en-US"/>
        </w:rPr>
      </w:pPr>
      <w:r w:rsidRPr="00042C90">
        <w:rPr>
          <w:rFonts w:ascii="Times New Roman" w:eastAsia="Times New Roman" w:hAnsi="Times New Roman"/>
          <w:lang w:val="en-US"/>
        </w:rPr>
        <w:t>Note: Report pending</w:t>
      </w:r>
    </w:p>
    <w:p w14:paraId="28DB7ACF" w14:textId="77777777" w:rsidR="007C52AC" w:rsidRPr="00042C90" w:rsidRDefault="007C52AC" w:rsidP="00042C90">
      <w:pPr>
        <w:spacing w:after="0" w:line="240" w:lineRule="auto"/>
        <w:rPr>
          <w:rFonts w:ascii="Times New Roman" w:eastAsia="Times New Roman" w:hAnsi="Times New Roman"/>
          <w:kern w:val="32"/>
          <w:u w:val="single"/>
          <w:lang w:val="en-US"/>
        </w:rPr>
      </w:pPr>
    </w:p>
    <w:p w14:paraId="07031B03" w14:textId="4820F924" w:rsidR="007C52AC" w:rsidRPr="00042C90" w:rsidRDefault="007C52AC" w:rsidP="000A4FDC">
      <w:pPr>
        <w:numPr>
          <w:ilvl w:val="0"/>
          <w:numId w:val="101"/>
        </w:numPr>
        <w:autoSpaceDE w:val="0"/>
        <w:autoSpaceDN w:val="0"/>
        <w:adjustRightInd w:val="0"/>
        <w:spacing w:after="0" w:line="240" w:lineRule="auto"/>
        <w:ind w:left="1080"/>
        <w:jc w:val="both"/>
        <w:rPr>
          <w:rFonts w:ascii="Times New Roman" w:eastAsia="Times New Roman" w:hAnsi="Times New Roman"/>
          <w:kern w:val="32"/>
          <w:lang w:val="en-US"/>
        </w:rPr>
      </w:pPr>
      <w:r w:rsidRPr="00042C90">
        <w:rPr>
          <w:rFonts w:ascii="Times New Roman" w:eastAsia="Times New Roman" w:hAnsi="Times New Roman"/>
          <w:kern w:val="32"/>
          <w:lang w:val="en-US"/>
        </w:rPr>
        <w:t>To instruct the General Secretariat to provide to any member state that so requests, and</w:t>
      </w:r>
      <w:r w:rsidR="007A3FF6">
        <w:rPr>
          <w:rFonts w:ascii="Times New Roman" w:eastAsia="Times New Roman" w:hAnsi="Times New Roman"/>
          <w:kern w:val="32"/>
          <w:lang w:val="en-US"/>
        </w:rPr>
        <w:t xml:space="preserve"> </w:t>
      </w:r>
      <w:r w:rsidRPr="00042C90">
        <w:rPr>
          <w:rFonts w:ascii="Times New Roman" w:eastAsia="Times New Roman" w:hAnsi="Times New Roman"/>
          <w:kern w:val="32"/>
          <w:lang w:val="en-US"/>
        </w:rPr>
        <w:t xml:space="preserve">once electoral </w:t>
      </w:r>
      <w:r w:rsidRPr="00042C90">
        <w:rPr>
          <w:rFonts w:ascii="Times New Roman" w:eastAsia="Times New Roman" w:hAnsi="Times New Roman"/>
          <w:lang w:val="en-US" w:eastAsia="es-UY"/>
        </w:rPr>
        <w:t>observation</w:t>
      </w:r>
      <w:r w:rsidRPr="00042C90">
        <w:rPr>
          <w:rFonts w:ascii="Times New Roman" w:eastAsia="Times New Roman" w:hAnsi="Times New Roman"/>
          <w:kern w:val="32"/>
          <w:lang w:val="en-US"/>
        </w:rPr>
        <w:t xml:space="preserve"> missions are concluded, additional information available on the electoral observation missions deployed in its territory in accordance with the regulations of the </w:t>
      </w:r>
      <w:proofErr w:type="spellStart"/>
      <w:r w:rsidRPr="00042C90">
        <w:rPr>
          <w:rFonts w:ascii="Times New Roman" w:eastAsia="Times New Roman" w:hAnsi="Times New Roman"/>
          <w:kern w:val="32"/>
          <w:lang w:val="en-US"/>
        </w:rPr>
        <w:t>inter-American</w:t>
      </w:r>
      <w:proofErr w:type="spellEnd"/>
      <w:r w:rsidRPr="00042C90">
        <w:rPr>
          <w:rFonts w:ascii="Times New Roman" w:eastAsia="Times New Roman" w:hAnsi="Times New Roman"/>
          <w:kern w:val="32"/>
          <w:lang w:val="en-US"/>
        </w:rPr>
        <w:t xml:space="preserve"> system, including the Inter-American Democratic Charter. </w:t>
      </w:r>
    </w:p>
    <w:p w14:paraId="1D300454" w14:textId="2023664B" w:rsidR="007C52AC" w:rsidRPr="00042C90" w:rsidRDefault="007C52AC" w:rsidP="00042C90">
      <w:pPr>
        <w:shd w:val="clear" w:color="auto" w:fill="FFFFFF"/>
        <w:spacing w:after="0" w:line="240" w:lineRule="auto"/>
        <w:jc w:val="both"/>
        <w:rPr>
          <w:rFonts w:ascii="Times New Roman" w:eastAsia="Times New Roman" w:hAnsi="Times New Roman"/>
          <w:color w:val="242424"/>
          <w:lang w:val="en-US"/>
        </w:rPr>
      </w:pPr>
    </w:p>
    <w:p w14:paraId="5622D3DF" w14:textId="77777777" w:rsidR="007C52AC" w:rsidRPr="00042C90" w:rsidRDefault="007C52AC" w:rsidP="00042C90">
      <w:pPr>
        <w:numPr>
          <w:ilvl w:val="0"/>
          <w:numId w:val="11"/>
        </w:numPr>
        <w:spacing w:after="0" w:line="240" w:lineRule="auto"/>
        <w:ind w:left="720" w:hanging="720"/>
        <w:rPr>
          <w:rFonts w:ascii="Times New Roman" w:eastAsia="Times New Roman" w:hAnsi="Times New Roman"/>
          <w:kern w:val="32"/>
          <w:u w:val="single"/>
          <w:lang w:val="en-US"/>
        </w:rPr>
      </w:pPr>
      <w:r w:rsidRPr="00042C90">
        <w:rPr>
          <w:rFonts w:ascii="Times New Roman" w:eastAsia="Arial Unicode MS" w:hAnsi="Times New Roman"/>
          <w:u w:val="single"/>
          <w:lang w:val="en-US"/>
        </w:rPr>
        <w:t>Section</w:t>
      </w:r>
      <w:r w:rsidRPr="00042C90">
        <w:rPr>
          <w:rFonts w:ascii="Times New Roman" w:eastAsia="Times New Roman" w:hAnsi="Times New Roman"/>
          <w:kern w:val="32"/>
          <w:u w:val="single"/>
          <w:lang w:val="en-US"/>
        </w:rPr>
        <w:t xml:space="preserve"> viii. </w:t>
      </w:r>
      <w:r w:rsidRPr="00042C90">
        <w:rPr>
          <w:rFonts w:ascii="Times New Roman" w:eastAsia="Arial Unicode MS" w:hAnsi="Times New Roman"/>
          <w:u w:val="single"/>
          <w:lang w:val="en-US"/>
        </w:rPr>
        <w:t>Consumer</w:t>
      </w:r>
      <w:r w:rsidRPr="00042C90">
        <w:rPr>
          <w:rFonts w:ascii="Times New Roman" w:eastAsia="Times New Roman" w:hAnsi="Times New Roman"/>
          <w:kern w:val="32"/>
          <w:u w:val="single"/>
          <w:lang w:val="en-US"/>
        </w:rPr>
        <w:t xml:space="preserve"> protection </w:t>
      </w:r>
      <w:r w:rsidRPr="00042C90">
        <w:rPr>
          <w:rFonts w:ascii="Times New Roman" w:eastAsia="Times New Roman" w:hAnsi="Times New Roman"/>
          <w:noProof/>
          <w:kern w:val="32"/>
          <w:u w:val="single"/>
          <w:lang w:val="en-US"/>
        </w:rPr>
        <w:t>in</w:t>
      </w:r>
      <w:r w:rsidRPr="00042C90">
        <w:rPr>
          <w:rFonts w:ascii="Times New Roman" w:eastAsia="Times New Roman" w:hAnsi="Times New Roman"/>
          <w:kern w:val="32"/>
          <w:u w:val="single"/>
          <w:lang w:val="en-US"/>
        </w:rPr>
        <w:t xml:space="preserve"> the Americas</w:t>
      </w:r>
    </w:p>
    <w:p w14:paraId="1126E52F" w14:textId="77777777" w:rsidR="007C52AC" w:rsidRPr="00042C90" w:rsidRDefault="007C52AC" w:rsidP="00042C90">
      <w:pPr>
        <w:spacing w:after="0" w:line="240" w:lineRule="auto"/>
        <w:ind w:left="360" w:hanging="360"/>
        <w:contextualSpacing/>
        <w:rPr>
          <w:rFonts w:ascii="Times New Roman" w:eastAsia="Times New Roman" w:hAnsi="Times New Roman"/>
          <w:kern w:val="32"/>
          <w:u w:val="single"/>
          <w:lang w:val="en-US"/>
        </w:rPr>
      </w:pPr>
    </w:p>
    <w:p w14:paraId="1C330761" w14:textId="279527C5" w:rsidR="007C52AC" w:rsidRPr="00042C90" w:rsidRDefault="007A3FF6" w:rsidP="007A3FF6">
      <w:pPr>
        <w:autoSpaceDE w:val="0"/>
        <w:autoSpaceDN w:val="0"/>
        <w:adjustRightInd w:val="0"/>
        <w:spacing w:after="0" w:line="240" w:lineRule="auto"/>
        <w:ind w:left="1080" w:hanging="360"/>
        <w:jc w:val="both"/>
        <w:rPr>
          <w:rFonts w:ascii="Times New Roman" w:eastAsia="Times New Roman" w:hAnsi="Times New Roman"/>
          <w:lang w:val="en-US"/>
        </w:rPr>
      </w:pPr>
      <w:r>
        <w:rPr>
          <w:rFonts w:ascii="Times New Roman" w:eastAsia="Times New Roman" w:hAnsi="Times New Roman"/>
          <w:lang w:val="en-US"/>
        </w:rPr>
        <w:t xml:space="preserve">1. </w:t>
      </w:r>
      <w:r>
        <w:rPr>
          <w:rFonts w:ascii="Times New Roman" w:eastAsia="Times New Roman" w:hAnsi="Times New Roman"/>
          <w:lang w:val="en-US"/>
        </w:rPr>
        <w:tab/>
      </w:r>
      <w:r w:rsidR="007C52AC" w:rsidRPr="00042C90">
        <w:rPr>
          <w:rFonts w:ascii="Times New Roman" w:eastAsia="Times New Roman" w:hAnsi="Times New Roman"/>
          <w:lang w:val="en-US"/>
        </w:rPr>
        <w:t xml:space="preserve">To request the OAS Consumer Safety and Health Network (CSHN) to prepare a report </w:t>
      </w:r>
      <w:r w:rsidR="007C52AC" w:rsidRPr="00042C90">
        <w:rPr>
          <w:rFonts w:ascii="Times New Roman" w:eastAsia="Times New Roman" w:hAnsi="Times New Roman"/>
          <w:kern w:val="32"/>
          <w:lang w:val="en-US"/>
        </w:rPr>
        <w:t>describing</w:t>
      </w:r>
      <w:r w:rsidR="007C52AC" w:rsidRPr="00042C90">
        <w:rPr>
          <w:rFonts w:ascii="Times New Roman" w:eastAsia="Times New Roman" w:hAnsi="Times New Roman"/>
          <w:lang w:val="en-US"/>
        </w:rPr>
        <w:t xml:space="preserve"> the measures that have been adopted to protect the health and safety of consumers in the period 2021-2022.</w:t>
      </w:r>
    </w:p>
    <w:p w14:paraId="6CAEDCC4" w14:textId="77777777" w:rsidR="007C52AC" w:rsidRPr="00042C90" w:rsidRDefault="007C52AC" w:rsidP="00042C90">
      <w:pPr>
        <w:spacing w:after="0" w:line="240" w:lineRule="auto"/>
        <w:contextualSpacing/>
        <w:rPr>
          <w:rFonts w:ascii="Times New Roman" w:eastAsia="Times New Roman" w:hAnsi="Times New Roman"/>
          <w:b/>
          <w:bCs/>
          <w:lang w:val="en-US"/>
        </w:rPr>
      </w:pPr>
    </w:p>
    <w:p w14:paraId="0B5844D1" w14:textId="77777777" w:rsidR="007C52AC" w:rsidRPr="00042C90" w:rsidRDefault="007C52AC" w:rsidP="000A4FDC">
      <w:pPr>
        <w:spacing w:after="0" w:line="240" w:lineRule="auto"/>
        <w:ind w:left="1080"/>
        <w:contextualSpacing/>
        <w:rPr>
          <w:rFonts w:ascii="Times New Roman" w:eastAsia="Times New Roman" w:hAnsi="Times New Roman"/>
          <w:lang w:val="en-US"/>
        </w:rPr>
      </w:pPr>
      <w:r w:rsidRPr="00042C90">
        <w:rPr>
          <w:rFonts w:ascii="Times New Roman" w:eastAsia="Times New Roman" w:hAnsi="Times New Roman"/>
          <w:lang w:val="en-US"/>
        </w:rPr>
        <w:t>Note: Report pending</w:t>
      </w:r>
    </w:p>
    <w:p w14:paraId="5454B1E8" w14:textId="77777777" w:rsidR="007C52AC" w:rsidRPr="00042C90" w:rsidRDefault="007C52AC" w:rsidP="00042C90">
      <w:pPr>
        <w:spacing w:after="0" w:line="240" w:lineRule="auto"/>
        <w:rPr>
          <w:rFonts w:ascii="Times New Roman" w:eastAsia="Arial Unicode MS" w:hAnsi="Times New Roman"/>
          <w:u w:val="single"/>
          <w:lang w:val="en-US"/>
        </w:rPr>
      </w:pPr>
    </w:p>
    <w:p w14:paraId="503A0306" w14:textId="77777777" w:rsidR="007C52AC" w:rsidRPr="00042C90" w:rsidRDefault="007C52AC" w:rsidP="00042C90">
      <w:pPr>
        <w:numPr>
          <w:ilvl w:val="0"/>
          <w:numId w:val="11"/>
        </w:numPr>
        <w:spacing w:after="0" w:line="240" w:lineRule="auto"/>
        <w:ind w:left="720" w:hanging="720"/>
        <w:jc w:val="both"/>
        <w:rPr>
          <w:rFonts w:ascii="Times New Roman" w:eastAsia="Times New Roman" w:hAnsi="Times New Roman"/>
          <w:noProof/>
          <w:color w:val="000000"/>
          <w:kern w:val="32"/>
          <w:u w:val="single"/>
          <w:lang w:val="en-GB"/>
        </w:rPr>
      </w:pPr>
      <w:r w:rsidRPr="00042C90">
        <w:rPr>
          <w:rFonts w:ascii="Times New Roman" w:eastAsia="Arial Unicode MS" w:hAnsi="Times New Roman"/>
          <w:u w:val="single"/>
          <w:lang w:val="en-US"/>
        </w:rPr>
        <w:t>Section</w:t>
      </w:r>
      <w:r w:rsidRPr="00042C90">
        <w:rPr>
          <w:rFonts w:ascii="Times New Roman" w:eastAsia="Times New Roman" w:hAnsi="Times New Roman"/>
          <w:noProof/>
          <w:kern w:val="32"/>
          <w:u w:val="single"/>
          <w:lang w:val="en-US"/>
        </w:rPr>
        <w:t xml:space="preserve"> xi. </w:t>
      </w:r>
      <w:r w:rsidRPr="00042C90">
        <w:rPr>
          <w:rFonts w:ascii="Times New Roman" w:eastAsia="Arial Unicode MS" w:hAnsi="Times New Roman"/>
          <w:u w:val="single"/>
          <w:lang w:val="en-US"/>
        </w:rPr>
        <w:t>Deepen</w:t>
      </w:r>
      <w:r w:rsidRPr="00042C90">
        <w:rPr>
          <w:rFonts w:ascii="Times New Roman" w:eastAsia="Times New Roman" w:hAnsi="Times New Roman"/>
          <w:noProof/>
          <w:kern w:val="32"/>
          <w:u w:val="single"/>
          <w:lang w:val="en-US"/>
        </w:rPr>
        <w:t xml:space="preserve"> the relationship between inclusive, democratic governance and sustainable development </w:t>
      </w:r>
    </w:p>
    <w:p w14:paraId="5C92CCAD" w14:textId="77777777" w:rsidR="007C52AC" w:rsidRPr="00042C90" w:rsidRDefault="007C52AC" w:rsidP="00042C90">
      <w:pPr>
        <w:spacing w:after="0" w:line="240" w:lineRule="auto"/>
        <w:rPr>
          <w:rFonts w:ascii="Times New Roman" w:eastAsia="Times New Roman" w:hAnsi="Times New Roman"/>
          <w:noProof/>
          <w:color w:val="000000"/>
          <w:lang w:val="en-US"/>
        </w:rPr>
      </w:pPr>
    </w:p>
    <w:p w14:paraId="06C2FE57" w14:textId="33686322" w:rsidR="007C52AC" w:rsidRPr="00042C90" w:rsidRDefault="007A3FF6" w:rsidP="007A3FF6">
      <w:pPr>
        <w:autoSpaceDE w:val="0"/>
        <w:autoSpaceDN w:val="0"/>
        <w:adjustRightInd w:val="0"/>
        <w:spacing w:after="0" w:line="240" w:lineRule="auto"/>
        <w:ind w:left="1080" w:hanging="360"/>
        <w:jc w:val="both"/>
        <w:rPr>
          <w:rFonts w:ascii="Times New Roman" w:eastAsia="Times New Roman" w:hAnsi="Times New Roman"/>
          <w:noProof/>
          <w:color w:val="000000"/>
          <w:lang w:val="en-GB"/>
        </w:rPr>
      </w:pPr>
      <w:r>
        <w:rPr>
          <w:rFonts w:ascii="Times New Roman" w:eastAsia="Times New Roman" w:hAnsi="Times New Roman"/>
          <w:noProof/>
          <w:color w:val="000000"/>
          <w:lang w:val="en-GB"/>
        </w:rPr>
        <w:t xml:space="preserve">8. </w:t>
      </w:r>
      <w:r>
        <w:rPr>
          <w:rFonts w:ascii="Times New Roman" w:eastAsia="Times New Roman" w:hAnsi="Times New Roman"/>
          <w:noProof/>
          <w:color w:val="000000"/>
          <w:lang w:val="en-GB"/>
        </w:rPr>
        <w:tab/>
      </w:r>
      <w:r w:rsidR="007C52AC" w:rsidRPr="00042C90">
        <w:rPr>
          <w:rFonts w:ascii="Times New Roman" w:eastAsia="Times New Roman" w:hAnsi="Times New Roman"/>
          <w:noProof/>
          <w:color w:val="000000"/>
          <w:lang w:val="en-GB"/>
        </w:rPr>
        <w:t xml:space="preserve">To instruct the Permanent Council to promote, in broad consultation with </w:t>
      </w:r>
      <w:r w:rsidR="007C52AC" w:rsidRPr="00042C90">
        <w:rPr>
          <w:rFonts w:ascii="Times New Roman" w:eastAsia="Times New Roman" w:hAnsi="Times New Roman"/>
          <w:lang w:val="en-US"/>
        </w:rPr>
        <w:t>member</w:t>
      </w:r>
      <w:r w:rsidR="007C52AC" w:rsidRPr="00042C90">
        <w:rPr>
          <w:rFonts w:ascii="Times New Roman" w:eastAsia="Times New Roman" w:hAnsi="Times New Roman"/>
          <w:noProof/>
          <w:color w:val="000000"/>
          <w:lang w:val="en-GB"/>
        </w:rPr>
        <w:t xml:space="preserve"> states for recommendations for panelists, the holding of a special meeting on the importance of </w:t>
      </w:r>
      <w:r w:rsidR="007C52AC" w:rsidRPr="00042C90">
        <w:rPr>
          <w:rFonts w:ascii="Times New Roman" w:eastAsia="Times New Roman" w:hAnsi="Times New Roman"/>
          <w:kern w:val="32"/>
          <w:lang w:val="en-US"/>
        </w:rPr>
        <w:t>deepening</w:t>
      </w:r>
      <w:r w:rsidR="007C52AC" w:rsidRPr="00042C90">
        <w:rPr>
          <w:rFonts w:ascii="Times New Roman" w:eastAsia="Times New Roman" w:hAnsi="Times New Roman"/>
          <w:noProof/>
          <w:color w:val="000000"/>
          <w:lang w:val="en-GB"/>
        </w:rPr>
        <w:t xml:space="preserve"> the relationship between inclusive democratic governance and sustainable development, with special emphasis on the issues identified in the commitments adopted on democracy and sustainable development  at the Ninth Summit of the Americas, and to report to the General Assembly at its fifty-third regular session on the results of that meeting.</w:t>
      </w:r>
    </w:p>
    <w:p w14:paraId="01A3FBE4" w14:textId="77777777" w:rsidR="007C52AC" w:rsidRPr="00042C90" w:rsidRDefault="007C52AC" w:rsidP="00042C90">
      <w:pPr>
        <w:spacing w:after="0" w:line="240" w:lineRule="auto"/>
        <w:contextualSpacing/>
        <w:jc w:val="both"/>
        <w:rPr>
          <w:rFonts w:ascii="Times New Roman" w:hAnsi="Times New Roman"/>
          <w:lang w:val="en-GB"/>
        </w:rPr>
      </w:pPr>
    </w:p>
    <w:p w14:paraId="0B031AB8" w14:textId="77777777" w:rsidR="007C52AC" w:rsidRPr="00042C90" w:rsidRDefault="007C52AC" w:rsidP="000A4FDC">
      <w:pPr>
        <w:spacing w:after="0" w:line="240" w:lineRule="auto"/>
        <w:ind w:left="1080"/>
        <w:contextualSpacing/>
        <w:rPr>
          <w:rFonts w:ascii="Times New Roman" w:eastAsia="Times New Roman" w:hAnsi="Times New Roman"/>
          <w:color w:val="201F1E"/>
          <w:shd w:val="clear" w:color="auto" w:fill="FFFFFF"/>
          <w:lang w:val="en-US"/>
        </w:rPr>
      </w:pPr>
      <w:r w:rsidRPr="00042C90">
        <w:rPr>
          <w:rFonts w:ascii="Times New Roman" w:eastAsia="Times New Roman" w:hAnsi="Times New Roman"/>
          <w:color w:val="201F1E"/>
          <w:shd w:val="clear" w:color="auto" w:fill="FFFFFF"/>
          <w:lang w:val="en-US"/>
        </w:rPr>
        <w:t xml:space="preserve">Note: Special meeting of the </w:t>
      </w:r>
      <w:r w:rsidRPr="000A4FDC">
        <w:rPr>
          <w:rFonts w:ascii="Times New Roman" w:eastAsia="Times New Roman" w:hAnsi="Times New Roman"/>
          <w:lang w:val="en-US"/>
        </w:rPr>
        <w:t>Permanent</w:t>
      </w:r>
      <w:r w:rsidRPr="00042C90">
        <w:rPr>
          <w:rFonts w:ascii="Times New Roman" w:eastAsia="Times New Roman" w:hAnsi="Times New Roman"/>
          <w:color w:val="201F1E"/>
          <w:shd w:val="clear" w:color="auto" w:fill="FFFFFF"/>
          <w:lang w:val="en-US"/>
        </w:rPr>
        <w:t xml:space="preserve"> Council pending</w:t>
      </w:r>
    </w:p>
    <w:p w14:paraId="1124C3DD" w14:textId="77777777" w:rsidR="007C52AC" w:rsidRPr="00042C90" w:rsidRDefault="007C52AC" w:rsidP="00042C90">
      <w:pPr>
        <w:spacing w:after="0" w:line="240" w:lineRule="auto"/>
        <w:rPr>
          <w:rFonts w:ascii="Times New Roman" w:eastAsiaTheme="minorEastAsia" w:hAnsi="Times New Roman"/>
          <w:lang w:val="en-US"/>
        </w:rPr>
      </w:pPr>
    </w:p>
    <w:p w14:paraId="5FD02D3A" w14:textId="425DBFA0" w:rsidR="002913A8" w:rsidRPr="00042C90" w:rsidRDefault="002913A8" w:rsidP="00042C90">
      <w:pPr>
        <w:spacing w:after="0" w:line="240" w:lineRule="auto"/>
        <w:rPr>
          <w:rFonts w:ascii="Times New Roman" w:hAnsi="Times New Roman"/>
          <w:noProof/>
          <w:lang w:val="en-US"/>
        </w:rPr>
      </w:pPr>
      <w:r w:rsidRPr="00042C90">
        <w:rPr>
          <w:rFonts w:ascii="Times New Roman" w:hAnsi="Times New Roman"/>
          <w:noProof/>
          <w:lang w:val="en-US"/>
        </w:rPr>
        <w:br w:type="page"/>
      </w:r>
    </w:p>
    <w:p w14:paraId="3265BC18" w14:textId="221B2914" w:rsidR="002913A8" w:rsidRPr="000A4FDC" w:rsidRDefault="002913A8" w:rsidP="000A4FDC">
      <w:pPr>
        <w:spacing w:after="0" w:line="240" w:lineRule="auto"/>
        <w:jc w:val="center"/>
        <w:rPr>
          <w:rStyle w:val="contentpasted0"/>
          <w:rFonts w:ascii="Times New Roman" w:hAnsi="Times New Roman"/>
          <w:color w:val="000000"/>
          <w:sz w:val="20"/>
          <w:szCs w:val="20"/>
          <w:lang w:val="en-US"/>
        </w:rPr>
      </w:pPr>
      <w:r w:rsidRPr="000A4FDC">
        <w:rPr>
          <w:rStyle w:val="contentpasted0"/>
          <w:rFonts w:ascii="Times New Roman" w:hAnsi="Times New Roman"/>
          <w:color w:val="000000"/>
          <w:sz w:val="20"/>
          <w:szCs w:val="20"/>
          <w:lang w:val="en-US"/>
        </w:rPr>
        <w:lastRenderedPageBreak/>
        <w:t>FOOTNOTE</w:t>
      </w:r>
      <w:r w:rsidR="00820766" w:rsidRPr="000A4FDC">
        <w:rPr>
          <w:rStyle w:val="contentpasted0"/>
          <w:rFonts w:ascii="Times New Roman" w:hAnsi="Times New Roman"/>
          <w:color w:val="000000"/>
          <w:sz w:val="20"/>
          <w:szCs w:val="20"/>
          <w:lang w:val="en-US"/>
        </w:rPr>
        <w:t>S</w:t>
      </w:r>
    </w:p>
    <w:p w14:paraId="66A45F38" w14:textId="77777777" w:rsidR="002913A8" w:rsidRPr="000A4FDC" w:rsidRDefault="002913A8" w:rsidP="000A4FDC">
      <w:pPr>
        <w:spacing w:after="0" w:line="240" w:lineRule="auto"/>
        <w:rPr>
          <w:rStyle w:val="contentpasted0"/>
          <w:rFonts w:ascii="Times New Roman" w:hAnsi="Times New Roman"/>
          <w:color w:val="000000"/>
          <w:sz w:val="20"/>
          <w:szCs w:val="20"/>
          <w:lang w:val="en-US"/>
        </w:rPr>
      </w:pPr>
    </w:p>
    <w:p w14:paraId="5733D2A3" w14:textId="77777777" w:rsidR="00CB69B5" w:rsidRPr="000A4FDC" w:rsidRDefault="00CB69B5" w:rsidP="000A4FDC">
      <w:pPr>
        <w:spacing w:after="0" w:line="240" w:lineRule="auto"/>
        <w:rPr>
          <w:rStyle w:val="contentpasted0"/>
          <w:rFonts w:ascii="Times New Roman" w:hAnsi="Times New Roman"/>
          <w:color w:val="000000"/>
          <w:sz w:val="20"/>
          <w:szCs w:val="20"/>
          <w:lang w:val="en-US"/>
        </w:rPr>
      </w:pPr>
    </w:p>
    <w:p w14:paraId="71475A8A" w14:textId="5D5340D5" w:rsidR="00261625" w:rsidRPr="000A4FDC" w:rsidRDefault="00261625" w:rsidP="000A4FDC">
      <w:pPr>
        <w:spacing w:after="0" w:line="240" w:lineRule="auto"/>
        <w:ind w:firstLine="720"/>
        <w:jc w:val="both"/>
        <w:rPr>
          <w:rStyle w:val="contentpasted0"/>
          <w:rFonts w:ascii="Times New Roman" w:hAnsi="Times New Roman"/>
          <w:color w:val="000000"/>
          <w:sz w:val="20"/>
          <w:szCs w:val="20"/>
          <w:lang w:val="en-US"/>
        </w:rPr>
      </w:pPr>
      <w:r w:rsidRPr="000A4FDC">
        <w:rPr>
          <w:rStyle w:val="contentpasted0"/>
          <w:rFonts w:ascii="Times New Roman" w:hAnsi="Times New Roman"/>
          <w:color w:val="000000"/>
          <w:sz w:val="20"/>
          <w:szCs w:val="20"/>
          <w:lang w:val="en-US"/>
        </w:rPr>
        <w:t>1.</w:t>
      </w:r>
      <w:r w:rsidR="009B5D06" w:rsidRPr="000A4FDC">
        <w:rPr>
          <w:rStyle w:val="contentpasted0"/>
          <w:rFonts w:ascii="Times New Roman" w:hAnsi="Times New Roman"/>
          <w:color w:val="000000"/>
          <w:sz w:val="20"/>
          <w:szCs w:val="20"/>
          <w:lang w:val="en-US"/>
        </w:rPr>
        <w:tab/>
        <w:t xml:space="preserve">… </w:t>
      </w:r>
      <w:r w:rsidR="00042C90" w:rsidRPr="000A4FDC">
        <w:rPr>
          <w:rStyle w:val="contentpasted0"/>
          <w:rFonts w:ascii="Times New Roman" w:hAnsi="Times New Roman"/>
          <w:color w:val="000000"/>
          <w:sz w:val="20"/>
          <w:szCs w:val="20"/>
          <w:lang w:val="en-US"/>
        </w:rPr>
        <w:t xml:space="preserve">Annex B, </w:t>
      </w:r>
      <w:r w:rsidR="009B5D06" w:rsidRPr="000A4FDC">
        <w:rPr>
          <w:rFonts w:ascii="Times New Roman" w:hAnsi="Times New Roman"/>
          <w:sz w:val="20"/>
          <w:szCs w:val="20"/>
          <w:lang w:val="en-US"/>
        </w:rPr>
        <w:t xml:space="preserve">Section ii </w:t>
      </w:r>
      <w:r w:rsidR="00123792" w:rsidRPr="000A4FDC">
        <w:rPr>
          <w:rFonts w:ascii="Times New Roman" w:hAnsi="Times New Roman"/>
          <w:sz w:val="20"/>
          <w:szCs w:val="20"/>
          <w:lang w:val="en-US"/>
        </w:rPr>
        <w:t>“</w:t>
      </w:r>
      <w:r w:rsidR="009B5D06" w:rsidRPr="000A4FDC">
        <w:rPr>
          <w:rFonts w:ascii="Times New Roman" w:hAnsi="Times New Roman"/>
          <w:sz w:val="20"/>
          <w:szCs w:val="20"/>
          <w:lang w:val="en-US"/>
        </w:rPr>
        <w:t>Technical Cooperation and Electoral Observation Missions,</w:t>
      </w:r>
      <w:r w:rsidR="00123792" w:rsidRPr="000A4FDC">
        <w:rPr>
          <w:rFonts w:ascii="Times New Roman" w:hAnsi="Times New Roman"/>
          <w:sz w:val="20"/>
          <w:szCs w:val="20"/>
          <w:lang w:val="en-US"/>
        </w:rPr>
        <w:t>”</w:t>
      </w:r>
      <w:r w:rsidR="009B5D06" w:rsidRPr="000A4FDC">
        <w:rPr>
          <w:rFonts w:ascii="Times New Roman" w:hAnsi="Times New Roman"/>
          <w:sz w:val="20"/>
          <w:szCs w:val="20"/>
          <w:lang w:val="en-US"/>
        </w:rPr>
        <w:t xml:space="preserve"> operative paragraph 6, has been renewed and remains in effect. Nonetheless, it expresses its concern at the last-minute refusal to mention </w:t>
      </w:r>
      <w:r w:rsidR="00123792" w:rsidRPr="000A4FDC">
        <w:rPr>
          <w:rFonts w:ascii="Times New Roman" w:hAnsi="Times New Roman"/>
          <w:sz w:val="20"/>
          <w:szCs w:val="20"/>
          <w:lang w:val="en-US"/>
        </w:rPr>
        <w:t>“</w:t>
      </w:r>
      <w:r w:rsidR="009B5D06" w:rsidRPr="000A4FDC">
        <w:rPr>
          <w:rFonts w:ascii="Times New Roman" w:hAnsi="Times New Roman"/>
          <w:sz w:val="20"/>
          <w:szCs w:val="20"/>
          <w:lang w:val="en-US"/>
        </w:rPr>
        <w:t>Electoral Audit</w:t>
      </w:r>
      <w:r w:rsidR="00123792" w:rsidRPr="000A4FDC">
        <w:rPr>
          <w:rFonts w:ascii="Times New Roman" w:hAnsi="Times New Roman"/>
          <w:sz w:val="20"/>
          <w:szCs w:val="20"/>
          <w:lang w:val="en-US"/>
        </w:rPr>
        <w:t>”</w:t>
      </w:r>
      <w:r w:rsidR="009B5D06" w:rsidRPr="000A4FDC">
        <w:rPr>
          <w:rFonts w:ascii="Times New Roman" w:hAnsi="Times New Roman"/>
          <w:sz w:val="20"/>
          <w:szCs w:val="20"/>
          <w:lang w:val="en-US"/>
        </w:rPr>
        <w:t xml:space="preserve"> missions, processes the existence of which was expressly recognized by the Director of the Department of Electoral Cooperation and Observation, Gerardo de Icaza, on at least three occasions at the meeting of June 6, 2023, at which he also recognized the complete absence of any regulations or good-practice guidelines in the Organization of American States for so-called electoral audits.</w:t>
      </w:r>
    </w:p>
    <w:p w14:paraId="7B092368" w14:textId="77777777" w:rsidR="00261625" w:rsidRPr="000A4FDC" w:rsidRDefault="00261625" w:rsidP="000A4FDC">
      <w:pPr>
        <w:spacing w:after="0" w:line="240" w:lineRule="auto"/>
        <w:rPr>
          <w:rStyle w:val="contentpasted0"/>
          <w:rFonts w:ascii="Times New Roman" w:hAnsi="Times New Roman"/>
          <w:color w:val="000000"/>
          <w:sz w:val="20"/>
          <w:szCs w:val="20"/>
          <w:lang w:val="en-US"/>
        </w:rPr>
      </w:pPr>
    </w:p>
    <w:p w14:paraId="1B25BECC" w14:textId="2FA7A848" w:rsidR="00D70AA5" w:rsidRPr="000A4FDC" w:rsidRDefault="00D70AA5" w:rsidP="000A4FDC">
      <w:pPr>
        <w:spacing w:after="0" w:line="240" w:lineRule="auto"/>
        <w:ind w:firstLine="720"/>
        <w:jc w:val="both"/>
        <w:rPr>
          <w:rStyle w:val="contentpasted0"/>
          <w:rFonts w:ascii="Times New Roman" w:hAnsi="Times New Roman"/>
          <w:color w:val="000000"/>
          <w:sz w:val="20"/>
          <w:szCs w:val="20"/>
          <w:lang w:val="en-US"/>
        </w:rPr>
      </w:pPr>
      <w:r w:rsidRPr="000A4FDC">
        <w:rPr>
          <w:rStyle w:val="contentpasted0"/>
          <w:rFonts w:ascii="Times New Roman" w:hAnsi="Times New Roman"/>
          <w:color w:val="000000"/>
          <w:sz w:val="20"/>
          <w:szCs w:val="20"/>
          <w:lang w:val="en-US"/>
        </w:rPr>
        <w:t>3.</w:t>
      </w:r>
      <w:r w:rsidRPr="000A4FDC">
        <w:rPr>
          <w:rStyle w:val="contentpasted0"/>
          <w:rFonts w:ascii="Times New Roman" w:hAnsi="Times New Roman"/>
          <w:color w:val="000000"/>
          <w:sz w:val="20"/>
          <w:szCs w:val="20"/>
          <w:lang w:val="en-US"/>
        </w:rPr>
        <w:tab/>
        <w:t>…</w:t>
      </w:r>
      <w:r w:rsidR="00820766" w:rsidRPr="000A4FDC">
        <w:rPr>
          <w:rStyle w:val="contentpasted0"/>
          <w:rFonts w:ascii="Times New Roman" w:hAnsi="Times New Roman"/>
          <w:color w:val="000000"/>
          <w:sz w:val="20"/>
          <w:szCs w:val="20"/>
          <w:lang w:val="en-US"/>
        </w:rPr>
        <w:t xml:space="preserve"> </w:t>
      </w:r>
      <w:r w:rsidRPr="000A4FDC">
        <w:rPr>
          <w:rFonts w:ascii="Times New Roman" w:hAnsi="Times New Roman"/>
          <w:color w:val="000000"/>
          <w:sz w:val="20"/>
          <w:szCs w:val="20"/>
          <w:lang w:val="en-US"/>
        </w:rPr>
        <w:t>into effect on May 26, 1999. Notwithstanding the foregoing, the Government</w:t>
      </w:r>
      <w:r w:rsidR="00427C0B" w:rsidRPr="000A4FDC">
        <w:rPr>
          <w:rFonts w:ascii="Times New Roman" w:hAnsi="Times New Roman"/>
          <w:color w:val="000000"/>
          <w:sz w:val="20"/>
          <w:szCs w:val="20"/>
          <w:lang w:val="en-US"/>
        </w:rPr>
        <w:t xml:space="preserve"> </w:t>
      </w:r>
      <w:r w:rsidRPr="000A4FDC">
        <w:rPr>
          <w:rFonts w:ascii="Times New Roman" w:hAnsi="Times New Roman"/>
          <w:color w:val="000000"/>
          <w:sz w:val="20"/>
          <w:szCs w:val="20"/>
          <w:lang w:val="en-US"/>
        </w:rPr>
        <w:t>of</w:t>
      </w:r>
      <w:r w:rsidR="00427C0B" w:rsidRPr="000A4FDC">
        <w:rPr>
          <w:rFonts w:ascii="Times New Roman" w:hAnsi="Times New Roman"/>
          <w:color w:val="000000"/>
          <w:sz w:val="20"/>
          <w:szCs w:val="20"/>
          <w:lang w:val="en-US"/>
        </w:rPr>
        <w:t xml:space="preserve"> </w:t>
      </w:r>
      <w:r w:rsidRPr="000A4FDC">
        <w:rPr>
          <w:rFonts w:ascii="Times New Roman" w:hAnsi="Times New Roman"/>
          <w:color w:val="000000"/>
          <w:sz w:val="20"/>
          <w:szCs w:val="20"/>
          <w:lang w:val="en-US"/>
        </w:rPr>
        <w:t>Trinidad and Tobago condemns any form of hate speech and reaffirms its commitment to the</w:t>
      </w:r>
      <w:r w:rsidR="006A4B51">
        <w:rPr>
          <w:rFonts w:ascii="Times New Roman" w:hAnsi="Times New Roman"/>
          <w:color w:val="000000"/>
          <w:sz w:val="20"/>
          <w:szCs w:val="20"/>
          <w:lang w:val="en-US"/>
        </w:rPr>
        <w:t xml:space="preserve"> </w:t>
      </w:r>
      <w:r w:rsidRPr="000A4FDC">
        <w:rPr>
          <w:rFonts w:ascii="Times New Roman" w:hAnsi="Times New Roman"/>
          <w:color w:val="000000"/>
          <w:sz w:val="20"/>
          <w:szCs w:val="20"/>
          <w:lang w:val="en-US"/>
        </w:rPr>
        <w:t>protection of human rights and fundamental freedoms of all people.</w:t>
      </w:r>
    </w:p>
    <w:p w14:paraId="5C13A444" w14:textId="77777777" w:rsidR="00D70AA5" w:rsidRPr="000A4FDC" w:rsidRDefault="00D70AA5" w:rsidP="000A4FDC">
      <w:pPr>
        <w:spacing w:after="0" w:line="240" w:lineRule="auto"/>
        <w:rPr>
          <w:rStyle w:val="contentpasted0"/>
          <w:rFonts w:ascii="Times New Roman" w:hAnsi="Times New Roman"/>
          <w:color w:val="000000"/>
          <w:sz w:val="20"/>
          <w:szCs w:val="20"/>
          <w:lang w:val="en-US"/>
        </w:rPr>
      </w:pPr>
    </w:p>
    <w:p w14:paraId="34DAFCA4" w14:textId="77777777" w:rsidR="00820766" w:rsidRPr="000A4FDC" w:rsidRDefault="00D70AA5" w:rsidP="000A4FDC">
      <w:pPr>
        <w:tabs>
          <w:tab w:val="left" w:pos="720"/>
        </w:tabs>
        <w:spacing w:after="0" w:line="240" w:lineRule="auto"/>
        <w:ind w:firstLine="720"/>
        <w:jc w:val="both"/>
        <w:rPr>
          <w:rFonts w:ascii="Times New Roman" w:hAnsi="Times New Roman"/>
          <w:color w:val="000000"/>
          <w:sz w:val="20"/>
          <w:szCs w:val="20"/>
          <w:lang w:val="en-US"/>
        </w:rPr>
      </w:pPr>
      <w:r w:rsidRPr="000A4FDC">
        <w:rPr>
          <w:rStyle w:val="contentpasted0"/>
          <w:rFonts w:ascii="Times New Roman" w:hAnsi="Times New Roman"/>
          <w:color w:val="000000"/>
          <w:sz w:val="20"/>
          <w:szCs w:val="20"/>
          <w:lang w:val="en-US"/>
        </w:rPr>
        <w:t>4.</w:t>
      </w:r>
      <w:r w:rsidRPr="000A4FDC">
        <w:rPr>
          <w:rStyle w:val="contentpasted0"/>
          <w:rFonts w:ascii="Times New Roman" w:hAnsi="Times New Roman"/>
          <w:color w:val="000000"/>
          <w:sz w:val="20"/>
          <w:szCs w:val="20"/>
          <w:lang w:val="en-US"/>
        </w:rPr>
        <w:tab/>
      </w:r>
      <w:r w:rsidR="00427C0B" w:rsidRPr="000A4FDC">
        <w:rPr>
          <w:rStyle w:val="contentpasted0"/>
          <w:rFonts w:ascii="Times New Roman" w:hAnsi="Times New Roman"/>
          <w:color w:val="000000"/>
          <w:sz w:val="20"/>
          <w:szCs w:val="20"/>
          <w:lang w:val="en-US"/>
        </w:rPr>
        <w:t xml:space="preserve">… </w:t>
      </w:r>
      <w:r w:rsidR="00820766" w:rsidRPr="000A4FDC">
        <w:rPr>
          <w:rFonts w:ascii="Times New Roman" w:hAnsi="Times New Roman"/>
          <w:color w:val="000000"/>
          <w:sz w:val="20"/>
          <w:szCs w:val="20"/>
          <w:lang w:val="en-US"/>
        </w:rPr>
        <w:t>with the Political Constitution of the Republic of Guatemala.  Guatemala reaffirms its commitment to the defense of freedom of thought and expression as a fundamental right, which can have no limits other than those that are expressly established by law and are necessary to ensure respect for the rights or reputations of others and the protection of national security, public order, and public health and moral standards.</w:t>
      </w:r>
    </w:p>
    <w:p w14:paraId="17641E99" w14:textId="77777777" w:rsidR="00820766" w:rsidRPr="000A4FDC" w:rsidRDefault="00820766" w:rsidP="000A4FDC">
      <w:pPr>
        <w:spacing w:after="0" w:line="240" w:lineRule="auto"/>
        <w:rPr>
          <w:rFonts w:ascii="Times New Roman" w:hAnsi="Times New Roman"/>
          <w:color w:val="000000"/>
          <w:sz w:val="20"/>
          <w:szCs w:val="20"/>
          <w:lang w:val="en-US"/>
        </w:rPr>
      </w:pPr>
    </w:p>
    <w:p w14:paraId="657F4DB5" w14:textId="70FBD22F" w:rsidR="00D70AA5" w:rsidRPr="000A4FDC" w:rsidRDefault="00820766" w:rsidP="000A4FDC">
      <w:pPr>
        <w:tabs>
          <w:tab w:val="left" w:pos="720"/>
        </w:tabs>
        <w:spacing w:after="0" w:line="240" w:lineRule="auto"/>
        <w:ind w:firstLine="720"/>
        <w:jc w:val="both"/>
        <w:rPr>
          <w:rStyle w:val="contentpasted0"/>
          <w:rFonts w:ascii="Times New Roman" w:hAnsi="Times New Roman"/>
          <w:color w:val="000000"/>
          <w:sz w:val="20"/>
          <w:szCs w:val="20"/>
          <w:lang w:val="en-US"/>
        </w:rPr>
      </w:pPr>
      <w:r w:rsidRPr="000A4FDC">
        <w:rPr>
          <w:rFonts w:ascii="Times New Roman" w:hAnsi="Times New Roman"/>
          <w:color w:val="000000"/>
          <w:sz w:val="20"/>
          <w:szCs w:val="20"/>
          <w:lang w:val="en-US"/>
        </w:rPr>
        <w:t xml:space="preserve">In that regard and in accordance with Article 13(5) of the American Convention on Human Rights (ratified on April 27, 1978), Guatemala dissociates itself from all provisions, uses, or terms in this resolution that are not expressly set forth in the international commitments to which Guatemala is a party and which contravene its Constitution and domestic laws, including, but not limited to, the interpretation and/or legal recognition of the expression </w:t>
      </w:r>
      <w:r w:rsidR="00123792" w:rsidRPr="000A4FDC">
        <w:rPr>
          <w:rFonts w:ascii="Times New Roman" w:hAnsi="Times New Roman"/>
          <w:color w:val="000000"/>
          <w:sz w:val="20"/>
          <w:szCs w:val="20"/>
          <w:lang w:val="en-US"/>
        </w:rPr>
        <w:t>“</w:t>
      </w:r>
      <w:r w:rsidRPr="000A4FDC">
        <w:rPr>
          <w:rFonts w:ascii="Times New Roman" w:hAnsi="Times New Roman"/>
          <w:color w:val="000000"/>
          <w:sz w:val="20"/>
          <w:szCs w:val="20"/>
          <w:lang w:val="en-US"/>
        </w:rPr>
        <w:t>hate speech.</w:t>
      </w:r>
      <w:r w:rsidR="00123792" w:rsidRPr="000A4FDC">
        <w:rPr>
          <w:rFonts w:ascii="Times New Roman" w:hAnsi="Times New Roman"/>
          <w:color w:val="000000"/>
          <w:sz w:val="20"/>
          <w:szCs w:val="20"/>
          <w:lang w:val="en-US"/>
        </w:rPr>
        <w:t>”</w:t>
      </w:r>
    </w:p>
    <w:p w14:paraId="049D8C45" w14:textId="77777777" w:rsidR="00D70AA5" w:rsidRPr="000A4FDC" w:rsidRDefault="00D70AA5" w:rsidP="000A4FDC">
      <w:pPr>
        <w:spacing w:after="0" w:line="240" w:lineRule="auto"/>
        <w:rPr>
          <w:rStyle w:val="contentpasted0"/>
          <w:rFonts w:ascii="Times New Roman" w:hAnsi="Times New Roman"/>
          <w:color w:val="000000"/>
          <w:sz w:val="20"/>
          <w:szCs w:val="20"/>
          <w:lang w:val="en-US"/>
        </w:rPr>
      </w:pPr>
    </w:p>
    <w:p w14:paraId="218D2C07" w14:textId="2830D3CB" w:rsidR="009326B4" w:rsidRPr="000A4FDC" w:rsidRDefault="00E710F4" w:rsidP="000A4FDC">
      <w:pPr>
        <w:spacing w:after="0" w:line="240" w:lineRule="auto"/>
        <w:ind w:firstLine="720"/>
        <w:jc w:val="both"/>
        <w:rPr>
          <w:rFonts w:ascii="Times New Roman" w:hAnsi="Times New Roman"/>
          <w:noProof/>
          <w:sz w:val="20"/>
          <w:szCs w:val="20"/>
          <w:lang w:val="en-US"/>
        </w:rPr>
      </w:pPr>
      <w:r w:rsidRPr="000A4FDC">
        <w:rPr>
          <w:rStyle w:val="contentpasted0"/>
          <w:rFonts w:ascii="Times New Roman" w:hAnsi="Times New Roman"/>
          <w:color w:val="000000"/>
          <w:sz w:val="20"/>
          <w:szCs w:val="20"/>
          <w:lang w:val="en-US"/>
        </w:rPr>
        <w:t>5</w:t>
      </w:r>
      <w:r w:rsidR="002913A8" w:rsidRPr="000A4FDC">
        <w:rPr>
          <w:rStyle w:val="contentpasted0"/>
          <w:rFonts w:ascii="Times New Roman" w:hAnsi="Times New Roman"/>
          <w:color w:val="000000"/>
          <w:sz w:val="20"/>
          <w:szCs w:val="20"/>
          <w:lang w:val="en-US"/>
        </w:rPr>
        <w:t>.</w:t>
      </w:r>
      <w:r w:rsidR="002913A8" w:rsidRPr="000A4FDC">
        <w:rPr>
          <w:rStyle w:val="contentpasted0"/>
          <w:rFonts w:ascii="Times New Roman" w:hAnsi="Times New Roman"/>
          <w:color w:val="000000"/>
          <w:sz w:val="20"/>
          <w:szCs w:val="20"/>
          <w:lang w:val="en-US"/>
        </w:rPr>
        <w:tab/>
        <w:t>…</w:t>
      </w:r>
      <w:r w:rsidR="00820766" w:rsidRPr="000A4FDC">
        <w:rPr>
          <w:rStyle w:val="contentpasted0"/>
          <w:rFonts w:ascii="Times New Roman" w:hAnsi="Times New Roman"/>
          <w:color w:val="000000"/>
          <w:sz w:val="20"/>
          <w:szCs w:val="20"/>
          <w:lang w:val="en-US"/>
        </w:rPr>
        <w:t xml:space="preserve"> </w:t>
      </w:r>
      <w:r w:rsidR="003439F0" w:rsidRPr="000A4FDC">
        <w:rPr>
          <w:rStyle w:val="contentpasted1"/>
          <w:rFonts w:ascii="Times New Roman" w:hAnsi="Times New Roman"/>
          <w:color w:val="000000"/>
          <w:sz w:val="20"/>
          <w:szCs w:val="20"/>
          <w:lang w:val="en-US"/>
        </w:rPr>
        <w:t xml:space="preserve">legislators </w:t>
      </w:r>
      <w:r w:rsidR="002913A8" w:rsidRPr="000A4FDC">
        <w:rPr>
          <w:rStyle w:val="contentpasted1"/>
          <w:rFonts w:ascii="Times New Roman" w:hAnsi="Times New Roman"/>
          <w:color w:val="000000"/>
          <w:sz w:val="20"/>
          <w:szCs w:val="20"/>
          <w:lang w:val="en-US"/>
        </w:rPr>
        <w:t xml:space="preserve">in the work of the OAS and catalyze the formation of a parliamentary assembly, as well as the outcomes of the meeting organized and held at the U.S. Congress on May 18, </w:t>
      </w:r>
      <w:proofErr w:type="gramStart"/>
      <w:r w:rsidR="002913A8" w:rsidRPr="000A4FDC">
        <w:rPr>
          <w:rStyle w:val="contentpasted1"/>
          <w:rFonts w:ascii="Times New Roman" w:hAnsi="Times New Roman"/>
          <w:color w:val="000000"/>
          <w:sz w:val="20"/>
          <w:szCs w:val="20"/>
          <w:lang w:val="en-US"/>
        </w:rPr>
        <w:t>2023</w:t>
      </w:r>
      <w:proofErr w:type="gramEnd"/>
      <w:r w:rsidR="002913A8" w:rsidRPr="000A4FDC">
        <w:rPr>
          <w:rStyle w:val="contentpasted1"/>
          <w:rFonts w:ascii="Times New Roman" w:hAnsi="Times New Roman"/>
          <w:color w:val="000000"/>
          <w:sz w:val="20"/>
          <w:szCs w:val="20"/>
          <w:lang w:val="en-US"/>
        </w:rPr>
        <w:t xml:space="preserve"> to advance the Act</w:t>
      </w:r>
      <w:r w:rsidR="00123792" w:rsidRPr="000A4FDC">
        <w:rPr>
          <w:rStyle w:val="contentpasted1"/>
          <w:rFonts w:ascii="Times New Roman" w:hAnsi="Times New Roman"/>
          <w:color w:val="000000"/>
          <w:sz w:val="20"/>
          <w:szCs w:val="20"/>
          <w:lang w:val="en-US"/>
        </w:rPr>
        <w:t>’</w:t>
      </w:r>
      <w:r w:rsidR="002913A8" w:rsidRPr="000A4FDC">
        <w:rPr>
          <w:rStyle w:val="contentpasted1"/>
          <w:rFonts w:ascii="Times New Roman" w:hAnsi="Times New Roman"/>
          <w:color w:val="000000"/>
          <w:sz w:val="20"/>
          <w:szCs w:val="20"/>
          <w:lang w:val="en-US"/>
        </w:rPr>
        <w:t>s implementation. With passage of the Legislative Engagement Act, the U.S. Congress has articulated a vision to strengthen regional inter-parliamentary dialogue consistent with the values and principles contained in the OAS Charter and the Inter-American Democratic Charter – especially the principle of the separation of powers. The United States is committed to strengthening regional legislative collaboration and dialogue, reflective of our resolve to realize fully shared Inter-American objectives on representative, responsive and inclusive governance</w:t>
      </w:r>
      <w:r w:rsidR="002913A8" w:rsidRPr="000A4FDC">
        <w:rPr>
          <w:rFonts w:ascii="Times New Roman" w:hAnsi="Times New Roman"/>
          <w:sz w:val="20"/>
          <w:szCs w:val="20"/>
          <w:lang w:val="en-US"/>
        </w:rPr>
        <w:t>.</w:t>
      </w:r>
    </w:p>
    <w:p w14:paraId="5A6C4E9A" w14:textId="77777777" w:rsidR="00CE6EAE" w:rsidRPr="00082A5B" w:rsidRDefault="00CE6EAE" w:rsidP="0070046D">
      <w:pPr>
        <w:spacing w:after="0" w:line="240" w:lineRule="auto"/>
        <w:jc w:val="center"/>
        <w:rPr>
          <w:rFonts w:ascii="Times New Roman" w:hAnsi="Times New Roman"/>
          <w:noProof/>
          <w:sz w:val="20"/>
          <w:szCs w:val="20"/>
          <w:lang w:val="en-US"/>
        </w:rPr>
      </w:pPr>
    </w:p>
    <w:p w14:paraId="0B0FE28A" w14:textId="77777777" w:rsidR="00CE6EAE" w:rsidRPr="00082A5B" w:rsidRDefault="00CE6EAE" w:rsidP="0070046D">
      <w:pPr>
        <w:spacing w:after="0" w:line="240" w:lineRule="auto"/>
        <w:jc w:val="center"/>
        <w:rPr>
          <w:rFonts w:ascii="Times New Roman" w:hAnsi="Times New Roman"/>
          <w:noProof/>
          <w:sz w:val="20"/>
          <w:szCs w:val="20"/>
          <w:lang w:val="en-US"/>
        </w:rPr>
        <w:sectPr w:rsidR="00CE6EAE" w:rsidRPr="00082A5B" w:rsidSect="00686202">
          <w:footnotePr>
            <w:numRestart w:val="eachSect"/>
          </w:footnotePr>
          <w:type w:val="oddPage"/>
          <w:pgSz w:w="12240" w:h="15840" w:code="1"/>
          <w:pgMar w:top="2160" w:right="1570" w:bottom="1296" w:left="1699" w:header="720" w:footer="720" w:gutter="0"/>
          <w:cols w:space="720"/>
          <w:docGrid w:linePitch="360"/>
        </w:sectPr>
      </w:pPr>
    </w:p>
    <w:p w14:paraId="4066D23D" w14:textId="7D3141E7" w:rsidR="0070046D" w:rsidRPr="00D41A6C" w:rsidRDefault="0070046D" w:rsidP="00D41A6C">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eastAsia="Arial Unicode MS" w:hAnsi="Times New Roman"/>
          <w:b w:val="0"/>
          <w:bCs w:val="0"/>
          <w:sz w:val="22"/>
          <w:szCs w:val="22"/>
        </w:rPr>
      </w:pPr>
      <w:bookmarkStart w:id="26" w:name="_Toc159510502"/>
      <w:r w:rsidRPr="00D41A6C">
        <w:rPr>
          <w:rFonts w:ascii="Times New Roman" w:hAnsi="Times New Roman"/>
          <w:b w:val="0"/>
          <w:bCs w:val="0"/>
          <w:noProof/>
          <w:sz w:val="22"/>
          <w:szCs w:val="22"/>
        </w:rPr>
        <w:lastRenderedPageBreak/>
        <w:t xml:space="preserve">AG/RES. </w:t>
      </w:r>
      <w:r w:rsidR="00534A19" w:rsidRPr="00D41A6C">
        <w:rPr>
          <w:rFonts w:ascii="Times New Roman" w:hAnsi="Times New Roman"/>
          <w:b w:val="0"/>
          <w:bCs w:val="0"/>
          <w:noProof/>
          <w:sz w:val="22"/>
          <w:szCs w:val="22"/>
        </w:rPr>
        <w:t>3005</w:t>
      </w:r>
      <w:r w:rsidRPr="00D41A6C">
        <w:rPr>
          <w:rFonts w:ascii="Times New Roman" w:hAnsi="Times New Roman"/>
          <w:b w:val="0"/>
          <w:bCs w:val="0"/>
          <w:noProof/>
          <w:sz w:val="22"/>
          <w:szCs w:val="22"/>
        </w:rPr>
        <w:t xml:space="preserve"> (LIII-O/23)</w:t>
      </w:r>
      <w:r w:rsidRPr="00D41A6C">
        <w:rPr>
          <w:rFonts w:ascii="Times New Roman" w:hAnsi="Times New Roman"/>
          <w:b w:val="0"/>
          <w:bCs w:val="0"/>
          <w:noProof/>
          <w:sz w:val="22"/>
          <w:szCs w:val="22"/>
        </w:rPr>
        <w:br/>
      </w:r>
      <w:r w:rsidRPr="00D41A6C">
        <w:rPr>
          <w:rFonts w:ascii="Times New Roman" w:hAnsi="Times New Roman"/>
          <w:b w:val="0"/>
          <w:bCs w:val="0"/>
          <w:noProof/>
          <w:sz w:val="22"/>
          <w:szCs w:val="22"/>
        </w:rPr>
        <w:br/>
      </w:r>
      <w:r w:rsidRPr="00D41A6C">
        <w:rPr>
          <w:rFonts w:ascii="Times New Roman" w:eastAsia="Arial Unicode MS" w:hAnsi="Times New Roman"/>
          <w:b w:val="0"/>
          <w:bCs w:val="0"/>
          <w:sz w:val="22"/>
          <w:szCs w:val="22"/>
        </w:rPr>
        <w:t>INTERNATIONAL LAW</w:t>
      </w:r>
      <w:bookmarkEnd w:id="26"/>
    </w:p>
    <w:p w14:paraId="58508CC3" w14:textId="77777777" w:rsidR="00CE6EAE" w:rsidRPr="00D41A6C" w:rsidRDefault="00CE6EAE" w:rsidP="00D41A6C">
      <w:pPr>
        <w:spacing w:after="0" w:line="240" w:lineRule="auto"/>
        <w:contextualSpacing/>
        <w:jc w:val="both"/>
        <w:rPr>
          <w:rFonts w:ascii="Times New Roman" w:eastAsia="Arial Unicode MS" w:hAnsi="Times New Roman"/>
          <w:lang w:val="en-US"/>
        </w:rPr>
      </w:pPr>
    </w:p>
    <w:p w14:paraId="439C57F6" w14:textId="77777777" w:rsidR="0070046D" w:rsidRPr="00D41A6C" w:rsidRDefault="0070046D" w:rsidP="00D41A6C">
      <w:pPr>
        <w:spacing w:after="0" w:line="240" w:lineRule="auto"/>
        <w:jc w:val="center"/>
        <w:rPr>
          <w:rFonts w:ascii="Times New Roman" w:eastAsia="Times New Roman" w:hAnsi="Times New Roman"/>
          <w:lang w:val="en-US"/>
        </w:rPr>
      </w:pPr>
      <w:r w:rsidRPr="00D41A6C">
        <w:rPr>
          <w:rFonts w:ascii="Times New Roman" w:hAnsi="Times New Roman"/>
          <w:lang w:val="en-US"/>
        </w:rPr>
        <w:t>(Adopted at the first plenary session, held on June 22, 2023)</w:t>
      </w:r>
    </w:p>
    <w:p w14:paraId="5FE73E20" w14:textId="77777777" w:rsidR="0070046D" w:rsidRPr="00D41A6C" w:rsidRDefault="0070046D" w:rsidP="00D41A6C">
      <w:pPr>
        <w:spacing w:after="0" w:line="240" w:lineRule="auto"/>
        <w:jc w:val="both"/>
        <w:rPr>
          <w:rFonts w:ascii="Times New Roman" w:hAnsi="Times New Roman"/>
          <w:bCs/>
          <w:lang w:val="en-US"/>
        </w:rPr>
      </w:pPr>
    </w:p>
    <w:p w14:paraId="45472F96" w14:textId="77777777" w:rsidR="0070046D" w:rsidRPr="00D41A6C" w:rsidRDefault="0070046D" w:rsidP="00D41A6C">
      <w:pPr>
        <w:spacing w:after="0" w:line="240" w:lineRule="auto"/>
        <w:jc w:val="both"/>
        <w:rPr>
          <w:rFonts w:ascii="Times New Roman" w:hAnsi="Times New Roman"/>
          <w:bCs/>
          <w:lang w:val="en-US"/>
        </w:rPr>
      </w:pPr>
    </w:p>
    <w:p w14:paraId="56F95ECA" w14:textId="77777777" w:rsidR="0070046D" w:rsidRPr="00D41A6C" w:rsidRDefault="0070046D" w:rsidP="00D41A6C">
      <w:pPr>
        <w:spacing w:after="0" w:line="240" w:lineRule="auto"/>
        <w:jc w:val="both"/>
        <w:rPr>
          <w:rFonts w:ascii="Times New Roman" w:hAnsi="Times New Roman"/>
          <w:bCs/>
          <w:lang w:val="en-US"/>
        </w:rPr>
      </w:pPr>
      <w:r w:rsidRPr="00D41A6C">
        <w:rPr>
          <w:rFonts w:ascii="Times New Roman" w:hAnsi="Times New Roman"/>
          <w:lang w:val="en-US"/>
        </w:rPr>
        <w:tab/>
        <w:t>THE GENERAL ASSEMBLY,</w:t>
      </w:r>
    </w:p>
    <w:p w14:paraId="37B6484B" w14:textId="77777777" w:rsidR="0070046D" w:rsidRPr="00D41A6C" w:rsidRDefault="0070046D" w:rsidP="00D41A6C">
      <w:pPr>
        <w:spacing w:after="0" w:line="240" w:lineRule="auto"/>
        <w:jc w:val="both"/>
        <w:rPr>
          <w:rFonts w:ascii="Times New Roman" w:hAnsi="Times New Roman"/>
          <w:bCs/>
          <w:lang w:val="en-US"/>
        </w:rPr>
      </w:pPr>
    </w:p>
    <w:p w14:paraId="67004813" w14:textId="7B4E4AD4" w:rsidR="0070046D" w:rsidRPr="00D41A6C" w:rsidRDefault="0070046D" w:rsidP="00D41A6C">
      <w:pPr>
        <w:spacing w:after="0" w:line="240" w:lineRule="auto"/>
        <w:ind w:firstLine="720"/>
        <w:jc w:val="both"/>
        <w:rPr>
          <w:rFonts w:ascii="Times New Roman" w:eastAsia="Times New Roman" w:hAnsi="Times New Roman"/>
          <w:b/>
          <w:bCs/>
          <w:lang w:val="en-US"/>
        </w:rPr>
      </w:pPr>
      <w:r w:rsidRPr="00D41A6C">
        <w:rPr>
          <w:rFonts w:ascii="Times New Roman" w:eastAsia="Times New Roman" w:hAnsi="Times New Roman"/>
          <w:lang w:val="en-US"/>
        </w:rPr>
        <w:t>RECALLING resolution AG/RES. 2990 (LII-O/22) adopted on October 7, 2022</w:t>
      </w:r>
      <w:r w:rsidR="00BF1B7C" w:rsidRPr="00D41A6C">
        <w:rPr>
          <w:rFonts w:ascii="Times New Roman" w:eastAsia="Times New Roman" w:hAnsi="Times New Roman"/>
          <w:lang w:val="en-US"/>
        </w:rPr>
        <w:t>,</w:t>
      </w:r>
      <w:r w:rsidRPr="00D41A6C">
        <w:rPr>
          <w:rFonts w:ascii="Times New Roman" w:eastAsia="Times New Roman" w:hAnsi="Times New Roman"/>
          <w:lang w:val="en-US"/>
        </w:rPr>
        <w:t xml:space="preserve"> and all previous resolutions adopted on this </w:t>
      </w:r>
      <w:proofErr w:type="gramStart"/>
      <w:r w:rsidRPr="00D41A6C">
        <w:rPr>
          <w:rFonts w:ascii="Times New Roman" w:eastAsia="Times New Roman" w:hAnsi="Times New Roman"/>
          <w:lang w:val="en-US"/>
        </w:rPr>
        <w:t>subject;</w:t>
      </w:r>
      <w:proofErr w:type="gramEnd"/>
    </w:p>
    <w:p w14:paraId="10D9F126" w14:textId="77777777" w:rsidR="0070046D" w:rsidRPr="00D41A6C" w:rsidRDefault="0070046D" w:rsidP="00D41A6C">
      <w:pPr>
        <w:spacing w:after="0" w:line="240" w:lineRule="auto"/>
        <w:jc w:val="both"/>
        <w:rPr>
          <w:rFonts w:ascii="Times New Roman" w:hAnsi="Times New Roman"/>
          <w:bCs/>
          <w:lang w:val="en-US"/>
        </w:rPr>
      </w:pPr>
    </w:p>
    <w:p w14:paraId="1404F608" w14:textId="404F17D5" w:rsidR="0070046D" w:rsidRPr="00D41A6C" w:rsidRDefault="0070046D" w:rsidP="00D41A6C">
      <w:pPr>
        <w:spacing w:after="0" w:line="240" w:lineRule="auto"/>
        <w:jc w:val="both"/>
        <w:rPr>
          <w:rFonts w:ascii="Times New Roman" w:eastAsia="Times New Roman" w:hAnsi="Times New Roman"/>
          <w:bCs/>
          <w:lang w:val="en-US"/>
        </w:rPr>
      </w:pPr>
      <w:r w:rsidRPr="00D41A6C">
        <w:rPr>
          <w:rFonts w:ascii="Times New Roman" w:hAnsi="Times New Roman"/>
          <w:lang w:val="en-US"/>
        </w:rPr>
        <w:tab/>
      </w:r>
      <w:r w:rsidR="00E028E2" w:rsidRPr="00D41A6C">
        <w:rPr>
          <w:rFonts w:ascii="Times New Roman" w:eastAsia="Times New Roman" w:hAnsi="Times New Roman"/>
          <w:noProof/>
          <w:lang w:val="en-US"/>
        </w:rPr>
        <w:t xml:space="preserve">HAVING SEEN the </w:t>
      </w:r>
      <w:r w:rsidR="00123792" w:rsidRPr="00D41A6C">
        <w:rPr>
          <w:rFonts w:ascii="Times New Roman" w:eastAsia="Times New Roman" w:hAnsi="Times New Roman"/>
          <w:noProof/>
          <w:lang w:val="en-US"/>
        </w:rPr>
        <w:t>“</w:t>
      </w:r>
      <w:r w:rsidR="00E028E2" w:rsidRPr="00D41A6C">
        <w:rPr>
          <w:rFonts w:ascii="Times New Roman" w:eastAsia="Times New Roman" w:hAnsi="Times New Roman"/>
          <w:noProof/>
          <w:lang w:val="en-US"/>
        </w:rPr>
        <w:t>Annual Report of the Permanent Council to the General Assembly October 2022 – June 2023</w:t>
      </w:r>
      <w:r w:rsidR="00123792" w:rsidRPr="00D41A6C">
        <w:rPr>
          <w:rFonts w:ascii="Times New Roman" w:eastAsia="Times New Roman" w:hAnsi="Times New Roman"/>
          <w:noProof/>
          <w:lang w:val="en-US"/>
        </w:rPr>
        <w:t>”</w:t>
      </w:r>
      <w:r w:rsidR="00E028E2" w:rsidRPr="00D41A6C">
        <w:rPr>
          <w:rFonts w:ascii="Times New Roman" w:eastAsia="Times New Roman" w:hAnsi="Times New Roman"/>
          <w:noProof/>
          <w:lang w:val="en-US"/>
        </w:rPr>
        <w:t xml:space="preserve"> (</w:t>
      </w:r>
      <w:hyperlink r:id="rId41" w:history="1">
        <w:r w:rsidR="00EA1D2A" w:rsidRPr="00D41A6C">
          <w:rPr>
            <w:rFonts w:ascii="Times New Roman" w:eastAsiaTheme="minorHAnsi" w:hAnsi="Times New Roman"/>
            <w:color w:val="0000FF"/>
            <w:u w:val="single"/>
            <w:lang w:val="en-US"/>
          </w:rPr>
          <w:t>AG/doc.5800/23 add. 3</w:t>
        </w:r>
      </w:hyperlink>
      <w:r w:rsidR="00E028E2" w:rsidRPr="00D41A6C">
        <w:rPr>
          <w:rFonts w:ascii="Times New Roman" w:eastAsia="Times New Roman" w:hAnsi="Times New Roman"/>
          <w:noProof/>
          <w:lang w:val="en-US"/>
        </w:rPr>
        <w:t>)</w:t>
      </w:r>
      <w:r w:rsidRPr="00D41A6C">
        <w:rPr>
          <w:rFonts w:ascii="Times New Roman" w:hAnsi="Times New Roman"/>
          <w:lang w:val="en-US"/>
        </w:rPr>
        <w:t xml:space="preserve">, </w:t>
      </w:r>
      <w:proofErr w:type="gramStart"/>
      <w:r w:rsidRPr="00D41A6C">
        <w:rPr>
          <w:rFonts w:ascii="Times New Roman" w:hAnsi="Times New Roman"/>
          <w:lang w:val="en-US"/>
        </w:rPr>
        <w:t>in particular the</w:t>
      </w:r>
      <w:proofErr w:type="gramEnd"/>
      <w:r w:rsidRPr="00D41A6C">
        <w:rPr>
          <w:rFonts w:ascii="Times New Roman" w:hAnsi="Times New Roman"/>
          <w:lang w:val="en-US"/>
        </w:rPr>
        <w:t xml:space="preserve"> section on the activities of the Committee on Juridical and Political Affairs (CAJP); </w:t>
      </w:r>
      <w:r w:rsidR="00276D09" w:rsidRPr="00D41A6C">
        <w:rPr>
          <w:rFonts w:ascii="Times New Roman" w:hAnsi="Times New Roman"/>
          <w:lang w:val="en-US"/>
        </w:rPr>
        <w:t>and</w:t>
      </w:r>
    </w:p>
    <w:p w14:paraId="1D5F3F5D" w14:textId="77777777" w:rsidR="0070046D" w:rsidRPr="00D41A6C" w:rsidRDefault="0070046D" w:rsidP="00D41A6C">
      <w:pPr>
        <w:spacing w:after="0" w:line="240" w:lineRule="auto"/>
        <w:jc w:val="both"/>
        <w:rPr>
          <w:rFonts w:ascii="Times New Roman" w:eastAsia="Times New Roman" w:hAnsi="Times New Roman"/>
          <w:lang w:val="en-US"/>
        </w:rPr>
      </w:pPr>
    </w:p>
    <w:p w14:paraId="6A0E9DF0" w14:textId="65E5D827" w:rsidR="0070046D" w:rsidRPr="00D41A6C" w:rsidRDefault="0070046D" w:rsidP="00D41A6C">
      <w:pPr>
        <w:spacing w:after="0" w:line="240" w:lineRule="auto"/>
        <w:ind w:right="-29"/>
        <w:jc w:val="both"/>
        <w:rPr>
          <w:rFonts w:ascii="Times New Roman" w:eastAsia="Times New Roman" w:hAnsi="Times New Roman"/>
          <w:lang w:val="en-US"/>
        </w:rPr>
      </w:pPr>
      <w:r w:rsidRPr="00D41A6C">
        <w:rPr>
          <w:rFonts w:ascii="Times New Roman" w:eastAsia="Times New Roman" w:hAnsi="Times New Roman"/>
          <w:lang w:val="en-US"/>
        </w:rPr>
        <w:tab/>
      </w:r>
      <w:r w:rsidR="00011FE2" w:rsidRPr="00D41A6C">
        <w:rPr>
          <w:rFonts w:ascii="Times New Roman" w:hAnsi="Times New Roman"/>
          <w:lang w:val="en-CA"/>
        </w:rPr>
        <w:t>CONSIDERING the decision of the member states to hold the fifty-third regular session of the General Assembly of the Organization of American States in Washington, D.C., from June 21 to 23, 2023, with the aim of restoring the cycle of holding the Assembly in the second quarter of each year</w:t>
      </w:r>
      <w:r w:rsidR="00011FE2" w:rsidRPr="00D41A6C">
        <w:rPr>
          <w:rFonts w:ascii="Times New Roman" w:hAnsi="Times New Roman"/>
          <w:lang w:val="en-US"/>
        </w:rPr>
        <w:t>,</w:t>
      </w:r>
      <w:r w:rsidRPr="00D41A6C">
        <w:rPr>
          <w:rFonts w:ascii="Times New Roman" w:eastAsia="Times New Roman" w:hAnsi="Times New Roman"/>
          <w:lang w:val="en-US"/>
        </w:rPr>
        <w:t xml:space="preserve"> </w:t>
      </w:r>
    </w:p>
    <w:p w14:paraId="4DCDE125" w14:textId="77777777" w:rsidR="0070046D" w:rsidRPr="00D41A6C" w:rsidRDefault="0070046D" w:rsidP="00D41A6C">
      <w:pPr>
        <w:spacing w:after="0" w:line="240" w:lineRule="auto"/>
        <w:jc w:val="both"/>
        <w:rPr>
          <w:rFonts w:ascii="Times New Roman" w:eastAsia="Times New Roman" w:hAnsi="Times New Roman"/>
          <w:lang w:val="en-US"/>
        </w:rPr>
      </w:pPr>
    </w:p>
    <w:p w14:paraId="6E4323ED" w14:textId="1AFED23F" w:rsidR="0070046D" w:rsidRPr="00D41A6C" w:rsidRDefault="0070046D" w:rsidP="00D41A6C">
      <w:pPr>
        <w:spacing w:after="0" w:line="240" w:lineRule="auto"/>
        <w:jc w:val="both"/>
        <w:rPr>
          <w:rFonts w:ascii="Times New Roman" w:eastAsia="Times New Roman" w:hAnsi="Times New Roman"/>
          <w:bCs/>
          <w:lang w:val="en-US"/>
        </w:rPr>
      </w:pPr>
      <w:r w:rsidRPr="00D41A6C">
        <w:rPr>
          <w:rFonts w:ascii="Times New Roman" w:eastAsia="Times New Roman" w:hAnsi="Times New Roman"/>
          <w:lang w:val="en-US"/>
        </w:rPr>
        <w:t>RESOLVES:</w:t>
      </w:r>
    </w:p>
    <w:p w14:paraId="20C632FC" w14:textId="77777777" w:rsidR="0070046D" w:rsidRPr="00D41A6C" w:rsidRDefault="0070046D" w:rsidP="00D41A6C">
      <w:pPr>
        <w:spacing w:after="0" w:line="240" w:lineRule="auto"/>
        <w:jc w:val="both"/>
        <w:rPr>
          <w:rFonts w:ascii="Times New Roman" w:eastAsia="Times New Roman" w:hAnsi="Times New Roman"/>
          <w:bCs/>
          <w:lang w:val="en-US"/>
        </w:rPr>
      </w:pPr>
    </w:p>
    <w:p w14:paraId="6E9EB8FF" w14:textId="45DB7F4E" w:rsidR="0070046D" w:rsidRPr="00D41A6C" w:rsidRDefault="0070046D" w:rsidP="00D41A6C">
      <w:pPr>
        <w:numPr>
          <w:ilvl w:val="0"/>
          <w:numId w:val="27"/>
        </w:numPr>
        <w:spacing w:after="0" w:line="240" w:lineRule="auto"/>
        <w:ind w:left="0" w:firstLine="720"/>
        <w:contextualSpacing/>
        <w:jc w:val="both"/>
        <w:rPr>
          <w:rFonts w:ascii="Times New Roman" w:eastAsia="Times New Roman" w:hAnsi="Times New Roman"/>
          <w:lang w:val="en-US"/>
        </w:rPr>
      </w:pPr>
      <w:r w:rsidRPr="00D41A6C">
        <w:rPr>
          <w:rFonts w:ascii="Times New Roman" w:eastAsia="Times New Roman" w:hAnsi="Times New Roman"/>
          <w:lang w:val="en-US"/>
        </w:rPr>
        <w:t>To urge member states and the Permanent Council, through the Committee on Juridical and Political Affairs</w:t>
      </w:r>
      <w:r w:rsidR="006269F2" w:rsidRPr="00D41A6C">
        <w:rPr>
          <w:rFonts w:ascii="Times New Roman" w:eastAsia="Times New Roman" w:hAnsi="Times New Roman"/>
          <w:lang w:val="en-US"/>
        </w:rPr>
        <w:t xml:space="preserve"> (CAJP)</w:t>
      </w:r>
      <w:r w:rsidRPr="00D41A6C">
        <w:rPr>
          <w:rFonts w:ascii="Times New Roman" w:eastAsia="Times New Roman" w:hAnsi="Times New Roman"/>
          <w:lang w:val="en-US"/>
        </w:rPr>
        <w:t xml:space="preserve">, to continue contributing to the achievement of the objectives established </w:t>
      </w:r>
      <w:proofErr w:type="gramStart"/>
      <w:r w:rsidRPr="00D41A6C">
        <w:rPr>
          <w:rFonts w:ascii="Times New Roman" w:eastAsia="Times New Roman" w:hAnsi="Times New Roman"/>
          <w:lang w:val="en-US"/>
        </w:rPr>
        <w:t>in the area of</w:t>
      </w:r>
      <w:proofErr w:type="gramEnd"/>
      <w:r w:rsidRPr="00D41A6C">
        <w:rPr>
          <w:rFonts w:ascii="Times New Roman" w:eastAsia="Times New Roman" w:hAnsi="Times New Roman"/>
          <w:lang w:val="en-US"/>
        </w:rPr>
        <w:t xml:space="preserve"> international law. </w:t>
      </w:r>
    </w:p>
    <w:p w14:paraId="5A2C0B77" w14:textId="77777777" w:rsidR="0070046D" w:rsidRPr="00D41A6C" w:rsidRDefault="0070046D" w:rsidP="00D41A6C">
      <w:pPr>
        <w:spacing w:after="0" w:line="240" w:lineRule="auto"/>
        <w:jc w:val="both"/>
        <w:rPr>
          <w:rFonts w:ascii="Times New Roman" w:eastAsia="Times New Roman" w:hAnsi="Times New Roman"/>
          <w:lang w:val="en-US"/>
        </w:rPr>
      </w:pPr>
    </w:p>
    <w:p w14:paraId="66C0C5BF" w14:textId="77777777" w:rsidR="0070046D" w:rsidRPr="00D41A6C" w:rsidRDefault="0070046D" w:rsidP="00D41A6C">
      <w:pPr>
        <w:numPr>
          <w:ilvl w:val="0"/>
          <w:numId w:val="27"/>
        </w:numPr>
        <w:spacing w:after="0" w:line="240" w:lineRule="auto"/>
        <w:ind w:left="0" w:firstLine="720"/>
        <w:contextualSpacing/>
        <w:jc w:val="both"/>
        <w:rPr>
          <w:rFonts w:ascii="Times New Roman" w:eastAsia="Times New Roman" w:hAnsi="Times New Roman"/>
          <w:lang w:val="en-US"/>
        </w:rPr>
      </w:pPr>
      <w:r w:rsidRPr="00D41A6C">
        <w:rPr>
          <w:rFonts w:ascii="Times New Roman" w:eastAsia="Times New Roman" w:hAnsi="Times New Roman"/>
          <w:lang w:val="en-US"/>
        </w:rPr>
        <w:t xml:space="preserve">To reaffirm as current and consider automatically renewed the General Assembly mandates </w:t>
      </w:r>
      <w:proofErr w:type="gramStart"/>
      <w:r w:rsidRPr="00D41A6C">
        <w:rPr>
          <w:rFonts w:ascii="Times New Roman" w:eastAsia="Times New Roman" w:hAnsi="Times New Roman"/>
          <w:lang w:val="en-US"/>
        </w:rPr>
        <w:t>in the area of</w:t>
      </w:r>
      <w:proofErr w:type="gramEnd"/>
      <w:r w:rsidRPr="00D41A6C">
        <w:rPr>
          <w:rFonts w:ascii="Times New Roman" w:eastAsia="Times New Roman" w:hAnsi="Times New Roman"/>
          <w:lang w:val="en-US"/>
        </w:rPr>
        <w:t xml:space="preserve"> international law that could not be implemented prior to the fifty-third regular session of the General Assembly, and to instruct the General Secretariat and the other organs covered by Article 53 of the Charter of the Organization of American States to continue working on their implementation, unless determined otherwise by a specific resolution. </w:t>
      </w:r>
    </w:p>
    <w:p w14:paraId="0C6F1159" w14:textId="77777777" w:rsidR="0070046D" w:rsidRPr="00D41A6C" w:rsidRDefault="0070046D" w:rsidP="00D41A6C">
      <w:pPr>
        <w:spacing w:after="0" w:line="240" w:lineRule="auto"/>
        <w:jc w:val="both"/>
        <w:rPr>
          <w:rFonts w:ascii="Times New Roman" w:hAnsi="Times New Roman"/>
          <w:bCs/>
          <w:lang w:val="en-US"/>
        </w:rPr>
      </w:pPr>
    </w:p>
    <w:p w14:paraId="1BF93875" w14:textId="16D9F8C6" w:rsidR="0070046D" w:rsidRPr="00D41A6C" w:rsidRDefault="00851D87" w:rsidP="00D41A6C">
      <w:pPr>
        <w:numPr>
          <w:ilvl w:val="0"/>
          <w:numId w:val="27"/>
        </w:numPr>
        <w:spacing w:after="0" w:line="240" w:lineRule="auto"/>
        <w:ind w:left="0" w:firstLine="720"/>
        <w:contextualSpacing/>
        <w:jc w:val="both"/>
        <w:rPr>
          <w:rFonts w:ascii="Times New Roman" w:eastAsia="Times New Roman" w:hAnsi="Times New Roman"/>
          <w:lang w:val="en-US"/>
        </w:rPr>
      </w:pPr>
      <w:r w:rsidRPr="00D41A6C">
        <w:rPr>
          <w:rFonts w:ascii="Times New Roman" w:eastAsia="Times New Roman" w:hAnsi="Times New Roman"/>
          <w:lang w:val="en-US"/>
        </w:rPr>
        <w:t xml:space="preserve">To request the CAJP, through the Permanent Council, to report </w:t>
      </w:r>
      <w:r w:rsidRPr="00D41A6C">
        <w:rPr>
          <w:rFonts w:ascii="Times New Roman" w:hAnsi="Times New Roman"/>
          <w:lang w:val="en-US"/>
        </w:rPr>
        <w:t>to the General Assembly at its fifty-fourth regular session on the implementation of this resolution</w:t>
      </w:r>
      <w:r w:rsidR="0070046D" w:rsidRPr="00D41A6C">
        <w:rPr>
          <w:rFonts w:ascii="Times New Roman" w:eastAsia="Times New Roman" w:hAnsi="Times New Roman"/>
          <w:lang w:val="en-US"/>
        </w:rPr>
        <w:t xml:space="preserve">. </w:t>
      </w:r>
    </w:p>
    <w:p w14:paraId="42F7B207" w14:textId="77777777" w:rsidR="0070046D" w:rsidRPr="00D41A6C" w:rsidRDefault="0070046D" w:rsidP="00D41A6C">
      <w:pPr>
        <w:pStyle w:val="ListParagraph"/>
        <w:ind w:left="0"/>
        <w:rPr>
          <w:rFonts w:ascii="Times New Roman" w:eastAsia="Times New Roman" w:hAnsi="Times New Roman" w:cs="Times New Roman"/>
          <w:sz w:val="22"/>
          <w:szCs w:val="22"/>
          <w:lang w:val="en-US"/>
        </w:rPr>
      </w:pPr>
    </w:p>
    <w:p w14:paraId="337581FF" w14:textId="77777777" w:rsidR="0070046D" w:rsidRPr="00D41A6C" w:rsidRDefault="0070046D" w:rsidP="00D41A6C">
      <w:pPr>
        <w:spacing w:after="0" w:line="240" w:lineRule="auto"/>
        <w:rPr>
          <w:rFonts w:ascii="Times New Roman" w:eastAsia="Times New Roman" w:hAnsi="Times New Roman"/>
          <w:lang w:val="en-US"/>
        </w:rPr>
      </w:pPr>
    </w:p>
    <w:p w14:paraId="3E08EA1B" w14:textId="77777777" w:rsidR="0070046D" w:rsidRPr="00D41A6C" w:rsidRDefault="0070046D" w:rsidP="00D41A6C">
      <w:pPr>
        <w:numPr>
          <w:ilvl w:val="0"/>
          <w:numId w:val="30"/>
        </w:numPr>
        <w:spacing w:after="0" w:line="240" w:lineRule="auto"/>
        <w:ind w:left="720"/>
        <w:jc w:val="both"/>
        <w:rPr>
          <w:rFonts w:ascii="Times New Roman" w:eastAsia="Times New Roman" w:hAnsi="Times New Roman"/>
          <w:lang w:val="en-US"/>
        </w:rPr>
      </w:pPr>
      <w:r w:rsidRPr="00D41A6C">
        <w:rPr>
          <w:rFonts w:ascii="Times New Roman" w:eastAsia="Times New Roman" w:hAnsi="Times New Roman"/>
          <w:lang w:val="en-US"/>
        </w:rPr>
        <w:t>ACTIVITIES OF THE COMMITTEE ON JURIDICAL AND POLITICAL AFFAIRS</w:t>
      </w:r>
    </w:p>
    <w:p w14:paraId="7709D8CF" w14:textId="77777777" w:rsidR="0070046D" w:rsidRPr="00D41A6C" w:rsidRDefault="0070046D" w:rsidP="00D41A6C">
      <w:pPr>
        <w:spacing w:after="0" w:line="240" w:lineRule="auto"/>
        <w:jc w:val="both"/>
        <w:rPr>
          <w:rFonts w:ascii="Times New Roman" w:eastAsia="Times New Roman" w:hAnsi="Times New Roman"/>
          <w:lang w:val="en-US"/>
        </w:rPr>
      </w:pPr>
    </w:p>
    <w:p w14:paraId="4FCF7695" w14:textId="77777777" w:rsidR="0070046D" w:rsidRPr="00D41A6C" w:rsidRDefault="0070046D" w:rsidP="00D41A6C">
      <w:pPr>
        <w:numPr>
          <w:ilvl w:val="0"/>
          <w:numId w:val="31"/>
        </w:numPr>
        <w:spacing w:after="0" w:line="240" w:lineRule="auto"/>
        <w:ind w:hanging="720"/>
        <w:contextualSpacing/>
        <w:jc w:val="both"/>
        <w:rPr>
          <w:rFonts w:ascii="Times New Roman" w:hAnsi="Times New Roman"/>
          <w:u w:val="single"/>
          <w:lang w:val="en-US"/>
        </w:rPr>
      </w:pPr>
      <w:r w:rsidRPr="00D41A6C">
        <w:rPr>
          <w:rFonts w:ascii="Times New Roman" w:hAnsi="Times New Roman"/>
          <w:u w:val="single"/>
          <w:lang w:val="en-US"/>
        </w:rPr>
        <w:t>Inter-American Program for the Development of International Law</w:t>
      </w:r>
      <w:r w:rsidRPr="00D41A6C">
        <w:rPr>
          <w:rFonts w:ascii="Times New Roman" w:hAnsi="Times New Roman"/>
          <w:lang w:val="en-US"/>
        </w:rPr>
        <w:t xml:space="preserve"> </w:t>
      </w:r>
    </w:p>
    <w:p w14:paraId="650515DB" w14:textId="77777777" w:rsidR="0070046D" w:rsidRPr="00D41A6C" w:rsidRDefault="0070046D" w:rsidP="00D41A6C">
      <w:pPr>
        <w:spacing w:after="0" w:line="240" w:lineRule="auto"/>
        <w:jc w:val="both"/>
        <w:rPr>
          <w:rFonts w:ascii="Times New Roman" w:eastAsia="Times New Roman" w:hAnsi="Times New Roman"/>
          <w:color w:val="000000"/>
          <w:u w:val="single"/>
          <w:lang w:val="en-US"/>
        </w:rPr>
      </w:pPr>
    </w:p>
    <w:p w14:paraId="0F2469B3" w14:textId="6CFFEC28" w:rsidR="0070046D" w:rsidRPr="00D41A6C" w:rsidRDefault="0070046D" w:rsidP="00D41A6C">
      <w:pPr>
        <w:spacing w:after="0" w:line="240" w:lineRule="auto"/>
        <w:jc w:val="both"/>
        <w:rPr>
          <w:rFonts w:ascii="Times New Roman" w:eastAsia="Times New Roman" w:hAnsi="Times New Roman"/>
          <w:color w:val="000000"/>
          <w:lang w:val="en-US"/>
        </w:rPr>
      </w:pPr>
      <w:r w:rsidRPr="00D41A6C">
        <w:rPr>
          <w:rFonts w:ascii="Times New Roman" w:eastAsia="Times New Roman" w:hAnsi="Times New Roman"/>
          <w:color w:val="000000"/>
          <w:lang w:val="en-US"/>
        </w:rPr>
        <w:tab/>
        <w:t>TAKING INTO ACCOUNT that artificial intelligence has been thrust headlong into people</w:t>
      </w:r>
      <w:r w:rsidR="00123792" w:rsidRPr="00D41A6C">
        <w:rPr>
          <w:rFonts w:ascii="Times New Roman" w:eastAsia="Times New Roman" w:hAnsi="Times New Roman"/>
          <w:color w:val="000000"/>
          <w:lang w:val="en-US"/>
        </w:rPr>
        <w:t>’</w:t>
      </w:r>
      <w:r w:rsidRPr="00D41A6C">
        <w:rPr>
          <w:rFonts w:ascii="Times New Roman" w:eastAsia="Times New Roman" w:hAnsi="Times New Roman"/>
          <w:color w:val="000000"/>
          <w:lang w:val="en-US"/>
        </w:rPr>
        <w:t>s daily lives, generating concern, as expressed by different social actors, to have in place regulations enabling the benefits and development possibilities of this technology to be leveraged, while mitigating the risks and biases inherent to machine-learning algorithms; and highlighting the importance of international law in developing principles and standards that strengthen the efforts of States to implement regulations of this kind at the domestic level; </w:t>
      </w:r>
    </w:p>
    <w:p w14:paraId="20CA0ECB" w14:textId="77777777" w:rsidR="004D6C4D" w:rsidRPr="00D41A6C" w:rsidRDefault="004D6C4D" w:rsidP="00D41A6C">
      <w:pPr>
        <w:keepNext/>
        <w:spacing w:after="0" w:line="240" w:lineRule="auto"/>
        <w:jc w:val="both"/>
        <w:rPr>
          <w:rFonts w:ascii="Times New Roman" w:eastAsia="Times New Roman" w:hAnsi="Times New Roman"/>
          <w:lang w:val="en-US"/>
        </w:rPr>
      </w:pPr>
    </w:p>
    <w:p w14:paraId="02F7A42A" w14:textId="748EAE85" w:rsidR="0070046D" w:rsidRPr="00D41A6C" w:rsidRDefault="0070046D" w:rsidP="00D41A6C">
      <w:pPr>
        <w:keepNext/>
        <w:spacing w:after="0" w:line="240" w:lineRule="auto"/>
        <w:jc w:val="both"/>
        <w:rPr>
          <w:rFonts w:ascii="Times New Roman" w:eastAsia="Times New Roman" w:hAnsi="Times New Roman"/>
        </w:rPr>
      </w:pPr>
      <w:r w:rsidRPr="00D41A6C">
        <w:rPr>
          <w:rFonts w:ascii="Times New Roman" w:eastAsia="Times New Roman" w:hAnsi="Times New Roman"/>
          <w:lang w:val="en-US"/>
        </w:rPr>
        <w:t>RESOLVES:</w:t>
      </w:r>
    </w:p>
    <w:p w14:paraId="71619235" w14:textId="77777777" w:rsidR="0070046D" w:rsidRPr="00D41A6C" w:rsidRDefault="0070046D" w:rsidP="00D41A6C">
      <w:pPr>
        <w:keepNext/>
        <w:spacing w:after="0" w:line="240" w:lineRule="auto"/>
        <w:jc w:val="both"/>
        <w:rPr>
          <w:rFonts w:ascii="Times New Roman" w:eastAsia="Times New Roman" w:hAnsi="Times New Roman"/>
          <w:bCs/>
        </w:rPr>
      </w:pPr>
    </w:p>
    <w:p w14:paraId="4732E8E0" w14:textId="59E772F6" w:rsidR="0070046D" w:rsidRPr="00D41A6C" w:rsidRDefault="0070046D" w:rsidP="00D41A6C">
      <w:pPr>
        <w:numPr>
          <w:ilvl w:val="0"/>
          <w:numId w:val="28"/>
        </w:numPr>
        <w:spacing w:after="0" w:line="240" w:lineRule="auto"/>
        <w:ind w:left="0" w:firstLine="720"/>
        <w:contextualSpacing/>
        <w:jc w:val="both"/>
        <w:rPr>
          <w:rFonts w:ascii="Times New Roman" w:hAnsi="Times New Roman"/>
          <w:lang w:val="en-US"/>
        </w:rPr>
      </w:pPr>
      <w:r w:rsidRPr="00D41A6C">
        <w:rPr>
          <w:rFonts w:ascii="Times New Roman" w:hAnsi="Times New Roman"/>
          <w:lang w:val="en-US"/>
        </w:rPr>
        <w:t xml:space="preserve">To express its appreciation to the Department of International Law for its efforts in the promotion and dissemination of international and </w:t>
      </w:r>
      <w:proofErr w:type="spellStart"/>
      <w:r w:rsidRPr="00D41A6C">
        <w:rPr>
          <w:rFonts w:ascii="Times New Roman" w:hAnsi="Times New Roman"/>
          <w:lang w:val="en-US"/>
        </w:rPr>
        <w:t>inter-American</w:t>
      </w:r>
      <w:proofErr w:type="spellEnd"/>
      <w:r w:rsidRPr="00D41A6C">
        <w:rPr>
          <w:rFonts w:ascii="Times New Roman" w:hAnsi="Times New Roman"/>
          <w:lang w:val="en-US"/>
        </w:rPr>
        <w:t xml:space="preserve"> law</w:t>
      </w:r>
      <w:r w:rsidR="00F05D6E" w:rsidRPr="00D41A6C">
        <w:rPr>
          <w:rFonts w:ascii="Times New Roman" w:hAnsi="Times New Roman"/>
          <w:lang w:val="en-US"/>
        </w:rPr>
        <w:t>;</w:t>
      </w:r>
      <w:r w:rsidRPr="00D41A6C">
        <w:rPr>
          <w:rFonts w:ascii="Times New Roman" w:hAnsi="Times New Roman"/>
          <w:lang w:val="en-US"/>
        </w:rPr>
        <w:t xml:space="preserve"> to request that it continue to implement the actions contained in the Inter-American Program for the Development of International Law and present a report on its activities to the CAJP; and to request the Permanent Council to organize a meeting similar to the one it held in 2022 to mark the twenty-fifth anniversary of the Program, so that member states can continue to have a space to discuss activities that they consider priorities within the Program</w:t>
      </w:r>
      <w:r w:rsidR="00123792" w:rsidRPr="00D41A6C">
        <w:rPr>
          <w:rFonts w:ascii="Times New Roman" w:hAnsi="Times New Roman"/>
          <w:lang w:val="en-US"/>
        </w:rPr>
        <w:t>’</w:t>
      </w:r>
      <w:r w:rsidRPr="00D41A6C">
        <w:rPr>
          <w:rFonts w:ascii="Times New Roman" w:hAnsi="Times New Roman"/>
          <w:lang w:val="en-US"/>
        </w:rPr>
        <w:t>s framework.</w:t>
      </w:r>
    </w:p>
    <w:p w14:paraId="071CC041" w14:textId="77777777" w:rsidR="0070046D" w:rsidRPr="00D41A6C" w:rsidRDefault="0070046D" w:rsidP="00D41A6C">
      <w:pPr>
        <w:spacing w:after="0" w:line="240" w:lineRule="auto"/>
        <w:jc w:val="both"/>
        <w:rPr>
          <w:rFonts w:ascii="Times New Roman" w:hAnsi="Times New Roman"/>
          <w:lang w:val="en-US"/>
        </w:rPr>
      </w:pPr>
    </w:p>
    <w:p w14:paraId="75084026" w14:textId="400A4E32" w:rsidR="0070046D" w:rsidRPr="00D41A6C" w:rsidRDefault="0070046D" w:rsidP="00D41A6C">
      <w:pPr>
        <w:numPr>
          <w:ilvl w:val="0"/>
          <w:numId w:val="28"/>
        </w:numPr>
        <w:spacing w:after="0" w:line="240" w:lineRule="auto"/>
        <w:ind w:left="0" w:firstLine="720"/>
        <w:contextualSpacing/>
        <w:jc w:val="both"/>
        <w:rPr>
          <w:rFonts w:ascii="Times New Roman" w:hAnsi="Times New Roman"/>
          <w:lang w:val="en-US"/>
        </w:rPr>
      </w:pPr>
      <w:r w:rsidRPr="00D41A6C">
        <w:rPr>
          <w:rFonts w:ascii="Times New Roman" w:hAnsi="Times New Roman"/>
          <w:lang w:val="en-US"/>
        </w:rPr>
        <w:t xml:space="preserve">To request the Department of International Law to continue organizing analytical activities on topics that require examination from an international law standpoint, including </w:t>
      </w:r>
      <w:r w:rsidR="0050308B" w:rsidRPr="00D41A6C">
        <w:rPr>
          <w:rFonts w:ascii="Times New Roman" w:hAnsi="Times New Roman"/>
          <w:lang w:val="en-US"/>
        </w:rPr>
        <w:t xml:space="preserve">the </w:t>
      </w:r>
      <w:r w:rsidRPr="00D41A6C">
        <w:rPr>
          <w:rFonts w:ascii="Times New Roman" w:hAnsi="Times New Roman"/>
          <w:lang w:val="en-US"/>
        </w:rPr>
        <w:t>legal implications of the use of artificial intelligence, so that the staff of permanent missions, public officials in member states, and the staff of the General Secretariat have the appropriate tools to address those topics in a timely, informed</w:t>
      </w:r>
      <w:r w:rsidR="00B7000F" w:rsidRPr="00D41A6C">
        <w:rPr>
          <w:rFonts w:ascii="Times New Roman" w:hAnsi="Times New Roman"/>
          <w:lang w:val="en-US"/>
        </w:rPr>
        <w:t xml:space="preserve">, and </w:t>
      </w:r>
      <w:r w:rsidR="00E64D74" w:rsidRPr="00D41A6C">
        <w:rPr>
          <w:rFonts w:ascii="Times New Roman" w:hAnsi="Times New Roman"/>
          <w:lang w:val="en-US"/>
        </w:rPr>
        <w:t xml:space="preserve">comprehensive </w:t>
      </w:r>
      <w:r w:rsidRPr="00D41A6C">
        <w:rPr>
          <w:rFonts w:ascii="Times New Roman" w:hAnsi="Times New Roman"/>
          <w:lang w:val="en-US"/>
        </w:rPr>
        <w:t xml:space="preserve">manner, as well as seeking collaboration from professionals and entities with expertise in </w:t>
      </w:r>
      <w:r w:rsidR="00C158F1" w:rsidRPr="00D41A6C">
        <w:rPr>
          <w:rFonts w:ascii="Times New Roman" w:hAnsi="Times New Roman"/>
          <w:lang w:val="en-US"/>
        </w:rPr>
        <w:t>such matters</w:t>
      </w:r>
      <w:r w:rsidRPr="00D41A6C">
        <w:rPr>
          <w:rFonts w:ascii="Times New Roman" w:hAnsi="Times New Roman"/>
          <w:lang w:val="en-US"/>
        </w:rPr>
        <w:t>.</w:t>
      </w:r>
    </w:p>
    <w:p w14:paraId="4E3463FD" w14:textId="77777777" w:rsidR="00DC326D" w:rsidRPr="00D41A6C" w:rsidRDefault="00DC326D" w:rsidP="00D41A6C">
      <w:pPr>
        <w:spacing w:after="0" w:line="240" w:lineRule="auto"/>
        <w:jc w:val="both"/>
        <w:rPr>
          <w:rFonts w:ascii="Times New Roman" w:eastAsia="Times New Roman" w:hAnsi="Times New Roman"/>
          <w:color w:val="000000"/>
          <w:u w:val="single"/>
          <w:lang w:val="en-US"/>
        </w:rPr>
      </w:pPr>
    </w:p>
    <w:p w14:paraId="6DF33707" w14:textId="77777777" w:rsidR="0070046D" w:rsidRPr="00D41A6C" w:rsidRDefault="0070046D" w:rsidP="00D41A6C">
      <w:pPr>
        <w:numPr>
          <w:ilvl w:val="0"/>
          <w:numId w:val="31"/>
        </w:numPr>
        <w:spacing w:after="0" w:line="240" w:lineRule="auto"/>
        <w:ind w:hanging="720"/>
        <w:contextualSpacing/>
        <w:jc w:val="both"/>
        <w:rPr>
          <w:rFonts w:ascii="Times New Roman" w:hAnsi="Times New Roman"/>
          <w:u w:val="single"/>
          <w:lang w:val="en-US"/>
        </w:rPr>
      </w:pPr>
      <w:bookmarkStart w:id="27" w:name="_Toc86404160"/>
      <w:r w:rsidRPr="00D41A6C">
        <w:rPr>
          <w:rFonts w:ascii="Times New Roman" w:hAnsi="Times New Roman"/>
          <w:u w:val="single"/>
          <w:lang w:val="en-US"/>
        </w:rPr>
        <w:t>Inter-American Juridical Committee</w:t>
      </w:r>
      <w:bookmarkEnd w:id="27"/>
      <w:r w:rsidRPr="00D41A6C">
        <w:rPr>
          <w:rFonts w:ascii="Times New Roman" w:hAnsi="Times New Roman"/>
          <w:lang w:val="en-US"/>
        </w:rPr>
        <w:t xml:space="preserve"> </w:t>
      </w:r>
    </w:p>
    <w:p w14:paraId="269301AE" w14:textId="77777777" w:rsidR="0070046D" w:rsidRPr="00D41A6C" w:rsidRDefault="0070046D" w:rsidP="00D41A6C">
      <w:pPr>
        <w:spacing w:after="0" w:line="240" w:lineRule="auto"/>
        <w:jc w:val="both"/>
        <w:rPr>
          <w:rFonts w:ascii="Times New Roman" w:eastAsia="Times New Roman" w:hAnsi="Times New Roman"/>
          <w:color w:val="000000"/>
          <w:u w:val="single"/>
          <w:lang w:val="en-US"/>
        </w:rPr>
      </w:pPr>
    </w:p>
    <w:p w14:paraId="70B426AE" w14:textId="23C0D0F1" w:rsidR="0070046D" w:rsidRPr="00D41A6C" w:rsidRDefault="0070046D" w:rsidP="00D41A6C">
      <w:pPr>
        <w:spacing w:after="0" w:line="240" w:lineRule="auto"/>
        <w:ind w:firstLine="720"/>
        <w:jc w:val="both"/>
        <w:rPr>
          <w:rFonts w:ascii="Times New Roman" w:eastAsia="Times New Roman" w:hAnsi="Times New Roman"/>
          <w:lang w:val="en-US"/>
        </w:rPr>
      </w:pPr>
      <w:r w:rsidRPr="00D41A6C">
        <w:rPr>
          <w:rFonts w:ascii="Times New Roman" w:hAnsi="Times New Roman"/>
          <w:lang w:val="en-US"/>
        </w:rPr>
        <w:t xml:space="preserve">CONSIDERING the observations and recommendations of the member states on the Annual Report of the Inter-American Juridical Committee, </w:t>
      </w:r>
      <w:r w:rsidR="00527732" w:rsidRPr="00D41A6C">
        <w:rPr>
          <w:rFonts w:ascii="Times New Roman" w:hAnsi="Times New Roman"/>
          <w:lang w:val="en-US"/>
        </w:rPr>
        <w:t xml:space="preserve">as </w:t>
      </w:r>
      <w:r w:rsidRPr="00D41A6C">
        <w:rPr>
          <w:rFonts w:ascii="Times New Roman" w:hAnsi="Times New Roman"/>
          <w:lang w:val="en-US"/>
        </w:rPr>
        <w:t xml:space="preserve">contained in document </w:t>
      </w:r>
      <w:hyperlink r:id="rId42" w:history="1">
        <w:r w:rsidRPr="00D41A6C">
          <w:rPr>
            <w:rFonts w:ascii="Times New Roman" w:hAnsi="Times New Roman"/>
            <w:color w:val="0000FF"/>
            <w:u w:val="single"/>
            <w:lang w:val="en-US"/>
          </w:rPr>
          <w:t>CP/CAJP-3733/23 corr.</w:t>
        </w:r>
        <w:r w:rsidR="00D41A6C" w:rsidRPr="00D41A6C">
          <w:rPr>
            <w:rFonts w:ascii="Times New Roman" w:hAnsi="Times New Roman"/>
            <w:color w:val="0000FF"/>
            <w:u w:val="single"/>
            <w:lang w:val="en-US"/>
          </w:rPr>
          <w:t> </w:t>
        </w:r>
        <w:r w:rsidRPr="00D41A6C">
          <w:rPr>
            <w:rFonts w:ascii="Times New Roman" w:hAnsi="Times New Roman"/>
            <w:color w:val="0000FF"/>
            <w:u w:val="single"/>
            <w:lang w:val="en-US"/>
          </w:rPr>
          <w:t>1</w:t>
        </w:r>
      </w:hyperlink>
      <w:r w:rsidRPr="00D41A6C">
        <w:rPr>
          <w:rFonts w:ascii="Times New Roman" w:hAnsi="Times New Roman"/>
          <w:lang w:val="en-US"/>
        </w:rPr>
        <w:t xml:space="preserve"> of July 20, 2023</w:t>
      </w:r>
      <w:r w:rsidR="000D3FE9" w:rsidRPr="00D41A6C">
        <w:rPr>
          <w:rFonts w:ascii="Times New Roman" w:hAnsi="Times New Roman"/>
          <w:lang w:val="en-US"/>
        </w:rPr>
        <w:t>,</w:t>
      </w:r>
    </w:p>
    <w:p w14:paraId="4A3CE370" w14:textId="77777777" w:rsidR="0070046D" w:rsidRPr="00D41A6C" w:rsidRDefault="0070046D" w:rsidP="00D41A6C">
      <w:pPr>
        <w:spacing w:after="0" w:line="240" w:lineRule="auto"/>
        <w:jc w:val="both"/>
        <w:rPr>
          <w:rFonts w:ascii="Times New Roman" w:eastAsia="Times New Roman" w:hAnsi="Times New Roman"/>
          <w:color w:val="000000"/>
          <w:u w:val="single"/>
          <w:lang w:val="en-US"/>
        </w:rPr>
      </w:pPr>
    </w:p>
    <w:p w14:paraId="1CEE0DD7" w14:textId="77777777" w:rsidR="0070046D" w:rsidRPr="00D41A6C" w:rsidRDefault="0070046D" w:rsidP="00D41A6C">
      <w:pPr>
        <w:spacing w:after="0" w:line="240" w:lineRule="auto"/>
        <w:jc w:val="both"/>
        <w:rPr>
          <w:rFonts w:ascii="Times New Roman" w:eastAsia="Times New Roman" w:hAnsi="Times New Roman"/>
        </w:rPr>
      </w:pPr>
      <w:r w:rsidRPr="00D41A6C">
        <w:rPr>
          <w:rFonts w:ascii="Times New Roman" w:eastAsia="Times New Roman" w:hAnsi="Times New Roman"/>
          <w:lang w:val="en-US"/>
        </w:rPr>
        <w:t>RESOLVES:</w:t>
      </w:r>
    </w:p>
    <w:p w14:paraId="7395B5E3" w14:textId="77777777" w:rsidR="0070046D" w:rsidRPr="00D41A6C" w:rsidRDefault="0070046D" w:rsidP="00D41A6C">
      <w:pPr>
        <w:spacing w:after="0" w:line="240" w:lineRule="auto"/>
        <w:jc w:val="both"/>
        <w:rPr>
          <w:rFonts w:ascii="Times New Roman" w:eastAsia="Times New Roman" w:hAnsi="Times New Roman"/>
        </w:rPr>
      </w:pPr>
    </w:p>
    <w:p w14:paraId="516FBBED" w14:textId="7D624CB0" w:rsidR="0070046D" w:rsidRPr="00D41A6C" w:rsidRDefault="0070046D" w:rsidP="00D41A6C">
      <w:pPr>
        <w:numPr>
          <w:ilvl w:val="0"/>
          <w:numId w:val="29"/>
        </w:numPr>
        <w:spacing w:after="0" w:line="240" w:lineRule="auto"/>
        <w:ind w:left="0" w:firstLine="720"/>
        <w:contextualSpacing/>
        <w:jc w:val="both"/>
        <w:rPr>
          <w:rFonts w:ascii="Times New Roman" w:hAnsi="Times New Roman"/>
          <w:lang w:val="en-US"/>
        </w:rPr>
      </w:pPr>
      <w:r w:rsidRPr="00D41A6C">
        <w:rPr>
          <w:rFonts w:ascii="Times New Roman" w:hAnsi="Times New Roman"/>
          <w:lang w:val="en-US"/>
        </w:rPr>
        <w:t xml:space="preserve">To recognize the latest contributions of the Inter-American Juridical Committee (CJI) to international law, namely, the Report on Compulsory Primary Education </w:t>
      </w:r>
      <w:r w:rsidR="008836F6" w:rsidRPr="00D41A6C">
        <w:rPr>
          <w:rFonts w:ascii="Times New Roman" w:hAnsi="Times New Roman"/>
          <w:lang w:val="en-US"/>
        </w:rPr>
        <w:t>(</w:t>
      </w:r>
      <w:r w:rsidRPr="00D41A6C">
        <w:rPr>
          <w:rFonts w:ascii="Times New Roman" w:hAnsi="Times New Roman"/>
          <w:lang w:val="en-US"/>
        </w:rPr>
        <w:t>document CJI/doc.690/23 rev. 1</w:t>
      </w:r>
      <w:r w:rsidR="008836F6" w:rsidRPr="00D41A6C">
        <w:rPr>
          <w:rFonts w:ascii="Times New Roman" w:hAnsi="Times New Roman"/>
          <w:lang w:val="en-US"/>
        </w:rPr>
        <w:t>)</w:t>
      </w:r>
      <w:r w:rsidRPr="00D41A6C">
        <w:rPr>
          <w:rFonts w:ascii="Times New Roman" w:hAnsi="Times New Roman"/>
          <w:lang w:val="en-US"/>
        </w:rPr>
        <w:t xml:space="preserve">; the Declaration of Inter-American Principles on the Legal Framework for the Creation, Operation, Financing, and Dissolution of Non-profit Civil Entities [document CJI/RES. 282 (CII-O/23 corr. 2)]; the Declaration of Inter-American Principles on Neuroscience, </w:t>
      </w:r>
      <w:proofErr w:type="spellStart"/>
      <w:r w:rsidRPr="00D41A6C">
        <w:rPr>
          <w:rFonts w:ascii="Times New Roman" w:hAnsi="Times New Roman"/>
          <w:lang w:val="en-US"/>
        </w:rPr>
        <w:t>Neurotechnologies</w:t>
      </w:r>
      <w:proofErr w:type="spellEnd"/>
      <w:r w:rsidRPr="00D41A6C">
        <w:rPr>
          <w:rFonts w:ascii="Times New Roman" w:hAnsi="Times New Roman"/>
          <w:lang w:val="en-US"/>
        </w:rPr>
        <w:t xml:space="preserve">, and Human Rights [document CJI/RES. 281 (CII-O/23 corr. 1)]; the Second Report on International Law Applicable to Cyberspace </w:t>
      </w:r>
      <w:r w:rsidR="00A56DE3" w:rsidRPr="00D41A6C">
        <w:rPr>
          <w:rFonts w:ascii="Times New Roman" w:hAnsi="Times New Roman"/>
          <w:lang w:val="en-US"/>
        </w:rPr>
        <w:t>(</w:t>
      </w:r>
      <w:r w:rsidRPr="00D41A6C">
        <w:rPr>
          <w:rFonts w:ascii="Times New Roman" w:hAnsi="Times New Roman"/>
          <w:lang w:val="en-US"/>
        </w:rPr>
        <w:t>document CJI/doc.671/22 rev. 2 corr. 1</w:t>
      </w:r>
      <w:r w:rsidR="00A56DE3" w:rsidRPr="00D41A6C">
        <w:rPr>
          <w:rFonts w:ascii="Times New Roman" w:hAnsi="Times New Roman"/>
          <w:lang w:val="en-US"/>
        </w:rPr>
        <w:t>)</w:t>
      </w:r>
      <w:r w:rsidRPr="00D41A6C">
        <w:rPr>
          <w:rFonts w:ascii="Times New Roman" w:hAnsi="Times New Roman"/>
          <w:lang w:val="en-US"/>
        </w:rPr>
        <w:t>; and the Declaration on the inviolability of diplomatic premises as a principle of international relations and its relationship to the concept of diplomatic asylum [document CJI/DEC.03 (CI-O/22)]; to instruct the C</w:t>
      </w:r>
      <w:r w:rsidR="003354C2" w:rsidRPr="00D41A6C">
        <w:rPr>
          <w:rFonts w:ascii="Times New Roman" w:hAnsi="Times New Roman"/>
          <w:lang w:val="en-US"/>
        </w:rPr>
        <w:t xml:space="preserve">AJP </w:t>
      </w:r>
      <w:r w:rsidRPr="00D41A6C">
        <w:rPr>
          <w:rFonts w:ascii="Times New Roman" w:hAnsi="Times New Roman"/>
          <w:lang w:val="en-US"/>
        </w:rPr>
        <w:t xml:space="preserve">to give them due consideration; and to request that the Department of International Law, as its </w:t>
      </w:r>
      <w:r w:rsidR="00967258" w:rsidRPr="00D41A6C">
        <w:rPr>
          <w:rFonts w:ascii="Times New Roman" w:hAnsi="Times New Roman"/>
          <w:lang w:val="en-US"/>
        </w:rPr>
        <w:t>Technical Secretariat</w:t>
      </w:r>
      <w:r w:rsidRPr="00D41A6C">
        <w:rPr>
          <w:rFonts w:ascii="Times New Roman" w:hAnsi="Times New Roman"/>
          <w:lang w:val="en-US"/>
        </w:rPr>
        <w:t>, continue to disseminate th</w:t>
      </w:r>
      <w:r w:rsidR="00967258" w:rsidRPr="00D41A6C">
        <w:rPr>
          <w:rFonts w:ascii="Times New Roman" w:hAnsi="Times New Roman"/>
          <w:lang w:val="en-US"/>
        </w:rPr>
        <w:t>o</w:t>
      </w:r>
      <w:r w:rsidRPr="00D41A6C">
        <w:rPr>
          <w:rFonts w:ascii="Times New Roman" w:hAnsi="Times New Roman"/>
          <w:lang w:val="en-US"/>
        </w:rPr>
        <w:t>se documents and those pertaining to other topics on its work agenda as widely as possible, including through virtual media.</w:t>
      </w:r>
    </w:p>
    <w:p w14:paraId="468953AE" w14:textId="77777777" w:rsidR="0070046D" w:rsidRPr="00D41A6C" w:rsidRDefault="0070046D" w:rsidP="00D41A6C">
      <w:pPr>
        <w:spacing w:after="0" w:line="240" w:lineRule="auto"/>
        <w:jc w:val="both"/>
        <w:rPr>
          <w:rFonts w:ascii="Times New Roman" w:eastAsia="Times New Roman" w:hAnsi="Times New Roman"/>
          <w:lang w:val="en-US"/>
        </w:rPr>
      </w:pPr>
    </w:p>
    <w:p w14:paraId="1D5C1939" w14:textId="2B3EAB6E" w:rsidR="0070046D" w:rsidRPr="00D41A6C" w:rsidRDefault="0070046D" w:rsidP="00D41A6C">
      <w:pPr>
        <w:numPr>
          <w:ilvl w:val="0"/>
          <w:numId w:val="29"/>
        </w:numPr>
        <w:snapToGrid w:val="0"/>
        <w:spacing w:after="0" w:line="240" w:lineRule="auto"/>
        <w:ind w:left="0" w:firstLine="720"/>
        <w:contextualSpacing/>
        <w:jc w:val="both"/>
        <w:rPr>
          <w:rFonts w:ascii="Times New Roman" w:hAnsi="Times New Roman"/>
          <w:lang w:val="en-US"/>
        </w:rPr>
      </w:pPr>
      <w:r w:rsidRPr="00D41A6C">
        <w:rPr>
          <w:rFonts w:ascii="Times New Roman" w:hAnsi="Times New Roman"/>
          <w:lang w:val="en-US"/>
        </w:rPr>
        <w:t xml:space="preserve">To request the </w:t>
      </w:r>
      <w:r w:rsidR="00225FD3" w:rsidRPr="00D41A6C">
        <w:rPr>
          <w:rFonts w:ascii="Times New Roman" w:hAnsi="Times New Roman"/>
          <w:lang w:val="en-US"/>
        </w:rPr>
        <w:t xml:space="preserve">CJI </w:t>
      </w:r>
      <w:r w:rsidRPr="00D41A6C">
        <w:rPr>
          <w:rFonts w:ascii="Times New Roman" w:hAnsi="Times New Roman"/>
          <w:lang w:val="en-US"/>
        </w:rPr>
        <w:t xml:space="preserve"> to expand the content of the 2020 Inter-American Model Law 2.0 on Access to Public Information to include issues that could not be considered at the time, such as access to public information held by the judiciary, </w:t>
      </w:r>
      <w:r w:rsidR="00EF4AF0" w:rsidRPr="00D41A6C">
        <w:rPr>
          <w:rFonts w:ascii="Times New Roman" w:hAnsi="Times New Roman"/>
          <w:lang w:val="en-US"/>
        </w:rPr>
        <w:t xml:space="preserve">taking into account </w:t>
      </w:r>
      <w:r w:rsidRPr="00D41A6C">
        <w:rPr>
          <w:rFonts w:ascii="Times New Roman" w:hAnsi="Times New Roman"/>
          <w:lang w:val="en-US"/>
        </w:rPr>
        <w:t xml:space="preserve">the </w:t>
      </w:r>
      <w:r w:rsidR="00B74CFC" w:rsidRPr="00D41A6C">
        <w:rPr>
          <w:rFonts w:ascii="Times New Roman" w:hAnsi="Times New Roman"/>
          <w:lang w:val="en-US"/>
        </w:rPr>
        <w:t xml:space="preserve">domestic legal </w:t>
      </w:r>
      <w:r w:rsidRPr="00D41A6C">
        <w:rPr>
          <w:rFonts w:ascii="Times New Roman" w:hAnsi="Times New Roman"/>
          <w:lang w:val="en-US"/>
        </w:rPr>
        <w:t xml:space="preserve">provisions of each State, as well as those </w:t>
      </w:r>
      <w:r w:rsidR="00C53094" w:rsidRPr="00D41A6C">
        <w:rPr>
          <w:rFonts w:ascii="Times New Roman" w:hAnsi="Times New Roman"/>
          <w:lang w:val="en-US"/>
        </w:rPr>
        <w:t xml:space="preserve">issues </w:t>
      </w:r>
      <w:r w:rsidRPr="00D41A6C">
        <w:rPr>
          <w:rFonts w:ascii="Times New Roman" w:hAnsi="Times New Roman"/>
          <w:lang w:val="en-US"/>
        </w:rPr>
        <w:t xml:space="preserve">it deems most appropriate, in order to continue strengthening access to public information in the region. </w:t>
      </w:r>
      <w:r w:rsidRPr="00D41A6C">
        <w:rPr>
          <w:rFonts w:ascii="Times New Roman" w:hAnsi="Times New Roman"/>
          <w:b/>
          <w:bCs/>
          <w:lang w:val="en-US"/>
        </w:rPr>
        <w:t xml:space="preserve"> </w:t>
      </w:r>
    </w:p>
    <w:p w14:paraId="71405F78" w14:textId="77777777" w:rsidR="0070046D" w:rsidRPr="00D41A6C" w:rsidRDefault="0070046D" w:rsidP="00D41A6C">
      <w:pPr>
        <w:spacing w:after="0" w:line="240" w:lineRule="auto"/>
        <w:rPr>
          <w:rFonts w:ascii="Times New Roman" w:hAnsi="Times New Roman"/>
          <w:u w:val="single"/>
          <w:lang w:val="en-US"/>
        </w:rPr>
      </w:pPr>
      <w:bookmarkStart w:id="28" w:name="_Hlk111182824"/>
    </w:p>
    <w:p w14:paraId="4D9B6E89" w14:textId="138CC198" w:rsidR="0070046D" w:rsidRPr="00D41A6C" w:rsidRDefault="0070046D" w:rsidP="00D41A6C">
      <w:pPr>
        <w:keepNext/>
        <w:numPr>
          <w:ilvl w:val="0"/>
          <w:numId w:val="31"/>
        </w:numPr>
        <w:spacing w:after="0" w:line="240" w:lineRule="auto"/>
        <w:ind w:hanging="720"/>
        <w:contextualSpacing/>
        <w:jc w:val="both"/>
        <w:rPr>
          <w:rFonts w:ascii="Times New Roman" w:eastAsia="Times New Roman" w:hAnsi="Times New Roman"/>
          <w:u w:val="single"/>
          <w:lang w:val="en-US"/>
        </w:rPr>
      </w:pPr>
      <w:r w:rsidRPr="00D41A6C">
        <w:rPr>
          <w:rFonts w:ascii="Times New Roman" w:hAnsi="Times New Roman"/>
          <w:u w:val="single"/>
          <w:lang w:val="en-US"/>
        </w:rPr>
        <w:lastRenderedPageBreak/>
        <w:t xml:space="preserve">International legal framework for arms and ammunition manufacturing, </w:t>
      </w:r>
      <w:proofErr w:type="gramStart"/>
      <w:r w:rsidRPr="00D41A6C">
        <w:rPr>
          <w:rFonts w:ascii="Times New Roman" w:hAnsi="Times New Roman"/>
          <w:u w:val="single"/>
          <w:lang w:val="en-US"/>
        </w:rPr>
        <w:t>distribution</w:t>
      </w:r>
      <w:proofErr w:type="gramEnd"/>
      <w:r w:rsidRPr="00D41A6C">
        <w:rPr>
          <w:rFonts w:ascii="Times New Roman" w:hAnsi="Times New Roman"/>
          <w:u w:val="single"/>
          <w:lang w:val="en-US"/>
        </w:rPr>
        <w:t xml:space="preserve"> and marketing companies</w:t>
      </w:r>
      <w:r w:rsidR="00496FB8" w:rsidRPr="00496FB8">
        <w:rPr>
          <w:rFonts w:ascii="Times New Roman" w:hAnsi="Times New Roman"/>
          <w:vertAlign w:val="superscript"/>
          <w:lang w:val="en-US"/>
        </w:rPr>
        <w:t xml:space="preserve"> </w:t>
      </w:r>
      <w:r w:rsidRPr="00496FB8">
        <w:rPr>
          <w:rStyle w:val="FootnoteReference"/>
          <w:rFonts w:ascii="Times New Roman" w:hAnsi="Times New Roman"/>
          <w:u w:val="single"/>
          <w:vertAlign w:val="superscript"/>
          <w:lang w:val="en-US"/>
        </w:rPr>
        <w:footnoteReference w:id="28"/>
      </w:r>
      <w:r w:rsidRPr="00D41A6C">
        <w:rPr>
          <w:rFonts w:ascii="Times New Roman" w:hAnsi="Times New Roman"/>
          <w:vertAlign w:val="superscript"/>
          <w:lang w:val="en-US"/>
        </w:rPr>
        <w:t>/</w:t>
      </w:r>
    </w:p>
    <w:bookmarkEnd w:id="28"/>
    <w:p w14:paraId="5EEC65FE" w14:textId="77777777" w:rsidR="0070046D" w:rsidRPr="00D41A6C" w:rsidRDefault="0070046D" w:rsidP="00D41A6C">
      <w:pPr>
        <w:pStyle w:val="ListParagraph"/>
        <w:ind w:left="0"/>
        <w:rPr>
          <w:rFonts w:ascii="Times New Roman" w:hAnsi="Times New Roman" w:cs="Times New Roman"/>
          <w:noProof/>
          <w:sz w:val="22"/>
          <w:szCs w:val="22"/>
          <w:lang w:val="en-US"/>
        </w:rPr>
      </w:pPr>
    </w:p>
    <w:p w14:paraId="2E11B484" w14:textId="19EBA170" w:rsidR="0070046D" w:rsidRPr="00496FB8" w:rsidRDefault="0070046D" w:rsidP="00D41A6C">
      <w:pPr>
        <w:spacing w:after="0" w:line="240" w:lineRule="auto"/>
        <w:ind w:firstLine="720"/>
        <w:jc w:val="both"/>
        <w:rPr>
          <w:rFonts w:ascii="Times New Roman" w:eastAsia="Times New Roman" w:hAnsi="Times New Roman"/>
          <w:noProof/>
          <w:lang w:val="en-US"/>
        </w:rPr>
      </w:pPr>
      <w:r w:rsidRPr="00D41A6C">
        <w:rPr>
          <w:rFonts w:ascii="Times New Roman" w:hAnsi="Times New Roman"/>
          <w:noProof/>
          <w:lang w:val="en-US"/>
        </w:rPr>
        <w:t xml:space="preserve">TAKING NOTE of the results of the meeting held by the Permanent Council to reflect on the promotion and protection of human rights and the role of arms </w:t>
      </w:r>
      <w:proofErr w:type="gramStart"/>
      <w:r w:rsidRPr="00D41A6C">
        <w:rPr>
          <w:rFonts w:ascii="Times New Roman" w:hAnsi="Times New Roman"/>
          <w:noProof/>
          <w:lang w:val="en-US"/>
        </w:rPr>
        <w:t>companies</w:t>
      </w:r>
      <w:r w:rsidRPr="00D41A6C">
        <w:rPr>
          <w:rFonts w:ascii="Times New Roman" w:hAnsi="Times New Roman"/>
          <w:lang w:val="en-US"/>
        </w:rPr>
        <w:t>;</w:t>
      </w:r>
      <w:proofErr w:type="gramEnd"/>
    </w:p>
    <w:p w14:paraId="7846ED5D" w14:textId="77777777" w:rsidR="0070046D" w:rsidRPr="00D41A6C" w:rsidRDefault="0070046D" w:rsidP="00D41A6C">
      <w:pPr>
        <w:pStyle w:val="ListParagraph"/>
        <w:ind w:left="0"/>
        <w:rPr>
          <w:rFonts w:ascii="Times New Roman" w:hAnsi="Times New Roman" w:cs="Times New Roman"/>
          <w:noProof/>
          <w:sz w:val="22"/>
          <w:szCs w:val="22"/>
          <w:lang w:val="en-US"/>
        </w:rPr>
      </w:pPr>
    </w:p>
    <w:p w14:paraId="540CF894" w14:textId="7F9D1405" w:rsidR="0070046D" w:rsidRPr="00D41A6C" w:rsidRDefault="0070046D" w:rsidP="00D41A6C">
      <w:pPr>
        <w:spacing w:after="0" w:line="240" w:lineRule="auto"/>
        <w:ind w:firstLine="720"/>
        <w:jc w:val="both"/>
        <w:rPr>
          <w:rFonts w:ascii="Times New Roman" w:hAnsi="Times New Roman"/>
          <w:noProof/>
          <w:lang w:val="en-US"/>
        </w:rPr>
      </w:pPr>
      <w:r w:rsidRPr="00D41A6C">
        <w:rPr>
          <w:rFonts w:ascii="Times New Roman" w:hAnsi="Times New Roman"/>
          <w:noProof/>
          <w:lang w:val="en-US"/>
        </w:rPr>
        <w:t xml:space="preserve">RECOGNIZING that arms and ammunition manufacturers, distributors, and marketers, by defining the capabilities of weapons, their modifiability, portability, assembly, and commercial practices for their sale play an important role in the prevention of armed violence and human rights violations </w:t>
      </w:r>
      <w:bookmarkStart w:id="29" w:name="_Hlk136349347"/>
      <w:r w:rsidRPr="00D41A6C">
        <w:rPr>
          <w:rFonts w:ascii="Times New Roman" w:hAnsi="Times New Roman"/>
          <w:noProof/>
          <w:lang w:val="en-US"/>
        </w:rPr>
        <w:t>and abuses</w:t>
      </w:r>
      <w:r w:rsidR="001F78FD" w:rsidRPr="00D41A6C">
        <w:rPr>
          <w:rFonts w:ascii="Times New Roman" w:hAnsi="Times New Roman"/>
          <w:noProof/>
          <w:lang w:val="en-US"/>
        </w:rPr>
        <w:t>,</w:t>
      </w:r>
      <w:r w:rsidRPr="00D41A6C">
        <w:rPr>
          <w:rFonts w:ascii="Times New Roman" w:hAnsi="Times New Roman"/>
          <w:noProof/>
          <w:lang w:val="en-US"/>
        </w:rPr>
        <w:t xml:space="preserve"> and</w:t>
      </w:r>
      <w:bookmarkEnd w:id="29"/>
      <w:r w:rsidRPr="00D41A6C">
        <w:rPr>
          <w:rFonts w:ascii="Times New Roman" w:hAnsi="Times New Roman"/>
          <w:noProof/>
          <w:lang w:val="en-US"/>
        </w:rPr>
        <w:t xml:space="preserve"> should  act with due diligence;</w:t>
      </w:r>
    </w:p>
    <w:p w14:paraId="10A91FE8" w14:textId="77777777" w:rsidR="0070046D" w:rsidRPr="00D41A6C" w:rsidRDefault="0070046D" w:rsidP="00D41A6C">
      <w:pPr>
        <w:spacing w:after="0" w:line="240" w:lineRule="auto"/>
        <w:jc w:val="both"/>
        <w:rPr>
          <w:rFonts w:ascii="Times New Roman" w:eastAsia="Times New Roman" w:hAnsi="Times New Roman"/>
          <w:noProof/>
          <w:lang w:val="en-US"/>
        </w:rPr>
      </w:pPr>
    </w:p>
    <w:p w14:paraId="4339CE77" w14:textId="48161391" w:rsidR="0070046D" w:rsidRPr="00496FB8" w:rsidRDefault="0070046D" w:rsidP="00D41A6C">
      <w:pPr>
        <w:spacing w:after="0" w:line="240" w:lineRule="auto"/>
        <w:ind w:firstLine="720"/>
        <w:jc w:val="both"/>
        <w:rPr>
          <w:rFonts w:ascii="Times New Roman" w:hAnsi="Times New Roman"/>
          <w:noProof/>
          <w:lang w:val="en-US"/>
        </w:rPr>
      </w:pPr>
      <w:r w:rsidRPr="00D41A6C">
        <w:rPr>
          <w:rFonts w:ascii="Times New Roman" w:hAnsi="Times New Roman"/>
          <w:noProof/>
          <w:lang w:val="en-US"/>
        </w:rPr>
        <w:t>UNDERSCORING the role of civil society</w:t>
      </w:r>
      <w:r w:rsidR="00246D4B" w:rsidRPr="00D41A6C">
        <w:rPr>
          <w:rFonts w:ascii="Times New Roman" w:hAnsi="Times New Roman"/>
          <w:noProof/>
          <w:lang w:val="en-US"/>
        </w:rPr>
        <w:t>—</w:t>
      </w:r>
      <w:r w:rsidRPr="00D41A6C">
        <w:rPr>
          <w:rFonts w:ascii="Times New Roman" w:hAnsi="Times New Roman"/>
          <w:noProof/>
          <w:lang w:val="en-US"/>
        </w:rPr>
        <w:t>especially human rights defenders</w:t>
      </w:r>
      <w:r w:rsidR="00246D4B" w:rsidRPr="00D41A6C">
        <w:rPr>
          <w:rFonts w:ascii="Times New Roman" w:hAnsi="Times New Roman"/>
          <w:noProof/>
          <w:lang w:val="en-US"/>
        </w:rPr>
        <w:t>—</w:t>
      </w:r>
      <w:r w:rsidRPr="00D41A6C">
        <w:rPr>
          <w:rFonts w:ascii="Times New Roman" w:hAnsi="Times New Roman"/>
          <w:noProof/>
          <w:lang w:val="en-US"/>
        </w:rPr>
        <w:t>and other social actors in defending people adversely affected by violations</w:t>
      </w:r>
      <w:bookmarkStart w:id="30" w:name="_Hlk136349444"/>
      <w:r w:rsidRPr="00D41A6C">
        <w:rPr>
          <w:rFonts w:ascii="Times New Roman" w:hAnsi="Times New Roman"/>
          <w:noProof/>
          <w:lang w:val="en-US"/>
        </w:rPr>
        <w:t xml:space="preserve"> </w:t>
      </w:r>
      <w:bookmarkEnd w:id="30"/>
      <w:r w:rsidRPr="00D41A6C">
        <w:rPr>
          <w:rFonts w:ascii="Times New Roman" w:hAnsi="Times New Roman"/>
          <w:noProof/>
          <w:lang w:val="en-US"/>
        </w:rPr>
        <w:t>and abuses</w:t>
      </w:r>
      <w:r w:rsidR="00627FCF" w:rsidRPr="00D41A6C">
        <w:rPr>
          <w:rFonts w:ascii="Times New Roman" w:hAnsi="Times New Roman"/>
          <w:noProof/>
          <w:lang w:val="en-US"/>
        </w:rPr>
        <w:t xml:space="preserve"> of human rights</w:t>
      </w:r>
      <w:r w:rsidRPr="00D41A6C">
        <w:rPr>
          <w:rFonts w:ascii="Times New Roman" w:hAnsi="Times New Roman"/>
          <w:noProof/>
          <w:lang w:val="en-US"/>
        </w:rPr>
        <w:t>, particularly the right to life;</w:t>
      </w:r>
    </w:p>
    <w:p w14:paraId="1BB27423" w14:textId="77777777" w:rsidR="0070046D" w:rsidRPr="00D41A6C" w:rsidRDefault="0070046D" w:rsidP="00D41A6C">
      <w:pPr>
        <w:spacing w:after="0" w:line="240" w:lineRule="auto"/>
        <w:jc w:val="both"/>
        <w:rPr>
          <w:rFonts w:ascii="Times New Roman" w:hAnsi="Times New Roman"/>
          <w:noProof/>
          <w:lang w:val="en-US"/>
        </w:rPr>
      </w:pPr>
    </w:p>
    <w:p w14:paraId="281E3271" w14:textId="3E57969B" w:rsidR="0070046D" w:rsidRPr="00D41A6C" w:rsidRDefault="0070046D" w:rsidP="00D41A6C">
      <w:pPr>
        <w:spacing w:after="0" w:line="240" w:lineRule="auto"/>
        <w:ind w:firstLine="720"/>
        <w:jc w:val="both"/>
        <w:rPr>
          <w:rFonts w:ascii="Times New Roman" w:hAnsi="Times New Roman"/>
          <w:noProof/>
          <w:lang w:val="en-US"/>
        </w:rPr>
      </w:pPr>
      <w:r w:rsidRPr="00D41A6C">
        <w:rPr>
          <w:rFonts w:ascii="Times New Roman" w:hAnsi="Times New Roman"/>
          <w:noProof/>
          <w:lang w:val="en-US"/>
        </w:rPr>
        <w:t xml:space="preserve">TAKING NOTE OF the attention given by the Inter-American Juridical Committee to the topic </w:t>
      </w:r>
      <w:r w:rsidR="00123792" w:rsidRPr="00D41A6C">
        <w:rPr>
          <w:rFonts w:ascii="Times New Roman" w:hAnsi="Times New Roman"/>
          <w:lang w:val="en-US"/>
        </w:rPr>
        <w:t>“</w:t>
      </w:r>
      <w:r w:rsidR="00A3373F" w:rsidRPr="00D41A6C">
        <w:rPr>
          <w:rFonts w:ascii="Times New Roman" w:hAnsi="Times New Roman"/>
          <w:lang w:val="en-US"/>
        </w:rPr>
        <w:t>R</w:t>
      </w:r>
      <w:r w:rsidRPr="00D41A6C">
        <w:rPr>
          <w:rFonts w:ascii="Times New Roman" w:hAnsi="Times New Roman"/>
          <w:lang w:val="en-US"/>
        </w:rPr>
        <w:t>esponsibility of arms production and trading companies in the area of human rights</w:t>
      </w:r>
      <w:r w:rsidR="00123792" w:rsidRPr="00D41A6C">
        <w:rPr>
          <w:rFonts w:ascii="Times New Roman" w:hAnsi="Times New Roman"/>
          <w:lang w:val="en-US"/>
        </w:rPr>
        <w:t>”</w:t>
      </w:r>
      <w:r w:rsidRPr="00D41A6C">
        <w:rPr>
          <w:rFonts w:ascii="Times New Roman" w:hAnsi="Times New Roman"/>
          <w:noProof/>
          <w:lang w:val="en-US"/>
        </w:rPr>
        <w:t>;</w:t>
      </w:r>
      <w:r w:rsidR="000D3FE9" w:rsidRPr="00D41A6C">
        <w:rPr>
          <w:rFonts w:ascii="Times New Roman" w:hAnsi="Times New Roman"/>
          <w:noProof/>
          <w:lang w:val="en-US"/>
        </w:rPr>
        <w:t xml:space="preserve"> and</w:t>
      </w:r>
    </w:p>
    <w:p w14:paraId="2981D6B8" w14:textId="77777777" w:rsidR="0070046D" w:rsidRPr="00D41A6C" w:rsidRDefault="0070046D" w:rsidP="00D41A6C">
      <w:pPr>
        <w:spacing w:after="0" w:line="240" w:lineRule="auto"/>
        <w:jc w:val="both"/>
        <w:rPr>
          <w:rFonts w:ascii="Times New Roman" w:hAnsi="Times New Roman"/>
          <w:noProof/>
          <w:lang w:val="en-US"/>
        </w:rPr>
      </w:pPr>
    </w:p>
    <w:p w14:paraId="75171720" w14:textId="11F97AC5" w:rsidR="0070046D" w:rsidRPr="00D41A6C" w:rsidRDefault="0070046D" w:rsidP="00D41A6C">
      <w:pPr>
        <w:spacing w:after="0" w:line="240" w:lineRule="auto"/>
        <w:ind w:firstLine="720"/>
        <w:jc w:val="both"/>
        <w:rPr>
          <w:rFonts w:ascii="Times New Roman" w:eastAsia="Times New Roman" w:hAnsi="Times New Roman"/>
          <w:noProof/>
          <w:lang w:val="en-US"/>
        </w:rPr>
      </w:pPr>
      <w:r w:rsidRPr="00D41A6C">
        <w:rPr>
          <w:rFonts w:ascii="Times New Roman" w:eastAsia="Times New Roman" w:hAnsi="Times New Roman"/>
          <w:noProof/>
          <w:lang w:val="en-US"/>
        </w:rPr>
        <w:t xml:space="preserve">RECALLING the UN Guiding Principles on Business and Human Rights and its </w:t>
      </w:r>
      <w:r w:rsidR="00123792" w:rsidRPr="00D41A6C">
        <w:rPr>
          <w:rFonts w:ascii="Times New Roman" w:eastAsia="Times New Roman" w:hAnsi="Times New Roman"/>
          <w:noProof/>
          <w:lang w:val="en-US"/>
        </w:rPr>
        <w:t>“</w:t>
      </w:r>
      <w:r w:rsidRPr="00D41A6C">
        <w:rPr>
          <w:rFonts w:ascii="Times New Roman" w:eastAsia="Times New Roman" w:hAnsi="Times New Roman"/>
          <w:noProof/>
          <w:lang w:val="en-US"/>
        </w:rPr>
        <w:t>Protect, Respect, and Remedy</w:t>
      </w:r>
      <w:r w:rsidR="00123792" w:rsidRPr="00D41A6C">
        <w:rPr>
          <w:rFonts w:ascii="Times New Roman" w:eastAsia="Times New Roman" w:hAnsi="Times New Roman"/>
          <w:noProof/>
          <w:lang w:val="en-US"/>
        </w:rPr>
        <w:t>”</w:t>
      </w:r>
      <w:r w:rsidRPr="00D41A6C">
        <w:rPr>
          <w:rFonts w:ascii="Times New Roman" w:eastAsia="Times New Roman" w:hAnsi="Times New Roman"/>
          <w:noProof/>
          <w:lang w:val="en-US"/>
        </w:rPr>
        <w:t xml:space="preserve"> </w:t>
      </w:r>
      <w:r w:rsidR="002423B5" w:rsidRPr="00D41A6C">
        <w:rPr>
          <w:rFonts w:ascii="Times New Roman" w:eastAsia="Times New Roman" w:hAnsi="Times New Roman"/>
          <w:noProof/>
          <w:lang w:val="en-US"/>
        </w:rPr>
        <w:t>F</w:t>
      </w:r>
      <w:r w:rsidRPr="00D41A6C">
        <w:rPr>
          <w:rFonts w:ascii="Times New Roman" w:eastAsia="Times New Roman" w:hAnsi="Times New Roman"/>
          <w:noProof/>
          <w:lang w:val="en-US"/>
        </w:rPr>
        <w:t>ramework,</w:t>
      </w:r>
    </w:p>
    <w:p w14:paraId="11DF0F01" w14:textId="77777777" w:rsidR="0070046D" w:rsidRPr="00D41A6C" w:rsidRDefault="0070046D" w:rsidP="00D41A6C">
      <w:pPr>
        <w:spacing w:after="0" w:line="240" w:lineRule="auto"/>
        <w:jc w:val="both"/>
        <w:rPr>
          <w:rFonts w:ascii="Times New Roman" w:eastAsia="Times New Roman" w:hAnsi="Times New Roman"/>
          <w:noProof/>
          <w:lang w:val="en-US"/>
        </w:rPr>
      </w:pPr>
    </w:p>
    <w:p w14:paraId="354F4DE4" w14:textId="77777777" w:rsidR="0070046D" w:rsidRPr="00D41A6C" w:rsidRDefault="0070046D" w:rsidP="00D41A6C">
      <w:pPr>
        <w:spacing w:after="0" w:line="240" w:lineRule="auto"/>
        <w:jc w:val="both"/>
        <w:rPr>
          <w:rFonts w:ascii="Times New Roman" w:eastAsia="Times New Roman" w:hAnsi="Times New Roman"/>
          <w:noProof/>
          <w:lang w:val="en-US"/>
        </w:rPr>
      </w:pPr>
      <w:r w:rsidRPr="00D41A6C">
        <w:rPr>
          <w:rFonts w:ascii="Times New Roman" w:eastAsia="Times New Roman" w:hAnsi="Times New Roman"/>
          <w:noProof/>
          <w:lang w:val="en-US"/>
        </w:rPr>
        <w:t>RESOLVES:</w:t>
      </w:r>
    </w:p>
    <w:p w14:paraId="3E6BE3F8" w14:textId="77777777" w:rsidR="0070046D" w:rsidRPr="00D41A6C" w:rsidRDefault="0070046D" w:rsidP="00D41A6C">
      <w:pPr>
        <w:spacing w:after="0" w:line="240" w:lineRule="auto"/>
        <w:jc w:val="both"/>
        <w:rPr>
          <w:rFonts w:ascii="Times New Roman" w:eastAsia="Times New Roman" w:hAnsi="Times New Roman"/>
          <w:noProof/>
          <w:lang w:val="en-US"/>
        </w:rPr>
      </w:pPr>
    </w:p>
    <w:p w14:paraId="4C156727" w14:textId="2AE789EB" w:rsidR="0070046D" w:rsidRPr="00496FB8" w:rsidRDefault="0070046D" w:rsidP="00D41A6C">
      <w:pPr>
        <w:numPr>
          <w:ilvl w:val="0"/>
          <w:numId w:val="32"/>
        </w:numPr>
        <w:spacing w:after="0" w:line="240" w:lineRule="auto"/>
        <w:ind w:left="0" w:firstLine="720"/>
        <w:contextualSpacing/>
        <w:jc w:val="both"/>
        <w:rPr>
          <w:rFonts w:ascii="Times New Roman" w:hAnsi="Times New Roman"/>
          <w:noProof/>
          <w:lang w:val="en-US"/>
        </w:rPr>
      </w:pPr>
      <w:r w:rsidRPr="00D41A6C">
        <w:rPr>
          <w:rFonts w:ascii="Times New Roman" w:hAnsi="Times New Roman"/>
          <w:noProof/>
          <w:lang w:val="en-US"/>
        </w:rPr>
        <w:t>To recall the importance of further discussions on the responsibility of companies that manufactu</w:t>
      </w:r>
      <w:r w:rsidR="00AE65D2" w:rsidRPr="00D41A6C">
        <w:rPr>
          <w:rFonts w:ascii="Times New Roman" w:hAnsi="Times New Roman"/>
          <w:noProof/>
          <w:lang w:val="en-US"/>
        </w:rPr>
        <w:t>r</w:t>
      </w:r>
      <w:r w:rsidRPr="00D41A6C">
        <w:rPr>
          <w:rFonts w:ascii="Times New Roman" w:hAnsi="Times New Roman"/>
          <w:noProof/>
          <w:lang w:val="en-US"/>
        </w:rPr>
        <w:t>e, distribute and market arms to respect human rights</w:t>
      </w:r>
      <w:r w:rsidR="00412259" w:rsidRPr="00D41A6C">
        <w:rPr>
          <w:rFonts w:ascii="Times New Roman" w:hAnsi="Times New Roman"/>
          <w:noProof/>
          <w:lang w:val="en-US"/>
        </w:rPr>
        <w:t>,</w:t>
      </w:r>
      <w:r w:rsidRPr="00D41A6C">
        <w:rPr>
          <w:rFonts w:ascii="Times New Roman" w:hAnsi="Times New Roman"/>
          <w:noProof/>
          <w:lang w:val="en-US"/>
        </w:rPr>
        <w:t xml:space="preserve"> and therefore to invite member states to discuss the issue within the relevant bodies.</w:t>
      </w:r>
    </w:p>
    <w:p w14:paraId="6C2316A3" w14:textId="77777777" w:rsidR="0070046D" w:rsidRPr="00D41A6C" w:rsidRDefault="0070046D" w:rsidP="00D41A6C">
      <w:pPr>
        <w:spacing w:after="0" w:line="240" w:lineRule="auto"/>
        <w:contextualSpacing/>
        <w:jc w:val="both"/>
        <w:rPr>
          <w:rFonts w:ascii="Times New Roman" w:hAnsi="Times New Roman"/>
          <w:noProof/>
          <w:lang w:val="en-US"/>
        </w:rPr>
      </w:pPr>
    </w:p>
    <w:p w14:paraId="19285265" w14:textId="265A28D4" w:rsidR="0070046D" w:rsidRPr="00D41A6C" w:rsidRDefault="0070046D" w:rsidP="00D41A6C">
      <w:pPr>
        <w:numPr>
          <w:ilvl w:val="0"/>
          <w:numId w:val="32"/>
        </w:numPr>
        <w:spacing w:after="0" w:line="240" w:lineRule="auto"/>
        <w:ind w:left="0" w:firstLine="720"/>
        <w:contextualSpacing/>
        <w:jc w:val="both"/>
        <w:rPr>
          <w:rFonts w:ascii="Times New Roman" w:hAnsi="Times New Roman"/>
          <w:noProof/>
          <w:lang w:val="en-US"/>
        </w:rPr>
      </w:pPr>
      <w:r w:rsidRPr="00D41A6C">
        <w:rPr>
          <w:rFonts w:ascii="Times New Roman" w:hAnsi="Times New Roman"/>
          <w:noProof/>
          <w:lang w:val="en-US"/>
        </w:rPr>
        <w:t xml:space="preserve">To request the rapporteur of the </w:t>
      </w:r>
      <w:r w:rsidRPr="00D41A6C">
        <w:rPr>
          <w:rFonts w:ascii="Times New Roman" w:hAnsi="Times New Roman"/>
          <w:lang w:val="en-US"/>
        </w:rPr>
        <w:t xml:space="preserve">Inter-American Juridical Committee </w:t>
      </w:r>
      <w:r w:rsidR="00412259" w:rsidRPr="00D41A6C">
        <w:rPr>
          <w:rFonts w:ascii="Times New Roman" w:hAnsi="Times New Roman"/>
          <w:lang w:val="en-US"/>
        </w:rPr>
        <w:t>for</w:t>
      </w:r>
      <w:r w:rsidRPr="00D41A6C">
        <w:rPr>
          <w:rFonts w:ascii="Times New Roman" w:hAnsi="Times New Roman"/>
          <w:lang w:val="en-US"/>
        </w:rPr>
        <w:t xml:space="preserve"> the topic </w:t>
      </w:r>
      <w:r w:rsidR="00123792" w:rsidRPr="00D41A6C">
        <w:rPr>
          <w:rFonts w:ascii="Times New Roman" w:hAnsi="Times New Roman"/>
          <w:lang w:val="en-US"/>
        </w:rPr>
        <w:t>“</w:t>
      </w:r>
      <w:r w:rsidR="00A3373F" w:rsidRPr="00D41A6C">
        <w:rPr>
          <w:rFonts w:ascii="Times New Roman" w:hAnsi="Times New Roman"/>
          <w:lang w:val="en-US"/>
        </w:rPr>
        <w:t>R</w:t>
      </w:r>
      <w:r w:rsidRPr="00D41A6C">
        <w:rPr>
          <w:rFonts w:ascii="Times New Roman" w:hAnsi="Times New Roman"/>
          <w:lang w:val="en-US"/>
        </w:rPr>
        <w:t>esponsibility of arms production and trading companies in the area of human rights</w:t>
      </w:r>
      <w:r w:rsidR="00123792" w:rsidRPr="00D41A6C">
        <w:rPr>
          <w:rFonts w:ascii="Times New Roman" w:hAnsi="Times New Roman"/>
          <w:lang w:val="en-US"/>
        </w:rPr>
        <w:t>”</w:t>
      </w:r>
      <w:r w:rsidRPr="00D41A6C">
        <w:rPr>
          <w:rFonts w:ascii="Times New Roman" w:hAnsi="Times New Roman"/>
          <w:lang w:val="en-US"/>
        </w:rPr>
        <w:t xml:space="preserve"> to enrich his work with an analysis of the due diligence that</w:t>
      </w:r>
      <w:r w:rsidRPr="00D41A6C">
        <w:rPr>
          <w:rFonts w:ascii="Times New Roman" w:hAnsi="Times New Roman"/>
          <w:b/>
          <w:bCs/>
          <w:lang w:val="en-US"/>
        </w:rPr>
        <w:t xml:space="preserve"> </w:t>
      </w:r>
      <w:r w:rsidRPr="00D41A6C">
        <w:rPr>
          <w:rFonts w:ascii="Times New Roman" w:hAnsi="Times New Roman"/>
          <w:lang w:val="en-US"/>
        </w:rPr>
        <w:t>production, distribution</w:t>
      </w:r>
      <w:r w:rsidR="00613CAE" w:rsidRPr="00D41A6C">
        <w:rPr>
          <w:rFonts w:ascii="Times New Roman" w:hAnsi="Times New Roman"/>
          <w:lang w:val="en-US"/>
        </w:rPr>
        <w:t>,</w:t>
      </w:r>
      <w:r w:rsidRPr="00D41A6C">
        <w:rPr>
          <w:rFonts w:ascii="Times New Roman" w:hAnsi="Times New Roman"/>
          <w:lang w:val="en-US"/>
        </w:rPr>
        <w:t xml:space="preserve"> and trading companies should exercise, as well as actions and steps that States should take to </w:t>
      </w:r>
      <w:r w:rsidRPr="00D41A6C">
        <w:rPr>
          <w:rFonts w:ascii="Times New Roman" w:hAnsi="Times New Roman"/>
          <w:noProof/>
          <w:lang w:val="en-US"/>
        </w:rPr>
        <w:t xml:space="preserve">promote </w:t>
      </w:r>
      <w:r w:rsidRPr="00D41A6C">
        <w:rPr>
          <w:rFonts w:ascii="Times New Roman" w:hAnsi="Times New Roman"/>
          <w:lang w:val="en-US"/>
        </w:rPr>
        <w:t>access to justice in the event of non-performance of due</w:t>
      </w:r>
      <w:r w:rsidR="00613CAE" w:rsidRPr="00D41A6C">
        <w:rPr>
          <w:rFonts w:ascii="Times New Roman" w:hAnsi="Times New Roman"/>
          <w:lang w:val="en-US"/>
        </w:rPr>
        <w:t>-</w:t>
      </w:r>
      <w:r w:rsidRPr="00D41A6C">
        <w:rPr>
          <w:rFonts w:ascii="Times New Roman" w:hAnsi="Times New Roman"/>
          <w:lang w:val="en-US"/>
        </w:rPr>
        <w:t xml:space="preserve">diligence measures. </w:t>
      </w:r>
    </w:p>
    <w:p w14:paraId="3AEDA4D0" w14:textId="77777777" w:rsidR="0070046D" w:rsidRPr="00D41A6C" w:rsidRDefault="0070046D" w:rsidP="00D41A6C">
      <w:pPr>
        <w:pStyle w:val="ListParagraph"/>
        <w:ind w:left="0"/>
        <w:rPr>
          <w:rFonts w:ascii="Times New Roman" w:hAnsi="Times New Roman" w:cs="Times New Roman"/>
          <w:noProof/>
          <w:sz w:val="22"/>
          <w:szCs w:val="22"/>
          <w:lang w:val="en-US"/>
        </w:rPr>
      </w:pPr>
    </w:p>
    <w:p w14:paraId="49D89B46" w14:textId="6115B2C3" w:rsidR="0070046D" w:rsidRPr="00D41A6C" w:rsidRDefault="0070046D" w:rsidP="00D41A6C">
      <w:pPr>
        <w:numPr>
          <w:ilvl w:val="0"/>
          <w:numId w:val="32"/>
        </w:numPr>
        <w:spacing w:after="0" w:line="240" w:lineRule="auto"/>
        <w:ind w:left="0" w:firstLine="720"/>
        <w:contextualSpacing/>
        <w:jc w:val="both"/>
        <w:rPr>
          <w:rFonts w:ascii="Times New Roman" w:hAnsi="Times New Roman"/>
          <w:noProof/>
          <w:lang w:val="en-US"/>
        </w:rPr>
      </w:pPr>
      <w:r w:rsidRPr="00D41A6C">
        <w:rPr>
          <w:rFonts w:ascii="Times New Roman" w:hAnsi="Times New Roman"/>
          <w:noProof/>
          <w:lang w:val="en-US"/>
        </w:rPr>
        <w:t>To request the Department of International Law</w:t>
      </w:r>
      <w:r w:rsidR="00DC5D9C" w:rsidRPr="00D41A6C">
        <w:rPr>
          <w:rFonts w:ascii="Times New Roman" w:hAnsi="Times New Roman"/>
          <w:noProof/>
          <w:lang w:val="en-US"/>
        </w:rPr>
        <w:t>, in order</w:t>
      </w:r>
      <w:r w:rsidRPr="00D41A6C">
        <w:rPr>
          <w:rFonts w:ascii="Times New Roman" w:hAnsi="Times New Roman"/>
          <w:noProof/>
          <w:lang w:val="en-US"/>
        </w:rPr>
        <w:t xml:space="preserve"> to strengthen the study on the responsibility of arms and ammunitions production, distribution</w:t>
      </w:r>
      <w:r w:rsidR="00AE4FD0" w:rsidRPr="00D41A6C">
        <w:rPr>
          <w:rFonts w:ascii="Times New Roman" w:hAnsi="Times New Roman"/>
          <w:noProof/>
          <w:lang w:val="en-US"/>
        </w:rPr>
        <w:t>,</w:t>
      </w:r>
      <w:r w:rsidRPr="00D41A6C">
        <w:rPr>
          <w:rFonts w:ascii="Times New Roman" w:hAnsi="Times New Roman"/>
          <w:noProof/>
          <w:lang w:val="en-US"/>
        </w:rPr>
        <w:t xml:space="preserve"> and marketing companies</w:t>
      </w:r>
      <w:r w:rsidR="00DC5D9C" w:rsidRPr="00D41A6C">
        <w:rPr>
          <w:rFonts w:ascii="Times New Roman" w:hAnsi="Times New Roman"/>
          <w:noProof/>
          <w:lang w:val="en-US"/>
        </w:rPr>
        <w:t>,</w:t>
      </w:r>
      <w:r w:rsidR="00AE4FD0" w:rsidRPr="00D41A6C">
        <w:rPr>
          <w:rFonts w:ascii="Times New Roman" w:hAnsi="Times New Roman"/>
          <w:noProof/>
          <w:lang w:val="en-US"/>
        </w:rPr>
        <w:t xml:space="preserve"> </w:t>
      </w:r>
      <w:r w:rsidR="00DC5D9C" w:rsidRPr="00D41A6C">
        <w:rPr>
          <w:rFonts w:ascii="Times New Roman" w:hAnsi="Times New Roman"/>
          <w:noProof/>
          <w:lang w:val="en-US"/>
        </w:rPr>
        <w:t xml:space="preserve">to </w:t>
      </w:r>
      <w:r w:rsidRPr="00D41A6C">
        <w:rPr>
          <w:rFonts w:ascii="Times New Roman" w:hAnsi="Times New Roman"/>
          <w:noProof/>
          <w:lang w:val="en-US"/>
        </w:rPr>
        <w:t>promot</w:t>
      </w:r>
      <w:r w:rsidR="00DC5D9C" w:rsidRPr="00D41A6C">
        <w:rPr>
          <w:rFonts w:ascii="Times New Roman" w:hAnsi="Times New Roman"/>
          <w:noProof/>
          <w:lang w:val="en-US"/>
        </w:rPr>
        <w:t>e</w:t>
      </w:r>
      <w:r w:rsidRPr="00D41A6C">
        <w:rPr>
          <w:rFonts w:ascii="Times New Roman" w:hAnsi="Times New Roman"/>
          <w:noProof/>
          <w:lang w:val="en-US"/>
        </w:rPr>
        <w:t xml:space="preserve"> </w:t>
      </w:r>
      <w:r w:rsidR="001D0ACF" w:rsidRPr="00D41A6C">
        <w:rPr>
          <w:rFonts w:ascii="Times New Roman" w:hAnsi="Times New Roman"/>
          <w:noProof/>
          <w:lang w:val="en-US"/>
        </w:rPr>
        <w:t xml:space="preserve">awareness </w:t>
      </w:r>
      <w:r w:rsidRPr="00D41A6C">
        <w:rPr>
          <w:rFonts w:ascii="Times New Roman" w:hAnsi="Times New Roman"/>
          <w:noProof/>
          <w:lang w:val="en-US"/>
        </w:rPr>
        <w:t>and reflection on the subject</w:t>
      </w:r>
      <w:r w:rsidR="00CF76D6" w:rsidRPr="00D41A6C">
        <w:rPr>
          <w:rFonts w:ascii="Times New Roman" w:hAnsi="Times New Roman"/>
          <w:noProof/>
          <w:lang w:val="en-US"/>
        </w:rPr>
        <w:t xml:space="preserve"> as widely as possible</w:t>
      </w:r>
      <w:r w:rsidRPr="00D41A6C">
        <w:rPr>
          <w:rFonts w:ascii="Times New Roman" w:hAnsi="Times New Roman"/>
          <w:noProof/>
          <w:lang w:val="en-US"/>
        </w:rPr>
        <w:t xml:space="preserve">, including the </w:t>
      </w:r>
      <w:r w:rsidR="00CF76D6" w:rsidRPr="00D41A6C">
        <w:rPr>
          <w:rFonts w:ascii="Times New Roman" w:hAnsi="Times New Roman"/>
          <w:noProof/>
          <w:lang w:val="en-US"/>
        </w:rPr>
        <w:t>a</w:t>
      </w:r>
      <w:r w:rsidRPr="00D41A6C">
        <w:rPr>
          <w:rFonts w:ascii="Times New Roman" w:hAnsi="Times New Roman"/>
          <w:noProof/>
          <w:lang w:val="en-US"/>
        </w:rPr>
        <w:t xml:space="preserve">dvisory </w:t>
      </w:r>
      <w:r w:rsidR="00CF76D6" w:rsidRPr="00D41A6C">
        <w:rPr>
          <w:rFonts w:ascii="Times New Roman" w:hAnsi="Times New Roman"/>
          <w:noProof/>
          <w:lang w:val="en-US"/>
        </w:rPr>
        <w:t>o</w:t>
      </w:r>
      <w:r w:rsidRPr="00D41A6C">
        <w:rPr>
          <w:rFonts w:ascii="Times New Roman" w:hAnsi="Times New Roman"/>
          <w:noProof/>
          <w:lang w:val="en-US"/>
        </w:rPr>
        <w:t xml:space="preserve">pinion requested from the Inter-American Court of Human Rights on the activities of private companies and their effects on human rights, </w:t>
      </w:r>
      <w:r w:rsidR="00503BDC" w:rsidRPr="00D41A6C">
        <w:rPr>
          <w:rFonts w:ascii="Times New Roman" w:hAnsi="Times New Roman"/>
          <w:noProof/>
          <w:lang w:val="en-US"/>
        </w:rPr>
        <w:t xml:space="preserve">once it is </w:t>
      </w:r>
      <w:r w:rsidRPr="00D41A6C">
        <w:rPr>
          <w:rFonts w:ascii="Times New Roman" w:hAnsi="Times New Roman"/>
          <w:noProof/>
          <w:lang w:val="en-US"/>
        </w:rPr>
        <w:t xml:space="preserve">issued by the Court. </w:t>
      </w:r>
    </w:p>
    <w:p w14:paraId="419279FB" w14:textId="572567D7" w:rsidR="00C41741" w:rsidRPr="00D41A6C" w:rsidRDefault="00C41741" w:rsidP="00D41A6C">
      <w:pPr>
        <w:spacing w:after="0" w:line="240" w:lineRule="auto"/>
        <w:contextualSpacing/>
        <w:jc w:val="both"/>
        <w:rPr>
          <w:rFonts w:ascii="Times New Roman" w:hAnsi="Times New Roman"/>
          <w:noProof/>
          <w:lang w:val="en-US"/>
        </w:rPr>
      </w:pPr>
    </w:p>
    <w:p w14:paraId="75DF6102" w14:textId="77777777" w:rsidR="0070046D" w:rsidRPr="00D41A6C" w:rsidRDefault="0070046D" w:rsidP="00D41A6C">
      <w:pPr>
        <w:numPr>
          <w:ilvl w:val="0"/>
          <w:numId w:val="31"/>
        </w:numPr>
        <w:spacing w:after="0" w:line="240" w:lineRule="auto"/>
        <w:ind w:hanging="720"/>
        <w:contextualSpacing/>
        <w:jc w:val="both"/>
        <w:rPr>
          <w:rFonts w:ascii="Times New Roman" w:eastAsia="Times New Roman" w:hAnsi="Times New Roman"/>
          <w:u w:val="single"/>
          <w:lang w:val="en-US"/>
        </w:rPr>
      </w:pPr>
      <w:r w:rsidRPr="00D41A6C">
        <w:rPr>
          <w:rFonts w:ascii="Times New Roman" w:hAnsi="Times New Roman"/>
          <w:u w:val="single"/>
          <w:lang w:val="en-US"/>
        </w:rPr>
        <w:t>Use of international law for strengthening the OAS</w:t>
      </w:r>
    </w:p>
    <w:p w14:paraId="159987AF" w14:textId="77777777" w:rsidR="0070046D" w:rsidRPr="00D41A6C" w:rsidRDefault="0070046D" w:rsidP="00D41A6C">
      <w:pPr>
        <w:spacing w:after="0" w:line="240" w:lineRule="auto"/>
        <w:jc w:val="both"/>
        <w:rPr>
          <w:rFonts w:ascii="Times New Roman" w:eastAsia="Times New Roman" w:hAnsi="Times New Roman"/>
          <w:noProof/>
          <w:lang w:val="en-US"/>
        </w:rPr>
      </w:pPr>
    </w:p>
    <w:p w14:paraId="3DF70517" w14:textId="7456CAAB" w:rsidR="0070046D" w:rsidRPr="00D41A6C" w:rsidRDefault="0070046D" w:rsidP="00D41A6C">
      <w:pPr>
        <w:spacing w:after="0" w:line="240" w:lineRule="auto"/>
        <w:ind w:firstLine="720"/>
        <w:jc w:val="both"/>
        <w:rPr>
          <w:rFonts w:ascii="Times New Roman" w:eastAsia="Times New Roman" w:hAnsi="Times New Roman"/>
          <w:noProof/>
          <w:lang w:val="en-US"/>
        </w:rPr>
      </w:pPr>
      <w:r w:rsidRPr="00D41A6C">
        <w:rPr>
          <w:rFonts w:ascii="Times New Roman" w:eastAsia="Times New Roman" w:hAnsi="Times New Roman"/>
          <w:noProof/>
          <w:lang w:val="en-US"/>
        </w:rPr>
        <w:t xml:space="preserve">TAKING NOTE of the meeting </w:t>
      </w:r>
      <w:r w:rsidR="00C41741" w:rsidRPr="00D41A6C">
        <w:rPr>
          <w:rFonts w:ascii="Times New Roman" w:eastAsia="Times New Roman" w:hAnsi="Times New Roman"/>
          <w:noProof/>
          <w:lang w:val="en-US"/>
        </w:rPr>
        <w:t xml:space="preserve">of </w:t>
      </w:r>
      <w:r w:rsidRPr="00D41A6C">
        <w:rPr>
          <w:rFonts w:ascii="Times New Roman" w:eastAsia="Times New Roman" w:hAnsi="Times New Roman"/>
          <w:noProof/>
          <w:lang w:val="en-US"/>
        </w:rPr>
        <w:t xml:space="preserve">the Permanent Council to reflect collectively on the principles of international law on which the inter-American system is founded, as the normative framework that governs the work of the Organization of American States; </w:t>
      </w:r>
    </w:p>
    <w:p w14:paraId="06D8129C" w14:textId="77777777" w:rsidR="00FB261C" w:rsidRPr="00D41A6C" w:rsidRDefault="00FB261C" w:rsidP="00D41A6C">
      <w:pPr>
        <w:pStyle w:val="ListParagraph"/>
        <w:ind w:left="0"/>
        <w:rPr>
          <w:rFonts w:ascii="Times New Roman" w:eastAsia="Times New Roman" w:hAnsi="Times New Roman" w:cs="Times New Roman"/>
          <w:color w:val="000000"/>
          <w:sz w:val="22"/>
          <w:szCs w:val="22"/>
          <w:u w:val="single"/>
          <w:lang w:val="en-US"/>
        </w:rPr>
      </w:pPr>
    </w:p>
    <w:p w14:paraId="488B05E4" w14:textId="77777777" w:rsidR="0070046D" w:rsidRPr="00D41A6C" w:rsidRDefault="0070046D" w:rsidP="00D41A6C">
      <w:pPr>
        <w:spacing w:after="0" w:line="240" w:lineRule="auto"/>
        <w:jc w:val="both"/>
        <w:rPr>
          <w:rFonts w:ascii="Times New Roman" w:eastAsia="Times New Roman" w:hAnsi="Times New Roman"/>
          <w:color w:val="000000"/>
          <w:lang w:val="en-US"/>
        </w:rPr>
      </w:pPr>
      <w:r w:rsidRPr="00D41A6C">
        <w:rPr>
          <w:rFonts w:ascii="Times New Roman" w:eastAsia="Times New Roman" w:hAnsi="Times New Roman"/>
          <w:color w:val="000000"/>
          <w:lang w:val="en-US"/>
        </w:rPr>
        <w:lastRenderedPageBreak/>
        <w:tab/>
        <w:t xml:space="preserve">RECOGNIZING the work of the Inter-American Commission on Human Rights and the Inter-American Court of Human Rights for the observance, promotion, and protection of human rights in the </w:t>
      </w:r>
      <w:proofErr w:type="gramStart"/>
      <w:r w:rsidRPr="00D41A6C">
        <w:rPr>
          <w:rFonts w:ascii="Times New Roman" w:eastAsia="Times New Roman" w:hAnsi="Times New Roman"/>
          <w:color w:val="000000"/>
          <w:lang w:val="en-US"/>
        </w:rPr>
        <w:t>region;</w:t>
      </w:r>
      <w:proofErr w:type="gramEnd"/>
      <w:r w:rsidRPr="00D41A6C">
        <w:rPr>
          <w:rFonts w:ascii="Times New Roman" w:eastAsia="Times New Roman" w:hAnsi="Times New Roman"/>
          <w:color w:val="000000"/>
          <w:lang w:val="en-US"/>
        </w:rPr>
        <w:t xml:space="preserve"> </w:t>
      </w:r>
    </w:p>
    <w:p w14:paraId="186DE10F" w14:textId="77777777" w:rsidR="0070046D" w:rsidRPr="00D41A6C" w:rsidRDefault="0070046D" w:rsidP="00D41A6C">
      <w:pPr>
        <w:spacing w:after="0" w:line="240" w:lineRule="auto"/>
        <w:jc w:val="both"/>
        <w:rPr>
          <w:rFonts w:ascii="Times New Roman" w:eastAsia="Times New Roman" w:hAnsi="Times New Roman"/>
          <w:color w:val="000000"/>
          <w:lang w:val="en-US"/>
        </w:rPr>
      </w:pPr>
    </w:p>
    <w:p w14:paraId="4A5FBF23" w14:textId="77777777" w:rsidR="0070046D" w:rsidRPr="00D41A6C" w:rsidRDefault="0070046D" w:rsidP="00D41A6C">
      <w:pPr>
        <w:spacing w:after="0" w:line="240" w:lineRule="auto"/>
        <w:jc w:val="both"/>
        <w:rPr>
          <w:rFonts w:ascii="Times New Roman" w:eastAsia="Times New Roman" w:hAnsi="Times New Roman"/>
          <w:color w:val="000000"/>
          <w:lang w:val="en-US"/>
        </w:rPr>
      </w:pPr>
      <w:r w:rsidRPr="00D41A6C">
        <w:rPr>
          <w:rFonts w:ascii="Times New Roman" w:eastAsia="Times New Roman" w:hAnsi="Times New Roman"/>
          <w:color w:val="000000"/>
          <w:lang w:val="en-US"/>
        </w:rPr>
        <w:tab/>
        <w:t xml:space="preserve">AWARE of the importance of the </w:t>
      </w:r>
      <w:proofErr w:type="spellStart"/>
      <w:r w:rsidRPr="00D41A6C">
        <w:rPr>
          <w:rFonts w:ascii="Times New Roman" w:eastAsia="Times New Roman" w:hAnsi="Times New Roman"/>
          <w:color w:val="000000"/>
          <w:lang w:val="en-US"/>
        </w:rPr>
        <w:t>inter-American</w:t>
      </w:r>
      <w:proofErr w:type="spellEnd"/>
      <w:r w:rsidRPr="00D41A6C">
        <w:rPr>
          <w:rFonts w:ascii="Times New Roman" w:eastAsia="Times New Roman" w:hAnsi="Times New Roman"/>
          <w:color w:val="000000"/>
          <w:lang w:val="en-US"/>
        </w:rPr>
        <w:t xml:space="preserve"> human rights system for strengthening the capacity of member states to meet their human rights </w:t>
      </w:r>
      <w:proofErr w:type="gramStart"/>
      <w:r w:rsidRPr="00D41A6C">
        <w:rPr>
          <w:rFonts w:ascii="Times New Roman" w:eastAsia="Times New Roman" w:hAnsi="Times New Roman"/>
          <w:color w:val="000000"/>
          <w:lang w:val="en-US"/>
        </w:rPr>
        <w:t>obligations;</w:t>
      </w:r>
      <w:proofErr w:type="gramEnd"/>
      <w:r w:rsidRPr="00D41A6C">
        <w:rPr>
          <w:rFonts w:ascii="Times New Roman" w:eastAsia="Times New Roman" w:hAnsi="Times New Roman"/>
          <w:color w:val="000000"/>
          <w:lang w:val="en-US"/>
        </w:rPr>
        <w:t xml:space="preserve"> </w:t>
      </w:r>
    </w:p>
    <w:p w14:paraId="56346E84" w14:textId="77777777" w:rsidR="0070046D" w:rsidRPr="00D41A6C" w:rsidRDefault="0070046D" w:rsidP="00D41A6C">
      <w:pPr>
        <w:spacing w:after="0" w:line="240" w:lineRule="auto"/>
        <w:jc w:val="both"/>
        <w:rPr>
          <w:rFonts w:ascii="Times New Roman" w:eastAsia="Times New Roman" w:hAnsi="Times New Roman"/>
          <w:color w:val="000000"/>
          <w:lang w:val="en-US"/>
        </w:rPr>
      </w:pPr>
    </w:p>
    <w:p w14:paraId="34809EC3" w14:textId="029A4F0B" w:rsidR="0070046D" w:rsidRPr="00D41A6C" w:rsidRDefault="0070046D" w:rsidP="00D41A6C">
      <w:pPr>
        <w:spacing w:after="0" w:line="240" w:lineRule="auto"/>
        <w:jc w:val="both"/>
        <w:rPr>
          <w:rFonts w:ascii="Times New Roman" w:eastAsia="Times New Roman" w:hAnsi="Times New Roman"/>
          <w:color w:val="000000"/>
          <w:lang w:val="en-US"/>
        </w:rPr>
      </w:pPr>
      <w:r w:rsidRPr="00D41A6C">
        <w:rPr>
          <w:rFonts w:ascii="Times New Roman" w:eastAsia="Times New Roman" w:hAnsi="Times New Roman"/>
          <w:color w:val="000000"/>
          <w:lang w:val="en-US"/>
        </w:rPr>
        <w:tab/>
        <w:t xml:space="preserve">EMPHASIZING that the Inter-American Court of Human Rights is one of three regional human rights tribunals exercising contentious and advisory functions for the States that accept its jurisdiction; </w:t>
      </w:r>
      <w:r w:rsidR="00ED7327" w:rsidRPr="00D41A6C">
        <w:rPr>
          <w:rFonts w:ascii="Times New Roman" w:eastAsia="Times New Roman" w:hAnsi="Times New Roman"/>
          <w:color w:val="000000"/>
          <w:lang w:val="en-US"/>
        </w:rPr>
        <w:t>and</w:t>
      </w:r>
    </w:p>
    <w:p w14:paraId="45576C64" w14:textId="77777777" w:rsidR="0070046D" w:rsidRPr="00D41A6C" w:rsidRDefault="0070046D" w:rsidP="00D41A6C">
      <w:pPr>
        <w:spacing w:after="0" w:line="240" w:lineRule="auto"/>
        <w:jc w:val="both"/>
        <w:rPr>
          <w:rFonts w:ascii="Times New Roman" w:eastAsia="Times New Roman" w:hAnsi="Times New Roman"/>
          <w:color w:val="000000"/>
          <w:lang w:val="en-US"/>
        </w:rPr>
      </w:pPr>
    </w:p>
    <w:p w14:paraId="45E61218" w14:textId="2BFC85F3" w:rsidR="0070046D" w:rsidRPr="00D41A6C" w:rsidRDefault="0070046D" w:rsidP="00D41A6C">
      <w:pPr>
        <w:spacing w:after="0" w:line="240" w:lineRule="auto"/>
        <w:ind w:left="90" w:firstLine="630"/>
        <w:jc w:val="both"/>
        <w:rPr>
          <w:rFonts w:ascii="Times New Roman" w:eastAsia="Times New Roman" w:hAnsi="Times New Roman"/>
          <w:color w:val="000000"/>
          <w:lang w:val="en-US"/>
        </w:rPr>
      </w:pPr>
      <w:r w:rsidRPr="00D41A6C">
        <w:rPr>
          <w:rFonts w:ascii="Times New Roman" w:eastAsia="Times New Roman" w:hAnsi="Times New Roman"/>
          <w:color w:val="000000"/>
          <w:lang w:val="en-US"/>
        </w:rPr>
        <w:t>UNDERLINING that, as a court of law, the case law of the Inter-American Court of Human Rights is binding upon States that have accepted its jurisdiction</w:t>
      </w:r>
      <w:r w:rsidR="00C71297" w:rsidRPr="00D41A6C">
        <w:rPr>
          <w:rFonts w:ascii="Times New Roman" w:eastAsia="Times New Roman" w:hAnsi="Times New Roman"/>
          <w:color w:val="000000"/>
          <w:lang w:val="en-US"/>
        </w:rPr>
        <w:t>,</w:t>
      </w:r>
      <w:r w:rsidRPr="00D41A6C">
        <w:rPr>
          <w:rFonts w:ascii="Times New Roman" w:eastAsia="Times New Roman" w:hAnsi="Times New Roman"/>
          <w:color w:val="000000"/>
          <w:lang w:val="en-US"/>
        </w:rPr>
        <w:t xml:space="preserve"> as stipulated in </w:t>
      </w:r>
      <w:r w:rsidR="00DF3A55" w:rsidRPr="00D41A6C">
        <w:rPr>
          <w:rFonts w:ascii="Times New Roman" w:eastAsia="Times New Roman" w:hAnsi="Times New Roman"/>
          <w:color w:val="000000"/>
          <w:lang w:val="en-US"/>
        </w:rPr>
        <w:t xml:space="preserve">Article </w:t>
      </w:r>
      <w:r w:rsidRPr="00D41A6C">
        <w:rPr>
          <w:rFonts w:ascii="Times New Roman" w:eastAsia="Times New Roman" w:hAnsi="Times New Roman"/>
          <w:color w:val="000000"/>
          <w:lang w:val="en-US"/>
        </w:rPr>
        <w:t>68</w:t>
      </w:r>
      <w:r w:rsidR="00ED7327" w:rsidRPr="00D41A6C">
        <w:rPr>
          <w:rFonts w:ascii="Times New Roman" w:eastAsia="Times New Roman" w:hAnsi="Times New Roman"/>
          <w:color w:val="000000"/>
          <w:lang w:val="en-US"/>
        </w:rPr>
        <w:t>(</w:t>
      </w:r>
      <w:r w:rsidRPr="00D41A6C">
        <w:rPr>
          <w:rFonts w:ascii="Times New Roman" w:eastAsia="Times New Roman" w:hAnsi="Times New Roman"/>
          <w:color w:val="000000"/>
          <w:lang w:val="en-US"/>
        </w:rPr>
        <w:t>1</w:t>
      </w:r>
      <w:r w:rsidR="00ED7327" w:rsidRPr="00D41A6C">
        <w:rPr>
          <w:rFonts w:ascii="Times New Roman" w:eastAsia="Times New Roman" w:hAnsi="Times New Roman"/>
          <w:color w:val="000000"/>
          <w:lang w:val="en-US"/>
        </w:rPr>
        <w:t>)</w:t>
      </w:r>
      <w:r w:rsidRPr="00D41A6C">
        <w:rPr>
          <w:rFonts w:ascii="Times New Roman" w:eastAsia="Times New Roman" w:hAnsi="Times New Roman"/>
          <w:color w:val="000000"/>
          <w:lang w:val="en-US"/>
        </w:rPr>
        <w:t xml:space="preserve"> of the American Convention on Human Rights</w:t>
      </w:r>
      <w:r w:rsidR="00DF3A55" w:rsidRPr="00D41A6C">
        <w:rPr>
          <w:rFonts w:ascii="Times New Roman" w:eastAsia="Times New Roman" w:hAnsi="Times New Roman"/>
          <w:color w:val="000000"/>
          <w:lang w:val="en-US"/>
        </w:rPr>
        <w:t>,</w:t>
      </w:r>
      <w:r w:rsidRPr="00D41A6C">
        <w:rPr>
          <w:rFonts w:ascii="Times New Roman" w:eastAsia="Times New Roman" w:hAnsi="Times New Roman"/>
          <w:color w:val="000000"/>
          <w:lang w:val="en-US"/>
        </w:rPr>
        <w:t xml:space="preserve"> and </w:t>
      </w:r>
      <w:r w:rsidR="00DF3A55" w:rsidRPr="00D41A6C">
        <w:rPr>
          <w:rFonts w:ascii="Times New Roman" w:eastAsia="Times New Roman" w:hAnsi="Times New Roman"/>
          <w:color w:val="000000"/>
          <w:lang w:val="en-US"/>
        </w:rPr>
        <w:t>that i</w:t>
      </w:r>
      <w:r w:rsidR="00C71297" w:rsidRPr="00D41A6C">
        <w:rPr>
          <w:rFonts w:ascii="Times New Roman" w:eastAsia="Times New Roman" w:hAnsi="Times New Roman"/>
          <w:color w:val="000000"/>
          <w:lang w:val="en-US"/>
        </w:rPr>
        <w:t xml:space="preserve">t </w:t>
      </w:r>
      <w:r w:rsidRPr="00D41A6C">
        <w:rPr>
          <w:rFonts w:ascii="Times New Roman" w:eastAsia="Times New Roman" w:hAnsi="Times New Roman"/>
          <w:color w:val="000000"/>
          <w:lang w:val="en-US"/>
        </w:rPr>
        <w:t>stands as an ancillary source of international law</w:t>
      </w:r>
      <w:r w:rsidR="00ED7327" w:rsidRPr="00D41A6C">
        <w:rPr>
          <w:rFonts w:ascii="Times New Roman" w:eastAsia="Times New Roman" w:hAnsi="Times New Roman"/>
          <w:color w:val="000000"/>
          <w:lang w:val="en-US"/>
        </w:rPr>
        <w:t>,</w:t>
      </w:r>
      <w:r w:rsidRPr="00D41A6C">
        <w:rPr>
          <w:rFonts w:ascii="Times New Roman" w:eastAsia="Times New Roman" w:hAnsi="Times New Roman"/>
          <w:color w:val="000000"/>
          <w:lang w:val="en-US"/>
        </w:rPr>
        <w:t xml:space="preserve"> </w:t>
      </w:r>
    </w:p>
    <w:p w14:paraId="2650ED6D" w14:textId="77777777" w:rsidR="0070046D" w:rsidRPr="00D41A6C" w:rsidRDefault="0070046D" w:rsidP="00D41A6C">
      <w:pPr>
        <w:spacing w:after="0" w:line="240" w:lineRule="auto"/>
        <w:jc w:val="both"/>
        <w:rPr>
          <w:rFonts w:ascii="Times New Roman" w:eastAsia="Times New Roman" w:hAnsi="Times New Roman"/>
          <w:color w:val="000000"/>
          <w:lang w:val="en-US"/>
        </w:rPr>
      </w:pPr>
    </w:p>
    <w:p w14:paraId="09B125C0" w14:textId="77777777" w:rsidR="0070046D" w:rsidRPr="00D41A6C" w:rsidRDefault="0070046D" w:rsidP="00D41A6C">
      <w:pPr>
        <w:spacing w:after="0" w:line="240" w:lineRule="auto"/>
        <w:jc w:val="both"/>
        <w:rPr>
          <w:rFonts w:ascii="Times New Roman" w:eastAsia="Times New Roman" w:hAnsi="Times New Roman"/>
          <w:color w:val="000000"/>
          <w:lang w:val="en-US"/>
        </w:rPr>
      </w:pPr>
      <w:r w:rsidRPr="00D41A6C">
        <w:rPr>
          <w:rFonts w:ascii="Times New Roman" w:eastAsia="Times New Roman" w:hAnsi="Times New Roman"/>
          <w:color w:val="000000"/>
          <w:lang w:val="en-US"/>
        </w:rPr>
        <w:t>RESOLVES:</w:t>
      </w:r>
    </w:p>
    <w:p w14:paraId="6C01DE3C" w14:textId="77777777" w:rsidR="0070046D" w:rsidRPr="00D41A6C" w:rsidRDefault="0070046D" w:rsidP="00D41A6C">
      <w:pPr>
        <w:spacing w:after="0" w:line="240" w:lineRule="auto"/>
        <w:jc w:val="both"/>
        <w:rPr>
          <w:rFonts w:ascii="Times New Roman" w:eastAsia="Times New Roman" w:hAnsi="Times New Roman"/>
          <w:color w:val="000000"/>
        </w:rPr>
      </w:pPr>
    </w:p>
    <w:p w14:paraId="1EB79970" w14:textId="18DE8441" w:rsidR="0070046D" w:rsidRPr="00D41A6C" w:rsidRDefault="0070046D" w:rsidP="00D41A6C">
      <w:pPr>
        <w:numPr>
          <w:ilvl w:val="0"/>
          <w:numId w:val="34"/>
        </w:numPr>
        <w:spacing w:after="0" w:line="240" w:lineRule="auto"/>
        <w:ind w:left="0" w:firstLine="720"/>
        <w:contextualSpacing/>
        <w:jc w:val="both"/>
        <w:rPr>
          <w:rFonts w:ascii="Times New Roman" w:hAnsi="Times New Roman"/>
          <w:color w:val="000000"/>
          <w:lang w:val="en-US"/>
        </w:rPr>
      </w:pPr>
      <w:r w:rsidRPr="00D41A6C">
        <w:rPr>
          <w:rFonts w:ascii="Times New Roman" w:hAnsi="Times New Roman"/>
          <w:color w:val="000000"/>
          <w:lang w:val="en-US"/>
        </w:rPr>
        <w:t xml:space="preserve">To acknowledge the contributions of the Inter-American Commission on Human Rights and the Inter-American Court of Human Rights to strengthening the rule of law in the region. </w:t>
      </w:r>
    </w:p>
    <w:p w14:paraId="04861810" w14:textId="77777777" w:rsidR="0070046D" w:rsidRPr="00D41A6C" w:rsidRDefault="0070046D" w:rsidP="00D41A6C">
      <w:pPr>
        <w:spacing w:after="0" w:line="240" w:lineRule="auto"/>
        <w:jc w:val="both"/>
        <w:rPr>
          <w:rFonts w:ascii="Times New Roman" w:hAnsi="Times New Roman"/>
          <w:color w:val="000000"/>
          <w:lang w:val="en-US"/>
        </w:rPr>
      </w:pPr>
    </w:p>
    <w:p w14:paraId="2755BE09" w14:textId="035440AD" w:rsidR="0070046D" w:rsidRPr="00D41A6C" w:rsidRDefault="0070046D" w:rsidP="00D41A6C">
      <w:pPr>
        <w:numPr>
          <w:ilvl w:val="0"/>
          <w:numId w:val="34"/>
        </w:numPr>
        <w:spacing w:after="0" w:line="240" w:lineRule="auto"/>
        <w:ind w:left="0" w:firstLine="720"/>
        <w:contextualSpacing/>
        <w:jc w:val="both"/>
        <w:rPr>
          <w:rFonts w:ascii="Times New Roman" w:hAnsi="Times New Roman"/>
          <w:color w:val="000000"/>
          <w:lang w:val="en-US"/>
        </w:rPr>
      </w:pPr>
      <w:r w:rsidRPr="00D41A6C">
        <w:rPr>
          <w:rFonts w:ascii="Times New Roman" w:hAnsi="Times New Roman"/>
          <w:color w:val="000000"/>
          <w:lang w:val="en-US"/>
        </w:rPr>
        <w:t>To request the C</w:t>
      </w:r>
      <w:r w:rsidR="002E7BC6" w:rsidRPr="00D41A6C">
        <w:rPr>
          <w:rFonts w:ascii="Times New Roman" w:hAnsi="Times New Roman"/>
          <w:color w:val="000000"/>
          <w:lang w:val="en-US"/>
        </w:rPr>
        <w:t>AJP</w:t>
      </w:r>
      <w:r w:rsidRPr="00D41A6C">
        <w:rPr>
          <w:rFonts w:ascii="Times New Roman" w:hAnsi="Times New Roman"/>
          <w:color w:val="000000"/>
          <w:lang w:val="en-US"/>
        </w:rPr>
        <w:t xml:space="preserve"> to hold a meeting to discuss, from an international-law perspective, the </w:t>
      </w:r>
      <w:proofErr w:type="gramStart"/>
      <w:r w:rsidRPr="00D41A6C">
        <w:rPr>
          <w:rFonts w:ascii="Times New Roman" w:hAnsi="Times New Roman"/>
          <w:color w:val="000000"/>
          <w:lang w:val="en-US"/>
        </w:rPr>
        <w:t>practices</w:t>
      </w:r>
      <w:proofErr w:type="gramEnd"/>
      <w:r w:rsidRPr="00D41A6C">
        <w:rPr>
          <w:rFonts w:ascii="Times New Roman" w:hAnsi="Times New Roman"/>
          <w:color w:val="000000"/>
          <w:lang w:val="en-US"/>
        </w:rPr>
        <w:t xml:space="preserve"> and experiences of </w:t>
      </w:r>
      <w:r w:rsidR="00110D5F" w:rsidRPr="00D41A6C">
        <w:rPr>
          <w:rFonts w:ascii="Times New Roman" w:hAnsi="Times New Roman"/>
          <w:color w:val="000000"/>
          <w:lang w:val="en-US"/>
        </w:rPr>
        <w:t>m</w:t>
      </w:r>
      <w:r w:rsidRPr="00D41A6C">
        <w:rPr>
          <w:rFonts w:ascii="Times New Roman" w:hAnsi="Times New Roman"/>
          <w:color w:val="000000"/>
          <w:lang w:val="en-US"/>
        </w:rPr>
        <w:t xml:space="preserve">ember </w:t>
      </w:r>
      <w:r w:rsidR="00110D5F" w:rsidRPr="00D41A6C">
        <w:rPr>
          <w:rFonts w:ascii="Times New Roman" w:hAnsi="Times New Roman"/>
          <w:color w:val="000000"/>
          <w:lang w:val="en-US"/>
        </w:rPr>
        <w:t>s</w:t>
      </w:r>
      <w:r w:rsidRPr="00D41A6C">
        <w:rPr>
          <w:rFonts w:ascii="Times New Roman" w:hAnsi="Times New Roman"/>
          <w:color w:val="000000"/>
          <w:lang w:val="en-US"/>
        </w:rPr>
        <w:t xml:space="preserve">tates in proceedings before the Inter-American Commission on Human Rights and the Inter-American Court of Human Rights. </w:t>
      </w:r>
    </w:p>
    <w:p w14:paraId="1F6816CB" w14:textId="77777777" w:rsidR="0070046D" w:rsidRPr="00D41A6C" w:rsidRDefault="0070046D" w:rsidP="00D41A6C">
      <w:pPr>
        <w:spacing w:after="0" w:line="240" w:lineRule="auto"/>
        <w:jc w:val="both"/>
        <w:rPr>
          <w:rFonts w:ascii="Times New Roman" w:hAnsi="Times New Roman"/>
          <w:color w:val="000000"/>
          <w:lang w:val="en-US"/>
        </w:rPr>
      </w:pPr>
    </w:p>
    <w:p w14:paraId="773F3412" w14:textId="6875C62F" w:rsidR="0070046D" w:rsidRPr="00D41A6C" w:rsidRDefault="0070046D" w:rsidP="00D41A6C">
      <w:pPr>
        <w:numPr>
          <w:ilvl w:val="0"/>
          <w:numId w:val="34"/>
        </w:numPr>
        <w:spacing w:after="0" w:line="240" w:lineRule="auto"/>
        <w:ind w:left="0" w:firstLine="720"/>
        <w:contextualSpacing/>
        <w:jc w:val="both"/>
        <w:rPr>
          <w:rFonts w:ascii="Times New Roman" w:hAnsi="Times New Roman"/>
          <w:color w:val="000000"/>
          <w:lang w:val="en-US"/>
        </w:rPr>
      </w:pPr>
      <w:r w:rsidRPr="00D41A6C">
        <w:rPr>
          <w:rFonts w:ascii="Times New Roman" w:hAnsi="Times New Roman"/>
          <w:color w:val="000000"/>
          <w:lang w:val="en-US"/>
        </w:rPr>
        <w:t xml:space="preserve">To request that the Joint Meeting with Legal Advisors to Ministries of Foreign Affairs </w:t>
      </w:r>
      <w:proofErr w:type="gramStart"/>
      <w:r w:rsidRPr="00D41A6C">
        <w:rPr>
          <w:rFonts w:ascii="Times New Roman" w:hAnsi="Times New Roman"/>
          <w:color w:val="000000"/>
          <w:lang w:val="en-US"/>
        </w:rPr>
        <w:t>organized</w:t>
      </w:r>
      <w:proofErr w:type="gramEnd"/>
      <w:r w:rsidRPr="00D41A6C">
        <w:rPr>
          <w:rFonts w:ascii="Times New Roman" w:hAnsi="Times New Roman"/>
          <w:color w:val="000000"/>
          <w:lang w:val="en-US"/>
        </w:rPr>
        <w:t xml:space="preserve"> every two years by the </w:t>
      </w:r>
      <w:r w:rsidR="00A326AD" w:rsidRPr="00D41A6C">
        <w:rPr>
          <w:rFonts w:ascii="Times New Roman" w:hAnsi="Times New Roman"/>
          <w:color w:val="000000"/>
          <w:lang w:val="en-US"/>
        </w:rPr>
        <w:t>CJI</w:t>
      </w:r>
      <w:r w:rsidRPr="00D41A6C">
        <w:rPr>
          <w:rFonts w:ascii="Times New Roman" w:hAnsi="Times New Roman"/>
          <w:color w:val="000000"/>
          <w:lang w:val="en-US"/>
        </w:rPr>
        <w:t xml:space="preserve"> include this topic in its discussions. </w:t>
      </w:r>
    </w:p>
    <w:p w14:paraId="4EBD9DEF" w14:textId="77777777" w:rsidR="0070046D" w:rsidRPr="00D41A6C" w:rsidRDefault="0070046D" w:rsidP="00D41A6C">
      <w:pPr>
        <w:spacing w:after="0" w:line="240" w:lineRule="auto"/>
        <w:jc w:val="both"/>
        <w:rPr>
          <w:rFonts w:ascii="Times New Roman" w:eastAsia="Times New Roman" w:hAnsi="Times New Roman"/>
          <w:color w:val="000000"/>
          <w:u w:val="single"/>
          <w:lang w:val="en-US"/>
        </w:rPr>
      </w:pPr>
    </w:p>
    <w:p w14:paraId="5B60BC5B" w14:textId="345F7C29" w:rsidR="0070046D" w:rsidRPr="00D41A6C" w:rsidRDefault="0070046D" w:rsidP="00D41A6C">
      <w:pPr>
        <w:numPr>
          <w:ilvl w:val="0"/>
          <w:numId w:val="31"/>
        </w:numPr>
        <w:spacing w:after="0" w:line="240" w:lineRule="auto"/>
        <w:ind w:hanging="720"/>
        <w:contextualSpacing/>
        <w:jc w:val="both"/>
        <w:rPr>
          <w:rFonts w:ascii="Times New Roman" w:hAnsi="Times New Roman"/>
          <w:u w:val="single"/>
          <w:lang w:val="en-US"/>
        </w:rPr>
      </w:pPr>
      <w:r w:rsidRPr="00D41A6C">
        <w:rPr>
          <w:rFonts w:ascii="Times New Roman" w:hAnsi="Times New Roman"/>
          <w:u w:val="single"/>
          <w:lang w:val="en-US"/>
        </w:rPr>
        <w:t>Promotion of and respect for international humanitarian law</w:t>
      </w:r>
      <w:r w:rsidR="00D6148A" w:rsidRPr="00D6148A">
        <w:rPr>
          <w:rFonts w:ascii="Times New Roman" w:hAnsi="Times New Roman"/>
          <w:vertAlign w:val="superscript"/>
          <w:lang w:val="en-US"/>
        </w:rPr>
        <w:t xml:space="preserve"> </w:t>
      </w:r>
      <w:r w:rsidRPr="00D6148A">
        <w:rPr>
          <w:rStyle w:val="FootnoteReference"/>
          <w:rFonts w:ascii="Times New Roman" w:hAnsi="Times New Roman"/>
          <w:u w:val="single"/>
          <w:vertAlign w:val="superscript"/>
          <w:lang w:val="en-US"/>
        </w:rPr>
        <w:footnoteReference w:id="29"/>
      </w:r>
      <w:r w:rsidRPr="00D41A6C">
        <w:rPr>
          <w:rFonts w:ascii="Times New Roman" w:hAnsi="Times New Roman"/>
          <w:vertAlign w:val="superscript"/>
          <w:lang w:val="en-US"/>
        </w:rPr>
        <w:t>/</w:t>
      </w:r>
    </w:p>
    <w:p w14:paraId="2926C36E" w14:textId="77777777" w:rsidR="0070046D" w:rsidRPr="00D41A6C" w:rsidRDefault="0070046D" w:rsidP="00D41A6C">
      <w:pPr>
        <w:spacing w:after="0" w:line="240" w:lineRule="auto"/>
        <w:contextualSpacing/>
        <w:jc w:val="both"/>
        <w:rPr>
          <w:rFonts w:ascii="Times New Roman" w:hAnsi="Times New Roman"/>
          <w:noProof/>
          <w:u w:val="single"/>
          <w:lang w:val="en-US"/>
        </w:rPr>
      </w:pPr>
    </w:p>
    <w:p w14:paraId="4F241AAB" w14:textId="7A844A60" w:rsidR="0070046D" w:rsidRPr="00D41A6C" w:rsidRDefault="0070046D" w:rsidP="00D41A6C">
      <w:pPr>
        <w:spacing w:after="0" w:line="240" w:lineRule="auto"/>
        <w:ind w:firstLine="720"/>
        <w:jc w:val="both"/>
        <w:rPr>
          <w:rFonts w:ascii="Times New Roman" w:eastAsia="Times New Roman" w:hAnsi="Times New Roman"/>
          <w:lang w:val="en-US"/>
        </w:rPr>
      </w:pPr>
      <w:r w:rsidRPr="00D41A6C">
        <w:rPr>
          <w:rFonts w:ascii="Times New Roman" w:hAnsi="Times New Roman"/>
          <w:noProof/>
          <w:color w:val="000000"/>
          <w:lang w:val="en-US"/>
        </w:rPr>
        <w:t xml:space="preserve">RECOGNIZING that new applications of </w:t>
      </w:r>
      <w:r w:rsidRPr="00D41A6C">
        <w:rPr>
          <w:rFonts w:ascii="Times New Roman" w:hAnsi="Times New Roman"/>
          <w:lang w:val="en-US"/>
        </w:rPr>
        <w:t xml:space="preserve">emerging technologies, such as in autonomous weapons, may pose concrete challenges to international peace and security, and raise new questions about the role of human beings in armed </w:t>
      </w:r>
      <w:proofErr w:type="gramStart"/>
      <w:r w:rsidRPr="00D41A6C">
        <w:rPr>
          <w:rFonts w:ascii="Times New Roman" w:hAnsi="Times New Roman"/>
          <w:lang w:val="en-US"/>
        </w:rPr>
        <w:t>conflicts;</w:t>
      </w:r>
      <w:proofErr w:type="gramEnd"/>
      <w:r w:rsidRPr="00D41A6C">
        <w:rPr>
          <w:rFonts w:ascii="Times New Roman" w:hAnsi="Times New Roman"/>
          <w:lang w:val="en-US"/>
        </w:rPr>
        <w:t xml:space="preserve"> </w:t>
      </w:r>
    </w:p>
    <w:p w14:paraId="371FE571" w14:textId="77777777" w:rsidR="0070046D" w:rsidRPr="00D41A6C" w:rsidRDefault="0070046D" w:rsidP="00D41A6C">
      <w:pPr>
        <w:spacing w:after="0" w:line="240" w:lineRule="auto"/>
        <w:jc w:val="both"/>
        <w:rPr>
          <w:rFonts w:ascii="Times New Roman" w:eastAsia="Times New Roman" w:hAnsi="Times New Roman"/>
          <w:lang w:val="en-US"/>
        </w:rPr>
      </w:pPr>
    </w:p>
    <w:p w14:paraId="5DB1F94A" w14:textId="39EDE759" w:rsidR="0070046D" w:rsidRPr="00D41A6C" w:rsidRDefault="0070046D" w:rsidP="00D41A6C">
      <w:pPr>
        <w:spacing w:after="0" w:line="240" w:lineRule="auto"/>
        <w:ind w:firstLine="720"/>
        <w:jc w:val="both"/>
        <w:rPr>
          <w:rFonts w:ascii="Times New Roman" w:eastAsia="Times New Roman" w:hAnsi="Times New Roman"/>
          <w:lang w:val="en-US"/>
        </w:rPr>
      </w:pPr>
      <w:r w:rsidRPr="00D41A6C">
        <w:rPr>
          <w:rFonts w:ascii="Times New Roman" w:eastAsia="Times New Roman" w:hAnsi="Times New Roman"/>
          <w:lang w:val="en-US"/>
        </w:rPr>
        <w:t xml:space="preserve">EXPRESSING CONCERN about the risk that autonomous weapons systems will not be used in </w:t>
      </w:r>
      <w:r w:rsidR="00D74278" w:rsidRPr="00D41A6C">
        <w:rPr>
          <w:rFonts w:ascii="Times New Roman" w:eastAsia="Times New Roman" w:hAnsi="Times New Roman"/>
          <w:lang w:val="en-US"/>
        </w:rPr>
        <w:t xml:space="preserve">accordance </w:t>
      </w:r>
      <w:r w:rsidRPr="00D41A6C">
        <w:rPr>
          <w:rFonts w:ascii="Times New Roman" w:eastAsia="Times New Roman" w:hAnsi="Times New Roman"/>
          <w:lang w:val="en-US"/>
        </w:rPr>
        <w:t>with international law</w:t>
      </w:r>
      <w:r w:rsidR="00297819" w:rsidRPr="00D41A6C">
        <w:rPr>
          <w:rFonts w:ascii="Times New Roman" w:eastAsia="Times New Roman" w:hAnsi="Times New Roman"/>
          <w:lang w:val="en-US"/>
        </w:rPr>
        <w:t>—</w:t>
      </w:r>
      <w:r w:rsidRPr="00D41A6C">
        <w:rPr>
          <w:rFonts w:ascii="Times New Roman" w:eastAsia="Times New Roman" w:hAnsi="Times New Roman"/>
          <w:lang w:val="en-US"/>
        </w:rPr>
        <w:t xml:space="preserve">particularly with the </w:t>
      </w:r>
      <w:r w:rsidR="00297819" w:rsidRPr="00D41A6C">
        <w:rPr>
          <w:rFonts w:ascii="Times New Roman" w:eastAsia="Times New Roman" w:hAnsi="Times New Roman"/>
          <w:lang w:val="en-US"/>
        </w:rPr>
        <w:t xml:space="preserve">standards </w:t>
      </w:r>
      <w:r w:rsidRPr="00D41A6C">
        <w:rPr>
          <w:rFonts w:ascii="Times New Roman" w:eastAsia="Times New Roman" w:hAnsi="Times New Roman"/>
          <w:lang w:val="en-US"/>
        </w:rPr>
        <w:t>and principles of international humanitarian law, such as distinction, proportionality, and precautions in attack in armed conflict</w:t>
      </w:r>
      <w:r w:rsidR="00AB2F6D" w:rsidRPr="00D41A6C">
        <w:rPr>
          <w:rFonts w:ascii="Times New Roman" w:eastAsia="Times New Roman" w:hAnsi="Times New Roman"/>
          <w:lang w:val="en-US"/>
        </w:rPr>
        <w:t>—</w:t>
      </w:r>
      <w:r w:rsidRPr="00D41A6C">
        <w:rPr>
          <w:rFonts w:ascii="Times New Roman" w:eastAsia="Times New Roman" w:hAnsi="Times New Roman"/>
          <w:lang w:val="en-US"/>
        </w:rPr>
        <w:t xml:space="preserve">and the risk that new technologies could be used to exacerbate discrimination against certain already vulnerable groups, including bias with regard to disability, race, gender, age, and other similar factors; </w:t>
      </w:r>
    </w:p>
    <w:p w14:paraId="0FB5728A" w14:textId="77777777" w:rsidR="0070046D" w:rsidRPr="00D41A6C" w:rsidRDefault="0070046D" w:rsidP="00D41A6C">
      <w:pPr>
        <w:spacing w:after="0" w:line="240" w:lineRule="auto"/>
        <w:jc w:val="both"/>
        <w:rPr>
          <w:rFonts w:ascii="Times New Roman" w:eastAsia="Times New Roman" w:hAnsi="Times New Roman"/>
          <w:lang w:val="en-US"/>
        </w:rPr>
      </w:pPr>
    </w:p>
    <w:p w14:paraId="3EF7C5C4" w14:textId="06DC8D53" w:rsidR="0070046D" w:rsidRPr="00D41A6C" w:rsidRDefault="0070046D" w:rsidP="00D41A6C">
      <w:pPr>
        <w:spacing w:after="0" w:line="240" w:lineRule="auto"/>
        <w:ind w:firstLine="720"/>
        <w:jc w:val="both"/>
        <w:rPr>
          <w:rFonts w:ascii="Times New Roman" w:eastAsia="Times New Roman" w:hAnsi="Times New Roman"/>
          <w:lang w:val="en-US"/>
        </w:rPr>
      </w:pPr>
      <w:r w:rsidRPr="00D41A6C">
        <w:rPr>
          <w:rFonts w:ascii="Times New Roman" w:eastAsia="Times New Roman" w:hAnsi="Times New Roman"/>
          <w:lang w:val="en-US"/>
        </w:rPr>
        <w:t xml:space="preserve">EMPHASIZING the need to maintain meaningful human control in the use of autonomous weapons systems </w:t>
      </w:r>
      <w:r w:rsidR="004E37B3" w:rsidRPr="00D41A6C">
        <w:rPr>
          <w:rFonts w:ascii="Times New Roman" w:eastAsia="Times New Roman" w:hAnsi="Times New Roman"/>
          <w:lang w:val="en-US"/>
        </w:rPr>
        <w:t xml:space="preserve">in order to ensure </w:t>
      </w:r>
      <w:r w:rsidRPr="00D41A6C">
        <w:rPr>
          <w:rFonts w:ascii="Times New Roman" w:eastAsia="Times New Roman" w:hAnsi="Times New Roman"/>
          <w:lang w:val="en-US"/>
        </w:rPr>
        <w:t>compliance with international law, particular</w:t>
      </w:r>
      <w:r w:rsidR="0090012E" w:rsidRPr="00D41A6C">
        <w:rPr>
          <w:rFonts w:ascii="Times New Roman" w:eastAsia="Times New Roman" w:hAnsi="Times New Roman"/>
          <w:lang w:val="en-US"/>
        </w:rPr>
        <w:t>ly</w:t>
      </w:r>
      <w:r w:rsidRPr="00D41A6C">
        <w:rPr>
          <w:rFonts w:ascii="Times New Roman" w:eastAsia="Times New Roman" w:hAnsi="Times New Roman"/>
          <w:lang w:val="en-US"/>
        </w:rPr>
        <w:t xml:space="preserve"> international humanitarian law,</w:t>
      </w:r>
      <w:r w:rsidRPr="00D41A6C">
        <w:rPr>
          <w:rFonts w:ascii="Times New Roman" w:eastAsia="Times New Roman" w:hAnsi="Times New Roman"/>
          <w:b/>
          <w:bCs/>
          <w:lang w:val="en-US"/>
        </w:rPr>
        <w:t xml:space="preserve"> </w:t>
      </w:r>
      <w:r w:rsidRPr="00D41A6C">
        <w:rPr>
          <w:rFonts w:ascii="Times New Roman" w:eastAsia="Times New Roman" w:hAnsi="Times New Roman"/>
          <w:lang w:val="en-US"/>
        </w:rPr>
        <w:t>including the principles and requirements of distinction, proportionality</w:t>
      </w:r>
      <w:r w:rsidR="0090012E" w:rsidRPr="00D41A6C">
        <w:rPr>
          <w:rFonts w:ascii="Times New Roman" w:eastAsia="Times New Roman" w:hAnsi="Times New Roman"/>
          <w:lang w:val="en-US"/>
        </w:rPr>
        <w:t>,</w:t>
      </w:r>
      <w:r w:rsidRPr="00D41A6C">
        <w:rPr>
          <w:rFonts w:ascii="Times New Roman" w:eastAsia="Times New Roman" w:hAnsi="Times New Roman"/>
          <w:lang w:val="en-US"/>
        </w:rPr>
        <w:t xml:space="preserve"> and precautions in attack,</w:t>
      </w:r>
      <w:r w:rsidRPr="00D41A6C">
        <w:rPr>
          <w:rFonts w:ascii="Times New Roman" w:eastAsia="Times New Roman" w:hAnsi="Times New Roman"/>
          <w:b/>
          <w:bCs/>
          <w:lang w:val="en-US"/>
        </w:rPr>
        <w:t xml:space="preserve"> </w:t>
      </w:r>
      <w:r w:rsidRPr="00D41A6C">
        <w:rPr>
          <w:rFonts w:ascii="Times New Roman" w:eastAsia="Times New Roman" w:hAnsi="Times New Roman"/>
          <w:lang w:val="en-US"/>
        </w:rPr>
        <w:t xml:space="preserve">as well as the importance of avoiding further dehumanization of armed conflicts, and ensuring individual accountability and state </w:t>
      </w:r>
      <w:proofErr w:type="gramStart"/>
      <w:r w:rsidRPr="00D41A6C">
        <w:rPr>
          <w:rFonts w:ascii="Times New Roman" w:eastAsia="Times New Roman" w:hAnsi="Times New Roman"/>
          <w:lang w:val="en-US"/>
        </w:rPr>
        <w:t>responsibility;</w:t>
      </w:r>
      <w:proofErr w:type="gramEnd"/>
      <w:r w:rsidRPr="00D41A6C">
        <w:rPr>
          <w:rFonts w:ascii="Times New Roman" w:eastAsia="Times New Roman" w:hAnsi="Times New Roman"/>
          <w:b/>
          <w:bCs/>
          <w:lang w:val="en-US"/>
        </w:rPr>
        <w:t xml:space="preserve"> </w:t>
      </w:r>
    </w:p>
    <w:p w14:paraId="426ABB6E" w14:textId="77777777" w:rsidR="0070046D" w:rsidRPr="00D41A6C" w:rsidRDefault="0070046D" w:rsidP="00D41A6C">
      <w:pPr>
        <w:spacing w:after="0" w:line="240" w:lineRule="auto"/>
        <w:jc w:val="both"/>
        <w:rPr>
          <w:rFonts w:ascii="Times New Roman" w:eastAsia="Times New Roman" w:hAnsi="Times New Roman"/>
          <w:color w:val="000000"/>
          <w:lang w:val="en-US"/>
        </w:rPr>
      </w:pPr>
    </w:p>
    <w:p w14:paraId="13A552E4" w14:textId="7689C987" w:rsidR="0070046D" w:rsidRPr="00D41A6C" w:rsidRDefault="0070046D" w:rsidP="00D41A6C">
      <w:pPr>
        <w:spacing w:after="0" w:line="240" w:lineRule="auto"/>
        <w:ind w:firstLine="720"/>
        <w:jc w:val="both"/>
        <w:rPr>
          <w:rFonts w:ascii="Times New Roman" w:eastAsia="Times New Roman" w:hAnsi="Times New Roman"/>
          <w:b/>
          <w:bCs/>
          <w:color w:val="000000"/>
          <w:lang w:val="en-US"/>
        </w:rPr>
      </w:pPr>
      <w:r w:rsidRPr="00D41A6C">
        <w:rPr>
          <w:rFonts w:ascii="Times New Roman" w:eastAsia="Times New Roman" w:hAnsi="Times New Roman"/>
          <w:color w:val="000000"/>
          <w:lang w:val="en-US"/>
        </w:rPr>
        <w:lastRenderedPageBreak/>
        <w:t>RECALLING the obligation</w:t>
      </w:r>
      <w:r w:rsidR="006508F2" w:rsidRPr="00D41A6C">
        <w:rPr>
          <w:rFonts w:ascii="Times New Roman" w:eastAsia="Times New Roman" w:hAnsi="Times New Roman"/>
          <w:color w:val="000000"/>
          <w:lang w:val="en-US"/>
        </w:rPr>
        <w:t xml:space="preserve"> of the High Contracting Parties</w:t>
      </w:r>
      <w:r w:rsidRPr="00D41A6C">
        <w:rPr>
          <w:rFonts w:ascii="Times New Roman" w:eastAsia="Times New Roman" w:hAnsi="Times New Roman"/>
          <w:color w:val="000000"/>
          <w:lang w:val="en-US"/>
        </w:rPr>
        <w:t xml:space="preserve"> </w:t>
      </w:r>
      <w:r w:rsidR="00FD7666" w:rsidRPr="00D41A6C">
        <w:rPr>
          <w:rFonts w:ascii="Times New Roman" w:eastAsia="Times New Roman" w:hAnsi="Times New Roman"/>
          <w:color w:val="000000"/>
          <w:lang w:val="en-US"/>
        </w:rPr>
        <w:t xml:space="preserve">to the </w:t>
      </w:r>
      <w:r w:rsidR="0039453A" w:rsidRPr="00D41A6C">
        <w:rPr>
          <w:rFonts w:ascii="Times New Roman" w:eastAsia="Times New Roman" w:hAnsi="Times New Roman"/>
          <w:color w:val="000000"/>
          <w:lang w:val="en-US"/>
        </w:rPr>
        <w:t>Geneva Conventions of 1949—</w:t>
      </w:r>
      <w:r w:rsidR="00975303" w:rsidRPr="00D41A6C">
        <w:rPr>
          <w:rFonts w:ascii="Times New Roman" w:eastAsia="Times New Roman" w:hAnsi="Times New Roman"/>
          <w:color w:val="000000"/>
          <w:lang w:val="en-US"/>
        </w:rPr>
        <w:t xml:space="preserve">specifically </w:t>
      </w:r>
      <w:r w:rsidR="0015535F" w:rsidRPr="00D41A6C">
        <w:rPr>
          <w:rFonts w:ascii="Times New Roman" w:eastAsia="Times New Roman" w:hAnsi="Times New Roman"/>
          <w:color w:val="000000"/>
          <w:lang w:val="en-US"/>
        </w:rPr>
        <w:t xml:space="preserve">as contained in Article 36 </w:t>
      </w:r>
      <w:r w:rsidR="005B7279" w:rsidRPr="00D41A6C">
        <w:rPr>
          <w:rFonts w:ascii="Times New Roman" w:eastAsia="Times New Roman" w:hAnsi="Times New Roman"/>
          <w:color w:val="000000"/>
          <w:lang w:val="en-US"/>
        </w:rPr>
        <w:t>of Protocol I (1977)—</w:t>
      </w:r>
      <w:r w:rsidRPr="00D41A6C">
        <w:rPr>
          <w:rFonts w:ascii="Times New Roman" w:eastAsia="Times New Roman" w:hAnsi="Times New Roman"/>
          <w:color w:val="000000"/>
          <w:lang w:val="en-US"/>
        </w:rPr>
        <w:t>to determine</w:t>
      </w:r>
      <w:r w:rsidR="005E350A" w:rsidRPr="00D41A6C">
        <w:rPr>
          <w:rFonts w:ascii="Times New Roman" w:eastAsia="Times New Roman" w:hAnsi="Times New Roman"/>
          <w:color w:val="000000"/>
          <w:lang w:val="en-US"/>
        </w:rPr>
        <w:t>,</w:t>
      </w:r>
      <w:r w:rsidRPr="00D41A6C">
        <w:rPr>
          <w:rFonts w:ascii="Times New Roman" w:eastAsia="Times New Roman" w:hAnsi="Times New Roman"/>
          <w:color w:val="000000"/>
          <w:lang w:val="en-US"/>
        </w:rPr>
        <w:t xml:space="preserve"> </w:t>
      </w:r>
      <w:r w:rsidR="00CB0B28" w:rsidRPr="00D41A6C">
        <w:rPr>
          <w:rFonts w:ascii="Times New Roman" w:eastAsia="Times New Roman" w:hAnsi="Times New Roman"/>
          <w:color w:val="000000"/>
          <w:lang w:val="en-US"/>
        </w:rPr>
        <w:t xml:space="preserve">in </w:t>
      </w:r>
      <w:r w:rsidRPr="00D41A6C">
        <w:rPr>
          <w:rFonts w:ascii="Times New Roman" w:eastAsia="Times New Roman" w:hAnsi="Times New Roman"/>
          <w:color w:val="000000"/>
          <w:lang w:val="en-US"/>
        </w:rPr>
        <w:t>the study, development, acquisition, or adoption of a new weapon, means</w:t>
      </w:r>
      <w:r w:rsidR="005E350A" w:rsidRPr="00D41A6C">
        <w:rPr>
          <w:rFonts w:ascii="Times New Roman" w:eastAsia="Times New Roman" w:hAnsi="Times New Roman"/>
          <w:color w:val="000000"/>
          <w:lang w:val="en-US"/>
        </w:rPr>
        <w:t>,</w:t>
      </w:r>
      <w:r w:rsidRPr="00D41A6C">
        <w:rPr>
          <w:rFonts w:ascii="Times New Roman" w:eastAsia="Times New Roman" w:hAnsi="Times New Roman"/>
          <w:color w:val="000000"/>
          <w:lang w:val="en-US"/>
        </w:rPr>
        <w:t xml:space="preserve"> or method of warfare</w:t>
      </w:r>
      <w:r w:rsidR="00646E0E" w:rsidRPr="00D41A6C">
        <w:rPr>
          <w:rFonts w:ascii="Times New Roman" w:eastAsia="Times New Roman" w:hAnsi="Times New Roman"/>
          <w:color w:val="000000"/>
          <w:lang w:val="en-US"/>
        </w:rPr>
        <w:t>, whether</w:t>
      </w:r>
      <w:r w:rsidR="009762C9" w:rsidRPr="00D41A6C">
        <w:rPr>
          <w:rFonts w:ascii="Times New Roman" w:eastAsia="Times New Roman" w:hAnsi="Times New Roman"/>
          <w:color w:val="000000"/>
          <w:lang w:val="en-US"/>
        </w:rPr>
        <w:t xml:space="preserve"> its employment </w:t>
      </w:r>
      <w:r w:rsidR="00646E0E" w:rsidRPr="00D41A6C">
        <w:rPr>
          <w:rFonts w:ascii="Times New Roman" w:eastAsia="Times New Roman" w:hAnsi="Times New Roman"/>
          <w:color w:val="000000"/>
          <w:lang w:val="en-US"/>
        </w:rPr>
        <w:t xml:space="preserve">would, </w:t>
      </w:r>
      <w:r w:rsidR="00CB0B28" w:rsidRPr="00D41A6C">
        <w:rPr>
          <w:rFonts w:ascii="Times New Roman" w:eastAsia="Times New Roman" w:hAnsi="Times New Roman"/>
          <w:color w:val="000000"/>
          <w:lang w:val="en-US"/>
        </w:rPr>
        <w:t xml:space="preserve">in some or </w:t>
      </w:r>
      <w:r w:rsidRPr="00D41A6C">
        <w:rPr>
          <w:rFonts w:ascii="Times New Roman" w:eastAsia="Times New Roman" w:hAnsi="Times New Roman"/>
          <w:color w:val="000000"/>
          <w:lang w:val="en-US"/>
        </w:rPr>
        <w:t xml:space="preserve">all circumstances, </w:t>
      </w:r>
      <w:r w:rsidR="00646E0E" w:rsidRPr="00D41A6C">
        <w:rPr>
          <w:rFonts w:ascii="Times New Roman" w:eastAsia="Times New Roman" w:hAnsi="Times New Roman"/>
          <w:color w:val="000000"/>
          <w:lang w:val="en-US"/>
        </w:rPr>
        <w:t xml:space="preserve">be </w:t>
      </w:r>
      <w:r w:rsidRPr="00D41A6C">
        <w:rPr>
          <w:rFonts w:ascii="Times New Roman" w:eastAsia="Times New Roman" w:hAnsi="Times New Roman"/>
          <w:color w:val="000000"/>
          <w:lang w:val="en-US"/>
        </w:rPr>
        <w:t xml:space="preserve">prohibited by any norm of international law applicable to </w:t>
      </w:r>
      <w:r w:rsidR="00975303" w:rsidRPr="00D41A6C">
        <w:rPr>
          <w:rFonts w:ascii="Times New Roman" w:eastAsia="Times New Roman" w:hAnsi="Times New Roman"/>
          <w:color w:val="000000"/>
          <w:lang w:val="en-US"/>
        </w:rPr>
        <w:t xml:space="preserve">the High Contracting </w:t>
      </w:r>
      <w:proofErr w:type="gramStart"/>
      <w:r w:rsidR="00975303" w:rsidRPr="00D41A6C">
        <w:rPr>
          <w:rFonts w:ascii="Times New Roman" w:eastAsia="Times New Roman" w:hAnsi="Times New Roman"/>
          <w:color w:val="000000"/>
          <w:lang w:val="en-US"/>
        </w:rPr>
        <w:t>Parties</w:t>
      </w:r>
      <w:r w:rsidRPr="00D41A6C">
        <w:rPr>
          <w:rFonts w:ascii="Times New Roman" w:eastAsia="Times New Roman" w:hAnsi="Times New Roman"/>
          <w:color w:val="000000"/>
          <w:lang w:val="en-US"/>
        </w:rPr>
        <w:t>;</w:t>
      </w:r>
      <w:proofErr w:type="gramEnd"/>
      <w:r w:rsidRPr="00D41A6C">
        <w:rPr>
          <w:rFonts w:ascii="Times New Roman" w:eastAsia="Times New Roman" w:hAnsi="Times New Roman"/>
          <w:color w:val="000000"/>
          <w:lang w:val="en-US"/>
        </w:rPr>
        <w:t xml:space="preserve"> </w:t>
      </w:r>
    </w:p>
    <w:p w14:paraId="4869A5D5" w14:textId="77777777" w:rsidR="0070046D" w:rsidRPr="00D41A6C" w:rsidRDefault="0070046D" w:rsidP="00D41A6C">
      <w:pPr>
        <w:spacing w:after="0" w:line="240" w:lineRule="auto"/>
        <w:jc w:val="both"/>
        <w:rPr>
          <w:rFonts w:ascii="Times New Roman" w:eastAsia="Times New Roman" w:hAnsi="Times New Roman"/>
          <w:color w:val="000000"/>
          <w:lang w:val="en-US"/>
        </w:rPr>
      </w:pPr>
    </w:p>
    <w:p w14:paraId="1329A1BA" w14:textId="53F6F33D" w:rsidR="0070046D" w:rsidRPr="00D41A6C" w:rsidRDefault="0070046D" w:rsidP="00D41A6C">
      <w:pPr>
        <w:spacing w:after="0" w:line="240" w:lineRule="auto"/>
        <w:jc w:val="both"/>
        <w:rPr>
          <w:rFonts w:ascii="Times New Roman" w:eastAsia="Times New Roman" w:hAnsi="Times New Roman"/>
          <w:lang w:val="en-US"/>
        </w:rPr>
      </w:pPr>
      <w:r w:rsidRPr="00D41A6C">
        <w:rPr>
          <w:rFonts w:ascii="Times New Roman" w:eastAsia="Times New Roman" w:hAnsi="Times New Roman"/>
          <w:lang w:val="en-US"/>
        </w:rPr>
        <w:tab/>
        <w:t xml:space="preserve">HIGHLIGHTING the work of the Group of Governmental Experts on Emerging Technologies in the Area of Lethal Autonomous Weapons Systems (GGE LAWS) of the </w:t>
      </w:r>
      <w:r w:rsidR="00D40C7D" w:rsidRPr="00D41A6C">
        <w:rPr>
          <w:rFonts w:ascii="Times New Roman" w:hAnsi="Times New Roman"/>
          <w:lang w:val="en-US"/>
        </w:rPr>
        <w:t xml:space="preserve">Review Conference of the High Contracting Parties to the </w:t>
      </w:r>
      <w:r w:rsidR="00066BF7" w:rsidRPr="00D41A6C">
        <w:rPr>
          <w:rFonts w:ascii="Times New Roman" w:hAnsi="Times New Roman"/>
          <w:lang w:val="en-US"/>
        </w:rPr>
        <w:t>Convention on Prohibitions or Restrictions on the Use of Certain Conventional Weapons Which May be Deemed to be Excessively Injurious or to Have Indiscriminate Effects</w:t>
      </w:r>
      <w:r w:rsidRPr="00D41A6C">
        <w:rPr>
          <w:rFonts w:ascii="Times New Roman" w:eastAsia="Times New Roman" w:hAnsi="Times New Roman"/>
          <w:lang w:val="en-US"/>
        </w:rPr>
        <w:t xml:space="preserve"> (CCW), an appropriate forum for in-depth debate on the subject, where the first draft of Protocol VI to the CCW on Lethal Autonomous Weapons Systems was presented in 2022; </w:t>
      </w:r>
      <w:r w:rsidR="00D74278" w:rsidRPr="00D41A6C">
        <w:rPr>
          <w:rFonts w:ascii="Times New Roman" w:eastAsia="Times New Roman" w:hAnsi="Times New Roman"/>
          <w:lang w:val="en-US"/>
        </w:rPr>
        <w:t>and</w:t>
      </w:r>
      <w:r w:rsidR="006C05ED" w:rsidRPr="00D41A6C">
        <w:rPr>
          <w:rFonts w:ascii="Times New Roman" w:eastAsia="Times New Roman" w:hAnsi="Times New Roman"/>
          <w:lang w:val="en-US"/>
        </w:rPr>
        <w:t xml:space="preserve"> </w:t>
      </w:r>
    </w:p>
    <w:p w14:paraId="0258EB6D" w14:textId="77777777" w:rsidR="003063A4" w:rsidRPr="00D41A6C" w:rsidRDefault="003063A4" w:rsidP="00D41A6C">
      <w:pPr>
        <w:spacing w:after="0" w:line="240" w:lineRule="auto"/>
        <w:jc w:val="both"/>
        <w:rPr>
          <w:rFonts w:ascii="Times New Roman" w:eastAsia="Times New Roman" w:hAnsi="Times New Roman"/>
          <w:color w:val="000000"/>
          <w:lang w:val="en-US"/>
        </w:rPr>
      </w:pPr>
    </w:p>
    <w:p w14:paraId="3F2E1E6F" w14:textId="7895F72B" w:rsidR="0070046D" w:rsidRPr="00D41A6C" w:rsidRDefault="0070046D" w:rsidP="00D41A6C">
      <w:pPr>
        <w:spacing w:after="0" w:line="240" w:lineRule="auto"/>
        <w:jc w:val="both"/>
        <w:rPr>
          <w:rFonts w:ascii="Times New Roman" w:eastAsia="Times New Roman" w:hAnsi="Times New Roman"/>
          <w:color w:val="000000"/>
          <w:lang w:val="en-US"/>
        </w:rPr>
      </w:pPr>
      <w:r w:rsidRPr="00D41A6C">
        <w:rPr>
          <w:rFonts w:ascii="Times New Roman" w:eastAsia="Times New Roman" w:hAnsi="Times New Roman"/>
          <w:color w:val="000000"/>
          <w:lang w:val="en-US"/>
        </w:rPr>
        <w:tab/>
        <w:t xml:space="preserve">TAKING NOTE of the work carried out in the framework of the Regional Conference on the Social and Humanitarian Impact of Autonomous Weapons, held in </w:t>
      </w:r>
      <w:r w:rsidR="00087318" w:rsidRPr="00D41A6C">
        <w:rPr>
          <w:rFonts w:ascii="Times New Roman" w:hAnsi="Times New Roman"/>
          <w:color w:val="000000"/>
          <w:lang w:val="en-US"/>
        </w:rPr>
        <w:t>La Ribera</w:t>
      </w:r>
      <w:r w:rsidR="004269D8" w:rsidRPr="00D41A6C">
        <w:rPr>
          <w:rFonts w:ascii="Times New Roman" w:hAnsi="Times New Roman"/>
          <w:color w:val="000000"/>
          <w:lang w:val="en-US"/>
        </w:rPr>
        <w:t>,</w:t>
      </w:r>
      <w:r w:rsidR="00087318" w:rsidRPr="00D41A6C">
        <w:rPr>
          <w:rFonts w:ascii="Times New Roman" w:hAnsi="Times New Roman"/>
          <w:color w:val="000000"/>
          <w:lang w:val="en-US"/>
        </w:rPr>
        <w:t xml:space="preserve"> Belén</w:t>
      </w:r>
      <w:r w:rsidRPr="00D41A6C">
        <w:rPr>
          <w:rFonts w:ascii="Times New Roman" w:eastAsia="Times New Roman" w:hAnsi="Times New Roman"/>
          <w:color w:val="000000"/>
          <w:lang w:val="en-US"/>
        </w:rPr>
        <w:t>, Costa Rica on February 23 and 24, 202</w:t>
      </w:r>
      <w:r w:rsidR="0093794A" w:rsidRPr="00D41A6C">
        <w:rPr>
          <w:rFonts w:ascii="Times New Roman" w:eastAsia="Times New Roman" w:hAnsi="Times New Roman"/>
          <w:color w:val="000000"/>
          <w:lang w:val="en-US"/>
        </w:rPr>
        <w:t>3</w:t>
      </w:r>
      <w:r w:rsidRPr="00D41A6C">
        <w:rPr>
          <w:rFonts w:ascii="Times New Roman" w:eastAsia="Times New Roman" w:hAnsi="Times New Roman"/>
          <w:color w:val="000000"/>
          <w:lang w:val="en-US"/>
        </w:rPr>
        <w:t xml:space="preserve">, and the </w:t>
      </w:r>
      <w:r w:rsidR="007A1139" w:rsidRPr="00D41A6C">
        <w:rPr>
          <w:rFonts w:ascii="Times New Roman" w:eastAsia="Times New Roman" w:hAnsi="Times New Roman"/>
          <w:color w:val="000000"/>
          <w:lang w:val="en-US"/>
        </w:rPr>
        <w:t>c</w:t>
      </w:r>
      <w:r w:rsidRPr="00D41A6C">
        <w:rPr>
          <w:rFonts w:ascii="Times New Roman" w:eastAsia="Times New Roman" w:hAnsi="Times New Roman"/>
          <w:color w:val="000000"/>
          <w:lang w:val="en-US"/>
        </w:rPr>
        <w:t>ommuniqué adopted</w:t>
      </w:r>
      <w:r w:rsidR="00D74278" w:rsidRPr="00D41A6C">
        <w:rPr>
          <w:rFonts w:ascii="Times New Roman" w:eastAsia="Times New Roman" w:hAnsi="Times New Roman"/>
          <w:color w:val="000000"/>
          <w:lang w:val="en-US"/>
        </w:rPr>
        <w:t>,</w:t>
      </w:r>
      <w:r w:rsidRPr="00D41A6C">
        <w:rPr>
          <w:rFonts w:ascii="Times New Roman" w:eastAsia="Times New Roman" w:hAnsi="Times New Roman"/>
          <w:color w:val="000000"/>
          <w:lang w:val="en-US"/>
        </w:rPr>
        <w:t xml:space="preserve"> </w:t>
      </w:r>
    </w:p>
    <w:p w14:paraId="67525533" w14:textId="77777777" w:rsidR="0070046D" w:rsidRPr="00D41A6C" w:rsidRDefault="0070046D" w:rsidP="00D41A6C">
      <w:pPr>
        <w:spacing w:after="0" w:line="240" w:lineRule="auto"/>
        <w:jc w:val="both"/>
        <w:rPr>
          <w:rFonts w:ascii="Times New Roman" w:eastAsia="Times New Roman" w:hAnsi="Times New Roman"/>
          <w:color w:val="000000"/>
          <w:lang w:val="en-US"/>
        </w:rPr>
      </w:pPr>
    </w:p>
    <w:p w14:paraId="5C9B6D4D" w14:textId="77777777" w:rsidR="0070046D" w:rsidRPr="00D41A6C" w:rsidRDefault="0070046D" w:rsidP="00D41A6C">
      <w:pPr>
        <w:spacing w:after="0" w:line="240" w:lineRule="auto"/>
        <w:jc w:val="both"/>
        <w:rPr>
          <w:rFonts w:ascii="Times New Roman" w:eastAsia="Times New Roman" w:hAnsi="Times New Roman"/>
          <w:color w:val="000000"/>
        </w:rPr>
      </w:pPr>
      <w:r w:rsidRPr="00D41A6C">
        <w:rPr>
          <w:rFonts w:ascii="Times New Roman" w:eastAsia="Times New Roman" w:hAnsi="Times New Roman"/>
          <w:color w:val="000000"/>
          <w:lang w:val="en-US"/>
        </w:rPr>
        <w:t>RESOLVES:</w:t>
      </w:r>
    </w:p>
    <w:p w14:paraId="51BD12C4" w14:textId="77777777" w:rsidR="0070046D" w:rsidRPr="00D41A6C" w:rsidRDefault="0070046D" w:rsidP="00D41A6C">
      <w:pPr>
        <w:spacing w:after="0" w:line="240" w:lineRule="auto"/>
        <w:jc w:val="both"/>
        <w:rPr>
          <w:rFonts w:ascii="Times New Roman" w:eastAsia="Times New Roman" w:hAnsi="Times New Roman"/>
          <w:color w:val="000000"/>
        </w:rPr>
      </w:pPr>
    </w:p>
    <w:p w14:paraId="5D85C357" w14:textId="3FA884A2" w:rsidR="0070046D" w:rsidRPr="00D41A6C" w:rsidRDefault="0070046D" w:rsidP="00D41A6C">
      <w:pPr>
        <w:numPr>
          <w:ilvl w:val="0"/>
          <w:numId w:val="35"/>
        </w:numPr>
        <w:spacing w:after="0" w:line="240" w:lineRule="auto"/>
        <w:ind w:left="0" w:firstLine="720"/>
        <w:contextualSpacing/>
        <w:jc w:val="both"/>
        <w:rPr>
          <w:rFonts w:ascii="Times New Roman" w:hAnsi="Times New Roman"/>
          <w:color w:val="000000"/>
          <w:lang w:val="en-US"/>
        </w:rPr>
      </w:pPr>
      <w:r w:rsidRPr="00D41A6C">
        <w:rPr>
          <w:rFonts w:ascii="Times New Roman" w:hAnsi="Times New Roman"/>
          <w:color w:val="000000"/>
          <w:lang w:val="en-US"/>
        </w:rPr>
        <w:t xml:space="preserve">To encourage </w:t>
      </w:r>
      <w:r w:rsidR="00404CB1" w:rsidRPr="00D41A6C">
        <w:rPr>
          <w:rFonts w:ascii="Times New Roman" w:hAnsi="Times New Roman"/>
          <w:color w:val="000000"/>
          <w:lang w:val="en-US"/>
        </w:rPr>
        <w:t>member states</w:t>
      </w:r>
      <w:r w:rsidRPr="00D41A6C">
        <w:rPr>
          <w:rFonts w:ascii="Times New Roman" w:hAnsi="Times New Roman"/>
          <w:color w:val="000000"/>
          <w:lang w:val="en-US"/>
        </w:rPr>
        <w:t xml:space="preserve"> to contribute to discussions on emerging technologies and autonomous weapons systems. </w:t>
      </w:r>
    </w:p>
    <w:p w14:paraId="6FA3CE26" w14:textId="77777777" w:rsidR="0070046D" w:rsidRPr="00D41A6C" w:rsidRDefault="0070046D" w:rsidP="00D41A6C">
      <w:pPr>
        <w:spacing w:after="0" w:line="240" w:lineRule="auto"/>
        <w:jc w:val="both"/>
        <w:rPr>
          <w:rFonts w:ascii="Times New Roman" w:hAnsi="Times New Roman"/>
          <w:color w:val="000000"/>
          <w:lang w:val="en-US"/>
        </w:rPr>
      </w:pPr>
    </w:p>
    <w:p w14:paraId="7A287712" w14:textId="33986E1B" w:rsidR="0070046D" w:rsidRPr="00D41A6C" w:rsidRDefault="0070046D" w:rsidP="00D41A6C">
      <w:pPr>
        <w:numPr>
          <w:ilvl w:val="0"/>
          <w:numId w:val="35"/>
        </w:numPr>
        <w:spacing w:after="0" w:line="240" w:lineRule="auto"/>
        <w:ind w:left="0" w:firstLine="720"/>
        <w:contextualSpacing/>
        <w:jc w:val="both"/>
        <w:rPr>
          <w:rFonts w:ascii="Times New Roman" w:hAnsi="Times New Roman"/>
          <w:color w:val="000000"/>
          <w:lang w:val="en-US"/>
        </w:rPr>
      </w:pPr>
      <w:r w:rsidRPr="00D41A6C">
        <w:rPr>
          <w:rFonts w:ascii="Times New Roman" w:hAnsi="Times New Roman"/>
          <w:color w:val="000000"/>
          <w:lang w:val="en-US"/>
        </w:rPr>
        <w:t>To request the C</w:t>
      </w:r>
      <w:r w:rsidR="00954A10" w:rsidRPr="00D41A6C">
        <w:rPr>
          <w:rFonts w:ascii="Times New Roman" w:hAnsi="Times New Roman"/>
          <w:color w:val="000000"/>
          <w:lang w:val="en-US"/>
        </w:rPr>
        <w:t>AJP</w:t>
      </w:r>
      <w:r w:rsidRPr="00D41A6C">
        <w:rPr>
          <w:rFonts w:ascii="Times New Roman" w:hAnsi="Times New Roman"/>
          <w:color w:val="000000"/>
          <w:lang w:val="en-US"/>
        </w:rPr>
        <w:t xml:space="preserve"> and the Committee on Hemispheric Security to</w:t>
      </w:r>
      <w:r w:rsidR="003F3D66" w:rsidRPr="00D41A6C">
        <w:rPr>
          <w:rFonts w:ascii="Times New Roman" w:hAnsi="Times New Roman"/>
          <w:color w:val="000000"/>
          <w:lang w:val="en-US"/>
        </w:rPr>
        <w:t xml:space="preserve"> hold</w:t>
      </w:r>
      <w:r w:rsidRPr="00D41A6C">
        <w:rPr>
          <w:rFonts w:ascii="Times New Roman" w:hAnsi="Times New Roman"/>
          <w:color w:val="000000"/>
          <w:lang w:val="en-US"/>
        </w:rPr>
        <w:t xml:space="preserve">, before the fifty-fourth regular session of the General Assembly, a </w:t>
      </w:r>
      <w:r w:rsidRPr="00D41A6C">
        <w:rPr>
          <w:rFonts w:ascii="Times New Roman" w:hAnsi="Times New Roman"/>
          <w:color w:val="000000" w:themeColor="text1"/>
          <w:lang w:val="en-US"/>
        </w:rPr>
        <w:t>joint meeting to consider challenges posed by</w:t>
      </w:r>
      <w:r w:rsidRPr="00D41A6C">
        <w:rPr>
          <w:rFonts w:ascii="Times New Roman" w:eastAsia="Times New Roman" w:hAnsi="Times New Roman"/>
          <w:color w:val="000000" w:themeColor="text1"/>
          <w:kern w:val="2"/>
          <w:lang w:val="en-US"/>
          <w14:ligatures w14:val="standardContextual"/>
        </w:rPr>
        <w:t xml:space="preserve"> emerging technologies and</w:t>
      </w:r>
      <w:r w:rsidRPr="00D41A6C">
        <w:rPr>
          <w:rFonts w:ascii="Times New Roman" w:hAnsi="Times New Roman"/>
          <w:color w:val="000000" w:themeColor="text1"/>
          <w:lang w:val="en-US"/>
        </w:rPr>
        <w:t xml:space="preserve"> autonomous </w:t>
      </w:r>
      <w:r w:rsidRPr="00D41A6C">
        <w:rPr>
          <w:rFonts w:ascii="Times New Roman" w:hAnsi="Times New Roman"/>
          <w:color w:val="000000"/>
          <w:lang w:val="en-US"/>
        </w:rPr>
        <w:t xml:space="preserve">weapons systems in terms of compliance with international law, including international humanitarian law, and to request the Department of International Law to prepare a report on the outcomes of that meeting. </w:t>
      </w:r>
    </w:p>
    <w:p w14:paraId="7D6CE3B3" w14:textId="77777777" w:rsidR="0070046D" w:rsidRPr="00D41A6C" w:rsidRDefault="0070046D" w:rsidP="00D41A6C">
      <w:pPr>
        <w:spacing w:after="0" w:line="240" w:lineRule="auto"/>
        <w:jc w:val="both"/>
        <w:rPr>
          <w:rFonts w:ascii="Times New Roman" w:eastAsia="Times New Roman" w:hAnsi="Times New Roman"/>
          <w:bCs/>
          <w:lang w:val="en-US"/>
        </w:rPr>
      </w:pPr>
    </w:p>
    <w:p w14:paraId="55683519" w14:textId="43DE3B8F" w:rsidR="0070046D" w:rsidRPr="00D41A6C" w:rsidRDefault="0070046D" w:rsidP="00D41A6C">
      <w:pPr>
        <w:numPr>
          <w:ilvl w:val="0"/>
          <w:numId w:val="31"/>
        </w:numPr>
        <w:spacing w:after="0" w:line="240" w:lineRule="auto"/>
        <w:ind w:hanging="720"/>
        <w:contextualSpacing/>
        <w:jc w:val="both"/>
        <w:rPr>
          <w:rFonts w:ascii="Times New Roman" w:eastAsia="Times New Roman" w:hAnsi="Times New Roman"/>
          <w:noProof/>
          <w:u w:val="single"/>
          <w:lang w:val="en-US"/>
        </w:rPr>
      </w:pPr>
      <w:r w:rsidRPr="00D41A6C">
        <w:rPr>
          <w:rFonts w:ascii="Times New Roman" w:hAnsi="Times New Roman"/>
          <w:u w:val="single"/>
          <w:lang w:val="en-US"/>
        </w:rPr>
        <w:t>Promotion of the International Criminal Court</w:t>
      </w:r>
      <w:r w:rsidR="00CE7855" w:rsidRPr="00CE7855">
        <w:rPr>
          <w:rFonts w:ascii="Times New Roman" w:hAnsi="Times New Roman"/>
          <w:vertAlign w:val="superscript"/>
          <w:lang w:val="en-US"/>
        </w:rPr>
        <w:t xml:space="preserve"> </w:t>
      </w:r>
      <w:r w:rsidRPr="00CE7855">
        <w:rPr>
          <w:rStyle w:val="FootnoteReference"/>
          <w:rFonts w:ascii="Times New Roman" w:hAnsi="Times New Roman"/>
          <w:u w:val="single"/>
          <w:vertAlign w:val="superscript"/>
          <w:lang w:val="en-US"/>
        </w:rPr>
        <w:footnoteReference w:id="30"/>
      </w:r>
      <w:r w:rsidRPr="00D41A6C">
        <w:rPr>
          <w:rFonts w:ascii="Times New Roman" w:hAnsi="Times New Roman"/>
          <w:vertAlign w:val="superscript"/>
          <w:lang w:val="en-US"/>
        </w:rPr>
        <w:t>/</w:t>
      </w:r>
    </w:p>
    <w:p w14:paraId="19C9EFA7" w14:textId="77777777" w:rsidR="0070046D" w:rsidRPr="00D41A6C" w:rsidRDefault="0070046D" w:rsidP="00D41A6C">
      <w:pPr>
        <w:pStyle w:val="ListParagraph"/>
        <w:ind w:left="0"/>
        <w:rPr>
          <w:rFonts w:ascii="Times New Roman" w:eastAsia="Times New Roman" w:hAnsi="Times New Roman" w:cs="Times New Roman"/>
          <w:sz w:val="22"/>
          <w:szCs w:val="22"/>
          <w:lang w:val="en-US"/>
        </w:rPr>
      </w:pPr>
    </w:p>
    <w:p w14:paraId="72FB9EE6" w14:textId="75E7E56A" w:rsidR="0070046D" w:rsidRPr="00D41A6C" w:rsidRDefault="0070046D" w:rsidP="00D41A6C">
      <w:pPr>
        <w:spacing w:after="0" w:line="240" w:lineRule="auto"/>
        <w:jc w:val="both"/>
        <w:rPr>
          <w:rFonts w:ascii="Times New Roman" w:eastAsia="Times New Roman" w:hAnsi="Times New Roman"/>
          <w:lang w:val="en-US"/>
        </w:rPr>
      </w:pPr>
      <w:r w:rsidRPr="00D41A6C">
        <w:rPr>
          <w:rFonts w:ascii="Times New Roman" w:eastAsia="Times New Roman" w:hAnsi="Times New Roman"/>
          <w:lang w:val="en-US"/>
        </w:rPr>
        <w:tab/>
        <w:t xml:space="preserve">RECOGNIZING the work of the International Criminal Court </w:t>
      </w:r>
      <w:r w:rsidR="00004712" w:rsidRPr="00D41A6C">
        <w:rPr>
          <w:rFonts w:ascii="Times New Roman" w:eastAsia="Times New Roman" w:hAnsi="Times New Roman"/>
          <w:lang w:val="en-US"/>
        </w:rPr>
        <w:t xml:space="preserve">(ICC) </w:t>
      </w:r>
      <w:r w:rsidRPr="00D41A6C">
        <w:rPr>
          <w:rFonts w:ascii="Times New Roman" w:eastAsia="Times New Roman" w:hAnsi="Times New Roman"/>
          <w:lang w:val="en-US"/>
        </w:rPr>
        <w:t xml:space="preserve">in the investigation and prosecution of those responsible for the </w:t>
      </w:r>
      <w:r w:rsidR="00522840" w:rsidRPr="00D41A6C">
        <w:rPr>
          <w:rFonts w:ascii="Times New Roman" w:eastAsia="Times New Roman" w:hAnsi="Times New Roman"/>
          <w:lang w:val="en-US"/>
        </w:rPr>
        <w:t xml:space="preserve">gravest </w:t>
      </w:r>
      <w:r w:rsidRPr="00D41A6C">
        <w:rPr>
          <w:rFonts w:ascii="Times New Roman" w:eastAsia="Times New Roman" w:hAnsi="Times New Roman"/>
          <w:lang w:val="en-US"/>
        </w:rPr>
        <w:t xml:space="preserve">crimes of concern to the international community, </w:t>
      </w:r>
      <w:r w:rsidR="00522840" w:rsidRPr="00D41A6C">
        <w:rPr>
          <w:rFonts w:ascii="Times New Roman" w:eastAsia="Times New Roman" w:hAnsi="Times New Roman"/>
          <w:lang w:val="en-US"/>
        </w:rPr>
        <w:t xml:space="preserve">including </w:t>
      </w:r>
      <w:r w:rsidRPr="00D41A6C">
        <w:rPr>
          <w:rFonts w:ascii="Times New Roman" w:eastAsia="Times New Roman" w:hAnsi="Times New Roman"/>
          <w:lang w:val="en-US"/>
        </w:rPr>
        <w:t xml:space="preserve">genocide, crimes against humanity, war crimes, and the crime of </w:t>
      </w:r>
      <w:proofErr w:type="gramStart"/>
      <w:r w:rsidRPr="00D41A6C">
        <w:rPr>
          <w:rFonts w:ascii="Times New Roman" w:eastAsia="Times New Roman" w:hAnsi="Times New Roman"/>
          <w:lang w:val="en-US"/>
        </w:rPr>
        <w:t>aggression;</w:t>
      </w:r>
      <w:proofErr w:type="gramEnd"/>
      <w:r w:rsidRPr="00D41A6C">
        <w:rPr>
          <w:rFonts w:ascii="Times New Roman" w:eastAsia="Times New Roman" w:hAnsi="Times New Roman"/>
          <w:lang w:val="en-US"/>
        </w:rPr>
        <w:t xml:space="preserve"> </w:t>
      </w:r>
    </w:p>
    <w:p w14:paraId="3A0BD777" w14:textId="77777777" w:rsidR="0070046D" w:rsidRPr="00D41A6C" w:rsidRDefault="0070046D" w:rsidP="00D41A6C">
      <w:pPr>
        <w:spacing w:after="0" w:line="240" w:lineRule="auto"/>
        <w:jc w:val="both"/>
        <w:rPr>
          <w:rFonts w:ascii="Times New Roman" w:eastAsia="Times New Roman" w:hAnsi="Times New Roman"/>
          <w:lang w:val="en-US"/>
        </w:rPr>
      </w:pPr>
    </w:p>
    <w:p w14:paraId="7355B815" w14:textId="58CF5911" w:rsidR="0070046D" w:rsidRPr="00D41A6C" w:rsidRDefault="0070046D" w:rsidP="00D41A6C">
      <w:pPr>
        <w:spacing w:after="0" w:line="240" w:lineRule="auto"/>
        <w:jc w:val="both"/>
        <w:rPr>
          <w:rFonts w:ascii="Times New Roman" w:eastAsia="Times New Roman" w:hAnsi="Times New Roman"/>
          <w:b/>
          <w:bCs/>
          <w:lang w:val="en-US"/>
        </w:rPr>
      </w:pPr>
      <w:r w:rsidRPr="00D41A6C">
        <w:rPr>
          <w:rFonts w:ascii="Times New Roman" w:eastAsia="Times New Roman" w:hAnsi="Times New Roman"/>
          <w:lang w:val="en-US"/>
        </w:rPr>
        <w:tab/>
        <w:t xml:space="preserve">MINDFUL of the importance of cooperation from states and international and regional organizations for the effective functioning of the </w:t>
      </w:r>
      <w:proofErr w:type="gramStart"/>
      <w:r w:rsidRPr="00D41A6C">
        <w:rPr>
          <w:rFonts w:ascii="Times New Roman" w:eastAsia="Times New Roman" w:hAnsi="Times New Roman"/>
          <w:lang w:val="en-US"/>
        </w:rPr>
        <w:t>I</w:t>
      </w:r>
      <w:r w:rsidR="00004712" w:rsidRPr="00D41A6C">
        <w:rPr>
          <w:rFonts w:ascii="Times New Roman" w:eastAsia="Times New Roman" w:hAnsi="Times New Roman"/>
          <w:lang w:val="en-US"/>
        </w:rPr>
        <w:t>CC</w:t>
      </w:r>
      <w:r w:rsidRPr="00D41A6C">
        <w:rPr>
          <w:rFonts w:ascii="Times New Roman" w:eastAsia="Times New Roman" w:hAnsi="Times New Roman"/>
          <w:lang w:val="en-US"/>
        </w:rPr>
        <w:t>;</w:t>
      </w:r>
      <w:proofErr w:type="gramEnd"/>
      <w:r w:rsidRPr="00D41A6C">
        <w:rPr>
          <w:rFonts w:ascii="Times New Roman" w:eastAsia="Times New Roman" w:hAnsi="Times New Roman"/>
          <w:lang w:val="en-US"/>
        </w:rPr>
        <w:t xml:space="preserve"> </w:t>
      </w:r>
    </w:p>
    <w:p w14:paraId="3A840540" w14:textId="77777777" w:rsidR="0070046D" w:rsidRPr="00D41A6C" w:rsidRDefault="0070046D" w:rsidP="00D41A6C">
      <w:pPr>
        <w:spacing w:after="0" w:line="240" w:lineRule="auto"/>
        <w:jc w:val="both"/>
        <w:rPr>
          <w:rFonts w:ascii="Times New Roman" w:eastAsia="Times New Roman" w:hAnsi="Times New Roman"/>
          <w:lang w:val="en-US"/>
        </w:rPr>
      </w:pPr>
    </w:p>
    <w:p w14:paraId="75CA3965" w14:textId="7BC72885" w:rsidR="0070046D" w:rsidRPr="00D41A6C" w:rsidRDefault="0070046D" w:rsidP="00D41A6C">
      <w:pPr>
        <w:spacing w:after="0" w:line="240" w:lineRule="auto"/>
        <w:jc w:val="both"/>
        <w:rPr>
          <w:rFonts w:ascii="Times New Roman" w:eastAsia="Times New Roman" w:hAnsi="Times New Roman"/>
          <w:lang w:val="en-US"/>
        </w:rPr>
      </w:pPr>
      <w:r w:rsidRPr="00D41A6C">
        <w:rPr>
          <w:rFonts w:ascii="Times New Roman" w:eastAsia="Times New Roman" w:hAnsi="Times New Roman"/>
          <w:lang w:val="en-US"/>
        </w:rPr>
        <w:tab/>
        <w:t xml:space="preserve">REITERATING its commitment to uphold and defend the principles and values enshrined in the Rome Statute, and to preserve its integrity in the face of threats </w:t>
      </w:r>
      <w:r w:rsidR="009861D0" w:rsidRPr="00D41A6C">
        <w:rPr>
          <w:rFonts w:ascii="Times New Roman" w:eastAsia="Times New Roman" w:hAnsi="Times New Roman"/>
          <w:lang w:val="en-US"/>
        </w:rPr>
        <w:t xml:space="preserve">to </w:t>
      </w:r>
      <w:r w:rsidRPr="00D41A6C">
        <w:rPr>
          <w:rFonts w:ascii="Times New Roman" w:eastAsia="Times New Roman" w:hAnsi="Times New Roman"/>
          <w:lang w:val="en-US"/>
        </w:rPr>
        <w:t xml:space="preserve">the Court, its officials, and those who work with it, and the importance that the Court have the full support of the </w:t>
      </w:r>
      <w:r w:rsidR="00404CB1" w:rsidRPr="00D41A6C">
        <w:rPr>
          <w:rFonts w:ascii="Times New Roman" w:eastAsia="Times New Roman" w:hAnsi="Times New Roman"/>
          <w:lang w:val="en-US"/>
        </w:rPr>
        <w:t>member states</w:t>
      </w:r>
      <w:r w:rsidR="001A6133" w:rsidRPr="00D41A6C">
        <w:rPr>
          <w:rFonts w:ascii="Times New Roman" w:eastAsia="Times New Roman" w:hAnsi="Times New Roman"/>
          <w:lang w:val="en-US"/>
        </w:rPr>
        <w:t xml:space="preserve"> </w:t>
      </w:r>
      <w:r w:rsidR="00053A73" w:rsidRPr="00D41A6C">
        <w:rPr>
          <w:rFonts w:ascii="Times New Roman" w:eastAsia="Times New Roman" w:hAnsi="Times New Roman"/>
          <w:lang w:val="en-US"/>
        </w:rPr>
        <w:t xml:space="preserve">of the </w:t>
      </w:r>
      <w:r w:rsidR="001A6133" w:rsidRPr="00D41A6C">
        <w:rPr>
          <w:rFonts w:ascii="Times New Roman" w:eastAsia="Times New Roman" w:hAnsi="Times New Roman"/>
          <w:lang w:val="en-US"/>
        </w:rPr>
        <w:t>Organization of American States</w:t>
      </w:r>
      <w:r w:rsidRPr="00D41A6C">
        <w:rPr>
          <w:rFonts w:ascii="Times New Roman" w:eastAsia="Times New Roman" w:hAnsi="Times New Roman"/>
          <w:lang w:val="en-US"/>
        </w:rPr>
        <w:t xml:space="preserve"> </w:t>
      </w:r>
      <w:proofErr w:type="gramStart"/>
      <w:r w:rsidRPr="00D41A6C">
        <w:rPr>
          <w:rFonts w:ascii="Times New Roman" w:eastAsia="Times New Roman" w:hAnsi="Times New Roman"/>
          <w:lang w:val="en-US"/>
        </w:rPr>
        <w:t>in order to</w:t>
      </w:r>
      <w:proofErr w:type="gramEnd"/>
      <w:r w:rsidRPr="00D41A6C">
        <w:rPr>
          <w:rFonts w:ascii="Times New Roman" w:eastAsia="Times New Roman" w:hAnsi="Times New Roman"/>
          <w:lang w:val="en-US"/>
        </w:rPr>
        <w:t xml:space="preserve"> fulfill its mandate; </w:t>
      </w:r>
      <w:r w:rsidR="00004712" w:rsidRPr="00D41A6C">
        <w:rPr>
          <w:rFonts w:ascii="Times New Roman" w:eastAsia="Times New Roman" w:hAnsi="Times New Roman"/>
          <w:lang w:val="en-US"/>
        </w:rPr>
        <w:t>and</w:t>
      </w:r>
    </w:p>
    <w:p w14:paraId="6A08CD07" w14:textId="3552143B" w:rsidR="0070046D" w:rsidRPr="00D41A6C" w:rsidRDefault="0070046D" w:rsidP="00D41A6C">
      <w:pPr>
        <w:pStyle w:val="ListParagraph"/>
        <w:ind w:left="0"/>
        <w:rPr>
          <w:rFonts w:ascii="Times New Roman" w:eastAsia="Times New Roman" w:hAnsi="Times New Roman" w:cs="Times New Roman"/>
          <w:sz w:val="22"/>
          <w:szCs w:val="22"/>
          <w:lang w:val="en-US"/>
        </w:rPr>
      </w:pPr>
    </w:p>
    <w:p w14:paraId="6EAE70C3" w14:textId="0BB52636" w:rsidR="0070046D" w:rsidRPr="00D41A6C" w:rsidRDefault="0070046D" w:rsidP="00D41A6C">
      <w:pPr>
        <w:spacing w:after="0" w:line="240" w:lineRule="auto"/>
        <w:ind w:firstLine="720"/>
        <w:jc w:val="both"/>
        <w:rPr>
          <w:rFonts w:ascii="Times New Roman" w:eastAsia="Times New Roman" w:hAnsi="Times New Roman"/>
          <w:lang w:val="en-US"/>
        </w:rPr>
      </w:pPr>
      <w:r w:rsidRPr="00D41A6C">
        <w:rPr>
          <w:rFonts w:ascii="Times New Roman" w:eastAsia="Times New Roman" w:hAnsi="Times New Roman"/>
          <w:lang w:val="en-US"/>
        </w:rPr>
        <w:t>TAKING NOTE of the outcomes of the technical working meeting to strengthen cooperation with the I</w:t>
      </w:r>
      <w:r w:rsidR="000F3C90" w:rsidRPr="00D41A6C">
        <w:rPr>
          <w:rFonts w:ascii="Times New Roman" w:eastAsia="Times New Roman" w:hAnsi="Times New Roman"/>
          <w:lang w:val="en-US"/>
        </w:rPr>
        <w:t>CC</w:t>
      </w:r>
      <w:r w:rsidRPr="00D41A6C">
        <w:rPr>
          <w:rFonts w:ascii="Times New Roman" w:eastAsia="Times New Roman" w:hAnsi="Times New Roman"/>
          <w:lang w:val="en-US"/>
        </w:rPr>
        <w:t xml:space="preserve"> held on June 16, 2022, </w:t>
      </w:r>
    </w:p>
    <w:p w14:paraId="3528E645" w14:textId="77777777" w:rsidR="0070046D" w:rsidRPr="00D41A6C" w:rsidRDefault="0070046D" w:rsidP="00D41A6C">
      <w:pPr>
        <w:spacing w:after="0" w:line="240" w:lineRule="auto"/>
        <w:jc w:val="both"/>
        <w:rPr>
          <w:rFonts w:ascii="Times New Roman" w:eastAsia="Times New Roman" w:hAnsi="Times New Roman"/>
          <w:lang w:val="en-US"/>
        </w:rPr>
      </w:pPr>
    </w:p>
    <w:p w14:paraId="7D16C199" w14:textId="77777777" w:rsidR="0070046D" w:rsidRPr="00D41A6C" w:rsidRDefault="0070046D" w:rsidP="00CE7855">
      <w:pPr>
        <w:keepNext/>
        <w:spacing w:after="0" w:line="240" w:lineRule="auto"/>
        <w:jc w:val="both"/>
        <w:rPr>
          <w:rFonts w:ascii="Times New Roman" w:eastAsia="Times New Roman" w:hAnsi="Times New Roman"/>
        </w:rPr>
      </w:pPr>
      <w:r w:rsidRPr="00D41A6C">
        <w:rPr>
          <w:rFonts w:ascii="Times New Roman" w:eastAsia="Times New Roman" w:hAnsi="Times New Roman"/>
          <w:lang w:val="en-US"/>
        </w:rPr>
        <w:lastRenderedPageBreak/>
        <w:t>RESOLVES:</w:t>
      </w:r>
    </w:p>
    <w:p w14:paraId="6D0E174C" w14:textId="77777777" w:rsidR="0070046D" w:rsidRPr="00D41A6C" w:rsidRDefault="0070046D" w:rsidP="00CE7855">
      <w:pPr>
        <w:keepNext/>
        <w:spacing w:after="0" w:line="240" w:lineRule="auto"/>
        <w:jc w:val="both"/>
        <w:rPr>
          <w:rFonts w:ascii="Times New Roman" w:eastAsia="Times New Roman" w:hAnsi="Times New Roman"/>
        </w:rPr>
      </w:pPr>
    </w:p>
    <w:p w14:paraId="50A09D3E" w14:textId="0FE58120" w:rsidR="0070046D" w:rsidRPr="00D41A6C" w:rsidRDefault="0070046D" w:rsidP="00D41A6C">
      <w:pPr>
        <w:numPr>
          <w:ilvl w:val="0"/>
          <w:numId w:val="33"/>
        </w:numPr>
        <w:spacing w:after="0" w:line="240" w:lineRule="auto"/>
        <w:ind w:left="0" w:firstLine="720"/>
        <w:contextualSpacing/>
        <w:jc w:val="both"/>
        <w:rPr>
          <w:rFonts w:ascii="Times New Roman" w:hAnsi="Times New Roman"/>
          <w:bCs/>
          <w:lang w:val="en-US"/>
        </w:rPr>
      </w:pPr>
      <w:r w:rsidRPr="00D41A6C">
        <w:rPr>
          <w:rFonts w:ascii="Times New Roman" w:hAnsi="Times New Roman"/>
          <w:lang w:val="en-US"/>
        </w:rPr>
        <w:t>To reiterate its support for the International Criminal Court (ICC</w:t>
      </w:r>
      <w:r w:rsidR="005C6355" w:rsidRPr="00D41A6C">
        <w:rPr>
          <w:rFonts w:ascii="Times New Roman" w:hAnsi="Times New Roman"/>
          <w:lang w:val="en-US"/>
        </w:rPr>
        <w:t>)</w:t>
      </w:r>
      <w:r w:rsidRPr="00D41A6C">
        <w:rPr>
          <w:rFonts w:ascii="Times New Roman" w:hAnsi="Times New Roman"/>
          <w:lang w:val="en-US"/>
        </w:rPr>
        <w:t xml:space="preserve">, which acts in favor of the common commitment to combat impunity for the </w:t>
      </w:r>
      <w:r w:rsidR="008741BE" w:rsidRPr="00D41A6C">
        <w:rPr>
          <w:rFonts w:ascii="Times New Roman" w:eastAsia="Times New Roman" w:hAnsi="Times New Roman"/>
          <w:lang w:val="en-US"/>
        </w:rPr>
        <w:t>gravest crimes of concern to the international community</w:t>
      </w:r>
      <w:r w:rsidRPr="00D41A6C">
        <w:rPr>
          <w:rFonts w:ascii="Times New Roman" w:hAnsi="Times New Roman"/>
          <w:lang w:val="en-US"/>
        </w:rPr>
        <w:t xml:space="preserve"> in accordance with the Rome Statute</w:t>
      </w:r>
      <w:r w:rsidR="00BB1291" w:rsidRPr="00D41A6C">
        <w:rPr>
          <w:rFonts w:ascii="Times New Roman" w:hAnsi="Times New Roman"/>
          <w:lang w:val="en-US"/>
        </w:rPr>
        <w:t xml:space="preserve"> and </w:t>
      </w:r>
      <w:r w:rsidRPr="00D41A6C">
        <w:rPr>
          <w:rFonts w:ascii="Times New Roman" w:hAnsi="Times New Roman"/>
          <w:lang w:val="en-US"/>
        </w:rPr>
        <w:t xml:space="preserve">in a complementary manner to domestic criminal jurisdictions. </w:t>
      </w:r>
    </w:p>
    <w:p w14:paraId="3CBD3D3F" w14:textId="77777777" w:rsidR="0070046D" w:rsidRPr="00D41A6C" w:rsidRDefault="0070046D" w:rsidP="00D41A6C">
      <w:pPr>
        <w:spacing w:after="0" w:line="240" w:lineRule="auto"/>
        <w:jc w:val="both"/>
        <w:rPr>
          <w:rFonts w:ascii="Times New Roman" w:hAnsi="Times New Roman"/>
          <w:bCs/>
          <w:lang w:val="en-US"/>
        </w:rPr>
      </w:pPr>
    </w:p>
    <w:p w14:paraId="42E37F0A" w14:textId="628B5A33" w:rsidR="0070046D" w:rsidRPr="00D41A6C" w:rsidRDefault="0070046D" w:rsidP="00D41A6C">
      <w:pPr>
        <w:numPr>
          <w:ilvl w:val="0"/>
          <w:numId w:val="33"/>
        </w:numPr>
        <w:spacing w:after="0" w:line="240" w:lineRule="auto"/>
        <w:ind w:left="0" w:firstLine="720"/>
        <w:contextualSpacing/>
        <w:jc w:val="both"/>
        <w:rPr>
          <w:rFonts w:ascii="Times New Roman" w:hAnsi="Times New Roman"/>
          <w:bCs/>
          <w:lang w:val="en-US"/>
        </w:rPr>
      </w:pPr>
      <w:r w:rsidRPr="00D41A6C">
        <w:rPr>
          <w:rFonts w:ascii="Times New Roman" w:hAnsi="Times New Roman"/>
          <w:lang w:val="en-US"/>
        </w:rPr>
        <w:t xml:space="preserve">To encourage member states that are </w:t>
      </w:r>
      <w:r w:rsidR="00584997" w:rsidRPr="00D41A6C">
        <w:rPr>
          <w:rFonts w:ascii="Times New Roman" w:hAnsi="Times New Roman"/>
          <w:lang w:val="en-US"/>
        </w:rPr>
        <w:t xml:space="preserve">party </w:t>
      </w:r>
      <w:r w:rsidRPr="00D41A6C">
        <w:rPr>
          <w:rFonts w:ascii="Times New Roman" w:hAnsi="Times New Roman"/>
          <w:lang w:val="en-US"/>
        </w:rPr>
        <w:t>neither to the Rome Statute of the I</w:t>
      </w:r>
      <w:r w:rsidR="00584997" w:rsidRPr="00D41A6C">
        <w:rPr>
          <w:rFonts w:ascii="Times New Roman" w:hAnsi="Times New Roman"/>
          <w:lang w:val="en-US"/>
        </w:rPr>
        <w:t>CC,</w:t>
      </w:r>
      <w:r w:rsidRPr="00D41A6C">
        <w:rPr>
          <w:rFonts w:ascii="Times New Roman" w:hAnsi="Times New Roman"/>
          <w:lang w:val="en-US"/>
        </w:rPr>
        <w:t xml:space="preserve"> nor to its agreement on privileges and immunities</w:t>
      </w:r>
      <w:r w:rsidR="00584997" w:rsidRPr="00D41A6C">
        <w:rPr>
          <w:rFonts w:ascii="Times New Roman" w:hAnsi="Times New Roman"/>
          <w:lang w:val="en-US"/>
        </w:rPr>
        <w:t>,</w:t>
      </w:r>
      <w:r w:rsidRPr="00D41A6C">
        <w:rPr>
          <w:rFonts w:ascii="Times New Roman" w:hAnsi="Times New Roman"/>
          <w:lang w:val="en-US"/>
        </w:rPr>
        <w:t xml:space="preserve"> to consider ratifying or acceding to it. </w:t>
      </w:r>
    </w:p>
    <w:p w14:paraId="2C8D84B7" w14:textId="77777777" w:rsidR="0070046D" w:rsidRPr="00D41A6C" w:rsidRDefault="0070046D" w:rsidP="00D41A6C">
      <w:pPr>
        <w:spacing w:after="0" w:line="240" w:lineRule="auto"/>
        <w:contextualSpacing/>
        <w:jc w:val="both"/>
        <w:rPr>
          <w:rFonts w:ascii="Times New Roman" w:hAnsi="Times New Roman"/>
          <w:bCs/>
          <w:lang w:val="en-US"/>
        </w:rPr>
      </w:pPr>
    </w:p>
    <w:p w14:paraId="4C293167" w14:textId="50B44189" w:rsidR="0070046D" w:rsidRPr="00D41A6C" w:rsidRDefault="00FC2071" w:rsidP="00D41A6C">
      <w:pPr>
        <w:numPr>
          <w:ilvl w:val="0"/>
          <w:numId w:val="33"/>
        </w:numPr>
        <w:spacing w:after="0" w:line="240" w:lineRule="auto"/>
        <w:ind w:left="0" w:firstLine="720"/>
        <w:contextualSpacing/>
        <w:jc w:val="both"/>
        <w:rPr>
          <w:rFonts w:ascii="Times New Roman" w:hAnsi="Times New Roman"/>
          <w:bCs/>
          <w:lang w:val="en-US"/>
        </w:rPr>
      </w:pPr>
      <w:r w:rsidRPr="00D41A6C">
        <w:rPr>
          <w:rFonts w:ascii="Times New Roman" w:hAnsi="Times New Roman"/>
          <w:lang w:val="en-US"/>
        </w:rPr>
        <w:t>To c</w:t>
      </w:r>
      <w:r w:rsidR="0070046D" w:rsidRPr="00D41A6C">
        <w:rPr>
          <w:rFonts w:ascii="Times New Roman" w:hAnsi="Times New Roman"/>
          <w:lang w:val="en-US"/>
        </w:rPr>
        <w:t>all upon member states that are party to the Rome Statute to strengthen cooperation and assistance with the I</w:t>
      </w:r>
      <w:r w:rsidR="00CC2BD7" w:rsidRPr="00D41A6C">
        <w:rPr>
          <w:rFonts w:ascii="Times New Roman" w:hAnsi="Times New Roman"/>
          <w:lang w:val="en-US"/>
        </w:rPr>
        <w:t xml:space="preserve">CC </w:t>
      </w:r>
      <w:r w:rsidR="0070046D" w:rsidRPr="00D41A6C">
        <w:rPr>
          <w:rFonts w:ascii="Times New Roman" w:hAnsi="Times New Roman"/>
          <w:lang w:val="en-US"/>
        </w:rPr>
        <w:t xml:space="preserve">in accordance with their international obligations. </w:t>
      </w:r>
    </w:p>
    <w:p w14:paraId="594ADBC6" w14:textId="77777777" w:rsidR="00FC2071" w:rsidRPr="00D41A6C" w:rsidRDefault="00FC2071" w:rsidP="00D41A6C">
      <w:pPr>
        <w:spacing w:after="0" w:line="240" w:lineRule="auto"/>
        <w:contextualSpacing/>
        <w:jc w:val="both"/>
        <w:rPr>
          <w:rFonts w:ascii="Times New Roman" w:hAnsi="Times New Roman"/>
          <w:bCs/>
          <w:lang w:val="en-US"/>
        </w:rPr>
      </w:pPr>
    </w:p>
    <w:p w14:paraId="6CB4A844" w14:textId="77777777" w:rsidR="0070046D" w:rsidRPr="00D41A6C" w:rsidRDefault="0070046D" w:rsidP="00D41A6C">
      <w:pPr>
        <w:numPr>
          <w:ilvl w:val="0"/>
          <w:numId w:val="31"/>
        </w:numPr>
        <w:spacing w:after="0" w:line="240" w:lineRule="auto"/>
        <w:ind w:hanging="720"/>
        <w:contextualSpacing/>
        <w:jc w:val="both"/>
        <w:rPr>
          <w:rFonts w:ascii="Times New Roman" w:hAnsi="Times New Roman"/>
          <w:u w:val="single"/>
          <w:lang w:val="en-US"/>
        </w:rPr>
      </w:pPr>
      <w:r w:rsidRPr="00D41A6C">
        <w:rPr>
          <w:rFonts w:ascii="Times New Roman" w:hAnsi="Times New Roman"/>
          <w:u w:val="single"/>
          <w:lang w:val="en-US"/>
        </w:rPr>
        <w:t>The Law of the Sea</w:t>
      </w:r>
      <w:r w:rsidRPr="00D41A6C">
        <w:rPr>
          <w:rFonts w:ascii="Times New Roman" w:hAnsi="Times New Roman"/>
          <w:lang w:val="en-US"/>
        </w:rPr>
        <w:t xml:space="preserve"> </w:t>
      </w:r>
    </w:p>
    <w:p w14:paraId="69A82712" w14:textId="77777777" w:rsidR="0070046D" w:rsidRPr="00D41A6C" w:rsidRDefault="0070046D" w:rsidP="00D41A6C">
      <w:pPr>
        <w:spacing w:after="0" w:line="240" w:lineRule="auto"/>
        <w:jc w:val="both"/>
        <w:rPr>
          <w:rFonts w:ascii="Times New Roman" w:eastAsia="Times New Roman" w:hAnsi="Times New Roman"/>
          <w:color w:val="000000"/>
          <w:u w:val="single"/>
          <w:lang w:val="en-US"/>
        </w:rPr>
      </w:pPr>
    </w:p>
    <w:p w14:paraId="72EFCCCE" w14:textId="375AA70B" w:rsidR="0070046D" w:rsidRPr="00D41A6C" w:rsidRDefault="0070046D" w:rsidP="00D41A6C">
      <w:pPr>
        <w:spacing w:after="0" w:line="240" w:lineRule="auto"/>
        <w:ind w:left="720" w:hanging="720"/>
        <w:jc w:val="both"/>
        <w:rPr>
          <w:rFonts w:ascii="Times New Roman" w:eastAsia="Times New Roman" w:hAnsi="Times New Roman"/>
          <w:color w:val="000000"/>
          <w:u w:val="single"/>
          <w:lang w:val="en-US"/>
        </w:rPr>
      </w:pPr>
      <w:r w:rsidRPr="00D41A6C">
        <w:rPr>
          <w:rFonts w:ascii="Times New Roman" w:eastAsia="Times New Roman" w:hAnsi="Times New Roman"/>
          <w:color w:val="000000"/>
          <w:lang w:val="en-US"/>
        </w:rPr>
        <w:tab/>
        <w:t>A.</w:t>
      </w:r>
      <w:r w:rsidRPr="00D41A6C">
        <w:rPr>
          <w:rFonts w:ascii="Times New Roman" w:eastAsia="Times New Roman" w:hAnsi="Times New Roman"/>
          <w:color w:val="000000"/>
          <w:lang w:val="en-US"/>
        </w:rPr>
        <w:tab/>
      </w:r>
      <w:r w:rsidRPr="00D41A6C">
        <w:rPr>
          <w:rFonts w:ascii="Times New Roman" w:eastAsia="Times New Roman" w:hAnsi="Times New Roman"/>
          <w:color w:val="000000"/>
          <w:u w:val="single"/>
          <w:lang w:val="en-US"/>
        </w:rPr>
        <w:t>Sea</w:t>
      </w:r>
      <w:r w:rsidR="00CC2BD7" w:rsidRPr="00D41A6C">
        <w:rPr>
          <w:rFonts w:ascii="Times New Roman" w:eastAsia="Times New Roman" w:hAnsi="Times New Roman"/>
          <w:color w:val="000000"/>
          <w:u w:val="single"/>
          <w:lang w:val="en-US"/>
        </w:rPr>
        <w:t xml:space="preserve"> </w:t>
      </w:r>
      <w:r w:rsidRPr="00D41A6C">
        <w:rPr>
          <w:rFonts w:ascii="Times New Roman" w:eastAsia="Times New Roman" w:hAnsi="Times New Roman"/>
          <w:color w:val="000000"/>
          <w:u w:val="single"/>
          <w:lang w:val="en-US"/>
        </w:rPr>
        <w:t>level rise in relation to international law</w:t>
      </w:r>
      <w:r w:rsidRPr="00D41A6C">
        <w:rPr>
          <w:rFonts w:ascii="Times New Roman" w:eastAsia="Times New Roman" w:hAnsi="Times New Roman"/>
          <w:color w:val="000000"/>
          <w:lang w:val="en-US"/>
        </w:rPr>
        <w:t xml:space="preserve"> </w:t>
      </w:r>
    </w:p>
    <w:p w14:paraId="7490F0EC" w14:textId="77777777" w:rsidR="0070046D" w:rsidRPr="00D41A6C" w:rsidRDefault="0070046D" w:rsidP="00D41A6C">
      <w:pPr>
        <w:spacing w:after="0" w:line="240" w:lineRule="auto"/>
        <w:jc w:val="both"/>
        <w:rPr>
          <w:rFonts w:ascii="Times New Roman" w:eastAsia="Times New Roman" w:hAnsi="Times New Roman"/>
          <w:color w:val="000000"/>
          <w:u w:val="single"/>
          <w:lang w:val="en-US"/>
        </w:rPr>
      </w:pPr>
    </w:p>
    <w:p w14:paraId="777771C3" w14:textId="120EE11D" w:rsidR="0070046D" w:rsidRPr="00D41A6C" w:rsidRDefault="0070046D" w:rsidP="00D41A6C">
      <w:pPr>
        <w:spacing w:after="0" w:line="240" w:lineRule="auto"/>
        <w:jc w:val="both"/>
        <w:rPr>
          <w:rFonts w:ascii="Times New Roman" w:eastAsia="Times New Roman" w:hAnsi="Times New Roman"/>
          <w:color w:val="000000"/>
          <w:lang w:val="en-US"/>
        </w:rPr>
      </w:pPr>
      <w:r w:rsidRPr="00D41A6C">
        <w:rPr>
          <w:rFonts w:ascii="Times New Roman" w:eastAsia="Times New Roman" w:hAnsi="Times New Roman"/>
          <w:color w:val="000000"/>
          <w:lang w:val="en-US"/>
        </w:rPr>
        <w:tab/>
        <w:t>TAKING NOTE of the results of the special meeting of the C</w:t>
      </w:r>
      <w:r w:rsidR="00CC2BD7" w:rsidRPr="00D41A6C">
        <w:rPr>
          <w:rFonts w:ascii="Times New Roman" w:eastAsia="Times New Roman" w:hAnsi="Times New Roman"/>
          <w:color w:val="000000"/>
          <w:lang w:val="en-US"/>
        </w:rPr>
        <w:t>AJP</w:t>
      </w:r>
      <w:r w:rsidRPr="00D41A6C">
        <w:rPr>
          <w:rFonts w:ascii="Times New Roman" w:eastAsia="Times New Roman" w:hAnsi="Times New Roman"/>
          <w:color w:val="000000"/>
          <w:lang w:val="en-US"/>
        </w:rPr>
        <w:t xml:space="preserve"> on the consequences and legal implications of sea</w:t>
      </w:r>
      <w:r w:rsidR="00CC2BD7" w:rsidRPr="00D41A6C">
        <w:rPr>
          <w:rFonts w:ascii="Times New Roman" w:eastAsia="Times New Roman" w:hAnsi="Times New Roman"/>
          <w:color w:val="000000"/>
          <w:lang w:val="en-US"/>
        </w:rPr>
        <w:t xml:space="preserve"> </w:t>
      </w:r>
      <w:r w:rsidRPr="00D41A6C">
        <w:rPr>
          <w:rFonts w:ascii="Times New Roman" w:eastAsia="Times New Roman" w:hAnsi="Times New Roman"/>
          <w:color w:val="000000"/>
          <w:lang w:val="en-US"/>
        </w:rPr>
        <w:t xml:space="preserve">level rise on May 4, 2023, which considered the </w:t>
      </w:r>
      <w:proofErr w:type="gramStart"/>
      <w:r w:rsidRPr="00D41A6C">
        <w:rPr>
          <w:rFonts w:ascii="Times New Roman" w:eastAsia="Times New Roman" w:hAnsi="Times New Roman"/>
          <w:color w:val="000000"/>
          <w:lang w:val="en-US"/>
        </w:rPr>
        <w:t>particular challenges</w:t>
      </w:r>
      <w:proofErr w:type="gramEnd"/>
      <w:r w:rsidRPr="00D41A6C">
        <w:rPr>
          <w:rFonts w:ascii="Times New Roman" w:eastAsia="Times New Roman" w:hAnsi="Times New Roman"/>
          <w:color w:val="000000"/>
          <w:lang w:val="en-US"/>
        </w:rPr>
        <w:t xml:space="preserve"> facing the region </w:t>
      </w:r>
      <w:r w:rsidR="00D54957" w:rsidRPr="00D41A6C">
        <w:rPr>
          <w:rFonts w:ascii="Times New Roman" w:eastAsia="Times New Roman" w:hAnsi="Times New Roman"/>
          <w:color w:val="000000"/>
          <w:lang w:val="en-US"/>
        </w:rPr>
        <w:t xml:space="preserve">due to </w:t>
      </w:r>
      <w:r w:rsidRPr="00D41A6C">
        <w:rPr>
          <w:rFonts w:ascii="Times New Roman" w:eastAsia="Times New Roman" w:hAnsi="Times New Roman"/>
          <w:color w:val="000000"/>
          <w:lang w:val="en-US"/>
        </w:rPr>
        <w:t>the potential consequences of sea</w:t>
      </w:r>
      <w:r w:rsidR="00644DFB" w:rsidRPr="00D41A6C">
        <w:rPr>
          <w:rFonts w:ascii="Times New Roman" w:eastAsia="Times New Roman" w:hAnsi="Times New Roman"/>
          <w:color w:val="000000"/>
          <w:lang w:val="en-US"/>
        </w:rPr>
        <w:t xml:space="preserve"> </w:t>
      </w:r>
      <w:r w:rsidRPr="00D41A6C">
        <w:rPr>
          <w:rFonts w:ascii="Times New Roman" w:eastAsia="Times New Roman" w:hAnsi="Times New Roman"/>
          <w:color w:val="000000"/>
          <w:lang w:val="en-US"/>
        </w:rPr>
        <w:t>level rise and its legal implications, and examined the response and adaptation measures that member states have implemented</w:t>
      </w:r>
      <w:r w:rsidR="00AC46D9" w:rsidRPr="00D41A6C">
        <w:rPr>
          <w:rFonts w:ascii="Times New Roman" w:eastAsia="Times New Roman" w:hAnsi="Times New Roman"/>
          <w:color w:val="000000"/>
          <w:lang w:val="en-US"/>
        </w:rPr>
        <w:t>,</w:t>
      </w:r>
    </w:p>
    <w:p w14:paraId="3C543290" w14:textId="77777777" w:rsidR="0070046D" w:rsidRPr="00D41A6C" w:rsidRDefault="0070046D" w:rsidP="00CE7855">
      <w:pPr>
        <w:spacing w:after="0" w:line="240" w:lineRule="auto"/>
        <w:jc w:val="both"/>
        <w:rPr>
          <w:rFonts w:ascii="Times New Roman" w:eastAsia="Times New Roman" w:hAnsi="Times New Roman"/>
          <w:color w:val="000000"/>
          <w:lang w:val="en-US"/>
        </w:rPr>
      </w:pPr>
    </w:p>
    <w:p w14:paraId="0524875F" w14:textId="77777777" w:rsidR="0070046D" w:rsidRPr="00D41A6C" w:rsidRDefault="0070046D" w:rsidP="00CE7855">
      <w:pPr>
        <w:spacing w:after="0" w:line="240" w:lineRule="auto"/>
        <w:jc w:val="both"/>
        <w:rPr>
          <w:rFonts w:ascii="Times New Roman" w:eastAsia="Times New Roman" w:hAnsi="Times New Roman"/>
          <w:color w:val="000000"/>
        </w:rPr>
      </w:pPr>
      <w:r w:rsidRPr="00D41A6C">
        <w:rPr>
          <w:rFonts w:ascii="Times New Roman" w:eastAsia="Times New Roman" w:hAnsi="Times New Roman"/>
          <w:color w:val="000000"/>
          <w:lang w:val="en-US"/>
        </w:rPr>
        <w:t>RESOLVES:</w:t>
      </w:r>
    </w:p>
    <w:p w14:paraId="6569FECF" w14:textId="77777777" w:rsidR="0070046D" w:rsidRPr="00D41A6C" w:rsidRDefault="0070046D" w:rsidP="00CE7855">
      <w:pPr>
        <w:spacing w:after="0" w:line="240" w:lineRule="auto"/>
        <w:jc w:val="both"/>
        <w:rPr>
          <w:rFonts w:ascii="Times New Roman" w:eastAsia="Times New Roman" w:hAnsi="Times New Roman"/>
          <w:color w:val="000000"/>
        </w:rPr>
      </w:pPr>
    </w:p>
    <w:p w14:paraId="2E6126FD" w14:textId="254AD5F2" w:rsidR="0070046D" w:rsidRPr="00D41A6C" w:rsidRDefault="0070046D" w:rsidP="00D41A6C">
      <w:pPr>
        <w:numPr>
          <w:ilvl w:val="0"/>
          <w:numId w:val="36"/>
        </w:numPr>
        <w:spacing w:after="0" w:line="240" w:lineRule="auto"/>
        <w:ind w:left="0" w:firstLine="720"/>
        <w:contextualSpacing/>
        <w:jc w:val="both"/>
        <w:rPr>
          <w:rFonts w:ascii="Times New Roman" w:hAnsi="Times New Roman"/>
          <w:color w:val="000000"/>
          <w:lang w:val="en-US"/>
        </w:rPr>
      </w:pPr>
      <w:r w:rsidRPr="00D41A6C">
        <w:rPr>
          <w:rFonts w:ascii="Times New Roman" w:hAnsi="Times New Roman"/>
          <w:noProof/>
        </w:rPr>
        <w:drawing>
          <wp:anchor distT="0" distB="0" distL="114300" distR="114300" simplePos="0" relativeHeight="251654144" behindDoc="0" locked="0" layoutInCell="1" allowOverlap="1" wp14:anchorId="66DA7B8B" wp14:editId="66C275E9">
            <wp:simplePos x="0" y="0"/>
            <wp:positionH relativeFrom="column">
              <wp:posOffset>5263515</wp:posOffset>
            </wp:positionH>
            <wp:positionV relativeFrom="paragraph">
              <wp:posOffset>7155815</wp:posOffset>
            </wp:positionV>
            <wp:extent cx="720000" cy="720000"/>
            <wp:effectExtent l="0" t="0" r="4445" b="4445"/>
            <wp:wrapNone/>
            <wp:docPr id="475591692" name="Picture 1" descr="A picture containing pattern, square, pixel,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91692" name="Picture 1" descr="A picture containing pattern, square, pixel, crossword puzzle&#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1A6C">
        <w:rPr>
          <w:rFonts w:ascii="Times New Roman" w:hAnsi="Times New Roman"/>
          <w:color w:val="000000"/>
          <w:lang w:val="en-US"/>
        </w:rPr>
        <w:t>To request the Permanent Council to hold a special meeting to foster an exchange on possible challenges that the region may face with respect to the consequences of sea</w:t>
      </w:r>
      <w:r w:rsidR="00472325" w:rsidRPr="00D41A6C">
        <w:rPr>
          <w:rFonts w:ascii="Times New Roman" w:hAnsi="Times New Roman"/>
          <w:color w:val="000000"/>
          <w:lang w:val="en-US"/>
        </w:rPr>
        <w:t xml:space="preserve"> </w:t>
      </w:r>
      <w:r w:rsidRPr="00D41A6C">
        <w:rPr>
          <w:rFonts w:ascii="Times New Roman" w:hAnsi="Times New Roman"/>
          <w:color w:val="000000"/>
          <w:lang w:val="en-US"/>
        </w:rPr>
        <w:t xml:space="preserve">level rise and its legal ramifications, including the legal implications for maritime borders, food security, and human displacement </w:t>
      </w:r>
      <w:proofErr w:type="gramStart"/>
      <w:r w:rsidRPr="00D41A6C">
        <w:rPr>
          <w:rFonts w:ascii="Times New Roman" w:hAnsi="Times New Roman"/>
          <w:color w:val="000000"/>
          <w:lang w:val="en-US"/>
        </w:rPr>
        <w:t>as a result of</w:t>
      </w:r>
      <w:proofErr w:type="gramEnd"/>
      <w:r w:rsidRPr="00D41A6C">
        <w:rPr>
          <w:rFonts w:ascii="Times New Roman" w:hAnsi="Times New Roman"/>
          <w:color w:val="000000"/>
          <w:lang w:val="en-US"/>
        </w:rPr>
        <w:t xml:space="preserve"> sea level rise, in order to identify the main challenges for the member states of the Organization.</w:t>
      </w:r>
      <w:r w:rsidRPr="00D41A6C">
        <w:rPr>
          <w:rFonts w:ascii="Times New Roman" w:hAnsi="Times New Roman"/>
          <w:lang w:val="en-US"/>
        </w:rPr>
        <w:t xml:space="preserve"> </w:t>
      </w:r>
    </w:p>
    <w:p w14:paraId="60217EF1" w14:textId="77777777" w:rsidR="0070046D" w:rsidRPr="00D41A6C" w:rsidRDefault="0070046D" w:rsidP="00D41A6C">
      <w:pPr>
        <w:spacing w:after="0" w:line="240" w:lineRule="auto"/>
        <w:contextualSpacing/>
        <w:jc w:val="both"/>
        <w:rPr>
          <w:rFonts w:ascii="Times New Roman" w:hAnsi="Times New Roman"/>
          <w:lang w:val="en-US"/>
        </w:rPr>
      </w:pPr>
    </w:p>
    <w:p w14:paraId="000FC4E3" w14:textId="77389552" w:rsidR="0070046D" w:rsidRPr="00D41A6C" w:rsidRDefault="0070046D" w:rsidP="00D41A6C">
      <w:pPr>
        <w:numPr>
          <w:ilvl w:val="0"/>
          <w:numId w:val="31"/>
        </w:numPr>
        <w:spacing w:after="0" w:line="240" w:lineRule="auto"/>
        <w:ind w:hanging="720"/>
        <w:contextualSpacing/>
        <w:jc w:val="both"/>
        <w:rPr>
          <w:rFonts w:ascii="Times New Roman" w:hAnsi="Times New Roman"/>
          <w:lang w:val="en-US"/>
        </w:rPr>
      </w:pPr>
      <w:r w:rsidRPr="00D41A6C">
        <w:rPr>
          <w:rFonts w:ascii="Times New Roman" w:hAnsi="Times New Roman"/>
          <w:u w:val="single"/>
          <w:lang w:val="en-US"/>
        </w:rPr>
        <w:t>Centenary of the Treaty to Avoid or Prevent Conflicts between the American States (</w:t>
      </w:r>
      <w:r w:rsidR="00123792" w:rsidRPr="00D41A6C">
        <w:rPr>
          <w:rFonts w:ascii="Times New Roman" w:hAnsi="Times New Roman"/>
          <w:u w:val="single"/>
          <w:lang w:val="en-US"/>
        </w:rPr>
        <w:t>“</w:t>
      </w:r>
      <w:proofErr w:type="spellStart"/>
      <w:r w:rsidRPr="00D41A6C">
        <w:rPr>
          <w:rFonts w:ascii="Times New Roman" w:hAnsi="Times New Roman"/>
          <w:u w:val="single"/>
          <w:lang w:val="en-US"/>
        </w:rPr>
        <w:t>Gondra</w:t>
      </w:r>
      <w:proofErr w:type="spellEnd"/>
      <w:r w:rsidRPr="00D41A6C">
        <w:rPr>
          <w:rFonts w:ascii="Times New Roman" w:hAnsi="Times New Roman"/>
          <w:u w:val="single"/>
          <w:lang w:val="en-US"/>
        </w:rPr>
        <w:t xml:space="preserve"> Treaty</w:t>
      </w:r>
      <w:r w:rsidR="00123792" w:rsidRPr="00D41A6C">
        <w:rPr>
          <w:rFonts w:ascii="Times New Roman" w:hAnsi="Times New Roman"/>
          <w:u w:val="single"/>
          <w:lang w:val="en-US"/>
        </w:rPr>
        <w:t>”</w:t>
      </w:r>
      <w:r w:rsidRPr="00D41A6C">
        <w:rPr>
          <w:rFonts w:ascii="Times New Roman" w:hAnsi="Times New Roman"/>
          <w:lang w:val="en-US"/>
        </w:rPr>
        <w:t xml:space="preserve">) </w:t>
      </w:r>
    </w:p>
    <w:p w14:paraId="7800EA10" w14:textId="77777777" w:rsidR="0070046D" w:rsidRPr="00D41A6C" w:rsidRDefault="0070046D" w:rsidP="00D41A6C">
      <w:pPr>
        <w:spacing w:after="0" w:line="240" w:lineRule="auto"/>
        <w:contextualSpacing/>
        <w:jc w:val="both"/>
        <w:rPr>
          <w:rFonts w:ascii="Times New Roman" w:hAnsi="Times New Roman"/>
          <w:lang w:val="en-US"/>
        </w:rPr>
      </w:pPr>
    </w:p>
    <w:p w14:paraId="56207175" w14:textId="6948E865" w:rsidR="0070046D" w:rsidRPr="00D41A6C" w:rsidRDefault="0070046D" w:rsidP="00D41A6C">
      <w:pPr>
        <w:spacing w:after="0" w:line="240" w:lineRule="auto"/>
        <w:ind w:firstLine="720"/>
        <w:jc w:val="both"/>
        <w:rPr>
          <w:rFonts w:ascii="Times New Roman" w:eastAsiaTheme="minorHAnsi" w:hAnsi="Times New Roman"/>
          <w:lang w:val="en-US"/>
        </w:rPr>
      </w:pPr>
      <w:r w:rsidRPr="00D41A6C">
        <w:rPr>
          <w:rFonts w:ascii="Times New Roman" w:eastAsiaTheme="minorHAnsi" w:hAnsi="Times New Roman"/>
          <w:lang w:val="en-US"/>
        </w:rPr>
        <w:t xml:space="preserve">CONSIDERING that May 3, 2023, marked the one hundredth anniversary of the adoption of the Treaty to Avoid or Prevent Conflicts between the American States, also known as the </w:t>
      </w:r>
      <w:r w:rsidR="00123792" w:rsidRPr="00D41A6C">
        <w:rPr>
          <w:rFonts w:ascii="Times New Roman" w:eastAsiaTheme="minorHAnsi" w:hAnsi="Times New Roman"/>
          <w:lang w:val="en-US"/>
        </w:rPr>
        <w:t>“</w:t>
      </w:r>
      <w:proofErr w:type="spellStart"/>
      <w:r w:rsidRPr="00D41A6C">
        <w:rPr>
          <w:rFonts w:ascii="Times New Roman" w:eastAsiaTheme="minorHAnsi" w:hAnsi="Times New Roman"/>
          <w:lang w:val="en-US"/>
        </w:rPr>
        <w:t>Gondra</w:t>
      </w:r>
      <w:proofErr w:type="spellEnd"/>
      <w:r w:rsidRPr="00D41A6C">
        <w:rPr>
          <w:rFonts w:ascii="Times New Roman" w:eastAsiaTheme="minorHAnsi" w:hAnsi="Times New Roman"/>
          <w:lang w:val="en-US"/>
        </w:rPr>
        <w:t xml:space="preserve"> Treaty</w:t>
      </w:r>
      <w:r w:rsidR="00123792" w:rsidRPr="00D41A6C">
        <w:rPr>
          <w:rFonts w:ascii="Times New Roman" w:eastAsiaTheme="minorHAnsi" w:hAnsi="Times New Roman"/>
          <w:lang w:val="en-US"/>
        </w:rPr>
        <w:t>”</w:t>
      </w:r>
      <w:r w:rsidRPr="00D41A6C">
        <w:rPr>
          <w:rFonts w:ascii="Times New Roman" w:eastAsiaTheme="minorHAnsi" w:hAnsi="Times New Roman"/>
          <w:lang w:val="en-US"/>
        </w:rPr>
        <w:t xml:space="preserve"> in recognition of one of its proponents, Mr. Manuel </w:t>
      </w:r>
      <w:proofErr w:type="spellStart"/>
      <w:r w:rsidRPr="00D41A6C">
        <w:rPr>
          <w:rFonts w:ascii="Times New Roman" w:eastAsiaTheme="minorHAnsi" w:hAnsi="Times New Roman"/>
          <w:lang w:val="en-US"/>
        </w:rPr>
        <w:t>Gondra</w:t>
      </w:r>
      <w:proofErr w:type="spellEnd"/>
      <w:r w:rsidRPr="00D41A6C">
        <w:rPr>
          <w:rFonts w:ascii="Times New Roman" w:eastAsiaTheme="minorHAnsi" w:hAnsi="Times New Roman"/>
          <w:lang w:val="en-US"/>
        </w:rPr>
        <w:t>, a Paraguayan national</w:t>
      </w:r>
      <w:r w:rsidR="008A3881" w:rsidRPr="00D41A6C">
        <w:rPr>
          <w:rFonts w:ascii="Times New Roman" w:eastAsiaTheme="minorHAnsi" w:hAnsi="Times New Roman"/>
          <w:lang w:val="en-US"/>
        </w:rPr>
        <w:t>,</w:t>
      </w:r>
    </w:p>
    <w:p w14:paraId="35AD708B" w14:textId="77777777" w:rsidR="0070046D" w:rsidRPr="00D41A6C" w:rsidRDefault="0070046D" w:rsidP="00D41A6C">
      <w:pPr>
        <w:spacing w:after="0" w:line="240" w:lineRule="auto"/>
        <w:jc w:val="both"/>
        <w:rPr>
          <w:rFonts w:ascii="Times New Roman" w:eastAsiaTheme="minorHAnsi" w:hAnsi="Times New Roman"/>
          <w:lang w:val="en-US"/>
        </w:rPr>
      </w:pPr>
    </w:p>
    <w:p w14:paraId="59C35292" w14:textId="77777777" w:rsidR="0070046D" w:rsidRPr="00D41A6C" w:rsidRDefault="0070046D" w:rsidP="00D41A6C">
      <w:pPr>
        <w:spacing w:after="0" w:line="240" w:lineRule="auto"/>
        <w:jc w:val="both"/>
        <w:rPr>
          <w:rFonts w:ascii="Times New Roman" w:eastAsiaTheme="minorHAnsi" w:hAnsi="Times New Roman"/>
        </w:rPr>
      </w:pPr>
      <w:r w:rsidRPr="00D41A6C">
        <w:rPr>
          <w:rFonts w:ascii="Times New Roman" w:eastAsiaTheme="minorHAnsi" w:hAnsi="Times New Roman"/>
          <w:lang w:val="en-US"/>
        </w:rPr>
        <w:t>RESOLVES:</w:t>
      </w:r>
    </w:p>
    <w:p w14:paraId="35438F38" w14:textId="77777777" w:rsidR="0070046D" w:rsidRPr="00D41A6C" w:rsidRDefault="0070046D" w:rsidP="00D41A6C">
      <w:pPr>
        <w:pStyle w:val="ListParagraph"/>
        <w:ind w:left="0"/>
        <w:jc w:val="both"/>
        <w:rPr>
          <w:rFonts w:ascii="Times New Roman" w:eastAsiaTheme="minorHAnsi" w:hAnsi="Times New Roman" w:cs="Times New Roman"/>
          <w:sz w:val="22"/>
          <w:szCs w:val="22"/>
        </w:rPr>
      </w:pPr>
    </w:p>
    <w:p w14:paraId="7BDA2B8F" w14:textId="310193EF" w:rsidR="0070046D" w:rsidRPr="00D41A6C" w:rsidRDefault="0070046D" w:rsidP="00D41A6C">
      <w:pPr>
        <w:numPr>
          <w:ilvl w:val="0"/>
          <w:numId w:val="37"/>
        </w:numPr>
        <w:spacing w:after="0" w:line="240" w:lineRule="auto"/>
        <w:ind w:left="0" w:firstLine="720"/>
        <w:contextualSpacing/>
        <w:jc w:val="both"/>
        <w:rPr>
          <w:rFonts w:ascii="Times New Roman" w:eastAsiaTheme="minorHAnsi" w:hAnsi="Times New Roman"/>
          <w:lang w:val="en-US"/>
        </w:rPr>
      </w:pPr>
      <w:r w:rsidRPr="00D41A6C">
        <w:rPr>
          <w:rFonts w:ascii="Times New Roman" w:eastAsiaTheme="minorHAnsi" w:hAnsi="Times New Roman"/>
          <w:lang w:val="en-US"/>
        </w:rPr>
        <w:t xml:space="preserve">To celebrate with </w:t>
      </w:r>
      <w:r w:rsidRPr="00D41A6C">
        <w:rPr>
          <w:rFonts w:ascii="Times New Roman" w:hAnsi="Times New Roman"/>
          <w:color w:val="000000"/>
          <w:lang w:val="en-US"/>
        </w:rPr>
        <w:t>satisfaction</w:t>
      </w:r>
      <w:r w:rsidRPr="00D41A6C">
        <w:rPr>
          <w:rFonts w:ascii="Times New Roman" w:eastAsiaTheme="minorHAnsi" w:hAnsi="Times New Roman"/>
          <w:lang w:val="en-US"/>
        </w:rPr>
        <w:t xml:space="preserve"> the centenary of the adoption of the Treaty to Avoid or Prevent Conflicts between the American States (</w:t>
      </w:r>
      <w:r w:rsidR="00123792" w:rsidRPr="00D41A6C">
        <w:rPr>
          <w:rFonts w:ascii="Times New Roman" w:eastAsiaTheme="minorHAnsi" w:hAnsi="Times New Roman"/>
          <w:lang w:val="en-US"/>
        </w:rPr>
        <w:t>“</w:t>
      </w:r>
      <w:proofErr w:type="spellStart"/>
      <w:r w:rsidRPr="00D41A6C">
        <w:rPr>
          <w:rFonts w:ascii="Times New Roman" w:eastAsiaTheme="minorHAnsi" w:hAnsi="Times New Roman"/>
          <w:lang w:val="en-US"/>
        </w:rPr>
        <w:t>Gondra</w:t>
      </w:r>
      <w:proofErr w:type="spellEnd"/>
      <w:r w:rsidRPr="00D41A6C">
        <w:rPr>
          <w:rFonts w:ascii="Times New Roman" w:eastAsiaTheme="minorHAnsi" w:hAnsi="Times New Roman"/>
          <w:lang w:val="en-US"/>
        </w:rPr>
        <w:t xml:space="preserve"> Treaty</w:t>
      </w:r>
      <w:r w:rsidR="00123792" w:rsidRPr="00D41A6C">
        <w:rPr>
          <w:rFonts w:ascii="Times New Roman" w:eastAsiaTheme="minorHAnsi" w:hAnsi="Times New Roman"/>
          <w:lang w:val="en-US"/>
        </w:rPr>
        <w:t>”</w:t>
      </w:r>
      <w:r w:rsidRPr="00D41A6C">
        <w:rPr>
          <w:rFonts w:ascii="Times New Roman" w:eastAsiaTheme="minorHAnsi" w:hAnsi="Times New Roman"/>
          <w:lang w:val="en-US"/>
        </w:rPr>
        <w:t>) signed at the Fifth International Conference of American States, held in Santiago, Chile, from March 25 to May 3, 1923.</w:t>
      </w:r>
    </w:p>
    <w:p w14:paraId="7BC61371" w14:textId="77777777" w:rsidR="0070046D" w:rsidRPr="00D41A6C" w:rsidRDefault="0070046D" w:rsidP="00D41A6C">
      <w:pPr>
        <w:spacing w:after="0" w:line="240" w:lineRule="auto"/>
        <w:contextualSpacing/>
        <w:jc w:val="both"/>
        <w:rPr>
          <w:rFonts w:ascii="Times New Roman" w:eastAsiaTheme="minorHAnsi" w:hAnsi="Times New Roman"/>
          <w:lang w:val="en-US"/>
        </w:rPr>
      </w:pPr>
    </w:p>
    <w:p w14:paraId="78E4D80C" w14:textId="1AD2C18B" w:rsidR="0070046D" w:rsidRPr="00D41A6C" w:rsidRDefault="0070046D" w:rsidP="00D41A6C">
      <w:pPr>
        <w:numPr>
          <w:ilvl w:val="0"/>
          <w:numId w:val="37"/>
        </w:numPr>
        <w:spacing w:after="0" w:line="240" w:lineRule="auto"/>
        <w:ind w:left="0" w:firstLine="720"/>
        <w:contextualSpacing/>
        <w:jc w:val="both"/>
        <w:rPr>
          <w:rFonts w:ascii="Times New Roman" w:eastAsiaTheme="minorHAnsi" w:hAnsi="Times New Roman"/>
          <w:lang w:val="en-US"/>
        </w:rPr>
      </w:pPr>
      <w:r w:rsidRPr="00D41A6C">
        <w:rPr>
          <w:rFonts w:ascii="Times New Roman" w:eastAsiaTheme="minorHAnsi" w:hAnsi="Times New Roman"/>
          <w:lang w:val="en-US"/>
        </w:rPr>
        <w:t xml:space="preserve">To recognize the historical importance for international law of the </w:t>
      </w:r>
      <w:proofErr w:type="spellStart"/>
      <w:r w:rsidRPr="00D41A6C">
        <w:rPr>
          <w:rFonts w:ascii="Times New Roman" w:eastAsiaTheme="minorHAnsi" w:hAnsi="Times New Roman"/>
          <w:lang w:val="en-US"/>
        </w:rPr>
        <w:t>Gondra</w:t>
      </w:r>
      <w:proofErr w:type="spellEnd"/>
      <w:r w:rsidRPr="00D41A6C">
        <w:rPr>
          <w:rFonts w:ascii="Times New Roman" w:eastAsiaTheme="minorHAnsi" w:hAnsi="Times New Roman"/>
          <w:lang w:val="en-US"/>
        </w:rPr>
        <w:t xml:space="preserve"> Treaty, considered the first regional instrument on peaceful settlement of international disputes, in the construction of the </w:t>
      </w:r>
      <w:proofErr w:type="spellStart"/>
      <w:r w:rsidRPr="00D41A6C">
        <w:rPr>
          <w:rFonts w:ascii="Times New Roman" w:eastAsiaTheme="minorHAnsi" w:hAnsi="Times New Roman"/>
          <w:lang w:val="en-US"/>
        </w:rPr>
        <w:t>inter-American</w:t>
      </w:r>
      <w:proofErr w:type="spellEnd"/>
      <w:r w:rsidRPr="00D41A6C">
        <w:rPr>
          <w:rFonts w:ascii="Times New Roman" w:eastAsiaTheme="minorHAnsi" w:hAnsi="Times New Roman"/>
          <w:lang w:val="en-US"/>
        </w:rPr>
        <w:t xml:space="preserve"> legal framework in that regard.</w:t>
      </w:r>
    </w:p>
    <w:p w14:paraId="7E414A41" w14:textId="77777777" w:rsidR="0070046D" w:rsidRPr="00F43E46" w:rsidRDefault="0070046D" w:rsidP="00D41A6C">
      <w:pPr>
        <w:spacing w:after="0" w:line="240" w:lineRule="auto"/>
        <w:contextualSpacing/>
        <w:jc w:val="both"/>
        <w:rPr>
          <w:rFonts w:ascii="Times New Roman" w:hAnsi="Times New Roman"/>
          <w:lang w:val="en-US"/>
        </w:rPr>
      </w:pPr>
    </w:p>
    <w:p w14:paraId="29CA903B" w14:textId="77777777" w:rsidR="0070046D" w:rsidRPr="00F43E46" w:rsidRDefault="0070046D" w:rsidP="00D41A6C">
      <w:pPr>
        <w:spacing w:after="0" w:line="240" w:lineRule="auto"/>
        <w:rPr>
          <w:rFonts w:ascii="Times New Roman" w:hAnsi="Times New Roman"/>
          <w:lang w:val="en-US"/>
        </w:rPr>
      </w:pPr>
      <w:r w:rsidRPr="00F43E46">
        <w:rPr>
          <w:rFonts w:ascii="Times New Roman" w:hAnsi="Times New Roman"/>
          <w:lang w:val="en-US"/>
        </w:rPr>
        <w:br w:type="page"/>
      </w:r>
    </w:p>
    <w:p w14:paraId="5B0C0192" w14:textId="73CC29E0" w:rsidR="0070046D" w:rsidRPr="00D41A6C" w:rsidRDefault="0070046D" w:rsidP="00D41A6C">
      <w:pPr>
        <w:spacing w:after="0" w:line="240" w:lineRule="auto"/>
        <w:contextualSpacing/>
        <w:jc w:val="center"/>
        <w:rPr>
          <w:rFonts w:ascii="Times New Roman" w:hAnsi="Times New Roman"/>
          <w:sz w:val="20"/>
          <w:szCs w:val="20"/>
          <w:lang w:val="en-US"/>
        </w:rPr>
      </w:pPr>
      <w:r w:rsidRPr="00D41A6C">
        <w:rPr>
          <w:rFonts w:ascii="Times New Roman" w:hAnsi="Times New Roman"/>
          <w:sz w:val="20"/>
          <w:szCs w:val="20"/>
          <w:lang w:val="en-US"/>
        </w:rPr>
        <w:lastRenderedPageBreak/>
        <w:t>FOOTNOTE</w:t>
      </w:r>
      <w:r w:rsidR="002913A8" w:rsidRPr="00D41A6C">
        <w:rPr>
          <w:rFonts w:ascii="Times New Roman" w:hAnsi="Times New Roman"/>
          <w:sz w:val="20"/>
          <w:szCs w:val="20"/>
          <w:lang w:val="en-US"/>
        </w:rPr>
        <w:t>S</w:t>
      </w:r>
    </w:p>
    <w:p w14:paraId="76A52B95" w14:textId="77777777" w:rsidR="0070046D" w:rsidRPr="00D41A6C" w:rsidRDefault="0070046D" w:rsidP="00D41A6C">
      <w:pPr>
        <w:spacing w:after="0" w:line="240" w:lineRule="auto"/>
        <w:contextualSpacing/>
        <w:jc w:val="both"/>
        <w:rPr>
          <w:rFonts w:ascii="Times New Roman" w:hAnsi="Times New Roman"/>
          <w:sz w:val="20"/>
          <w:szCs w:val="20"/>
          <w:lang w:val="en-US"/>
        </w:rPr>
      </w:pPr>
    </w:p>
    <w:p w14:paraId="3985E266" w14:textId="77777777" w:rsidR="0070046D" w:rsidRPr="00D41A6C" w:rsidRDefault="0070046D" w:rsidP="00D41A6C">
      <w:pPr>
        <w:spacing w:after="0" w:line="240" w:lineRule="auto"/>
        <w:contextualSpacing/>
        <w:jc w:val="both"/>
        <w:rPr>
          <w:rFonts w:ascii="Times New Roman" w:hAnsi="Times New Roman"/>
          <w:sz w:val="20"/>
          <w:szCs w:val="20"/>
          <w:lang w:val="en-US"/>
        </w:rPr>
      </w:pPr>
    </w:p>
    <w:p w14:paraId="604B32DA" w14:textId="1C502BAF" w:rsidR="0070046D" w:rsidRPr="00D41A6C" w:rsidRDefault="0070046D" w:rsidP="00D41A6C">
      <w:pPr>
        <w:spacing w:after="0" w:line="240" w:lineRule="auto"/>
        <w:contextualSpacing/>
        <w:jc w:val="both"/>
        <w:rPr>
          <w:rFonts w:ascii="Times New Roman" w:hAnsi="Times New Roman"/>
          <w:sz w:val="20"/>
          <w:szCs w:val="20"/>
          <w:lang w:val="en-US"/>
        </w:rPr>
      </w:pPr>
      <w:r w:rsidRPr="00D41A6C">
        <w:rPr>
          <w:rFonts w:ascii="Times New Roman" w:hAnsi="Times New Roman"/>
          <w:sz w:val="20"/>
          <w:szCs w:val="20"/>
          <w:lang w:val="en-US"/>
        </w:rPr>
        <w:tab/>
        <w:t>1.</w:t>
      </w:r>
      <w:r w:rsidRPr="00D41A6C">
        <w:rPr>
          <w:rFonts w:ascii="Times New Roman" w:hAnsi="Times New Roman"/>
          <w:sz w:val="20"/>
          <w:szCs w:val="20"/>
          <w:lang w:val="en-US"/>
        </w:rPr>
        <w:tab/>
        <w:t xml:space="preserve">… every nation faces and a challenge we can all work together to overcome. It is important to note that obligations arising under international law generally apply to States and not to non-state actors such as individuals or business enterprises.  The actions </w:t>
      </w:r>
      <w:r w:rsidR="009010B7" w:rsidRPr="00D41A6C">
        <w:rPr>
          <w:rFonts w:ascii="Times New Roman" w:hAnsi="Times New Roman"/>
          <w:sz w:val="20"/>
          <w:szCs w:val="20"/>
          <w:lang w:val="en-US"/>
        </w:rPr>
        <w:t>of</w:t>
      </w:r>
      <w:r w:rsidRPr="00D41A6C">
        <w:rPr>
          <w:rFonts w:ascii="Times New Roman" w:hAnsi="Times New Roman"/>
          <w:sz w:val="20"/>
          <w:szCs w:val="20"/>
          <w:lang w:val="en-US"/>
        </w:rPr>
        <w:t xml:space="preserve"> private actors as a general matter in and of themselves do not constitute violations of international human rights law.  In addition, the United States is unaware of any existing advisory opinion that meets the description in the text, nor is it clear that any such opinion would be within the advisory jurisdiction of the Inter-American Court of Human Rights.  Moreover, to the extent that the text refers to a request currently pending before the Inter-American Court of Human Rights, the United States would note that the Inter-American Court has not yet ruled on the jurisdiction and admissibility of that request.  The United States considers it inappropriate and inconsistent with the roles of the political and judicial organs of the </w:t>
      </w:r>
      <w:proofErr w:type="spellStart"/>
      <w:r w:rsidRPr="00D41A6C">
        <w:rPr>
          <w:rFonts w:ascii="Times New Roman" w:hAnsi="Times New Roman"/>
          <w:sz w:val="20"/>
          <w:szCs w:val="20"/>
          <w:lang w:val="en-US"/>
        </w:rPr>
        <w:t>inter-American</w:t>
      </w:r>
      <w:proofErr w:type="spellEnd"/>
      <w:r w:rsidRPr="00D41A6C">
        <w:rPr>
          <w:rFonts w:ascii="Times New Roman" w:hAnsi="Times New Roman"/>
          <w:sz w:val="20"/>
          <w:szCs w:val="20"/>
          <w:lang w:val="en-US"/>
        </w:rPr>
        <w:t xml:space="preserve"> system for the General Assembly to presuppose the outcome of the </w:t>
      </w:r>
      <w:r w:rsidR="00A3325C" w:rsidRPr="00D41A6C">
        <w:rPr>
          <w:rFonts w:ascii="Times New Roman" w:hAnsi="Times New Roman"/>
          <w:sz w:val="20"/>
          <w:szCs w:val="20"/>
          <w:lang w:val="en-US"/>
        </w:rPr>
        <w:t xml:space="preserve">analysis </w:t>
      </w:r>
      <w:r w:rsidR="00D30A6F" w:rsidRPr="00D41A6C">
        <w:rPr>
          <w:rFonts w:ascii="Times New Roman" w:hAnsi="Times New Roman"/>
          <w:sz w:val="20"/>
          <w:szCs w:val="20"/>
          <w:lang w:val="en-US"/>
        </w:rPr>
        <w:t xml:space="preserve">by the </w:t>
      </w:r>
      <w:r w:rsidRPr="00D41A6C">
        <w:rPr>
          <w:rFonts w:ascii="Times New Roman" w:hAnsi="Times New Roman"/>
          <w:sz w:val="20"/>
          <w:szCs w:val="20"/>
          <w:lang w:val="en-US"/>
        </w:rPr>
        <w:t>Inter-American Court of Human Rights</w:t>
      </w:r>
      <w:r w:rsidR="00D30A6F" w:rsidRPr="00D41A6C">
        <w:rPr>
          <w:rFonts w:ascii="Times New Roman" w:hAnsi="Times New Roman"/>
          <w:sz w:val="20"/>
          <w:szCs w:val="20"/>
          <w:lang w:val="en-US"/>
        </w:rPr>
        <w:t xml:space="preserve"> </w:t>
      </w:r>
      <w:r w:rsidR="00123792" w:rsidRPr="00D41A6C">
        <w:rPr>
          <w:rFonts w:ascii="Times New Roman" w:hAnsi="Times New Roman"/>
          <w:sz w:val="20"/>
          <w:szCs w:val="20"/>
          <w:lang w:val="en-US"/>
        </w:rPr>
        <w:t>‘</w:t>
      </w:r>
      <w:r w:rsidRPr="00D41A6C">
        <w:rPr>
          <w:rFonts w:ascii="Times New Roman" w:hAnsi="Times New Roman"/>
          <w:sz w:val="20"/>
          <w:szCs w:val="20"/>
          <w:lang w:val="en-US"/>
        </w:rPr>
        <w:t>of both the technical criteria for jurisdiction and admissibility</w:t>
      </w:r>
      <w:r w:rsidR="00670AF0" w:rsidRPr="00D41A6C">
        <w:rPr>
          <w:rFonts w:ascii="Times New Roman" w:hAnsi="Times New Roman"/>
          <w:sz w:val="20"/>
          <w:szCs w:val="20"/>
          <w:lang w:val="en-US"/>
        </w:rPr>
        <w:t>,</w:t>
      </w:r>
      <w:r w:rsidRPr="00D41A6C">
        <w:rPr>
          <w:rFonts w:ascii="Times New Roman" w:hAnsi="Times New Roman"/>
          <w:sz w:val="20"/>
          <w:szCs w:val="20"/>
          <w:lang w:val="en-US"/>
        </w:rPr>
        <w:t xml:space="preserve"> as well as Court</w:t>
      </w:r>
      <w:r w:rsidR="00123792" w:rsidRPr="00D41A6C">
        <w:rPr>
          <w:rFonts w:ascii="Times New Roman" w:hAnsi="Times New Roman"/>
          <w:sz w:val="20"/>
          <w:szCs w:val="20"/>
          <w:lang w:val="en-US"/>
        </w:rPr>
        <w:t>’</w:t>
      </w:r>
      <w:r w:rsidRPr="00D41A6C">
        <w:rPr>
          <w:rFonts w:ascii="Times New Roman" w:hAnsi="Times New Roman"/>
          <w:sz w:val="20"/>
          <w:szCs w:val="20"/>
          <w:lang w:val="en-US"/>
        </w:rPr>
        <w:t>s own discretionary powers to decide whether to render an advisory opinion concerning any given request.  Therefore, the United States interprets the resolution as requesting the Department of International Law to reflect on any future action by the Inter-American Court of Human Rights and to defer decision on any dissemination of any document it might produce to a further resolution of the appropriate OAS political organ. We encourage all states to cooperate closely to stem illicit trafficking of firearms in the region.</w:t>
      </w:r>
    </w:p>
    <w:p w14:paraId="3FEAC031" w14:textId="77777777" w:rsidR="0070046D" w:rsidRPr="00D41A6C" w:rsidRDefault="0070046D" w:rsidP="00D41A6C">
      <w:pPr>
        <w:spacing w:after="0" w:line="240" w:lineRule="auto"/>
        <w:contextualSpacing/>
        <w:jc w:val="both"/>
        <w:rPr>
          <w:rFonts w:ascii="Times New Roman" w:hAnsi="Times New Roman"/>
          <w:sz w:val="20"/>
          <w:szCs w:val="20"/>
          <w:lang w:val="en-US"/>
        </w:rPr>
      </w:pPr>
    </w:p>
    <w:p w14:paraId="2BDC0054" w14:textId="148BB01E" w:rsidR="0070046D" w:rsidRPr="00D41A6C" w:rsidRDefault="0070046D" w:rsidP="00D41A6C">
      <w:pPr>
        <w:spacing w:after="0" w:line="240" w:lineRule="auto"/>
        <w:contextualSpacing/>
        <w:jc w:val="both"/>
        <w:rPr>
          <w:rFonts w:ascii="Times New Roman" w:hAnsi="Times New Roman"/>
          <w:sz w:val="20"/>
          <w:szCs w:val="20"/>
          <w:lang w:val="en-US"/>
        </w:rPr>
      </w:pPr>
      <w:r w:rsidRPr="00D41A6C">
        <w:rPr>
          <w:rFonts w:ascii="Times New Roman" w:hAnsi="Times New Roman"/>
          <w:sz w:val="20"/>
          <w:szCs w:val="20"/>
          <w:lang w:val="en-US"/>
        </w:rPr>
        <w:tab/>
        <w:t>2.</w:t>
      </w:r>
      <w:r w:rsidRPr="00D41A6C">
        <w:rPr>
          <w:rFonts w:ascii="Times New Roman" w:hAnsi="Times New Roman"/>
          <w:sz w:val="20"/>
          <w:szCs w:val="20"/>
          <w:lang w:val="en-US"/>
        </w:rPr>
        <w:tab/>
        <w:t>… Governmental Experts (GGE) on Emerging Technologies in the Area of Lethal Autonomous Weapons Systems (LAWS) is the appropriate multilateral forum for discussions on autonomous weapons, as demonstrated by the GGE</w:t>
      </w:r>
      <w:r w:rsidR="00123792" w:rsidRPr="00D41A6C">
        <w:rPr>
          <w:rFonts w:ascii="Times New Roman" w:hAnsi="Times New Roman"/>
          <w:sz w:val="20"/>
          <w:szCs w:val="20"/>
          <w:lang w:val="en-US"/>
        </w:rPr>
        <w:t>’</w:t>
      </w:r>
      <w:r w:rsidRPr="00D41A6C">
        <w:rPr>
          <w:rFonts w:ascii="Times New Roman" w:hAnsi="Times New Roman"/>
          <w:sz w:val="20"/>
          <w:szCs w:val="20"/>
          <w:lang w:val="en-US"/>
        </w:rPr>
        <w:t xml:space="preserve">s extensive work and the robust, cross-regional participation of States and civil society in the LAWS GGE.  The United States appreciates the focus of this resolution on international humanitarian law (IHL)—in particular the principles and requirements of distinction, proportionality, and precautions in attack.  This focus reflects the work of the LAWS GGE, which affirmed by consensus, inter alia, in its 2023 report, </w:t>
      </w:r>
      <w:r w:rsidR="00123792" w:rsidRPr="00D41A6C">
        <w:rPr>
          <w:rFonts w:ascii="Times New Roman" w:hAnsi="Times New Roman"/>
          <w:sz w:val="20"/>
          <w:szCs w:val="20"/>
          <w:lang w:val="en-US"/>
        </w:rPr>
        <w:t>“</w:t>
      </w:r>
      <w:r w:rsidRPr="00D41A6C">
        <w:rPr>
          <w:rFonts w:ascii="Times New Roman" w:hAnsi="Times New Roman"/>
          <w:sz w:val="20"/>
          <w:szCs w:val="20"/>
          <w:lang w:val="en-US"/>
        </w:rPr>
        <w:t>[c]</w:t>
      </w:r>
      <w:proofErr w:type="spellStart"/>
      <w:r w:rsidRPr="00D41A6C">
        <w:rPr>
          <w:rFonts w:ascii="Times New Roman" w:hAnsi="Times New Roman"/>
          <w:sz w:val="20"/>
          <w:szCs w:val="20"/>
          <w:lang w:val="en-US"/>
        </w:rPr>
        <w:t>ontrol</w:t>
      </w:r>
      <w:proofErr w:type="spellEnd"/>
      <w:r w:rsidRPr="00D41A6C">
        <w:rPr>
          <w:rFonts w:ascii="Times New Roman" w:hAnsi="Times New Roman"/>
          <w:sz w:val="20"/>
          <w:szCs w:val="20"/>
          <w:lang w:val="en-US"/>
        </w:rPr>
        <w:t xml:space="preserve"> with regard to weapon systems based on emerging technologies in the area of LAWS is needed to uphold compliance with international law, in particular IHL, including the principles and requirements of distinction, proportionality and precautions in attack.</w:t>
      </w:r>
      <w:r w:rsidR="00123792" w:rsidRPr="00D41A6C">
        <w:rPr>
          <w:rFonts w:ascii="Times New Roman" w:hAnsi="Times New Roman"/>
          <w:sz w:val="20"/>
          <w:szCs w:val="20"/>
          <w:lang w:val="en-US"/>
        </w:rPr>
        <w:t>”</w:t>
      </w:r>
      <w:r w:rsidRPr="00D41A6C">
        <w:rPr>
          <w:rFonts w:ascii="Times New Roman" w:hAnsi="Times New Roman"/>
          <w:sz w:val="20"/>
          <w:szCs w:val="20"/>
          <w:lang w:val="en-US"/>
        </w:rPr>
        <w:t xml:space="preserve">  Although the LAWS GGE has extensively discussed the term </w:t>
      </w:r>
      <w:r w:rsidR="00123792" w:rsidRPr="00D41A6C">
        <w:rPr>
          <w:rFonts w:ascii="Times New Roman" w:hAnsi="Times New Roman"/>
          <w:sz w:val="20"/>
          <w:szCs w:val="20"/>
          <w:lang w:val="en-US"/>
        </w:rPr>
        <w:t>“</w:t>
      </w:r>
      <w:r w:rsidRPr="00D41A6C">
        <w:rPr>
          <w:rFonts w:ascii="Times New Roman" w:hAnsi="Times New Roman"/>
          <w:sz w:val="20"/>
          <w:szCs w:val="20"/>
          <w:lang w:val="en-US"/>
        </w:rPr>
        <w:t>meaningful human control</w:t>
      </w:r>
      <w:r w:rsidR="00123792" w:rsidRPr="00D41A6C">
        <w:rPr>
          <w:rFonts w:ascii="Times New Roman" w:hAnsi="Times New Roman"/>
          <w:sz w:val="20"/>
          <w:szCs w:val="20"/>
          <w:lang w:val="en-US"/>
        </w:rPr>
        <w:t>”</w:t>
      </w:r>
      <w:r w:rsidRPr="00D41A6C">
        <w:rPr>
          <w:rFonts w:ascii="Times New Roman" w:hAnsi="Times New Roman"/>
          <w:sz w:val="20"/>
          <w:szCs w:val="20"/>
          <w:lang w:val="en-US"/>
        </w:rPr>
        <w:t>, the GGE has not found consensus on it.  This term is not a requirement or standard under existing IHL.  For reasons that the United States has explained in the LAWS GGE, which other States have supported, we oppose the reference to this term in this resolution.  In addition, although the United States appreciates the preambular paragraph highlighting the work of the LAWS GGE, the United States does not support the reference in that paragraph to a proposal submitted to the GGE regarding a draft CCW Protocol VI.  This proposal did not gain the consensus of the GGE and other proposals that have been submitted to the GGE, such as the proposal submitted by Australia, Canada, Japan, the Republic of Korea, Poland, the United Kingdom, and the United States, are not reflected in this paragraph, which does not accurately portray the GGE</w:t>
      </w:r>
      <w:r w:rsidR="00123792" w:rsidRPr="00D41A6C">
        <w:rPr>
          <w:rFonts w:ascii="Times New Roman" w:hAnsi="Times New Roman"/>
          <w:sz w:val="20"/>
          <w:szCs w:val="20"/>
          <w:lang w:val="en-US"/>
        </w:rPr>
        <w:t>’</w:t>
      </w:r>
      <w:r w:rsidRPr="00D41A6C">
        <w:rPr>
          <w:rFonts w:ascii="Times New Roman" w:hAnsi="Times New Roman"/>
          <w:sz w:val="20"/>
          <w:szCs w:val="20"/>
          <w:lang w:val="en-US"/>
        </w:rPr>
        <w:t>s work.  The United States also opposes the preambular paragraph related to Article 36 of the 1977 Additional Protocol I to the 1949 Geneva Conventions because this paragraph does not accurately reflect the requirements of Article 36 for States Parties to Additional Protocol I.  Finally, with respect to the second operative paragraph, the United States reiterates that IHL should be the focus of this meeting.</w:t>
      </w:r>
    </w:p>
    <w:p w14:paraId="320558E7" w14:textId="77777777" w:rsidR="0070046D" w:rsidRPr="00D41A6C" w:rsidRDefault="0070046D" w:rsidP="00D41A6C">
      <w:pPr>
        <w:spacing w:after="0" w:line="240" w:lineRule="auto"/>
        <w:contextualSpacing/>
        <w:jc w:val="both"/>
        <w:rPr>
          <w:rFonts w:ascii="Times New Roman" w:hAnsi="Times New Roman"/>
          <w:sz w:val="20"/>
          <w:szCs w:val="20"/>
          <w:lang w:val="en-US"/>
        </w:rPr>
      </w:pPr>
    </w:p>
    <w:p w14:paraId="12306D36" w14:textId="77777777" w:rsidR="0070046D" w:rsidRPr="00D41A6C" w:rsidRDefault="0070046D" w:rsidP="00D41A6C">
      <w:pPr>
        <w:spacing w:after="0" w:line="240" w:lineRule="auto"/>
        <w:contextualSpacing/>
        <w:jc w:val="both"/>
        <w:rPr>
          <w:rFonts w:ascii="Times New Roman" w:hAnsi="Times New Roman"/>
          <w:sz w:val="20"/>
          <w:szCs w:val="20"/>
          <w:lang w:val="en-US"/>
        </w:rPr>
      </w:pPr>
      <w:r w:rsidRPr="00D41A6C">
        <w:rPr>
          <w:rFonts w:ascii="Times New Roman" w:hAnsi="Times New Roman"/>
          <w:sz w:val="20"/>
          <w:szCs w:val="20"/>
          <w:lang w:val="en-US"/>
        </w:rPr>
        <w:tab/>
        <w:t>3.</w:t>
      </w:r>
      <w:r w:rsidRPr="00D41A6C">
        <w:rPr>
          <w:rFonts w:ascii="Times New Roman" w:hAnsi="Times New Roman"/>
          <w:sz w:val="20"/>
          <w:szCs w:val="20"/>
          <w:lang w:val="en-US"/>
        </w:rPr>
        <w:tab/>
        <w:t>…</w:t>
      </w:r>
      <w:r w:rsidRPr="00D41A6C">
        <w:rPr>
          <w:rFonts w:ascii="Times New Roman" w:eastAsia="Times New Roman" w:hAnsi="Times New Roman"/>
          <w:sz w:val="20"/>
          <w:szCs w:val="20"/>
          <w:lang w:val="en-US"/>
        </w:rPr>
        <w:t xml:space="preserve"> to humanity.  The United States recognizes that the International Criminal Court can play a meaningful role in bringing those responsible for the worst atrocities to justice. To that end, we have provided - and continue to provide - specific support to the ICC in connection with certain investigations and prosecutions, </w:t>
      </w:r>
      <w:r w:rsidRPr="00D41A6C">
        <w:rPr>
          <w:rFonts w:ascii="Times New Roman" w:hAnsi="Times New Roman"/>
          <w:sz w:val="20"/>
          <w:szCs w:val="20"/>
          <w:lang w:val="en-US"/>
        </w:rPr>
        <w:t>consistent</w:t>
      </w:r>
      <w:r w:rsidRPr="00D41A6C">
        <w:rPr>
          <w:rFonts w:ascii="Times New Roman" w:eastAsia="Times New Roman" w:hAnsi="Times New Roman"/>
          <w:sz w:val="20"/>
          <w:szCs w:val="20"/>
          <w:lang w:val="en-US"/>
        </w:rPr>
        <w:t xml:space="preserve"> with U.S. law and policy. The United States understands that any OAS support rendered to the ICC would be drawn from specific-fund contributions rather than the OAS regular budget.</w:t>
      </w:r>
    </w:p>
    <w:p w14:paraId="40BDB77C" w14:textId="77777777" w:rsidR="00F06184" w:rsidRPr="00F43E46" w:rsidRDefault="00F06184" w:rsidP="005C0B22">
      <w:pPr>
        <w:spacing w:after="0" w:line="240" w:lineRule="auto"/>
        <w:jc w:val="center"/>
        <w:rPr>
          <w:rFonts w:ascii="Times New Roman" w:hAnsi="Times New Roman"/>
          <w:lang w:val="en-US"/>
        </w:rPr>
        <w:sectPr w:rsidR="00F06184" w:rsidRPr="00F43E46" w:rsidSect="00686202">
          <w:footerReference w:type="default" r:id="rId44"/>
          <w:footnotePr>
            <w:numRestart w:val="eachSect"/>
          </w:footnotePr>
          <w:type w:val="oddPage"/>
          <w:pgSz w:w="12240" w:h="15840" w:code="1"/>
          <w:pgMar w:top="2160" w:right="1570" w:bottom="1296" w:left="1699" w:header="720" w:footer="720" w:gutter="0"/>
          <w:cols w:space="720"/>
          <w:docGrid w:linePitch="360"/>
        </w:sectPr>
      </w:pPr>
    </w:p>
    <w:p w14:paraId="439B76B3" w14:textId="3DA74B1D" w:rsidR="00B85968" w:rsidRPr="009C117D" w:rsidRDefault="00252280" w:rsidP="009C117D">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sz w:val="22"/>
          <w:szCs w:val="22"/>
        </w:rPr>
      </w:pPr>
      <w:bookmarkStart w:id="31" w:name="_Toc159510503"/>
      <w:r w:rsidRPr="009C117D">
        <w:rPr>
          <w:rFonts w:ascii="Times New Roman" w:hAnsi="Times New Roman"/>
          <w:b w:val="0"/>
          <w:bCs w:val="0"/>
          <w:noProof/>
          <w:sz w:val="22"/>
          <w:szCs w:val="22"/>
        </w:rPr>
        <w:lastRenderedPageBreak/>
        <w:t xml:space="preserve">AG/RES. </w:t>
      </w:r>
      <w:r w:rsidR="009F5EC8" w:rsidRPr="009C117D">
        <w:rPr>
          <w:rFonts w:ascii="Times New Roman" w:hAnsi="Times New Roman"/>
          <w:b w:val="0"/>
          <w:bCs w:val="0"/>
          <w:noProof/>
          <w:sz w:val="22"/>
          <w:szCs w:val="22"/>
        </w:rPr>
        <w:t>3006</w:t>
      </w:r>
      <w:r w:rsidRPr="009C117D">
        <w:rPr>
          <w:rFonts w:ascii="Times New Roman" w:hAnsi="Times New Roman"/>
          <w:b w:val="0"/>
          <w:bCs w:val="0"/>
          <w:noProof/>
          <w:sz w:val="22"/>
          <w:szCs w:val="22"/>
        </w:rPr>
        <w:t xml:space="preserve"> (LIII-O/23)</w:t>
      </w:r>
      <w:r w:rsidRPr="009C117D">
        <w:rPr>
          <w:rFonts w:ascii="Times New Roman" w:hAnsi="Times New Roman"/>
          <w:b w:val="0"/>
          <w:bCs w:val="0"/>
          <w:noProof/>
          <w:sz w:val="22"/>
          <w:szCs w:val="22"/>
        </w:rPr>
        <w:br/>
      </w:r>
      <w:r w:rsidRPr="009C117D">
        <w:rPr>
          <w:rFonts w:ascii="Times New Roman" w:hAnsi="Times New Roman"/>
          <w:b w:val="0"/>
          <w:bCs w:val="0"/>
          <w:noProof/>
          <w:sz w:val="22"/>
          <w:szCs w:val="22"/>
        </w:rPr>
        <w:br/>
      </w:r>
      <w:r w:rsidR="00B85968" w:rsidRPr="009C117D">
        <w:rPr>
          <w:rFonts w:ascii="Times New Roman" w:hAnsi="Times New Roman"/>
          <w:b w:val="0"/>
          <w:bCs w:val="0"/>
          <w:sz w:val="22"/>
          <w:szCs w:val="22"/>
        </w:rPr>
        <w:t>THE HUMAN RIGHTS CRISIS IN NICARAGUA</w:t>
      </w:r>
      <w:r w:rsidR="00B85968" w:rsidRPr="009C117D">
        <w:rPr>
          <w:rFonts w:ascii="Times New Roman" w:hAnsi="Times New Roman"/>
          <w:b w:val="0"/>
          <w:bCs w:val="0"/>
          <w:sz w:val="22"/>
          <w:szCs w:val="22"/>
          <w:u w:val="single"/>
          <w:vertAlign w:val="superscript"/>
        </w:rPr>
        <w:footnoteReference w:id="31"/>
      </w:r>
      <w:r w:rsidR="00B85968" w:rsidRPr="009C117D">
        <w:rPr>
          <w:rFonts w:ascii="Times New Roman" w:hAnsi="Times New Roman"/>
          <w:b w:val="0"/>
          <w:bCs w:val="0"/>
          <w:sz w:val="22"/>
          <w:szCs w:val="22"/>
          <w:vertAlign w:val="superscript"/>
        </w:rPr>
        <w:t>/</w:t>
      </w:r>
      <w:bookmarkEnd w:id="31"/>
    </w:p>
    <w:p w14:paraId="7A4A9B9C" w14:textId="77777777" w:rsidR="003B65B9" w:rsidRPr="009C117D" w:rsidRDefault="003B65B9" w:rsidP="009C117D">
      <w:pPr>
        <w:pStyle w:val="ListParagraph"/>
        <w:ind w:left="0"/>
        <w:rPr>
          <w:rFonts w:ascii="Times New Roman" w:hAnsi="Times New Roman" w:cs="Times New Roman"/>
          <w:sz w:val="22"/>
          <w:szCs w:val="22"/>
          <w:lang w:val="en-US"/>
        </w:rPr>
      </w:pPr>
    </w:p>
    <w:p w14:paraId="542643C6" w14:textId="77777777" w:rsidR="002B35D6" w:rsidRPr="009C117D" w:rsidRDefault="002B35D6" w:rsidP="009C117D">
      <w:pPr>
        <w:spacing w:after="0" w:line="240" w:lineRule="auto"/>
        <w:jc w:val="center"/>
        <w:rPr>
          <w:rStyle w:val="normaltextrun"/>
          <w:rFonts w:ascii="Times New Roman" w:hAnsi="Times New Roman"/>
          <w:color w:val="000000"/>
          <w:shd w:val="clear" w:color="auto" w:fill="FFFFFF"/>
          <w:lang w:val="en-US"/>
        </w:rPr>
      </w:pPr>
      <w:r w:rsidRPr="009C117D">
        <w:rPr>
          <w:rStyle w:val="normaltextrun"/>
          <w:rFonts w:ascii="Times New Roman" w:hAnsi="Times New Roman"/>
          <w:color w:val="000000"/>
          <w:shd w:val="clear" w:color="auto" w:fill="FFFFFF"/>
          <w:lang w:val="en-US"/>
        </w:rPr>
        <w:t xml:space="preserve">(Adopted at the fourth plenary session, held on </w:t>
      </w:r>
      <w:r w:rsidRPr="009C117D">
        <w:rPr>
          <w:rFonts w:ascii="Times New Roman" w:hAnsi="Times New Roman"/>
          <w:lang w:val="en-US"/>
        </w:rPr>
        <w:t>June 23, 2023</w:t>
      </w:r>
      <w:r w:rsidRPr="009C117D">
        <w:rPr>
          <w:rStyle w:val="normaltextrun"/>
          <w:rFonts w:ascii="Times New Roman" w:hAnsi="Times New Roman"/>
          <w:color w:val="000000"/>
          <w:shd w:val="clear" w:color="auto" w:fill="FFFFFF"/>
          <w:lang w:val="en-US"/>
        </w:rPr>
        <w:t>)</w:t>
      </w:r>
    </w:p>
    <w:p w14:paraId="6CECD14C" w14:textId="77777777" w:rsidR="002B35D6" w:rsidRPr="009C117D" w:rsidRDefault="002B35D6" w:rsidP="009C117D">
      <w:pPr>
        <w:pStyle w:val="ListParagraph"/>
        <w:ind w:left="0"/>
        <w:rPr>
          <w:rFonts w:ascii="Times New Roman" w:eastAsia="Times New Roman" w:hAnsi="Times New Roman" w:cs="Times New Roman"/>
          <w:sz w:val="22"/>
          <w:szCs w:val="22"/>
          <w:lang w:val="en-US"/>
        </w:rPr>
      </w:pPr>
    </w:p>
    <w:p w14:paraId="470FE7E4" w14:textId="77777777" w:rsidR="003C5FF4" w:rsidRPr="009C117D" w:rsidRDefault="003C5FF4" w:rsidP="009C117D">
      <w:pPr>
        <w:pStyle w:val="ListParagraph"/>
        <w:ind w:left="0"/>
        <w:rPr>
          <w:rFonts w:ascii="Times New Roman" w:eastAsia="Times New Roman" w:hAnsi="Times New Roman" w:cs="Times New Roman"/>
          <w:sz w:val="22"/>
          <w:szCs w:val="22"/>
          <w:lang w:val="en-US"/>
        </w:rPr>
      </w:pPr>
    </w:p>
    <w:p w14:paraId="565C8212" w14:textId="77777777" w:rsidR="00584F35" w:rsidRPr="009C117D" w:rsidRDefault="00584F35" w:rsidP="009C117D">
      <w:pPr>
        <w:spacing w:after="0" w:line="240" w:lineRule="auto"/>
        <w:ind w:firstLine="708"/>
        <w:jc w:val="both"/>
        <w:rPr>
          <w:rFonts w:ascii="Times New Roman" w:eastAsia="Times New Roman" w:hAnsi="Times New Roman"/>
          <w:lang w:val="en-US"/>
        </w:rPr>
      </w:pPr>
      <w:r w:rsidRPr="009C117D">
        <w:rPr>
          <w:rFonts w:ascii="Times New Roman" w:eastAsia="Times New Roman" w:hAnsi="Times New Roman"/>
          <w:lang w:val="en-US"/>
        </w:rPr>
        <w:t>THE GENERAL ASSEMBLY,</w:t>
      </w:r>
    </w:p>
    <w:p w14:paraId="35F6BFA3" w14:textId="77777777" w:rsidR="00584F35" w:rsidRPr="009C117D" w:rsidRDefault="00584F35" w:rsidP="009C117D">
      <w:pPr>
        <w:spacing w:after="0" w:line="240" w:lineRule="auto"/>
        <w:jc w:val="both"/>
        <w:rPr>
          <w:rFonts w:ascii="Times New Roman" w:eastAsia="Times New Roman" w:hAnsi="Times New Roman"/>
          <w:lang w:val="en-US"/>
        </w:rPr>
      </w:pPr>
    </w:p>
    <w:p w14:paraId="5622948C" w14:textId="079DCF16" w:rsidR="00584F35" w:rsidRPr="009C117D" w:rsidRDefault="00584F35" w:rsidP="009C117D">
      <w:pPr>
        <w:spacing w:after="0" w:line="240" w:lineRule="auto"/>
        <w:ind w:firstLine="720"/>
        <w:jc w:val="both"/>
        <w:rPr>
          <w:rFonts w:ascii="Times New Roman" w:eastAsia="Times New Roman" w:hAnsi="Times New Roman"/>
          <w:lang w:val="en-US"/>
        </w:rPr>
      </w:pPr>
      <w:r w:rsidRPr="009C117D">
        <w:rPr>
          <w:rFonts w:ascii="Times New Roman" w:eastAsia="Times New Roman" w:hAnsi="Times New Roman"/>
          <w:lang w:val="en-US"/>
        </w:rPr>
        <w:t xml:space="preserve">RECALLING that the promotion and defense of democracy for the peoples of the Americas is an obligation of every government under the Inter-American Democratic Charter which also states that </w:t>
      </w:r>
      <w:r w:rsidR="00123792" w:rsidRPr="009C117D">
        <w:rPr>
          <w:rFonts w:ascii="Times New Roman" w:eastAsia="Times New Roman" w:hAnsi="Times New Roman"/>
          <w:lang w:val="en-US"/>
        </w:rPr>
        <w:t>“</w:t>
      </w:r>
      <w:r w:rsidRPr="009C117D">
        <w:rPr>
          <w:rFonts w:ascii="Times New Roman" w:eastAsia="Times New Roman" w:hAnsi="Times New Roman"/>
          <w:lang w:val="en-US"/>
        </w:rPr>
        <w:t>essential elements of representative democracy include, inter alia, respect for human rights and fundamental freedoms</w:t>
      </w:r>
      <w:r w:rsidR="00123792" w:rsidRPr="009C117D">
        <w:rPr>
          <w:rFonts w:ascii="Times New Roman" w:eastAsia="Times New Roman" w:hAnsi="Times New Roman"/>
          <w:lang w:val="en-US"/>
        </w:rPr>
        <w:t>”</w:t>
      </w:r>
      <w:r w:rsidR="00C654E9" w:rsidRPr="009C117D">
        <w:rPr>
          <w:rFonts w:ascii="Times New Roman" w:eastAsia="Times New Roman" w:hAnsi="Times New Roman"/>
          <w:lang w:val="en-US"/>
        </w:rPr>
        <w:t>;</w:t>
      </w:r>
      <w:r w:rsidRPr="009C117D">
        <w:rPr>
          <w:rFonts w:ascii="Times New Roman" w:eastAsia="Times New Roman" w:hAnsi="Times New Roman"/>
          <w:lang w:val="en-US"/>
        </w:rPr>
        <w:t xml:space="preserve"> and </w:t>
      </w:r>
      <w:r w:rsidR="009219C3" w:rsidRPr="009C117D">
        <w:rPr>
          <w:rFonts w:ascii="Times New Roman" w:eastAsia="Times New Roman" w:hAnsi="Times New Roman"/>
          <w:lang w:val="en-US"/>
        </w:rPr>
        <w:t xml:space="preserve">noting </w:t>
      </w:r>
      <w:r w:rsidRPr="009C117D">
        <w:rPr>
          <w:rFonts w:ascii="Times New Roman" w:eastAsia="Times New Roman" w:hAnsi="Times New Roman"/>
          <w:lang w:val="en-US"/>
        </w:rPr>
        <w:t xml:space="preserve">that the obligation falls upon every government of the member states </w:t>
      </w:r>
      <w:proofErr w:type="gramStart"/>
      <w:r w:rsidRPr="009C117D">
        <w:rPr>
          <w:rFonts w:ascii="Times New Roman" w:eastAsia="Times New Roman" w:hAnsi="Times New Roman"/>
          <w:lang w:val="en-US"/>
        </w:rPr>
        <w:t>individually;</w:t>
      </w:r>
      <w:proofErr w:type="gramEnd"/>
    </w:p>
    <w:p w14:paraId="07A9B1E1" w14:textId="77777777" w:rsidR="00584F35" w:rsidRPr="009C117D" w:rsidRDefault="00584F35" w:rsidP="009C117D">
      <w:pPr>
        <w:spacing w:after="0" w:line="240" w:lineRule="auto"/>
        <w:jc w:val="both"/>
        <w:rPr>
          <w:rFonts w:ascii="Times New Roman" w:eastAsia="Times New Roman" w:hAnsi="Times New Roman"/>
          <w:lang w:val="en-US"/>
        </w:rPr>
      </w:pPr>
    </w:p>
    <w:p w14:paraId="1419B140" w14:textId="1140DF0F" w:rsidR="00584F35" w:rsidRPr="009C117D" w:rsidRDefault="00584F35" w:rsidP="009C117D">
      <w:pPr>
        <w:spacing w:after="0" w:line="240" w:lineRule="auto"/>
        <w:ind w:firstLine="720"/>
        <w:jc w:val="both"/>
        <w:rPr>
          <w:rFonts w:ascii="Times New Roman" w:eastAsia="Times New Roman" w:hAnsi="Times New Roman"/>
          <w:lang w:val="en-US"/>
        </w:rPr>
      </w:pPr>
      <w:r w:rsidRPr="009C117D">
        <w:rPr>
          <w:rFonts w:ascii="Times New Roman" w:eastAsia="Times New Roman" w:hAnsi="Times New Roman"/>
          <w:lang w:val="en-US"/>
        </w:rPr>
        <w:t>CONSCIOUS of the deepening political and humanitarian crisis in Nicaragua since 2018</w:t>
      </w:r>
      <w:r w:rsidR="00DC7301" w:rsidRPr="009C117D">
        <w:rPr>
          <w:rFonts w:ascii="Times New Roman" w:eastAsia="Times New Roman" w:hAnsi="Times New Roman"/>
          <w:lang w:val="en-US"/>
        </w:rPr>
        <w:t>,</w:t>
      </w:r>
      <w:r w:rsidRPr="009C117D">
        <w:rPr>
          <w:rFonts w:ascii="Times New Roman" w:eastAsia="Times New Roman" w:hAnsi="Times New Roman"/>
          <w:lang w:val="en-US"/>
        </w:rPr>
        <w:t xml:space="preserve"> despite several resolutions and mandates adopted by the </w:t>
      </w:r>
      <w:r w:rsidR="00404CB1" w:rsidRPr="009C117D">
        <w:rPr>
          <w:rFonts w:ascii="Times New Roman" w:eastAsia="Times New Roman" w:hAnsi="Times New Roman"/>
          <w:lang w:val="en-US"/>
        </w:rPr>
        <w:t>member states</w:t>
      </w:r>
      <w:r w:rsidRPr="009C117D">
        <w:rPr>
          <w:rFonts w:ascii="Times New Roman" w:eastAsia="Times New Roman" w:hAnsi="Times New Roman"/>
          <w:lang w:val="en-US"/>
        </w:rPr>
        <w:t xml:space="preserve"> and General Secretariat of the OAS to engage constructively with the Government of Nicaragua to support the restoration of democratic institutions and protection of human rights in accordance with </w:t>
      </w:r>
      <w:r w:rsidR="00752727" w:rsidRPr="009C117D">
        <w:rPr>
          <w:rFonts w:ascii="Times New Roman" w:eastAsia="Times New Roman" w:hAnsi="Times New Roman"/>
          <w:lang w:val="en-US"/>
        </w:rPr>
        <w:t>i</w:t>
      </w:r>
      <w:r w:rsidRPr="009C117D">
        <w:rPr>
          <w:rFonts w:ascii="Times New Roman" w:eastAsia="Times New Roman" w:hAnsi="Times New Roman"/>
          <w:lang w:val="en-US"/>
        </w:rPr>
        <w:t xml:space="preserve">nternational </w:t>
      </w:r>
      <w:proofErr w:type="gramStart"/>
      <w:r w:rsidR="00752727" w:rsidRPr="009C117D">
        <w:rPr>
          <w:rFonts w:ascii="Times New Roman" w:eastAsia="Times New Roman" w:hAnsi="Times New Roman"/>
          <w:lang w:val="en-US"/>
        </w:rPr>
        <w:t>l</w:t>
      </w:r>
      <w:r w:rsidRPr="009C117D">
        <w:rPr>
          <w:rFonts w:ascii="Times New Roman" w:eastAsia="Times New Roman" w:hAnsi="Times New Roman"/>
          <w:lang w:val="en-US"/>
        </w:rPr>
        <w:t>aw;</w:t>
      </w:r>
      <w:proofErr w:type="gramEnd"/>
    </w:p>
    <w:p w14:paraId="38B193AE" w14:textId="77777777" w:rsidR="00584F35" w:rsidRPr="009C117D" w:rsidRDefault="00584F35" w:rsidP="009C117D">
      <w:pPr>
        <w:spacing w:after="0" w:line="240" w:lineRule="auto"/>
        <w:jc w:val="both"/>
        <w:rPr>
          <w:rFonts w:ascii="Times New Roman" w:eastAsia="Times New Roman" w:hAnsi="Times New Roman"/>
          <w:lang w:val="en-US"/>
        </w:rPr>
      </w:pPr>
    </w:p>
    <w:p w14:paraId="0F7B533B" w14:textId="05016652" w:rsidR="00584F35" w:rsidRPr="009C117D" w:rsidRDefault="00584F35" w:rsidP="009C117D">
      <w:pPr>
        <w:spacing w:after="0" w:line="240" w:lineRule="auto"/>
        <w:ind w:firstLine="720"/>
        <w:jc w:val="both"/>
        <w:rPr>
          <w:rFonts w:ascii="Times New Roman" w:eastAsia="Times New Roman" w:hAnsi="Times New Roman"/>
          <w:lang w:val="en-US"/>
        </w:rPr>
      </w:pPr>
      <w:r w:rsidRPr="009C117D">
        <w:rPr>
          <w:rFonts w:ascii="Times New Roman" w:eastAsia="Times New Roman" w:hAnsi="Times New Roman"/>
          <w:lang w:val="en-US"/>
        </w:rPr>
        <w:t xml:space="preserve">EXPRESSING CONCERN at the multiple reports </w:t>
      </w:r>
      <w:r w:rsidR="004242BB" w:rsidRPr="009C117D">
        <w:rPr>
          <w:rFonts w:ascii="Times New Roman" w:eastAsia="Times New Roman" w:hAnsi="Times New Roman"/>
          <w:lang w:val="en-US"/>
        </w:rPr>
        <w:t>by</w:t>
      </w:r>
      <w:r w:rsidR="00752727" w:rsidRPr="009C117D">
        <w:rPr>
          <w:rFonts w:ascii="Times New Roman" w:eastAsia="Times New Roman" w:hAnsi="Times New Roman"/>
          <w:lang w:val="en-US"/>
        </w:rPr>
        <w:t xml:space="preserve"> </w:t>
      </w:r>
      <w:r w:rsidRPr="009C117D">
        <w:rPr>
          <w:rFonts w:ascii="Times New Roman" w:eastAsia="Times New Roman" w:hAnsi="Times New Roman"/>
          <w:lang w:val="en-US"/>
        </w:rPr>
        <w:t>the Inter-American Commission on Human Rights (IACHR) o</w:t>
      </w:r>
      <w:r w:rsidR="00186908" w:rsidRPr="009C117D">
        <w:rPr>
          <w:rFonts w:ascii="Times New Roman" w:eastAsia="Times New Roman" w:hAnsi="Times New Roman"/>
          <w:lang w:val="en-US"/>
        </w:rPr>
        <w:t>f</w:t>
      </w:r>
      <w:r w:rsidR="00752727" w:rsidRPr="009C117D">
        <w:rPr>
          <w:rFonts w:ascii="Times New Roman" w:eastAsia="Times New Roman" w:hAnsi="Times New Roman"/>
          <w:lang w:val="en-US"/>
        </w:rPr>
        <w:t xml:space="preserve"> </w:t>
      </w:r>
      <w:r w:rsidRPr="009C117D">
        <w:rPr>
          <w:rFonts w:ascii="Times New Roman" w:eastAsia="Times New Roman" w:hAnsi="Times New Roman"/>
          <w:lang w:val="en-US"/>
        </w:rPr>
        <w:t>the escalation of repression, closure of civic space</w:t>
      </w:r>
      <w:r w:rsidR="00F63FE5" w:rsidRPr="009C117D">
        <w:rPr>
          <w:rFonts w:ascii="Times New Roman" w:eastAsia="Times New Roman" w:hAnsi="Times New Roman"/>
          <w:lang w:val="en-US"/>
        </w:rPr>
        <w:t>s</w:t>
      </w:r>
      <w:r w:rsidRPr="009C117D">
        <w:rPr>
          <w:rFonts w:ascii="Times New Roman" w:eastAsia="Times New Roman" w:hAnsi="Times New Roman"/>
          <w:lang w:val="en-US"/>
        </w:rPr>
        <w:t>, violations of human rights,</w:t>
      </w:r>
      <w:r w:rsidRPr="009C117D">
        <w:rPr>
          <w:rFonts w:ascii="Times New Roman" w:eastAsia="Times New Roman" w:hAnsi="Times New Roman"/>
          <w:b/>
          <w:lang w:val="en-US"/>
        </w:rPr>
        <w:t xml:space="preserve"> </w:t>
      </w:r>
      <w:r w:rsidR="00F63FE5" w:rsidRPr="009C117D">
        <w:rPr>
          <w:rFonts w:ascii="Times New Roman" w:eastAsia="Times New Roman" w:hAnsi="Times New Roman"/>
          <w:bCs/>
          <w:lang w:val="en-US"/>
        </w:rPr>
        <w:t>and</w:t>
      </w:r>
      <w:r w:rsidR="00F63FE5" w:rsidRPr="009C117D">
        <w:rPr>
          <w:rFonts w:ascii="Times New Roman" w:eastAsia="Times New Roman" w:hAnsi="Times New Roman"/>
          <w:b/>
          <w:lang w:val="en-US"/>
        </w:rPr>
        <w:t xml:space="preserve"> </w:t>
      </w:r>
      <w:r w:rsidRPr="009C117D">
        <w:rPr>
          <w:rFonts w:ascii="Times New Roman" w:eastAsia="Times New Roman" w:hAnsi="Times New Roman"/>
          <w:lang w:val="en-US"/>
        </w:rPr>
        <w:t>deterioration of the situation of women, indigenous peoples</w:t>
      </w:r>
      <w:r w:rsidR="00E86001" w:rsidRPr="009C117D">
        <w:rPr>
          <w:rFonts w:ascii="Times New Roman" w:eastAsia="Times New Roman" w:hAnsi="Times New Roman"/>
          <w:lang w:val="en-US"/>
        </w:rPr>
        <w:t>,</w:t>
      </w:r>
      <w:r w:rsidRPr="009C117D">
        <w:rPr>
          <w:rFonts w:ascii="Times New Roman" w:eastAsia="Times New Roman" w:hAnsi="Times New Roman"/>
          <w:lang w:val="en-US"/>
        </w:rPr>
        <w:t xml:space="preserve"> and </w:t>
      </w:r>
      <w:r w:rsidR="004B38B3" w:rsidRPr="009C117D">
        <w:rPr>
          <w:rFonts w:ascii="Times New Roman" w:eastAsia="Times New Roman" w:hAnsi="Times New Roman"/>
          <w:lang w:val="en-US"/>
        </w:rPr>
        <w:t>A</w:t>
      </w:r>
      <w:r w:rsidRPr="009C117D">
        <w:rPr>
          <w:rFonts w:ascii="Times New Roman" w:eastAsia="Times New Roman" w:hAnsi="Times New Roman"/>
          <w:lang w:val="en-US"/>
        </w:rPr>
        <w:t>fro</w:t>
      </w:r>
      <w:r w:rsidR="00764BF5" w:rsidRPr="009C117D">
        <w:rPr>
          <w:rFonts w:ascii="Times New Roman" w:eastAsia="Times New Roman" w:hAnsi="Times New Roman"/>
          <w:lang w:val="en-US"/>
        </w:rPr>
        <w:t>-</w:t>
      </w:r>
      <w:r w:rsidRPr="009C117D">
        <w:rPr>
          <w:rFonts w:ascii="Times New Roman" w:eastAsia="Times New Roman" w:hAnsi="Times New Roman"/>
          <w:lang w:val="en-US"/>
        </w:rPr>
        <w:t xml:space="preserve">descendants, </w:t>
      </w:r>
      <w:r w:rsidR="00091FC8" w:rsidRPr="009C117D">
        <w:rPr>
          <w:rFonts w:ascii="Times New Roman" w:eastAsia="Times New Roman" w:hAnsi="Times New Roman"/>
          <w:lang w:val="en-US"/>
        </w:rPr>
        <w:t xml:space="preserve">as well as </w:t>
      </w:r>
      <w:r w:rsidRPr="009C117D">
        <w:rPr>
          <w:rFonts w:ascii="Times New Roman" w:eastAsia="Times New Roman" w:hAnsi="Times New Roman"/>
          <w:lang w:val="en-US"/>
        </w:rPr>
        <w:t xml:space="preserve">the denial of basic civil and political rights </w:t>
      </w:r>
      <w:r w:rsidR="003C566E" w:rsidRPr="009C117D">
        <w:rPr>
          <w:rFonts w:ascii="Times New Roman" w:eastAsia="Times New Roman" w:hAnsi="Times New Roman"/>
          <w:lang w:val="en-US"/>
        </w:rPr>
        <w:t>to</w:t>
      </w:r>
      <w:r w:rsidRPr="009C117D">
        <w:rPr>
          <w:rFonts w:ascii="Times New Roman" w:eastAsia="Times New Roman" w:hAnsi="Times New Roman"/>
          <w:lang w:val="en-US"/>
        </w:rPr>
        <w:t xml:space="preserve"> Nicaraguan citizens</w:t>
      </w:r>
      <w:r w:rsidR="00091FC8" w:rsidRPr="009C117D">
        <w:rPr>
          <w:rFonts w:ascii="Times New Roman" w:eastAsia="Times New Roman" w:hAnsi="Times New Roman"/>
          <w:lang w:val="en-US"/>
        </w:rPr>
        <w:t xml:space="preserve"> and </w:t>
      </w:r>
      <w:r w:rsidRPr="009C117D">
        <w:rPr>
          <w:rFonts w:ascii="Times New Roman" w:eastAsia="Times New Roman" w:hAnsi="Times New Roman"/>
          <w:lang w:val="en-US"/>
        </w:rPr>
        <w:t>violation</w:t>
      </w:r>
      <w:r w:rsidR="004242BB" w:rsidRPr="009C117D">
        <w:rPr>
          <w:rFonts w:ascii="Times New Roman" w:eastAsia="Times New Roman" w:hAnsi="Times New Roman"/>
          <w:lang w:val="en-US"/>
        </w:rPr>
        <w:t>s</w:t>
      </w:r>
      <w:r w:rsidRPr="009C117D">
        <w:rPr>
          <w:rFonts w:ascii="Times New Roman" w:eastAsia="Times New Roman" w:hAnsi="Times New Roman"/>
          <w:lang w:val="en-US"/>
        </w:rPr>
        <w:t xml:space="preserve"> of property and social security </w:t>
      </w:r>
      <w:proofErr w:type="gramStart"/>
      <w:r w:rsidRPr="009C117D">
        <w:rPr>
          <w:rFonts w:ascii="Times New Roman" w:eastAsia="Times New Roman" w:hAnsi="Times New Roman"/>
          <w:lang w:val="en-US"/>
        </w:rPr>
        <w:t>rights;</w:t>
      </w:r>
      <w:proofErr w:type="gramEnd"/>
    </w:p>
    <w:p w14:paraId="0934A9D2" w14:textId="77777777" w:rsidR="00584F35" w:rsidRPr="009C117D" w:rsidRDefault="00584F35" w:rsidP="009C117D">
      <w:pPr>
        <w:spacing w:after="0" w:line="240" w:lineRule="auto"/>
        <w:jc w:val="both"/>
        <w:rPr>
          <w:rFonts w:ascii="Times New Roman" w:eastAsia="Times New Roman" w:hAnsi="Times New Roman"/>
          <w:lang w:val="en-US"/>
        </w:rPr>
      </w:pPr>
    </w:p>
    <w:p w14:paraId="44639749" w14:textId="0F275CC7" w:rsidR="00584F35" w:rsidRPr="009C117D" w:rsidRDefault="00584F35" w:rsidP="009C117D">
      <w:pPr>
        <w:spacing w:after="0" w:line="240" w:lineRule="auto"/>
        <w:ind w:firstLine="720"/>
        <w:jc w:val="both"/>
        <w:rPr>
          <w:rFonts w:ascii="Times New Roman" w:eastAsia="Times New Roman" w:hAnsi="Times New Roman"/>
          <w:lang w:val="en-US"/>
        </w:rPr>
      </w:pPr>
      <w:r w:rsidRPr="009C117D">
        <w:rPr>
          <w:rFonts w:ascii="Times New Roman" w:eastAsia="Times New Roman" w:hAnsi="Times New Roman"/>
          <w:lang w:val="en-US"/>
        </w:rPr>
        <w:t xml:space="preserve">NOTING that Article 15 of the Universal Declaration of Human Rights provides that everyone has </w:t>
      </w:r>
      <w:r w:rsidR="005449EA" w:rsidRPr="009C117D">
        <w:rPr>
          <w:rFonts w:ascii="Times New Roman" w:eastAsia="Times New Roman" w:hAnsi="Times New Roman"/>
          <w:lang w:val="en-US"/>
        </w:rPr>
        <w:t xml:space="preserve">the </w:t>
      </w:r>
      <w:r w:rsidRPr="009C117D">
        <w:rPr>
          <w:rFonts w:ascii="Times New Roman" w:eastAsia="Times New Roman" w:hAnsi="Times New Roman"/>
          <w:lang w:val="en-US"/>
        </w:rPr>
        <w:t xml:space="preserve">right to a nationality, </w:t>
      </w:r>
      <w:r w:rsidR="0038614D" w:rsidRPr="009C117D">
        <w:rPr>
          <w:rFonts w:ascii="Times New Roman" w:eastAsia="Times New Roman" w:hAnsi="Times New Roman"/>
          <w:lang w:val="en-US"/>
        </w:rPr>
        <w:t xml:space="preserve">while </w:t>
      </w:r>
      <w:r w:rsidRPr="009C117D">
        <w:rPr>
          <w:rFonts w:ascii="Times New Roman" w:eastAsia="Times New Roman" w:hAnsi="Times New Roman"/>
          <w:lang w:val="en-US"/>
        </w:rPr>
        <w:t xml:space="preserve">urging </w:t>
      </w:r>
      <w:r w:rsidR="00D22382" w:rsidRPr="009C117D">
        <w:rPr>
          <w:rFonts w:ascii="Times New Roman" w:eastAsia="Times New Roman" w:hAnsi="Times New Roman"/>
          <w:lang w:val="en-US"/>
        </w:rPr>
        <w:t>S</w:t>
      </w:r>
      <w:r w:rsidRPr="009C117D">
        <w:rPr>
          <w:rFonts w:ascii="Times New Roman" w:eastAsia="Times New Roman" w:hAnsi="Times New Roman"/>
          <w:lang w:val="en-US"/>
        </w:rPr>
        <w:t>tates to refrain from the arbitrary deprivation of nationality, which undermines the enjoyment of human rights, and that the right to the use and enjoyment of one</w:t>
      </w:r>
      <w:r w:rsidR="00123792" w:rsidRPr="009C117D">
        <w:rPr>
          <w:rFonts w:ascii="Times New Roman" w:eastAsia="Times New Roman" w:hAnsi="Times New Roman"/>
          <w:lang w:val="en-US"/>
        </w:rPr>
        <w:t>’</w:t>
      </w:r>
      <w:r w:rsidRPr="009C117D">
        <w:rPr>
          <w:rFonts w:ascii="Times New Roman" w:eastAsia="Times New Roman" w:hAnsi="Times New Roman"/>
          <w:lang w:val="en-US"/>
        </w:rPr>
        <w:t xml:space="preserve">s property is </w:t>
      </w:r>
      <w:r w:rsidR="00D22382" w:rsidRPr="009C117D">
        <w:rPr>
          <w:rFonts w:ascii="Times New Roman" w:eastAsia="Times New Roman" w:hAnsi="Times New Roman"/>
          <w:lang w:val="en-US"/>
        </w:rPr>
        <w:t xml:space="preserve">recognized in </w:t>
      </w:r>
      <w:r w:rsidRPr="009C117D">
        <w:rPr>
          <w:rFonts w:ascii="Times New Roman" w:eastAsia="Times New Roman" w:hAnsi="Times New Roman"/>
          <w:lang w:val="en-US"/>
        </w:rPr>
        <w:t>the American Convention o</w:t>
      </w:r>
      <w:r w:rsidR="00012440" w:rsidRPr="009C117D">
        <w:rPr>
          <w:rFonts w:ascii="Times New Roman" w:eastAsia="Times New Roman" w:hAnsi="Times New Roman"/>
          <w:lang w:val="en-US"/>
        </w:rPr>
        <w:t>n</w:t>
      </w:r>
      <w:r w:rsidRPr="009C117D">
        <w:rPr>
          <w:rFonts w:ascii="Times New Roman" w:eastAsia="Times New Roman" w:hAnsi="Times New Roman"/>
          <w:lang w:val="en-US"/>
        </w:rPr>
        <w:t xml:space="preserve"> Human </w:t>
      </w:r>
      <w:proofErr w:type="gramStart"/>
      <w:r w:rsidRPr="009C117D">
        <w:rPr>
          <w:rFonts w:ascii="Times New Roman" w:eastAsia="Times New Roman" w:hAnsi="Times New Roman"/>
          <w:lang w:val="en-US"/>
        </w:rPr>
        <w:t>Rights;</w:t>
      </w:r>
      <w:proofErr w:type="gramEnd"/>
      <w:r w:rsidRPr="009C117D">
        <w:rPr>
          <w:rFonts w:ascii="Times New Roman" w:eastAsia="Times New Roman" w:hAnsi="Times New Roman"/>
          <w:lang w:val="en-US"/>
        </w:rPr>
        <w:t xml:space="preserve"> </w:t>
      </w:r>
    </w:p>
    <w:p w14:paraId="3BAF95A0" w14:textId="77777777" w:rsidR="00584F35" w:rsidRPr="009C117D" w:rsidRDefault="00584F35" w:rsidP="009C117D">
      <w:pPr>
        <w:spacing w:after="0" w:line="240" w:lineRule="auto"/>
        <w:jc w:val="both"/>
        <w:rPr>
          <w:rFonts w:ascii="Times New Roman" w:eastAsia="Times New Roman" w:hAnsi="Times New Roman"/>
          <w:lang w:val="en-US"/>
        </w:rPr>
      </w:pPr>
    </w:p>
    <w:p w14:paraId="5A0BE740" w14:textId="4117B110" w:rsidR="00584F35" w:rsidRPr="009C117D" w:rsidRDefault="00584F35" w:rsidP="009C117D">
      <w:pPr>
        <w:spacing w:after="0" w:line="240" w:lineRule="auto"/>
        <w:ind w:firstLine="720"/>
        <w:jc w:val="both"/>
        <w:rPr>
          <w:rFonts w:ascii="Times New Roman" w:eastAsia="Times New Roman" w:hAnsi="Times New Roman"/>
          <w:lang w:val="en-US"/>
        </w:rPr>
      </w:pPr>
      <w:r w:rsidRPr="009C117D">
        <w:rPr>
          <w:rFonts w:ascii="Times New Roman" w:eastAsia="Times New Roman" w:hAnsi="Times New Roman"/>
          <w:lang w:val="en-US"/>
        </w:rPr>
        <w:t xml:space="preserve">FURTHER NOTING that resolution 52/L.38, adopted by the United Nations Human Rights Council </w:t>
      </w:r>
      <w:r w:rsidR="008D3285" w:rsidRPr="009C117D">
        <w:rPr>
          <w:rFonts w:ascii="Times New Roman" w:eastAsia="Times New Roman" w:hAnsi="Times New Roman"/>
          <w:lang w:val="en-US"/>
        </w:rPr>
        <w:t xml:space="preserve">(HRC) </w:t>
      </w:r>
      <w:r w:rsidRPr="009C117D">
        <w:rPr>
          <w:rFonts w:ascii="Times New Roman" w:eastAsia="Times New Roman" w:hAnsi="Times New Roman"/>
          <w:lang w:val="en-US"/>
        </w:rPr>
        <w:t>on March 27, 2023</w:t>
      </w:r>
      <w:r w:rsidR="00C05343" w:rsidRPr="009C117D">
        <w:rPr>
          <w:rFonts w:ascii="Times New Roman" w:eastAsia="Times New Roman" w:hAnsi="Times New Roman"/>
          <w:lang w:val="en-US"/>
        </w:rPr>
        <w:t>,</w:t>
      </w:r>
      <w:r w:rsidRPr="009C117D">
        <w:rPr>
          <w:rFonts w:ascii="Times New Roman" w:eastAsia="Times New Roman" w:hAnsi="Times New Roman"/>
          <w:lang w:val="en-US"/>
        </w:rPr>
        <w:t xml:space="preserve"> at its </w:t>
      </w:r>
      <w:r w:rsidR="00ED0C98" w:rsidRPr="009C117D">
        <w:rPr>
          <w:rFonts w:ascii="Times New Roman" w:eastAsia="Times New Roman" w:hAnsi="Times New Roman"/>
          <w:lang w:val="en-US"/>
        </w:rPr>
        <w:t xml:space="preserve">fifty-second </w:t>
      </w:r>
      <w:r w:rsidRPr="009C117D">
        <w:rPr>
          <w:rFonts w:ascii="Times New Roman" w:eastAsia="Times New Roman" w:hAnsi="Times New Roman"/>
          <w:lang w:val="en-US"/>
        </w:rPr>
        <w:t>session, condemned th</w:t>
      </w:r>
      <w:r w:rsidR="00604FB8" w:rsidRPr="009C117D">
        <w:rPr>
          <w:rFonts w:ascii="Times New Roman" w:eastAsia="Times New Roman" w:hAnsi="Times New Roman"/>
          <w:lang w:val="en-US"/>
        </w:rPr>
        <w:t>o</w:t>
      </w:r>
      <w:r w:rsidRPr="009C117D">
        <w:rPr>
          <w:rFonts w:ascii="Times New Roman" w:eastAsia="Times New Roman" w:hAnsi="Times New Roman"/>
          <w:lang w:val="en-US"/>
        </w:rPr>
        <w:t xml:space="preserve">se violations, called for the implementation of the </w:t>
      </w:r>
      <w:r w:rsidR="00CF5205" w:rsidRPr="009C117D">
        <w:rPr>
          <w:rFonts w:ascii="Times New Roman" w:eastAsia="Times New Roman" w:hAnsi="Times New Roman"/>
          <w:lang w:val="en-US"/>
        </w:rPr>
        <w:t>recommendations of the Group of Human Rights Experts on Nicaragua (</w:t>
      </w:r>
      <w:r w:rsidRPr="009C117D">
        <w:rPr>
          <w:rFonts w:ascii="Times New Roman" w:eastAsia="Times New Roman" w:hAnsi="Times New Roman"/>
          <w:lang w:val="en-US"/>
        </w:rPr>
        <w:t>GHREN</w:t>
      </w:r>
      <w:r w:rsidR="00CF5205" w:rsidRPr="009C117D">
        <w:rPr>
          <w:rFonts w:ascii="Times New Roman" w:eastAsia="Times New Roman" w:hAnsi="Times New Roman"/>
          <w:lang w:val="en-US"/>
        </w:rPr>
        <w:t>)</w:t>
      </w:r>
      <w:r w:rsidR="005E542F">
        <w:rPr>
          <w:rFonts w:ascii="Times New Roman" w:eastAsia="Times New Roman" w:hAnsi="Times New Roman"/>
          <w:lang w:val="en-US"/>
        </w:rPr>
        <w:t>,</w:t>
      </w:r>
      <w:r w:rsidRPr="009C117D">
        <w:rPr>
          <w:rFonts w:ascii="Times New Roman" w:eastAsia="Times New Roman" w:hAnsi="Times New Roman"/>
          <w:lang w:val="en-US"/>
        </w:rPr>
        <w:t xml:space="preserve"> and </w:t>
      </w:r>
      <w:r w:rsidR="000A034C" w:rsidRPr="009C117D">
        <w:rPr>
          <w:rFonts w:ascii="Times New Roman" w:eastAsia="Times New Roman" w:hAnsi="Times New Roman"/>
          <w:lang w:val="en-US"/>
        </w:rPr>
        <w:t xml:space="preserve">the </w:t>
      </w:r>
      <w:r w:rsidRPr="009C117D">
        <w:rPr>
          <w:rFonts w:ascii="Times New Roman" w:eastAsia="Times New Roman" w:hAnsi="Times New Roman"/>
          <w:lang w:val="en-US"/>
        </w:rPr>
        <w:t>resumption of cooperation by Nicaragua</w:t>
      </w:r>
      <w:r w:rsidR="004623DF" w:rsidRPr="009C117D">
        <w:rPr>
          <w:rFonts w:ascii="Times New Roman" w:eastAsia="Times New Roman" w:hAnsi="Times New Roman"/>
          <w:lang w:val="en-US"/>
        </w:rPr>
        <w:t>,</w:t>
      </w:r>
      <w:r w:rsidRPr="009C117D">
        <w:rPr>
          <w:rFonts w:ascii="Times New Roman" w:eastAsia="Times New Roman" w:hAnsi="Times New Roman"/>
          <w:lang w:val="en-US"/>
        </w:rPr>
        <w:t xml:space="preserve"> and </w:t>
      </w:r>
      <w:r w:rsidR="001B5AEA" w:rsidRPr="009C117D">
        <w:rPr>
          <w:rFonts w:ascii="Times New Roman" w:eastAsia="Times New Roman" w:hAnsi="Times New Roman"/>
          <w:lang w:val="en-US"/>
        </w:rPr>
        <w:t xml:space="preserve">renewed </w:t>
      </w:r>
      <w:r w:rsidRPr="009C117D">
        <w:rPr>
          <w:rFonts w:ascii="Times New Roman" w:eastAsia="Times New Roman" w:hAnsi="Times New Roman"/>
          <w:lang w:val="en-US"/>
        </w:rPr>
        <w:t xml:space="preserve">the mandate of the GHREN for a period of </w:t>
      </w:r>
      <w:r w:rsidR="006434AF" w:rsidRPr="009C117D">
        <w:rPr>
          <w:rFonts w:ascii="Times New Roman" w:eastAsia="Times New Roman" w:hAnsi="Times New Roman"/>
          <w:lang w:val="en-US"/>
        </w:rPr>
        <w:t>two</w:t>
      </w:r>
      <w:r w:rsidRPr="009C117D">
        <w:rPr>
          <w:rFonts w:ascii="Times New Roman" w:eastAsia="Times New Roman" w:hAnsi="Times New Roman"/>
          <w:lang w:val="en-US"/>
        </w:rPr>
        <w:t xml:space="preserve"> </w:t>
      </w:r>
      <w:proofErr w:type="gramStart"/>
      <w:r w:rsidRPr="009C117D">
        <w:rPr>
          <w:rFonts w:ascii="Times New Roman" w:eastAsia="Times New Roman" w:hAnsi="Times New Roman"/>
          <w:lang w:val="en-US"/>
        </w:rPr>
        <w:t>years;</w:t>
      </w:r>
      <w:proofErr w:type="gramEnd"/>
      <w:r w:rsidRPr="009C117D">
        <w:rPr>
          <w:rFonts w:ascii="Times New Roman" w:eastAsia="Times New Roman" w:hAnsi="Times New Roman"/>
          <w:lang w:val="en-US"/>
        </w:rPr>
        <w:t xml:space="preserve"> </w:t>
      </w:r>
    </w:p>
    <w:p w14:paraId="15B37112" w14:textId="77777777" w:rsidR="00584F35" w:rsidRPr="009C117D" w:rsidRDefault="00584F35" w:rsidP="009C117D">
      <w:pPr>
        <w:pStyle w:val="ListParagraph"/>
        <w:ind w:left="0"/>
        <w:rPr>
          <w:rFonts w:ascii="Times New Roman" w:eastAsia="Times New Roman" w:hAnsi="Times New Roman" w:cs="Times New Roman"/>
          <w:sz w:val="22"/>
          <w:szCs w:val="22"/>
          <w:lang w:val="en-US"/>
        </w:rPr>
      </w:pPr>
    </w:p>
    <w:p w14:paraId="20058BD1" w14:textId="6F81E4E0" w:rsidR="00584F35" w:rsidRPr="009C117D" w:rsidRDefault="00584F35" w:rsidP="009C117D">
      <w:pPr>
        <w:spacing w:after="0" w:line="240" w:lineRule="auto"/>
        <w:ind w:firstLine="720"/>
        <w:jc w:val="both"/>
        <w:rPr>
          <w:rFonts w:ascii="Times New Roman" w:eastAsia="Times New Roman" w:hAnsi="Times New Roman"/>
          <w:lang w:val="en-US"/>
        </w:rPr>
      </w:pPr>
      <w:r w:rsidRPr="009C117D">
        <w:rPr>
          <w:rFonts w:ascii="Times New Roman" w:eastAsia="Times New Roman" w:hAnsi="Times New Roman"/>
          <w:lang w:val="en-US"/>
        </w:rPr>
        <w:t>ALARMED by the reported cases of more than 3,000 national and international nongovernmental and humanitarian organizations that have had their legal status cancelled and their property confiscated in Nicaragua since 2018, including the Red Cross</w:t>
      </w:r>
      <w:r w:rsidR="0028285F" w:rsidRPr="009C117D">
        <w:rPr>
          <w:rFonts w:ascii="Times New Roman" w:eastAsia="Times New Roman" w:hAnsi="Times New Roman"/>
          <w:lang w:val="en-US"/>
        </w:rPr>
        <w:t xml:space="preserve"> in May 2023</w:t>
      </w:r>
      <w:r w:rsidRPr="009C117D">
        <w:rPr>
          <w:rFonts w:ascii="Times New Roman" w:eastAsia="Times New Roman" w:hAnsi="Times New Roman"/>
          <w:lang w:val="en-US"/>
        </w:rPr>
        <w:t>, leaving thousands of citizens without access to the services and assistance that th</w:t>
      </w:r>
      <w:r w:rsidR="0028285F" w:rsidRPr="009C117D">
        <w:rPr>
          <w:rFonts w:ascii="Times New Roman" w:eastAsia="Times New Roman" w:hAnsi="Times New Roman"/>
          <w:lang w:val="en-US"/>
        </w:rPr>
        <w:t>o</w:t>
      </w:r>
      <w:r w:rsidRPr="009C117D">
        <w:rPr>
          <w:rFonts w:ascii="Times New Roman" w:eastAsia="Times New Roman" w:hAnsi="Times New Roman"/>
          <w:lang w:val="en-US"/>
        </w:rPr>
        <w:t xml:space="preserve">se nongovernmental and humanitarian organizations </w:t>
      </w:r>
      <w:proofErr w:type="gramStart"/>
      <w:r w:rsidRPr="009C117D">
        <w:rPr>
          <w:rFonts w:ascii="Times New Roman" w:eastAsia="Times New Roman" w:hAnsi="Times New Roman"/>
          <w:lang w:val="en-US"/>
        </w:rPr>
        <w:t>provided;</w:t>
      </w:r>
      <w:proofErr w:type="gramEnd"/>
      <w:r w:rsidRPr="009C117D">
        <w:rPr>
          <w:rFonts w:ascii="Times New Roman" w:eastAsia="Times New Roman" w:hAnsi="Times New Roman"/>
          <w:lang w:val="en-US"/>
        </w:rPr>
        <w:t xml:space="preserve"> </w:t>
      </w:r>
    </w:p>
    <w:p w14:paraId="0FD1A752" w14:textId="77777777" w:rsidR="00584F35" w:rsidRPr="009C117D" w:rsidRDefault="00584F35" w:rsidP="009C117D">
      <w:pPr>
        <w:spacing w:after="0" w:line="240" w:lineRule="auto"/>
        <w:jc w:val="both"/>
        <w:rPr>
          <w:rFonts w:ascii="Times New Roman" w:eastAsia="Times New Roman" w:hAnsi="Times New Roman"/>
          <w:lang w:val="en-US"/>
        </w:rPr>
      </w:pPr>
    </w:p>
    <w:p w14:paraId="790CB8D2" w14:textId="022ABF1D" w:rsidR="00584F35" w:rsidRPr="009C117D" w:rsidRDefault="005C7B91" w:rsidP="009C117D">
      <w:pPr>
        <w:spacing w:after="0" w:line="240" w:lineRule="auto"/>
        <w:ind w:firstLine="720"/>
        <w:jc w:val="both"/>
        <w:rPr>
          <w:rFonts w:ascii="Times New Roman" w:eastAsia="Times New Roman" w:hAnsi="Times New Roman"/>
          <w:lang w:val="en-US"/>
        </w:rPr>
      </w:pPr>
      <w:r w:rsidRPr="009C117D">
        <w:rPr>
          <w:rFonts w:ascii="Times New Roman" w:eastAsia="Times New Roman" w:hAnsi="Times New Roman"/>
          <w:lang w:val="en-US"/>
        </w:rPr>
        <w:t xml:space="preserve">TAKING </w:t>
      </w:r>
      <w:r w:rsidR="00584F35" w:rsidRPr="009C117D">
        <w:rPr>
          <w:rFonts w:ascii="Times New Roman" w:eastAsia="Times New Roman" w:hAnsi="Times New Roman"/>
          <w:lang w:val="en-US"/>
        </w:rPr>
        <w:t>NOT</w:t>
      </w:r>
      <w:r w:rsidRPr="009C117D">
        <w:rPr>
          <w:rFonts w:ascii="Times New Roman" w:eastAsia="Times New Roman" w:hAnsi="Times New Roman"/>
          <w:lang w:val="en-US"/>
        </w:rPr>
        <w:t>E</w:t>
      </w:r>
      <w:r w:rsidR="00584F35" w:rsidRPr="009C117D">
        <w:rPr>
          <w:rFonts w:ascii="Times New Roman" w:eastAsia="Times New Roman" w:hAnsi="Times New Roman"/>
          <w:lang w:val="en-US"/>
        </w:rPr>
        <w:t xml:space="preserve"> </w:t>
      </w:r>
      <w:r w:rsidRPr="009C117D">
        <w:rPr>
          <w:rFonts w:ascii="Times New Roman" w:eastAsia="Times New Roman" w:hAnsi="Times New Roman"/>
          <w:lang w:val="en-US"/>
        </w:rPr>
        <w:t xml:space="preserve">of </w:t>
      </w:r>
      <w:r w:rsidR="00584F35" w:rsidRPr="009C117D">
        <w:rPr>
          <w:rFonts w:ascii="Times New Roman" w:eastAsia="Times New Roman" w:hAnsi="Times New Roman"/>
          <w:lang w:val="en-US"/>
        </w:rPr>
        <w:t>the work of the Red Cross in Nicaragua and the importance of its activity as a humanitarian organization in 191 countries</w:t>
      </w:r>
      <w:r w:rsidR="00413C1A" w:rsidRPr="009C117D">
        <w:rPr>
          <w:rFonts w:ascii="Times New Roman" w:eastAsia="Times New Roman" w:hAnsi="Times New Roman"/>
          <w:lang w:val="en-US"/>
        </w:rPr>
        <w:t>,</w:t>
      </w:r>
      <w:r w:rsidR="00584F35" w:rsidRPr="009C117D">
        <w:rPr>
          <w:rFonts w:ascii="Times New Roman" w:eastAsia="Times New Roman" w:hAnsi="Times New Roman"/>
          <w:lang w:val="en-US"/>
        </w:rPr>
        <w:t xml:space="preserve"> with a mandate to prevent and alleviate human </w:t>
      </w:r>
      <w:r w:rsidR="00584F35" w:rsidRPr="009C117D">
        <w:rPr>
          <w:rFonts w:ascii="Times New Roman" w:eastAsia="Times New Roman" w:hAnsi="Times New Roman"/>
          <w:lang w:val="en-US"/>
        </w:rPr>
        <w:lastRenderedPageBreak/>
        <w:t xml:space="preserve">suffering, thereby contributing to the maintenance and promotion of human dignity and peace in the </w:t>
      </w:r>
      <w:proofErr w:type="gramStart"/>
      <w:r w:rsidR="00584F35" w:rsidRPr="009C117D">
        <w:rPr>
          <w:rFonts w:ascii="Times New Roman" w:eastAsia="Times New Roman" w:hAnsi="Times New Roman"/>
          <w:lang w:val="en-US"/>
        </w:rPr>
        <w:t>world;</w:t>
      </w:r>
      <w:proofErr w:type="gramEnd"/>
    </w:p>
    <w:p w14:paraId="781B4DCA" w14:textId="77777777" w:rsidR="00584F35" w:rsidRPr="009C117D" w:rsidRDefault="00584F35" w:rsidP="009C117D">
      <w:pPr>
        <w:spacing w:after="0" w:line="240" w:lineRule="auto"/>
        <w:jc w:val="both"/>
        <w:rPr>
          <w:rFonts w:ascii="Times New Roman" w:eastAsia="Times New Roman" w:hAnsi="Times New Roman"/>
          <w:lang w:val="en-US"/>
        </w:rPr>
      </w:pPr>
    </w:p>
    <w:p w14:paraId="4A84482D" w14:textId="0199539B" w:rsidR="00584F35" w:rsidRPr="009C117D" w:rsidRDefault="00584F35" w:rsidP="009C117D">
      <w:pPr>
        <w:spacing w:after="0" w:line="240" w:lineRule="auto"/>
        <w:ind w:firstLine="720"/>
        <w:jc w:val="both"/>
        <w:rPr>
          <w:rFonts w:ascii="Times New Roman" w:eastAsia="Times New Roman" w:hAnsi="Times New Roman"/>
          <w:lang w:val="en-US"/>
        </w:rPr>
      </w:pPr>
      <w:r w:rsidRPr="009C117D">
        <w:rPr>
          <w:rFonts w:ascii="Times New Roman" w:eastAsia="Times New Roman" w:hAnsi="Times New Roman"/>
          <w:lang w:val="en-US"/>
        </w:rPr>
        <w:t xml:space="preserve">DEEPLY CONCERNED by reports of persecution of members </w:t>
      </w:r>
      <w:r w:rsidR="00E23463" w:rsidRPr="009C117D">
        <w:rPr>
          <w:rFonts w:ascii="Times New Roman" w:eastAsia="Times New Roman" w:hAnsi="Times New Roman"/>
          <w:lang w:val="en-US"/>
        </w:rPr>
        <w:t xml:space="preserve">of the </w:t>
      </w:r>
      <w:r w:rsidRPr="009C117D">
        <w:rPr>
          <w:rFonts w:ascii="Times New Roman" w:eastAsia="Times New Roman" w:hAnsi="Times New Roman"/>
          <w:lang w:val="en-US"/>
        </w:rPr>
        <w:t xml:space="preserve">clergy </w:t>
      </w:r>
      <w:r w:rsidR="00E23463" w:rsidRPr="009C117D">
        <w:rPr>
          <w:rFonts w:ascii="Times New Roman" w:eastAsia="Times New Roman" w:hAnsi="Times New Roman"/>
          <w:lang w:val="en-US"/>
        </w:rPr>
        <w:t xml:space="preserve">and of </w:t>
      </w:r>
      <w:r w:rsidRPr="009C117D">
        <w:rPr>
          <w:rFonts w:ascii="Times New Roman" w:eastAsia="Times New Roman" w:hAnsi="Times New Roman"/>
          <w:lang w:val="en-US"/>
        </w:rPr>
        <w:t xml:space="preserve">religious communities who suffer, </w:t>
      </w:r>
      <w:r w:rsidRPr="009C117D">
        <w:rPr>
          <w:rFonts w:ascii="Times New Roman" w:eastAsia="Times New Roman" w:hAnsi="Times New Roman"/>
          <w:i/>
          <w:iCs/>
          <w:lang w:val="en-US"/>
        </w:rPr>
        <w:t>inter alia</w:t>
      </w:r>
      <w:r w:rsidRPr="009C117D">
        <w:rPr>
          <w:rFonts w:ascii="Times New Roman" w:eastAsia="Times New Roman" w:hAnsi="Times New Roman"/>
          <w:lang w:val="en-US"/>
        </w:rPr>
        <w:t>, arbitrary detention, harassment</w:t>
      </w:r>
      <w:r w:rsidR="00AC7742" w:rsidRPr="009C117D">
        <w:rPr>
          <w:rFonts w:ascii="Times New Roman" w:eastAsia="Times New Roman" w:hAnsi="Times New Roman"/>
          <w:lang w:val="en-US"/>
        </w:rPr>
        <w:t>,</w:t>
      </w:r>
      <w:r w:rsidRPr="009C117D">
        <w:rPr>
          <w:rFonts w:ascii="Times New Roman" w:eastAsia="Times New Roman" w:hAnsi="Times New Roman"/>
          <w:lang w:val="en-US"/>
        </w:rPr>
        <w:t xml:space="preserve"> and unjustified expulsion; serious and systematic violation</w:t>
      </w:r>
      <w:r w:rsidR="003047EC" w:rsidRPr="009C117D">
        <w:rPr>
          <w:rFonts w:ascii="Times New Roman" w:eastAsia="Times New Roman" w:hAnsi="Times New Roman"/>
          <w:lang w:val="en-US"/>
        </w:rPr>
        <w:t>s</w:t>
      </w:r>
      <w:r w:rsidRPr="009C117D">
        <w:rPr>
          <w:rFonts w:ascii="Times New Roman" w:eastAsia="Times New Roman" w:hAnsi="Times New Roman"/>
          <w:lang w:val="en-US"/>
        </w:rPr>
        <w:t xml:space="preserve"> of the right to religious freedom in the public and private sphere</w:t>
      </w:r>
      <w:r w:rsidR="00AC7742" w:rsidRPr="009C117D">
        <w:rPr>
          <w:rFonts w:ascii="Times New Roman" w:eastAsia="Times New Roman" w:hAnsi="Times New Roman"/>
          <w:lang w:val="en-US"/>
        </w:rPr>
        <w:t>;</w:t>
      </w:r>
      <w:r w:rsidRPr="009C117D">
        <w:rPr>
          <w:rFonts w:ascii="Times New Roman" w:eastAsia="Times New Roman" w:hAnsi="Times New Roman"/>
          <w:lang w:val="en-US"/>
        </w:rPr>
        <w:t xml:space="preserve"> the forced closure of primary, secondary</w:t>
      </w:r>
      <w:r w:rsidR="00AC7742" w:rsidRPr="009C117D">
        <w:rPr>
          <w:rFonts w:ascii="Times New Roman" w:eastAsia="Times New Roman" w:hAnsi="Times New Roman"/>
          <w:lang w:val="en-US"/>
        </w:rPr>
        <w:t>,</w:t>
      </w:r>
      <w:r w:rsidRPr="009C117D">
        <w:rPr>
          <w:rFonts w:ascii="Times New Roman" w:eastAsia="Times New Roman" w:hAnsi="Times New Roman"/>
          <w:lang w:val="en-US"/>
        </w:rPr>
        <w:t xml:space="preserve"> and university educational </w:t>
      </w:r>
      <w:r w:rsidR="006E4C58" w:rsidRPr="009C117D">
        <w:rPr>
          <w:rFonts w:ascii="Times New Roman" w:eastAsia="Times New Roman" w:hAnsi="Times New Roman"/>
          <w:lang w:val="en-US"/>
        </w:rPr>
        <w:t xml:space="preserve">facilities </w:t>
      </w:r>
      <w:r w:rsidRPr="009C117D">
        <w:rPr>
          <w:rFonts w:ascii="Times New Roman" w:eastAsia="Times New Roman" w:hAnsi="Times New Roman"/>
          <w:lang w:val="en-US"/>
        </w:rPr>
        <w:t xml:space="preserve">established by the Catholic Church; the closure of entities dedicated to works of charity and social assistance; </w:t>
      </w:r>
      <w:r w:rsidR="00AB4E87" w:rsidRPr="009C117D">
        <w:rPr>
          <w:rFonts w:ascii="Times New Roman" w:eastAsia="Times New Roman" w:hAnsi="Times New Roman"/>
          <w:lang w:val="en-US"/>
        </w:rPr>
        <w:t xml:space="preserve">the </w:t>
      </w:r>
      <w:r w:rsidRPr="009C117D">
        <w:rPr>
          <w:rFonts w:ascii="Times New Roman" w:eastAsia="Times New Roman" w:hAnsi="Times New Roman"/>
          <w:lang w:val="en-US"/>
        </w:rPr>
        <w:t>denial of access to places of worship</w:t>
      </w:r>
      <w:r w:rsidR="00AB4E87" w:rsidRPr="009C117D">
        <w:rPr>
          <w:rFonts w:ascii="Times New Roman" w:eastAsia="Times New Roman" w:hAnsi="Times New Roman"/>
          <w:lang w:val="en-US"/>
        </w:rPr>
        <w:t>;</w:t>
      </w:r>
      <w:r w:rsidRPr="009C117D">
        <w:rPr>
          <w:rFonts w:ascii="Times New Roman" w:eastAsia="Times New Roman" w:hAnsi="Times New Roman"/>
          <w:lang w:val="en-US"/>
        </w:rPr>
        <w:t xml:space="preserve"> and </w:t>
      </w:r>
      <w:r w:rsidR="00AB4E87" w:rsidRPr="009C117D">
        <w:rPr>
          <w:rFonts w:ascii="Times New Roman" w:eastAsia="Times New Roman" w:hAnsi="Times New Roman"/>
          <w:lang w:val="en-US"/>
        </w:rPr>
        <w:t xml:space="preserve">the </w:t>
      </w:r>
      <w:r w:rsidRPr="009C117D">
        <w:rPr>
          <w:rFonts w:ascii="Times New Roman" w:eastAsia="Times New Roman" w:hAnsi="Times New Roman"/>
          <w:lang w:val="en-US"/>
        </w:rPr>
        <w:t>preventi</w:t>
      </w:r>
      <w:r w:rsidR="00AB4E87" w:rsidRPr="009C117D">
        <w:rPr>
          <w:rFonts w:ascii="Times New Roman" w:eastAsia="Times New Roman" w:hAnsi="Times New Roman"/>
          <w:lang w:val="en-US"/>
        </w:rPr>
        <w:t>o</w:t>
      </w:r>
      <w:r w:rsidRPr="009C117D">
        <w:rPr>
          <w:rFonts w:ascii="Times New Roman" w:eastAsia="Times New Roman" w:hAnsi="Times New Roman"/>
          <w:lang w:val="en-US"/>
        </w:rPr>
        <w:t xml:space="preserve">n </w:t>
      </w:r>
      <w:r w:rsidR="00AB4E87" w:rsidRPr="009C117D">
        <w:rPr>
          <w:rFonts w:ascii="Times New Roman" w:eastAsia="Times New Roman" w:hAnsi="Times New Roman"/>
          <w:lang w:val="en-US"/>
        </w:rPr>
        <w:t xml:space="preserve">of </w:t>
      </w:r>
      <w:r w:rsidRPr="009C117D">
        <w:rPr>
          <w:rFonts w:ascii="Times New Roman" w:eastAsia="Times New Roman" w:hAnsi="Times New Roman"/>
          <w:lang w:val="en-US"/>
        </w:rPr>
        <w:t>the dissemination of religious beliefs through the suppression of Catholic media;</w:t>
      </w:r>
    </w:p>
    <w:p w14:paraId="4FD1C1AF" w14:textId="77777777" w:rsidR="00584F35" w:rsidRPr="009C117D" w:rsidRDefault="00584F35" w:rsidP="009C117D">
      <w:pPr>
        <w:pStyle w:val="ListParagraph"/>
        <w:ind w:left="0"/>
        <w:rPr>
          <w:rFonts w:ascii="Times New Roman" w:eastAsia="Times New Roman" w:hAnsi="Times New Roman" w:cs="Times New Roman"/>
          <w:sz w:val="22"/>
          <w:szCs w:val="22"/>
          <w:lang w:val="en-US"/>
        </w:rPr>
      </w:pPr>
    </w:p>
    <w:p w14:paraId="3D004086" w14:textId="1EFFACAD" w:rsidR="00584F35" w:rsidRPr="009C117D" w:rsidRDefault="00584F35" w:rsidP="009C117D">
      <w:pPr>
        <w:spacing w:after="0" w:line="240" w:lineRule="auto"/>
        <w:ind w:firstLine="720"/>
        <w:jc w:val="both"/>
        <w:rPr>
          <w:rFonts w:ascii="Times New Roman" w:eastAsia="Times New Roman" w:hAnsi="Times New Roman"/>
          <w:lang w:val="en-US"/>
        </w:rPr>
      </w:pPr>
      <w:r w:rsidRPr="009C117D">
        <w:rPr>
          <w:rFonts w:ascii="Times New Roman" w:eastAsia="Times New Roman" w:hAnsi="Times New Roman"/>
          <w:lang w:val="en-US"/>
        </w:rPr>
        <w:t xml:space="preserve">DEEPLY CONCERNED </w:t>
      </w:r>
      <w:r w:rsidR="00541DAD" w:rsidRPr="009C117D">
        <w:rPr>
          <w:rFonts w:ascii="Times New Roman" w:eastAsia="Times New Roman" w:hAnsi="Times New Roman"/>
          <w:lang w:val="en-US"/>
        </w:rPr>
        <w:t xml:space="preserve">ALSO by </w:t>
      </w:r>
      <w:r w:rsidRPr="009C117D">
        <w:rPr>
          <w:rFonts w:ascii="Times New Roman" w:eastAsia="Times New Roman" w:hAnsi="Times New Roman"/>
          <w:lang w:val="en-US"/>
        </w:rPr>
        <w:t xml:space="preserve">the </w:t>
      </w:r>
      <w:r w:rsidR="00541DAD" w:rsidRPr="009C117D">
        <w:rPr>
          <w:rFonts w:ascii="Times New Roman" w:eastAsia="Times New Roman" w:hAnsi="Times New Roman"/>
          <w:lang w:val="en-US"/>
        </w:rPr>
        <w:t>r</w:t>
      </w:r>
      <w:r w:rsidRPr="009C117D">
        <w:rPr>
          <w:rFonts w:ascii="Times New Roman" w:eastAsia="Times New Roman" w:hAnsi="Times New Roman"/>
          <w:lang w:val="en-US"/>
        </w:rPr>
        <w:t xml:space="preserve">eport of March </w:t>
      </w:r>
      <w:r w:rsidR="009B5811" w:rsidRPr="009C117D">
        <w:rPr>
          <w:rFonts w:ascii="Times New Roman" w:eastAsia="Times New Roman" w:hAnsi="Times New Roman"/>
          <w:lang w:val="en-US"/>
        </w:rPr>
        <w:t xml:space="preserve">2, </w:t>
      </w:r>
      <w:r w:rsidRPr="009C117D">
        <w:rPr>
          <w:rFonts w:ascii="Times New Roman" w:eastAsia="Times New Roman" w:hAnsi="Times New Roman"/>
          <w:lang w:val="en-US"/>
        </w:rPr>
        <w:t>2023</w:t>
      </w:r>
      <w:r w:rsidR="006172DC" w:rsidRPr="009C117D">
        <w:rPr>
          <w:rFonts w:ascii="Times New Roman" w:eastAsia="Times New Roman" w:hAnsi="Times New Roman"/>
          <w:lang w:val="en-US"/>
        </w:rPr>
        <w:t>,</w:t>
      </w:r>
      <w:r w:rsidRPr="009C117D">
        <w:rPr>
          <w:rFonts w:ascii="Times New Roman" w:eastAsia="Times New Roman" w:hAnsi="Times New Roman"/>
          <w:lang w:val="en-US"/>
        </w:rPr>
        <w:t xml:space="preserve"> of the </w:t>
      </w:r>
      <w:r w:rsidR="00541DAD" w:rsidRPr="009C117D">
        <w:rPr>
          <w:rFonts w:ascii="Times New Roman" w:eastAsia="Times New Roman" w:hAnsi="Times New Roman"/>
          <w:lang w:val="en-US"/>
        </w:rPr>
        <w:t xml:space="preserve">GHREN </w:t>
      </w:r>
      <w:r w:rsidRPr="009C117D">
        <w:rPr>
          <w:rFonts w:ascii="Times New Roman" w:eastAsia="Times New Roman" w:hAnsi="Times New Roman"/>
          <w:lang w:val="en-US"/>
        </w:rPr>
        <w:t xml:space="preserve">of the </w:t>
      </w:r>
      <w:r w:rsidR="004623DF" w:rsidRPr="009C117D">
        <w:rPr>
          <w:rFonts w:ascii="Times New Roman" w:eastAsia="Times New Roman" w:hAnsi="Times New Roman"/>
          <w:lang w:val="en-US"/>
        </w:rPr>
        <w:t>HRC</w:t>
      </w:r>
      <w:r w:rsidR="00B55ABE" w:rsidRPr="009C117D">
        <w:rPr>
          <w:rFonts w:ascii="Times New Roman" w:eastAsia="Times New Roman" w:hAnsi="Times New Roman"/>
          <w:lang w:val="en-US"/>
        </w:rPr>
        <w:t xml:space="preserve"> </w:t>
      </w:r>
      <w:r w:rsidRPr="009C117D">
        <w:rPr>
          <w:rFonts w:ascii="Times New Roman" w:eastAsia="Times New Roman" w:hAnsi="Times New Roman"/>
          <w:lang w:val="en-US"/>
        </w:rPr>
        <w:t xml:space="preserve">stating that there are factual elements to conclude, prima facie, the existence of </w:t>
      </w:r>
      <w:r w:rsidR="00FE7A02" w:rsidRPr="009C117D">
        <w:rPr>
          <w:rFonts w:ascii="Times New Roman" w:eastAsia="Times New Roman" w:hAnsi="Times New Roman"/>
          <w:lang w:val="en-US"/>
        </w:rPr>
        <w:t>the</w:t>
      </w:r>
      <w:r w:rsidRPr="009C117D">
        <w:rPr>
          <w:rFonts w:ascii="Times New Roman" w:eastAsia="Times New Roman" w:hAnsi="Times New Roman"/>
          <w:lang w:val="en-US"/>
        </w:rPr>
        <w:t xml:space="preserve"> crime against humanity of </w:t>
      </w:r>
      <w:proofErr w:type="gramStart"/>
      <w:r w:rsidRPr="009C117D">
        <w:rPr>
          <w:rFonts w:ascii="Times New Roman" w:eastAsia="Times New Roman" w:hAnsi="Times New Roman"/>
          <w:lang w:val="en-US"/>
        </w:rPr>
        <w:t>persecution;</w:t>
      </w:r>
      <w:proofErr w:type="gramEnd"/>
      <w:r w:rsidRPr="009C117D">
        <w:rPr>
          <w:rFonts w:ascii="Times New Roman" w:eastAsia="Times New Roman" w:hAnsi="Times New Roman"/>
          <w:lang w:val="en-US"/>
        </w:rPr>
        <w:t xml:space="preserve"> </w:t>
      </w:r>
    </w:p>
    <w:p w14:paraId="4DB82860" w14:textId="77777777" w:rsidR="00584F35" w:rsidRPr="009C117D" w:rsidRDefault="00584F35" w:rsidP="009C117D">
      <w:pPr>
        <w:pStyle w:val="ListParagraph"/>
        <w:ind w:left="0"/>
        <w:rPr>
          <w:rFonts w:ascii="Times New Roman" w:eastAsia="Times New Roman" w:hAnsi="Times New Roman" w:cs="Times New Roman"/>
          <w:strike/>
          <w:sz w:val="22"/>
          <w:szCs w:val="22"/>
          <w:lang w:val="en-US"/>
        </w:rPr>
      </w:pPr>
    </w:p>
    <w:p w14:paraId="2CF1C098" w14:textId="0DBD34F0" w:rsidR="00584F35" w:rsidRPr="009C117D" w:rsidRDefault="00584F35" w:rsidP="009C117D">
      <w:pPr>
        <w:spacing w:after="0" w:line="240" w:lineRule="auto"/>
        <w:ind w:firstLine="720"/>
        <w:jc w:val="both"/>
        <w:rPr>
          <w:rFonts w:ascii="Times New Roman" w:eastAsia="Times New Roman" w:hAnsi="Times New Roman"/>
          <w:lang w:val="en-US"/>
        </w:rPr>
      </w:pPr>
      <w:r w:rsidRPr="009C117D">
        <w:rPr>
          <w:rFonts w:ascii="Times New Roman" w:eastAsia="Times New Roman" w:hAnsi="Times New Roman"/>
          <w:lang w:val="en-US"/>
        </w:rPr>
        <w:t>CONSCIOUS that the worsening conditions have resulted</w:t>
      </w:r>
      <w:r w:rsidR="00466926" w:rsidRPr="009C117D">
        <w:rPr>
          <w:rFonts w:ascii="Times New Roman" w:eastAsia="Times New Roman" w:hAnsi="Times New Roman"/>
          <w:lang w:val="en-US"/>
        </w:rPr>
        <w:t>, as of June 2022</w:t>
      </w:r>
      <w:r w:rsidR="00A87870" w:rsidRPr="009C117D">
        <w:rPr>
          <w:rFonts w:ascii="Times New Roman" w:eastAsia="Times New Roman" w:hAnsi="Times New Roman"/>
          <w:lang w:val="en-US"/>
        </w:rPr>
        <w:t>,</w:t>
      </w:r>
      <w:r w:rsidRPr="009C117D">
        <w:rPr>
          <w:rFonts w:ascii="Times New Roman" w:eastAsia="Times New Roman" w:hAnsi="Times New Roman"/>
          <w:lang w:val="en-US"/>
        </w:rPr>
        <w:t xml:space="preserve"> in an estimated 260,000 Nicaraguans leaving the country since 2018, as reported by the UN High Commissioner for Refugees (UNHCR) in January 2023 (HCR/PC/NIC/2023/01</w:t>
      </w:r>
      <w:proofErr w:type="gramStart"/>
      <w:r w:rsidRPr="009C117D">
        <w:rPr>
          <w:rFonts w:ascii="Times New Roman" w:eastAsia="Times New Roman" w:hAnsi="Times New Roman"/>
          <w:lang w:val="en-US"/>
        </w:rPr>
        <w:t>);</w:t>
      </w:r>
      <w:proofErr w:type="gramEnd"/>
      <w:r w:rsidRPr="009C117D">
        <w:rPr>
          <w:rFonts w:ascii="Times New Roman" w:eastAsia="Times New Roman" w:hAnsi="Times New Roman"/>
          <w:b/>
          <w:lang w:val="en-US"/>
        </w:rPr>
        <w:t xml:space="preserve"> </w:t>
      </w:r>
    </w:p>
    <w:p w14:paraId="51765944" w14:textId="77777777" w:rsidR="00584F35" w:rsidRPr="009C117D" w:rsidRDefault="00584F35" w:rsidP="009C117D">
      <w:pPr>
        <w:spacing w:after="0" w:line="240" w:lineRule="auto"/>
        <w:jc w:val="both"/>
        <w:rPr>
          <w:rFonts w:ascii="Times New Roman" w:eastAsia="Times New Roman" w:hAnsi="Times New Roman"/>
          <w:lang w:val="en-US"/>
        </w:rPr>
      </w:pPr>
    </w:p>
    <w:p w14:paraId="444B5B92" w14:textId="7F3F47E9" w:rsidR="00584F35" w:rsidRPr="009C117D" w:rsidRDefault="00584F35" w:rsidP="009C117D">
      <w:pPr>
        <w:spacing w:after="0" w:line="240" w:lineRule="auto"/>
        <w:ind w:firstLine="720"/>
        <w:jc w:val="both"/>
        <w:rPr>
          <w:rFonts w:ascii="Times New Roman" w:eastAsia="Times New Roman" w:hAnsi="Times New Roman"/>
          <w:b/>
          <w:lang w:val="en-US"/>
        </w:rPr>
      </w:pPr>
      <w:r w:rsidRPr="009C117D">
        <w:rPr>
          <w:rFonts w:ascii="Times New Roman" w:eastAsia="Times New Roman" w:hAnsi="Times New Roman"/>
          <w:lang w:val="en-US"/>
        </w:rPr>
        <w:t>CONCERNED by Nicaragua</w:t>
      </w:r>
      <w:r w:rsidR="00123792" w:rsidRPr="009C117D">
        <w:rPr>
          <w:rFonts w:ascii="Times New Roman" w:eastAsia="Times New Roman" w:hAnsi="Times New Roman"/>
          <w:lang w:val="en-US"/>
        </w:rPr>
        <w:t>’</w:t>
      </w:r>
      <w:r w:rsidRPr="009C117D">
        <w:rPr>
          <w:rFonts w:ascii="Times New Roman" w:eastAsia="Times New Roman" w:hAnsi="Times New Roman"/>
          <w:lang w:val="en-US"/>
        </w:rPr>
        <w:t xml:space="preserve">s disregard for its international human rights obligations and by its refusal to engage with international human rights mechanisms, as stated in reports of the United Nations and the </w:t>
      </w:r>
      <w:proofErr w:type="spellStart"/>
      <w:r w:rsidRPr="009C117D">
        <w:rPr>
          <w:rFonts w:ascii="Times New Roman" w:eastAsia="Times New Roman" w:hAnsi="Times New Roman"/>
          <w:lang w:val="en-US"/>
        </w:rPr>
        <w:t>inter-American</w:t>
      </w:r>
      <w:proofErr w:type="spellEnd"/>
      <w:r w:rsidRPr="009C117D">
        <w:rPr>
          <w:rFonts w:ascii="Times New Roman" w:eastAsia="Times New Roman" w:hAnsi="Times New Roman"/>
          <w:lang w:val="en-US"/>
        </w:rPr>
        <w:t xml:space="preserve"> human rights system; </w:t>
      </w:r>
      <w:r w:rsidR="00CD7CF6" w:rsidRPr="009C117D">
        <w:rPr>
          <w:rFonts w:ascii="Times New Roman" w:eastAsia="Times New Roman" w:hAnsi="Times New Roman"/>
          <w:lang w:val="en-US"/>
        </w:rPr>
        <w:t>and</w:t>
      </w:r>
    </w:p>
    <w:p w14:paraId="1A04D006" w14:textId="77777777" w:rsidR="00584F35" w:rsidRPr="009C117D" w:rsidRDefault="00584F35" w:rsidP="009C117D">
      <w:pPr>
        <w:spacing w:after="0" w:line="240" w:lineRule="auto"/>
        <w:jc w:val="both"/>
        <w:rPr>
          <w:rFonts w:ascii="Times New Roman" w:eastAsia="Times New Roman" w:hAnsi="Times New Roman"/>
          <w:b/>
          <w:lang w:val="en-US"/>
        </w:rPr>
      </w:pPr>
    </w:p>
    <w:p w14:paraId="45AD43CE" w14:textId="196653F8" w:rsidR="00584F35" w:rsidRPr="00CE7855" w:rsidRDefault="00584F35" w:rsidP="009C117D">
      <w:pPr>
        <w:spacing w:after="0" w:line="240" w:lineRule="auto"/>
        <w:ind w:firstLine="720"/>
        <w:jc w:val="both"/>
        <w:rPr>
          <w:rFonts w:ascii="Times New Roman" w:eastAsia="Times New Roman" w:hAnsi="Times New Roman"/>
          <w:bCs/>
          <w:lang w:val="en-US"/>
        </w:rPr>
      </w:pPr>
      <w:r w:rsidRPr="009C117D">
        <w:rPr>
          <w:rFonts w:ascii="Times New Roman" w:eastAsia="Times New Roman" w:hAnsi="Times New Roman"/>
          <w:bCs/>
          <w:lang w:val="en-US"/>
        </w:rPr>
        <w:t>WILLING</w:t>
      </w:r>
      <w:r w:rsidRPr="009C117D">
        <w:rPr>
          <w:rFonts w:ascii="Times New Roman" w:eastAsia="Times New Roman" w:hAnsi="Times New Roman"/>
          <w:lang w:val="en-US"/>
        </w:rPr>
        <w:t xml:space="preserve"> to engage </w:t>
      </w:r>
      <w:r w:rsidR="00503224" w:rsidRPr="009C117D">
        <w:rPr>
          <w:rFonts w:ascii="Times New Roman" w:eastAsia="Times New Roman" w:hAnsi="Times New Roman"/>
          <w:lang w:val="en-US"/>
        </w:rPr>
        <w:t xml:space="preserve">constructively </w:t>
      </w:r>
      <w:r w:rsidRPr="009C117D">
        <w:rPr>
          <w:rFonts w:ascii="Times New Roman" w:eastAsia="Times New Roman" w:hAnsi="Times New Roman"/>
          <w:lang w:val="en-US"/>
        </w:rPr>
        <w:t xml:space="preserve">with Nicaragua and the international human rights mechanisms </w:t>
      </w:r>
      <w:r w:rsidR="00520004" w:rsidRPr="009C117D">
        <w:rPr>
          <w:rFonts w:ascii="Times New Roman" w:eastAsia="Times New Roman" w:hAnsi="Times New Roman"/>
          <w:lang w:val="en-US"/>
        </w:rPr>
        <w:t xml:space="preserve">with a view to </w:t>
      </w:r>
      <w:r w:rsidR="00CD7CF6" w:rsidRPr="009C117D">
        <w:rPr>
          <w:rFonts w:ascii="Times New Roman" w:eastAsia="Times New Roman" w:hAnsi="Times New Roman"/>
          <w:lang w:val="en-US"/>
        </w:rPr>
        <w:t>that country</w:t>
      </w:r>
      <w:r w:rsidR="00123792" w:rsidRPr="009C117D">
        <w:rPr>
          <w:rFonts w:ascii="Times New Roman" w:eastAsia="Times New Roman" w:hAnsi="Times New Roman"/>
          <w:lang w:val="en-US"/>
        </w:rPr>
        <w:t>’</w:t>
      </w:r>
      <w:r w:rsidR="00CD7CF6" w:rsidRPr="009C117D">
        <w:rPr>
          <w:rFonts w:ascii="Times New Roman" w:eastAsia="Times New Roman" w:hAnsi="Times New Roman"/>
          <w:lang w:val="en-US"/>
        </w:rPr>
        <w:t xml:space="preserve">s </w:t>
      </w:r>
      <w:r w:rsidR="00D84510" w:rsidRPr="009C117D">
        <w:rPr>
          <w:rFonts w:ascii="Times New Roman" w:eastAsia="Times New Roman" w:hAnsi="Times New Roman"/>
          <w:lang w:val="en-US"/>
        </w:rPr>
        <w:t xml:space="preserve">fulfillment of </w:t>
      </w:r>
      <w:r w:rsidRPr="009C117D">
        <w:rPr>
          <w:rFonts w:ascii="Times New Roman" w:eastAsia="Times New Roman" w:hAnsi="Times New Roman"/>
          <w:lang w:val="en-US"/>
        </w:rPr>
        <w:t>its international human rights obligations,</w:t>
      </w:r>
    </w:p>
    <w:p w14:paraId="230F1692" w14:textId="77777777" w:rsidR="00584F35" w:rsidRPr="009C117D" w:rsidRDefault="00584F35" w:rsidP="009C117D">
      <w:pPr>
        <w:spacing w:after="0" w:line="240" w:lineRule="auto"/>
        <w:jc w:val="both"/>
        <w:rPr>
          <w:rFonts w:ascii="Times New Roman" w:eastAsia="Times New Roman" w:hAnsi="Times New Roman"/>
          <w:lang w:val="en-US"/>
        </w:rPr>
      </w:pPr>
    </w:p>
    <w:p w14:paraId="14E1A5A0" w14:textId="77777777" w:rsidR="00584F35" w:rsidRPr="009C117D" w:rsidRDefault="00584F35" w:rsidP="009C117D">
      <w:pPr>
        <w:spacing w:after="0" w:line="240" w:lineRule="auto"/>
        <w:jc w:val="both"/>
        <w:rPr>
          <w:rFonts w:ascii="Times New Roman" w:eastAsia="Times New Roman" w:hAnsi="Times New Roman"/>
          <w:lang w:val="en-US"/>
        </w:rPr>
      </w:pPr>
      <w:r w:rsidRPr="009C117D">
        <w:rPr>
          <w:rFonts w:ascii="Times New Roman" w:eastAsia="Times New Roman" w:hAnsi="Times New Roman"/>
          <w:lang w:val="en-US"/>
        </w:rPr>
        <w:t>RESOLVES:</w:t>
      </w:r>
    </w:p>
    <w:p w14:paraId="2F9BA2A6" w14:textId="77777777" w:rsidR="00584F35" w:rsidRPr="009C117D" w:rsidRDefault="00584F35" w:rsidP="009C117D">
      <w:pPr>
        <w:spacing w:after="0" w:line="240" w:lineRule="auto"/>
        <w:jc w:val="both"/>
        <w:rPr>
          <w:rFonts w:ascii="Times New Roman" w:eastAsia="Times New Roman" w:hAnsi="Times New Roman"/>
          <w:lang w:val="en-US"/>
        </w:rPr>
      </w:pPr>
    </w:p>
    <w:p w14:paraId="00BB84A3" w14:textId="728C1FAE" w:rsidR="00584F35" w:rsidRPr="009C117D" w:rsidRDefault="00584F35" w:rsidP="009C117D">
      <w:pPr>
        <w:numPr>
          <w:ilvl w:val="0"/>
          <w:numId w:val="62"/>
        </w:numPr>
        <w:spacing w:after="0" w:line="240" w:lineRule="auto"/>
        <w:ind w:left="0" w:firstLine="720"/>
        <w:contextualSpacing/>
        <w:jc w:val="both"/>
        <w:rPr>
          <w:rFonts w:ascii="Times New Roman" w:eastAsia="MS Mincho" w:hAnsi="Times New Roman"/>
          <w:lang w:val="en-US"/>
        </w:rPr>
      </w:pPr>
      <w:r w:rsidRPr="009C117D">
        <w:rPr>
          <w:rFonts w:ascii="Times New Roman" w:eastAsia="MS Mincho" w:hAnsi="Times New Roman"/>
          <w:lang w:val="en-US"/>
        </w:rPr>
        <w:t xml:space="preserve">To urge the Government of Nicaragua to </w:t>
      </w:r>
      <w:r w:rsidRPr="009C117D">
        <w:rPr>
          <w:rFonts w:ascii="Times New Roman" w:eastAsia="MS Mincho" w:hAnsi="Times New Roman"/>
          <w:lang w:val="en-GB"/>
        </w:rPr>
        <w:t xml:space="preserve">cease </w:t>
      </w:r>
      <w:r w:rsidRPr="009C117D">
        <w:rPr>
          <w:rFonts w:ascii="Times New Roman" w:eastAsia="MS Mincho" w:hAnsi="Times New Roman"/>
          <w:lang w:val="en-US"/>
        </w:rPr>
        <w:t>all violations of human rights and to respect civil and political rights</w:t>
      </w:r>
      <w:r w:rsidR="00AA5F9B" w:rsidRPr="009C117D">
        <w:rPr>
          <w:rFonts w:ascii="Times New Roman" w:eastAsia="MS Mincho" w:hAnsi="Times New Roman"/>
          <w:lang w:val="en-US"/>
        </w:rPr>
        <w:t>—including</w:t>
      </w:r>
      <w:r w:rsidRPr="009C117D">
        <w:rPr>
          <w:rFonts w:ascii="Times New Roman" w:eastAsia="MS Mincho" w:hAnsi="Times New Roman"/>
          <w:lang w:val="en-US"/>
        </w:rPr>
        <w:t xml:space="preserve"> religious freedoms</w:t>
      </w:r>
      <w:r w:rsidR="00AA5F9B" w:rsidRPr="009C117D">
        <w:rPr>
          <w:rFonts w:ascii="Times New Roman" w:eastAsia="MS Mincho" w:hAnsi="Times New Roman"/>
          <w:lang w:val="en-US"/>
        </w:rPr>
        <w:t>—</w:t>
      </w:r>
      <w:r w:rsidRPr="009C117D">
        <w:rPr>
          <w:rFonts w:ascii="Times New Roman" w:eastAsia="MS Mincho" w:hAnsi="Times New Roman"/>
          <w:lang w:val="en-US"/>
        </w:rPr>
        <w:t>and the rule of law</w:t>
      </w:r>
      <w:r w:rsidR="00614E9C" w:rsidRPr="009C117D">
        <w:rPr>
          <w:rFonts w:ascii="Times New Roman" w:eastAsia="MS Mincho" w:hAnsi="Times New Roman"/>
          <w:lang w:val="en-US"/>
        </w:rPr>
        <w:t>,</w:t>
      </w:r>
      <w:r w:rsidRPr="009C117D">
        <w:rPr>
          <w:rFonts w:ascii="Times New Roman" w:eastAsia="MS Mincho" w:hAnsi="Times New Roman"/>
          <w:lang w:val="en-US"/>
        </w:rPr>
        <w:t xml:space="preserve"> and to </w:t>
      </w:r>
      <w:r w:rsidRPr="009C117D">
        <w:rPr>
          <w:rFonts w:ascii="Times New Roman" w:eastAsia="MS Mincho" w:hAnsi="Times New Roman"/>
          <w:lang w:val="en-GB"/>
        </w:rPr>
        <w:t>refrain from</w:t>
      </w:r>
      <w:r w:rsidRPr="009C117D">
        <w:rPr>
          <w:rFonts w:ascii="Times New Roman" w:eastAsia="MS Mincho" w:hAnsi="Times New Roman"/>
          <w:lang w:val="en-US"/>
        </w:rPr>
        <w:t xml:space="preserve"> all forms of intimidation and harassment </w:t>
      </w:r>
      <w:r w:rsidR="00614E9C" w:rsidRPr="009C117D">
        <w:rPr>
          <w:rFonts w:ascii="Times New Roman" w:eastAsia="MS Mincho" w:hAnsi="Times New Roman"/>
          <w:lang w:val="en-US"/>
        </w:rPr>
        <w:t xml:space="preserve">of </w:t>
      </w:r>
      <w:r w:rsidRPr="009C117D">
        <w:rPr>
          <w:rFonts w:ascii="Times New Roman" w:eastAsia="MS Mincho" w:hAnsi="Times New Roman"/>
          <w:lang w:val="en-US"/>
        </w:rPr>
        <w:t>journalists, media outlets, faith communities</w:t>
      </w:r>
      <w:r w:rsidR="00614E9C" w:rsidRPr="009C117D">
        <w:rPr>
          <w:rFonts w:ascii="Times New Roman" w:eastAsia="MS Mincho" w:hAnsi="Times New Roman"/>
          <w:lang w:val="en-US"/>
        </w:rPr>
        <w:t>,</w:t>
      </w:r>
      <w:r w:rsidRPr="009C117D">
        <w:rPr>
          <w:rFonts w:ascii="Times New Roman" w:eastAsia="MS Mincho" w:hAnsi="Times New Roman"/>
          <w:lang w:val="en-US"/>
        </w:rPr>
        <w:t xml:space="preserve"> and nongovernmental organizations, respecting the right</w:t>
      </w:r>
      <w:r w:rsidR="006676A6" w:rsidRPr="009C117D">
        <w:rPr>
          <w:rFonts w:ascii="Times New Roman" w:eastAsia="MS Mincho" w:hAnsi="Times New Roman"/>
          <w:lang w:val="en-US"/>
        </w:rPr>
        <w:t>s</w:t>
      </w:r>
      <w:r w:rsidRPr="009C117D">
        <w:rPr>
          <w:rFonts w:ascii="Times New Roman" w:eastAsia="MS Mincho" w:hAnsi="Times New Roman"/>
          <w:lang w:val="en-US"/>
        </w:rPr>
        <w:t xml:space="preserve"> to freedom of expression and peaceful assembly.</w:t>
      </w:r>
    </w:p>
    <w:p w14:paraId="34DC1BE2" w14:textId="77777777" w:rsidR="00584F35" w:rsidRPr="009C117D" w:rsidRDefault="00584F35" w:rsidP="009C117D">
      <w:pPr>
        <w:pStyle w:val="ListParagraph"/>
        <w:ind w:left="0"/>
        <w:rPr>
          <w:rFonts w:ascii="Times New Roman" w:eastAsia="Times New Roman" w:hAnsi="Times New Roman" w:cs="Times New Roman"/>
          <w:sz w:val="22"/>
          <w:szCs w:val="22"/>
          <w:lang w:val="en-US"/>
        </w:rPr>
      </w:pPr>
    </w:p>
    <w:p w14:paraId="7B268F8E" w14:textId="054DB006" w:rsidR="00584F35" w:rsidRPr="009C117D" w:rsidRDefault="00584F35" w:rsidP="009C117D">
      <w:pPr>
        <w:numPr>
          <w:ilvl w:val="0"/>
          <w:numId w:val="62"/>
        </w:numPr>
        <w:spacing w:after="0" w:line="240" w:lineRule="auto"/>
        <w:ind w:left="0" w:firstLine="720"/>
        <w:contextualSpacing/>
        <w:jc w:val="both"/>
        <w:rPr>
          <w:rFonts w:ascii="Times New Roman" w:eastAsia="MS Mincho" w:hAnsi="Times New Roman"/>
          <w:strike/>
          <w:lang w:val="en-US"/>
        </w:rPr>
      </w:pPr>
      <w:r w:rsidRPr="009C117D">
        <w:rPr>
          <w:rFonts w:ascii="Times New Roman" w:eastAsia="MS Mincho" w:hAnsi="Times New Roman"/>
          <w:lang w:val="en-US"/>
        </w:rPr>
        <w:t xml:space="preserve">To urge the Government of Nicaragua to comply with the decisions and recommendations of the Inter-American Court of Human Rights and the Inter-American Commission on Human Rights </w:t>
      </w:r>
      <w:r w:rsidR="00951D32" w:rsidRPr="009C117D">
        <w:rPr>
          <w:rFonts w:ascii="Times New Roman" w:eastAsia="MS Mincho" w:hAnsi="Times New Roman"/>
          <w:lang w:val="en-US"/>
        </w:rPr>
        <w:t xml:space="preserve">(IACHR) </w:t>
      </w:r>
      <w:r w:rsidRPr="009C117D">
        <w:rPr>
          <w:rFonts w:ascii="Times New Roman" w:eastAsia="MS Mincho" w:hAnsi="Times New Roman"/>
          <w:lang w:val="en-US"/>
        </w:rPr>
        <w:t xml:space="preserve">to immediately and unconditionally release all political prisoners. </w:t>
      </w:r>
    </w:p>
    <w:p w14:paraId="115E39DB" w14:textId="77777777" w:rsidR="00584F35" w:rsidRPr="009C117D" w:rsidRDefault="00584F35" w:rsidP="009C117D">
      <w:pPr>
        <w:pStyle w:val="ListParagraph"/>
        <w:ind w:left="0"/>
        <w:rPr>
          <w:rFonts w:ascii="Times New Roman" w:eastAsia="Times New Roman" w:hAnsi="Times New Roman" w:cs="Times New Roman"/>
          <w:sz w:val="22"/>
          <w:szCs w:val="22"/>
          <w:lang w:val="en-US"/>
        </w:rPr>
      </w:pPr>
    </w:p>
    <w:p w14:paraId="66DE3AC8" w14:textId="187FE156" w:rsidR="00584F35" w:rsidRPr="009C117D" w:rsidRDefault="00584F35" w:rsidP="009C117D">
      <w:pPr>
        <w:numPr>
          <w:ilvl w:val="0"/>
          <w:numId w:val="62"/>
        </w:numPr>
        <w:spacing w:after="0" w:line="240" w:lineRule="auto"/>
        <w:ind w:left="0" w:firstLine="720"/>
        <w:contextualSpacing/>
        <w:jc w:val="both"/>
        <w:rPr>
          <w:rFonts w:ascii="Times New Roman" w:eastAsia="MS Mincho" w:hAnsi="Times New Roman"/>
          <w:lang w:val="en-US"/>
        </w:rPr>
      </w:pPr>
      <w:r w:rsidRPr="009C117D">
        <w:rPr>
          <w:rFonts w:ascii="Times New Roman" w:eastAsia="MS Mincho" w:hAnsi="Times New Roman"/>
          <w:lang w:val="en-US"/>
        </w:rPr>
        <w:t xml:space="preserve">To urge the Government of Nicaragua to </w:t>
      </w:r>
      <w:r w:rsidR="00E65CEC" w:rsidRPr="009C117D">
        <w:rPr>
          <w:rFonts w:ascii="Times New Roman" w:eastAsia="MS Mincho" w:hAnsi="Times New Roman"/>
          <w:lang w:val="en-US"/>
        </w:rPr>
        <w:t>implement measures to guarantee the independence, accountability, and impartiality of the justice system and other relevant state institutions.</w:t>
      </w:r>
    </w:p>
    <w:p w14:paraId="7681FBA5" w14:textId="77777777" w:rsidR="00584F35" w:rsidRPr="009C117D" w:rsidRDefault="00584F35" w:rsidP="009C117D">
      <w:pPr>
        <w:pStyle w:val="ListParagraph"/>
        <w:ind w:left="0"/>
        <w:rPr>
          <w:rFonts w:ascii="Times New Roman" w:eastAsia="Times New Roman" w:hAnsi="Times New Roman" w:cs="Times New Roman"/>
          <w:sz w:val="22"/>
          <w:szCs w:val="22"/>
          <w:lang w:val="en-US"/>
        </w:rPr>
      </w:pPr>
    </w:p>
    <w:p w14:paraId="739FE5D8" w14:textId="6A0CA945" w:rsidR="00584F35" w:rsidRPr="009C117D" w:rsidRDefault="00584F35" w:rsidP="009C117D">
      <w:pPr>
        <w:numPr>
          <w:ilvl w:val="0"/>
          <w:numId w:val="62"/>
        </w:numPr>
        <w:spacing w:after="0" w:line="240" w:lineRule="auto"/>
        <w:ind w:left="0" w:firstLine="720"/>
        <w:contextualSpacing/>
        <w:jc w:val="both"/>
        <w:rPr>
          <w:rFonts w:ascii="Times New Roman" w:eastAsia="MS Mincho" w:hAnsi="Times New Roman"/>
          <w:lang w:val="en-US"/>
        </w:rPr>
      </w:pPr>
      <w:r w:rsidRPr="009C117D">
        <w:rPr>
          <w:rFonts w:ascii="Times New Roman" w:eastAsia="MS Mincho" w:hAnsi="Times New Roman"/>
          <w:lang w:val="en-US"/>
        </w:rPr>
        <w:t>To urge the Government of Nicaragua to</w:t>
      </w:r>
      <w:r w:rsidRPr="009C117D">
        <w:rPr>
          <w:rFonts w:ascii="Times New Roman" w:eastAsia="MS Mincho" w:hAnsi="Times New Roman"/>
          <w:b/>
          <w:lang w:val="en-US"/>
        </w:rPr>
        <w:t xml:space="preserve"> </w:t>
      </w:r>
      <w:r w:rsidRPr="009C117D">
        <w:rPr>
          <w:rFonts w:ascii="Times New Roman" w:eastAsia="MS Mincho" w:hAnsi="Times New Roman"/>
          <w:lang w:val="en-US"/>
        </w:rPr>
        <w:t>refrain from repressing and arbitrarily detaining</w:t>
      </w:r>
      <w:r w:rsidRPr="009C117D">
        <w:rPr>
          <w:rFonts w:ascii="Times New Roman" w:eastAsia="MS Mincho" w:hAnsi="Times New Roman"/>
          <w:b/>
          <w:lang w:val="en-US"/>
        </w:rPr>
        <w:t xml:space="preserve"> </w:t>
      </w:r>
      <w:r w:rsidRPr="009C117D">
        <w:rPr>
          <w:rFonts w:ascii="Times New Roman" w:eastAsia="MS Mincho" w:hAnsi="Times New Roman"/>
          <w:lang w:val="en-US"/>
        </w:rPr>
        <w:t xml:space="preserve">leaders of the Catholic Church and </w:t>
      </w:r>
      <w:r w:rsidR="00377A8C" w:rsidRPr="009C117D">
        <w:rPr>
          <w:rFonts w:ascii="Times New Roman" w:eastAsia="MS Mincho" w:hAnsi="Times New Roman"/>
          <w:lang w:val="en-US"/>
        </w:rPr>
        <w:t xml:space="preserve">to </w:t>
      </w:r>
      <w:r w:rsidRPr="009C117D">
        <w:rPr>
          <w:rFonts w:ascii="Times New Roman" w:eastAsia="MS Mincho" w:hAnsi="Times New Roman"/>
          <w:lang w:val="en-US"/>
        </w:rPr>
        <w:t>provide information regarding the physical and psychological health of Bishop Rolando Alvarez, who is reportedly being held in isolation at a maximum-security facility.</w:t>
      </w:r>
    </w:p>
    <w:p w14:paraId="584187E1" w14:textId="77777777" w:rsidR="00584F35" w:rsidRPr="009C117D" w:rsidRDefault="00584F35" w:rsidP="009C117D">
      <w:pPr>
        <w:pStyle w:val="ListParagraph"/>
        <w:ind w:left="0"/>
        <w:rPr>
          <w:rFonts w:ascii="Times New Roman" w:eastAsia="Times New Roman" w:hAnsi="Times New Roman" w:cs="Times New Roman"/>
          <w:sz w:val="22"/>
          <w:szCs w:val="22"/>
          <w:lang w:val="en-US"/>
        </w:rPr>
      </w:pPr>
    </w:p>
    <w:p w14:paraId="650698AE" w14:textId="477040E2" w:rsidR="00584F35" w:rsidRPr="009C117D" w:rsidRDefault="00584F35" w:rsidP="009C117D">
      <w:pPr>
        <w:numPr>
          <w:ilvl w:val="0"/>
          <w:numId w:val="62"/>
        </w:numPr>
        <w:spacing w:after="0" w:line="240" w:lineRule="auto"/>
        <w:ind w:left="0" w:firstLine="720"/>
        <w:contextualSpacing/>
        <w:jc w:val="both"/>
        <w:rPr>
          <w:rFonts w:ascii="Times New Roman" w:eastAsia="MS Mincho" w:hAnsi="Times New Roman"/>
          <w:lang w:val="en-US"/>
        </w:rPr>
      </w:pPr>
      <w:r w:rsidRPr="009C117D">
        <w:rPr>
          <w:rFonts w:ascii="Times New Roman" w:eastAsia="MS Mincho" w:hAnsi="Times New Roman"/>
          <w:lang w:val="en-US"/>
        </w:rPr>
        <w:t>To call on</w:t>
      </w:r>
      <w:r w:rsidRPr="009C117D">
        <w:rPr>
          <w:rFonts w:ascii="Times New Roman" w:eastAsia="MS Mincho" w:hAnsi="Times New Roman"/>
          <w:b/>
          <w:lang w:val="en-US"/>
        </w:rPr>
        <w:t xml:space="preserve"> </w:t>
      </w:r>
      <w:r w:rsidR="00A4755E" w:rsidRPr="009C117D">
        <w:rPr>
          <w:rFonts w:ascii="Times New Roman" w:eastAsia="MS Mincho" w:hAnsi="Times New Roman"/>
          <w:bCs/>
          <w:lang w:val="en-US"/>
        </w:rPr>
        <w:t>the</w:t>
      </w:r>
      <w:r w:rsidR="00A4755E" w:rsidRPr="009C117D">
        <w:rPr>
          <w:rFonts w:ascii="Times New Roman" w:eastAsia="MS Mincho" w:hAnsi="Times New Roman"/>
          <w:b/>
          <w:lang w:val="en-US"/>
        </w:rPr>
        <w:t xml:space="preserve"> </w:t>
      </w:r>
      <w:r w:rsidRPr="009C117D">
        <w:rPr>
          <w:rFonts w:ascii="Times New Roman" w:eastAsia="MS Mincho" w:hAnsi="Times New Roman"/>
          <w:lang w:val="en-US"/>
        </w:rPr>
        <w:t>authorities in</w:t>
      </w:r>
      <w:r w:rsidRPr="009C117D">
        <w:rPr>
          <w:rFonts w:ascii="Times New Roman" w:eastAsia="MS Mincho" w:hAnsi="Times New Roman"/>
          <w:b/>
          <w:lang w:val="en-US"/>
        </w:rPr>
        <w:t xml:space="preserve"> </w:t>
      </w:r>
      <w:r w:rsidRPr="009C117D">
        <w:rPr>
          <w:rFonts w:ascii="Times New Roman" w:eastAsia="MS Mincho" w:hAnsi="Times New Roman"/>
          <w:lang w:val="en-US"/>
        </w:rPr>
        <w:t xml:space="preserve">Nicaragua </w:t>
      </w:r>
      <w:r w:rsidR="00093876" w:rsidRPr="009C117D">
        <w:rPr>
          <w:rFonts w:ascii="Times New Roman" w:eastAsia="MS Mincho" w:hAnsi="Times New Roman"/>
          <w:lang w:val="en-US"/>
        </w:rPr>
        <w:t xml:space="preserve">immediately </w:t>
      </w:r>
      <w:r w:rsidRPr="009C117D">
        <w:rPr>
          <w:rFonts w:ascii="Times New Roman" w:eastAsia="MS Mincho" w:hAnsi="Times New Roman"/>
          <w:lang w:val="en-US"/>
        </w:rPr>
        <w:t>to re</w:t>
      </w:r>
      <w:r w:rsidR="00093876" w:rsidRPr="009C117D">
        <w:rPr>
          <w:rFonts w:ascii="Times New Roman" w:eastAsia="MS Mincho" w:hAnsi="Times New Roman"/>
          <w:lang w:val="en-US"/>
        </w:rPr>
        <w:t>peal</w:t>
      </w:r>
      <w:r w:rsidRPr="009C117D">
        <w:rPr>
          <w:rFonts w:ascii="Times New Roman" w:eastAsia="MS Mincho" w:hAnsi="Times New Roman"/>
          <w:lang w:val="en-US"/>
        </w:rPr>
        <w:t xml:space="preserve"> legislation that: (</w:t>
      </w:r>
      <w:proofErr w:type="spellStart"/>
      <w:r w:rsidRPr="009C117D">
        <w:rPr>
          <w:rFonts w:ascii="Times New Roman" w:eastAsia="MS Mincho" w:hAnsi="Times New Roman"/>
          <w:lang w:val="en-US"/>
        </w:rPr>
        <w:t>i</w:t>
      </w:r>
      <w:proofErr w:type="spellEnd"/>
      <w:r w:rsidRPr="009C117D">
        <w:rPr>
          <w:rFonts w:ascii="Times New Roman" w:eastAsia="MS Mincho" w:hAnsi="Times New Roman"/>
          <w:lang w:val="en-US"/>
        </w:rPr>
        <w:t xml:space="preserve">) allows for citizenship </w:t>
      </w:r>
      <w:r w:rsidR="00E5218A" w:rsidRPr="009C117D">
        <w:rPr>
          <w:rFonts w:ascii="Times New Roman" w:eastAsia="MS Mincho" w:hAnsi="Times New Roman"/>
          <w:lang w:val="en-US"/>
        </w:rPr>
        <w:t xml:space="preserve">to be stripped </w:t>
      </w:r>
      <w:r w:rsidRPr="009C117D">
        <w:rPr>
          <w:rFonts w:ascii="Times New Roman" w:eastAsia="MS Mincho" w:hAnsi="Times New Roman"/>
          <w:lang w:val="en-US"/>
        </w:rPr>
        <w:t>on arbitrary grounds and (ii) restricts civil and public liberties; and to refrain from</w:t>
      </w:r>
      <w:r w:rsidRPr="009C117D">
        <w:rPr>
          <w:rFonts w:ascii="Times New Roman" w:eastAsia="MS Mincho" w:hAnsi="Times New Roman"/>
          <w:b/>
          <w:lang w:val="en-US"/>
        </w:rPr>
        <w:t xml:space="preserve"> </w:t>
      </w:r>
      <w:r w:rsidR="00795561" w:rsidRPr="009C117D">
        <w:rPr>
          <w:rFonts w:ascii="Times New Roman" w:eastAsia="MS Mincho" w:hAnsi="Times New Roman"/>
          <w:bCs/>
          <w:lang w:val="en-US"/>
        </w:rPr>
        <w:t>utilizing</w:t>
      </w:r>
      <w:r w:rsidR="00795561" w:rsidRPr="009C117D">
        <w:rPr>
          <w:rFonts w:ascii="Times New Roman" w:eastAsia="MS Mincho" w:hAnsi="Times New Roman"/>
          <w:b/>
          <w:lang w:val="en-US"/>
        </w:rPr>
        <w:t xml:space="preserve"> </w:t>
      </w:r>
      <w:r w:rsidRPr="009C117D">
        <w:rPr>
          <w:rFonts w:ascii="Times New Roman" w:eastAsia="MS Mincho" w:hAnsi="Times New Roman"/>
          <w:lang w:val="en-US"/>
        </w:rPr>
        <w:t xml:space="preserve">legal and legislative mechanisms </w:t>
      </w:r>
      <w:r w:rsidR="00795561" w:rsidRPr="009C117D">
        <w:rPr>
          <w:rFonts w:ascii="Times New Roman" w:eastAsia="MS Mincho" w:hAnsi="Times New Roman"/>
          <w:lang w:val="en-US"/>
        </w:rPr>
        <w:t xml:space="preserve">as weapons </w:t>
      </w:r>
      <w:r w:rsidRPr="009C117D">
        <w:rPr>
          <w:rFonts w:ascii="Times New Roman" w:eastAsia="MS Mincho" w:hAnsi="Times New Roman"/>
          <w:lang w:val="en-US"/>
        </w:rPr>
        <w:t xml:space="preserve">against dissidents. </w:t>
      </w:r>
    </w:p>
    <w:p w14:paraId="491C322A" w14:textId="77777777" w:rsidR="00584F35" w:rsidRPr="009C117D" w:rsidRDefault="00584F35" w:rsidP="009C117D">
      <w:pPr>
        <w:pStyle w:val="ListParagraph"/>
        <w:ind w:left="0"/>
        <w:rPr>
          <w:rFonts w:ascii="Times New Roman" w:eastAsia="Times New Roman" w:hAnsi="Times New Roman" w:cs="Times New Roman"/>
          <w:sz w:val="22"/>
          <w:szCs w:val="22"/>
          <w:lang w:val="en-US"/>
        </w:rPr>
      </w:pPr>
    </w:p>
    <w:p w14:paraId="59BD3EC3" w14:textId="508BDA18" w:rsidR="00584F35" w:rsidRPr="009C117D" w:rsidRDefault="00584F35" w:rsidP="009C117D">
      <w:pPr>
        <w:numPr>
          <w:ilvl w:val="0"/>
          <w:numId w:val="62"/>
        </w:numPr>
        <w:spacing w:after="0" w:line="240" w:lineRule="auto"/>
        <w:ind w:left="0" w:firstLine="720"/>
        <w:contextualSpacing/>
        <w:jc w:val="both"/>
        <w:rPr>
          <w:rFonts w:ascii="Times New Roman" w:eastAsia="MS Mincho" w:hAnsi="Times New Roman"/>
          <w:lang w:val="en-US"/>
        </w:rPr>
      </w:pPr>
      <w:r w:rsidRPr="009C117D">
        <w:rPr>
          <w:rFonts w:ascii="Times New Roman" w:eastAsia="MS Mincho" w:hAnsi="Times New Roman"/>
          <w:lang w:val="en-US"/>
        </w:rPr>
        <w:t>To call on the Government of Nicaragua to cooperate fully with</w:t>
      </w:r>
      <w:r w:rsidRPr="009C117D">
        <w:rPr>
          <w:rFonts w:ascii="Times New Roman" w:eastAsia="MS Mincho" w:hAnsi="Times New Roman"/>
          <w:b/>
          <w:lang w:val="en-US"/>
        </w:rPr>
        <w:t xml:space="preserve"> </w:t>
      </w:r>
      <w:r w:rsidRPr="009C117D">
        <w:rPr>
          <w:rFonts w:ascii="Times New Roman" w:eastAsia="MS Mincho" w:hAnsi="Times New Roman"/>
          <w:lang w:val="en-US"/>
        </w:rPr>
        <w:t xml:space="preserve">international human rights bodies, including </w:t>
      </w:r>
      <w:r w:rsidR="008947BB" w:rsidRPr="009C117D">
        <w:rPr>
          <w:rFonts w:ascii="Times New Roman" w:eastAsia="MS Mincho" w:hAnsi="Times New Roman"/>
          <w:lang w:val="en-US"/>
        </w:rPr>
        <w:t xml:space="preserve">by allowing </w:t>
      </w:r>
      <w:r w:rsidRPr="009C117D">
        <w:rPr>
          <w:rFonts w:ascii="Times New Roman" w:eastAsia="MS Mincho" w:hAnsi="Times New Roman"/>
          <w:lang w:val="en-US"/>
        </w:rPr>
        <w:t xml:space="preserve">access to its territory, and to implement recommendations issued by the </w:t>
      </w:r>
      <w:r w:rsidR="002E75A4" w:rsidRPr="009C117D">
        <w:rPr>
          <w:rFonts w:ascii="Times New Roman" w:eastAsia="MS Mincho" w:hAnsi="Times New Roman"/>
          <w:lang w:val="en-US"/>
        </w:rPr>
        <w:t>IACHR</w:t>
      </w:r>
      <w:r w:rsidRPr="009C117D">
        <w:rPr>
          <w:rFonts w:ascii="Times New Roman" w:eastAsia="MS Mincho" w:hAnsi="Times New Roman"/>
          <w:lang w:val="en-US"/>
        </w:rPr>
        <w:t xml:space="preserve"> and other international human rights bodies.</w:t>
      </w:r>
    </w:p>
    <w:p w14:paraId="4C1D9FF2" w14:textId="77777777" w:rsidR="00584F35" w:rsidRPr="009C117D" w:rsidRDefault="00584F35" w:rsidP="009C117D">
      <w:pPr>
        <w:pStyle w:val="ListParagraph"/>
        <w:ind w:left="0"/>
        <w:rPr>
          <w:rFonts w:ascii="Times New Roman" w:eastAsia="Times New Roman" w:hAnsi="Times New Roman" w:cs="Times New Roman"/>
          <w:sz w:val="22"/>
          <w:szCs w:val="22"/>
          <w:lang w:val="en-US"/>
        </w:rPr>
      </w:pPr>
    </w:p>
    <w:p w14:paraId="6659E056" w14:textId="203AA1CA" w:rsidR="002E7F39" w:rsidRPr="009C117D" w:rsidRDefault="002E7F39" w:rsidP="009C117D">
      <w:pPr>
        <w:numPr>
          <w:ilvl w:val="0"/>
          <w:numId w:val="62"/>
        </w:numPr>
        <w:spacing w:after="0" w:line="240" w:lineRule="auto"/>
        <w:ind w:left="0" w:firstLine="720"/>
        <w:contextualSpacing/>
        <w:jc w:val="both"/>
        <w:rPr>
          <w:rFonts w:ascii="Times New Roman" w:eastAsia="MS Mincho" w:hAnsi="Times New Roman"/>
          <w:lang w:val="en-US"/>
        </w:rPr>
      </w:pPr>
      <w:r w:rsidRPr="009C117D">
        <w:rPr>
          <w:rFonts w:ascii="Times New Roman" w:eastAsia="MS Mincho" w:hAnsi="Times New Roman"/>
          <w:lang w:val="en-US"/>
        </w:rPr>
        <w:t>To request the IACHR</w:t>
      </w:r>
      <w:r w:rsidRPr="009C117D">
        <w:rPr>
          <w:rFonts w:ascii="Times New Roman" w:eastAsia="MS Mincho" w:hAnsi="Times New Roman"/>
          <w:b/>
          <w:lang w:val="en-US"/>
        </w:rPr>
        <w:t xml:space="preserve"> </w:t>
      </w:r>
      <w:r w:rsidRPr="009C117D">
        <w:rPr>
          <w:rFonts w:ascii="Times New Roman" w:eastAsia="MS Mincho" w:hAnsi="Times New Roman"/>
          <w:lang w:val="en-US"/>
        </w:rPr>
        <w:t xml:space="preserve">to continue monitoring the human rights situation in Nicaragua through its Special Monitoring Mechanism for Nicaragua, to seek cooperation from the Nicaraguan Government in that regard, and to provide all reasonable assistance to the </w:t>
      </w:r>
      <w:r w:rsidR="003C430E" w:rsidRPr="009C117D">
        <w:rPr>
          <w:rFonts w:ascii="Times New Roman" w:eastAsia="MS Mincho" w:hAnsi="Times New Roman"/>
          <w:lang w:val="en-US"/>
        </w:rPr>
        <w:t xml:space="preserve">Group of Human Rights Experts on Nicaragua </w:t>
      </w:r>
      <w:r w:rsidRPr="009C117D">
        <w:rPr>
          <w:rFonts w:ascii="Times New Roman" w:eastAsia="MS Mincho" w:hAnsi="Times New Roman"/>
          <w:lang w:val="en-US"/>
        </w:rPr>
        <w:t>in support of the execution of its ongoing mandate.</w:t>
      </w:r>
    </w:p>
    <w:p w14:paraId="0B4A02E4" w14:textId="77777777" w:rsidR="00584F35" w:rsidRPr="009C117D" w:rsidRDefault="00584F35" w:rsidP="009C117D">
      <w:pPr>
        <w:spacing w:after="0" w:line="240" w:lineRule="auto"/>
        <w:jc w:val="both"/>
        <w:rPr>
          <w:rFonts w:ascii="Times New Roman" w:eastAsia="Times New Roman" w:hAnsi="Times New Roman"/>
          <w:lang w:val="en-US"/>
        </w:rPr>
      </w:pPr>
    </w:p>
    <w:p w14:paraId="315D8AAB" w14:textId="045D7869" w:rsidR="00584F35" w:rsidRPr="009C117D" w:rsidRDefault="00584F35" w:rsidP="009C117D">
      <w:pPr>
        <w:numPr>
          <w:ilvl w:val="0"/>
          <w:numId w:val="62"/>
        </w:numPr>
        <w:spacing w:after="0" w:line="240" w:lineRule="auto"/>
        <w:ind w:left="0" w:firstLine="720"/>
        <w:contextualSpacing/>
        <w:jc w:val="both"/>
        <w:rPr>
          <w:rFonts w:ascii="Times New Roman" w:eastAsia="MS Mincho" w:hAnsi="Times New Roman"/>
          <w:lang w:val="en-US"/>
        </w:rPr>
      </w:pPr>
      <w:r w:rsidRPr="009C117D">
        <w:rPr>
          <w:rFonts w:ascii="Times New Roman" w:eastAsia="MS Mincho" w:hAnsi="Times New Roman"/>
          <w:lang w:val="en-US"/>
        </w:rPr>
        <w:t>To request that the Permanent Council remain seized of the political and human rights situation in Nicaragua</w:t>
      </w:r>
      <w:r w:rsidR="00B70EB2" w:rsidRPr="009C117D">
        <w:rPr>
          <w:rFonts w:ascii="Times New Roman" w:eastAsia="MS Mincho" w:hAnsi="Times New Roman"/>
          <w:lang w:val="en-US"/>
        </w:rPr>
        <w:t xml:space="preserve"> through </w:t>
      </w:r>
      <w:r w:rsidRPr="009C117D">
        <w:rPr>
          <w:rFonts w:ascii="Times New Roman" w:eastAsia="MS Mincho" w:hAnsi="Times New Roman"/>
          <w:lang w:val="en-US"/>
        </w:rPr>
        <w:t xml:space="preserve">regular updates from the </w:t>
      </w:r>
      <w:r w:rsidR="002E75A4" w:rsidRPr="009C117D">
        <w:rPr>
          <w:rFonts w:ascii="Times New Roman" w:eastAsia="MS Mincho" w:hAnsi="Times New Roman"/>
          <w:lang w:val="en-US"/>
        </w:rPr>
        <w:t>IACHR</w:t>
      </w:r>
      <w:r w:rsidRPr="009C117D">
        <w:rPr>
          <w:rFonts w:ascii="Times New Roman" w:eastAsia="MS Mincho" w:hAnsi="Times New Roman"/>
          <w:lang w:val="en-US"/>
        </w:rPr>
        <w:t xml:space="preserve"> and other expert bodies, and to consider all further actions that could be conducive to the effective exercise of representative democracy, the rule of law</w:t>
      </w:r>
      <w:r w:rsidR="00320C89" w:rsidRPr="009C117D">
        <w:rPr>
          <w:rFonts w:ascii="Times New Roman" w:eastAsia="MS Mincho" w:hAnsi="Times New Roman"/>
          <w:lang w:val="en-US"/>
        </w:rPr>
        <w:t>,</w:t>
      </w:r>
      <w:r w:rsidRPr="009C117D">
        <w:rPr>
          <w:rFonts w:ascii="Times New Roman" w:eastAsia="MS Mincho" w:hAnsi="Times New Roman"/>
          <w:lang w:val="en-US"/>
        </w:rPr>
        <w:t xml:space="preserve"> and protection of human rights in the country, including encouraging the Working Group on Nicaragua to make the agenda for any dialogue with the Nicaraguan authorities as broad as possible within </w:t>
      </w:r>
      <w:r w:rsidR="00320C89" w:rsidRPr="009C117D">
        <w:rPr>
          <w:rFonts w:ascii="Times New Roman" w:eastAsia="MS Mincho" w:hAnsi="Times New Roman"/>
          <w:lang w:val="en-US"/>
        </w:rPr>
        <w:t xml:space="preserve">a </w:t>
      </w:r>
      <w:r w:rsidRPr="009C117D">
        <w:rPr>
          <w:rFonts w:ascii="Times New Roman" w:eastAsia="MS Mincho" w:hAnsi="Times New Roman"/>
          <w:lang w:val="en-US"/>
        </w:rPr>
        <w:t>framework of respect for democracy, international law</w:t>
      </w:r>
      <w:r w:rsidR="007029CC" w:rsidRPr="009C117D">
        <w:rPr>
          <w:rFonts w:ascii="Times New Roman" w:eastAsia="MS Mincho" w:hAnsi="Times New Roman"/>
          <w:lang w:val="en-US"/>
        </w:rPr>
        <w:t>,</w:t>
      </w:r>
      <w:r w:rsidRPr="009C117D">
        <w:rPr>
          <w:rFonts w:ascii="Times New Roman" w:eastAsia="MS Mincho" w:hAnsi="Times New Roman"/>
          <w:lang w:val="en-US"/>
        </w:rPr>
        <w:t xml:space="preserve"> and the principle of non-intervention.</w:t>
      </w:r>
    </w:p>
    <w:p w14:paraId="6C9D918B" w14:textId="77777777" w:rsidR="00584F35" w:rsidRPr="009C117D" w:rsidRDefault="00584F35" w:rsidP="009C117D">
      <w:pPr>
        <w:spacing w:after="0" w:line="240" w:lineRule="auto"/>
        <w:jc w:val="both"/>
        <w:rPr>
          <w:rFonts w:ascii="Times New Roman" w:eastAsia="Times New Roman" w:hAnsi="Times New Roman"/>
          <w:lang w:val="en-US"/>
        </w:rPr>
      </w:pPr>
    </w:p>
    <w:p w14:paraId="73E57003" w14:textId="749F2B4C" w:rsidR="00584F35" w:rsidRPr="009C117D" w:rsidRDefault="00584F35" w:rsidP="009C117D">
      <w:pPr>
        <w:numPr>
          <w:ilvl w:val="0"/>
          <w:numId w:val="62"/>
        </w:numPr>
        <w:spacing w:after="0" w:line="240" w:lineRule="auto"/>
        <w:ind w:left="0" w:firstLine="720"/>
        <w:contextualSpacing/>
        <w:jc w:val="both"/>
        <w:rPr>
          <w:rFonts w:ascii="Times New Roman" w:eastAsia="MS Mincho" w:hAnsi="Times New Roman"/>
          <w:lang w:val="en-US"/>
        </w:rPr>
      </w:pPr>
      <w:r w:rsidRPr="009C117D">
        <w:rPr>
          <w:rFonts w:ascii="Times New Roman" w:eastAsia="MS Mincho" w:hAnsi="Times New Roman"/>
          <w:lang w:val="en-US"/>
        </w:rPr>
        <w:t xml:space="preserve">To call on </w:t>
      </w:r>
      <w:r w:rsidR="00404CB1" w:rsidRPr="009C117D">
        <w:rPr>
          <w:rFonts w:ascii="Times New Roman" w:eastAsia="MS Mincho" w:hAnsi="Times New Roman"/>
          <w:lang w:val="en-US"/>
        </w:rPr>
        <w:t>member states</w:t>
      </w:r>
      <w:r w:rsidRPr="009C117D">
        <w:rPr>
          <w:rFonts w:ascii="Times New Roman" w:eastAsia="MS Mincho" w:hAnsi="Times New Roman"/>
          <w:lang w:val="en-US"/>
        </w:rPr>
        <w:t xml:space="preserve"> to use their best efforts to encourage Nicaraguan authorities to engage in dialogue at the highest levels.</w:t>
      </w:r>
    </w:p>
    <w:p w14:paraId="4407204C" w14:textId="77777777" w:rsidR="00584F35" w:rsidRPr="009C117D" w:rsidRDefault="00584F35" w:rsidP="009C117D">
      <w:pPr>
        <w:pStyle w:val="ListParagraph"/>
        <w:ind w:left="0"/>
        <w:rPr>
          <w:rFonts w:ascii="Times New Roman" w:eastAsia="Times New Roman" w:hAnsi="Times New Roman" w:cs="Times New Roman"/>
          <w:sz w:val="22"/>
          <w:szCs w:val="22"/>
          <w:lang w:val="en-US"/>
        </w:rPr>
      </w:pPr>
    </w:p>
    <w:p w14:paraId="27A099D5" w14:textId="77777777" w:rsidR="003C5FF4" w:rsidRPr="009C117D" w:rsidRDefault="003C5FF4" w:rsidP="009C117D">
      <w:pPr>
        <w:spacing w:after="0" w:line="240" w:lineRule="auto"/>
        <w:jc w:val="center"/>
        <w:rPr>
          <w:rFonts w:ascii="Times New Roman" w:hAnsi="Times New Roman"/>
          <w:lang w:val="en-US"/>
        </w:rPr>
      </w:pPr>
    </w:p>
    <w:p w14:paraId="23F9FE5F" w14:textId="77777777" w:rsidR="003C5FF4" w:rsidRPr="009C117D" w:rsidRDefault="003C5FF4" w:rsidP="009C117D">
      <w:pPr>
        <w:spacing w:after="0" w:line="240" w:lineRule="auto"/>
        <w:jc w:val="center"/>
        <w:rPr>
          <w:rFonts w:ascii="Times New Roman" w:hAnsi="Times New Roman"/>
          <w:lang w:val="en-US"/>
        </w:rPr>
        <w:sectPr w:rsidR="003C5FF4" w:rsidRPr="009C117D" w:rsidSect="00686202">
          <w:footerReference w:type="default" r:id="rId45"/>
          <w:footnotePr>
            <w:numRestart w:val="eachSect"/>
          </w:footnotePr>
          <w:type w:val="oddPage"/>
          <w:pgSz w:w="12240" w:h="15840" w:code="1"/>
          <w:pgMar w:top="2160" w:right="1570" w:bottom="1296" w:left="1699" w:header="720" w:footer="720" w:gutter="0"/>
          <w:cols w:space="720"/>
          <w:docGrid w:linePitch="360"/>
        </w:sectPr>
      </w:pPr>
    </w:p>
    <w:p w14:paraId="2A21199E" w14:textId="19BD08AC" w:rsidR="00CE7F48" w:rsidRPr="009C117D" w:rsidRDefault="00CE7F48" w:rsidP="009C117D">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sz w:val="22"/>
          <w:szCs w:val="22"/>
        </w:rPr>
      </w:pPr>
      <w:bookmarkStart w:id="32" w:name="_Toc159510504"/>
      <w:r w:rsidRPr="009C117D">
        <w:rPr>
          <w:rFonts w:ascii="Times New Roman" w:hAnsi="Times New Roman"/>
          <w:b w:val="0"/>
          <w:bCs w:val="0"/>
          <w:noProof/>
          <w:sz w:val="22"/>
          <w:szCs w:val="22"/>
        </w:rPr>
        <w:lastRenderedPageBreak/>
        <w:t xml:space="preserve">AG/RES. </w:t>
      </w:r>
      <w:r w:rsidR="00C00CAE" w:rsidRPr="009C117D">
        <w:rPr>
          <w:rFonts w:ascii="Times New Roman" w:hAnsi="Times New Roman"/>
          <w:b w:val="0"/>
          <w:bCs w:val="0"/>
          <w:noProof/>
          <w:sz w:val="22"/>
          <w:szCs w:val="22"/>
        </w:rPr>
        <w:t>3007</w:t>
      </w:r>
      <w:r w:rsidRPr="009C117D">
        <w:rPr>
          <w:rFonts w:ascii="Times New Roman" w:hAnsi="Times New Roman"/>
          <w:b w:val="0"/>
          <w:bCs w:val="0"/>
          <w:noProof/>
          <w:sz w:val="22"/>
          <w:szCs w:val="22"/>
        </w:rPr>
        <w:t xml:space="preserve"> (LIII-O/23)</w:t>
      </w:r>
      <w:r w:rsidRPr="009C117D">
        <w:rPr>
          <w:rFonts w:ascii="Times New Roman" w:hAnsi="Times New Roman"/>
          <w:b w:val="0"/>
          <w:bCs w:val="0"/>
          <w:noProof/>
          <w:sz w:val="22"/>
          <w:szCs w:val="22"/>
        </w:rPr>
        <w:br/>
      </w:r>
      <w:r w:rsidRPr="009C117D">
        <w:rPr>
          <w:rFonts w:ascii="Times New Roman" w:hAnsi="Times New Roman"/>
          <w:b w:val="0"/>
          <w:bCs w:val="0"/>
          <w:noProof/>
          <w:sz w:val="22"/>
          <w:szCs w:val="22"/>
        </w:rPr>
        <w:br/>
      </w:r>
      <w:r w:rsidR="000E384D" w:rsidRPr="009C117D">
        <w:rPr>
          <w:rFonts w:ascii="Times New Roman" w:hAnsi="Times New Roman"/>
          <w:b w:val="0"/>
          <w:bCs w:val="0"/>
          <w:sz w:val="22"/>
          <w:szCs w:val="22"/>
        </w:rPr>
        <w:t xml:space="preserve">TOWARDS THE IMMEDIATE RESTORATION OF SECURITY, STRENGTHENING </w:t>
      </w:r>
      <w:r w:rsidR="000E384D" w:rsidRPr="009C117D">
        <w:rPr>
          <w:rFonts w:ascii="Times New Roman" w:hAnsi="Times New Roman"/>
          <w:b w:val="0"/>
          <w:bCs w:val="0"/>
          <w:sz w:val="22"/>
          <w:szCs w:val="22"/>
        </w:rPr>
        <w:br/>
        <w:t xml:space="preserve">OF HUMANITARIAN ASSISTANCE, AND SUPPORT FOR PROTECTING </w:t>
      </w:r>
      <w:r w:rsidR="009C117D">
        <w:rPr>
          <w:rFonts w:ascii="Times New Roman" w:hAnsi="Times New Roman"/>
          <w:b w:val="0"/>
          <w:bCs w:val="0"/>
          <w:sz w:val="22"/>
          <w:szCs w:val="22"/>
        </w:rPr>
        <w:br/>
      </w:r>
      <w:r w:rsidR="000E384D" w:rsidRPr="009C117D">
        <w:rPr>
          <w:rFonts w:ascii="Times New Roman" w:hAnsi="Times New Roman"/>
          <w:b w:val="0"/>
          <w:bCs w:val="0"/>
          <w:sz w:val="22"/>
          <w:szCs w:val="22"/>
        </w:rPr>
        <w:t>HUMAN RIGHTS</w:t>
      </w:r>
      <w:r w:rsidR="009C117D">
        <w:rPr>
          <w:rFonts w:ascii="Times New Roman" w:hAnsi="Times New Roman"/>
          <w:b w:val="0"/>
          <w:bCs w:val="0"/>
          <w:sz w:val="22"/>
          <w:szCs w:val="22"/>
        </w:rPr>
        <w:t xml:space="preserve"> </w:t>
      </w:r>
      <w:r w:rsidR="000E384D" w:rsidRPr="009C117D">
        <w:rPr>
          <w:rFonts w:ascii="Times New Roman" w:hAnsi="Times New Roman"/>
          <w:b w:val="0"/>
          <w:bCs w:val="0"/>
          <w:sz w:val="22"/>
          <w:szCs w:val="22"/>
        </w:rPr>
        <w:t>AND DEMOCRACY IN HAITI</w:t>
      </w:r>
      <w:bookmarkEnd w:id="32"/>
    </w:p>
    <w:p w14:paraId="2CBABB4F" w14:textId="77777777" w:rsidR="00492937" w:rsidRPr="009C117D" w:rsidRDefault="00492937" w:rsidP="009C117D">
      <w:pPr>
        <w:pStyle w:val="ListParagraph"/>
        <w:ind w:left="0"/>
        <w:rPr>
          <w:rFonts w:ascii="Times New Roman" w:hAnsi="Times New Roman" w:cs="Times New Roman"/>
          <w:sz w:val="22"/>
          <w:szCs w:val="22"/>
          <w:lang w:val="en-US"/>
        </w:rPr>
      </w:pPr>
    </w:p>
    <w:p w14:paraId="682B95EE" w14:textId="77777777" w:rsidR="00717E2D" w:rsidRPr="009C117D" w:rsidRDefault="00717E2D" w:rsidP="009C117D">
      <w:pPr>
        <w:spacing w:after="0" w:line="240" w:lineRule="auto"/>
        <w:jc w:val="center"/>
        <w:rPr>
          <w:rStyle w:val="normaltextrun"/>
          <w:rFonts w:ascii="Times New Roman" w:hAnsi="Times New Roman"/>
          <w:color w:val="000000"/>
          <w:shd w:val="clear" w:color="auto" w:fill="FFFFFF"/>
          <w:lang w:val="en-US"/>
        </w:rPr>
      </w:pPr>
      <w:r w:rsidRPr="009C117D">
        <w:rPr>
          <w:rStyle w:val="normaltextrun"/>
          <w:rFonts w:ascii="Times New Roman" w:hAnsi="Times New Roman"/>
          <w:color w:val="000000"/>
          <w:shd w:val="clear" w:color="auto" w:fill="FFFFFF"/>
          <w:lang w:val="en-US"/>
        </w:rPr>
        <w:t xml:space="preserve">(Adopted at the fourth plenary session, held on </w:t>
      </w:r>
      <w:r w:rsidRPr="009C117D">
        <w:rPr>
          <w:rFonts w:ascii="Times New Roman" w:hAnsi="Times New Roman"/>
          <w:lang w:val="en-US"/>
        </w:rPr>
        <w:t>June 23, 2023</w:t>
      </w:r>
      <w:r w:rsidRPr="009C117D">
        <w:rPr>
          <w:rStyle w:val="normaltextrun"/>
          <w:rFonts w:ascii="Times New Roman" w:hAnsi="Times New Roman"/>
          <w:color w:val="000000"/>
          <w:shd w:val="clear" w:color="auto" w:fill="FFFFFF"/>
          <w:lang w:val="en-US"/>
        </w:rPr>
        <w:t>)</w:t>
      </w:r>
    </w:p>
    <w:p w14:paraId="730BBA61" w14:textId="77777777" w:rsidR="003C5FF4" w:rsidRPr="009C117D" w:rsidRDefault="003C5FF4" w:rsidP="009C117D">
      <w:pPr>
        <w:pStyle w:val="ListParagraph"/>
        <w:ind w:left="0"/>
        <w:rPr>
          <w:rFonts w:ascii="Times New Roman" w:eastAsia="Times New Roman" w:hAnsi="Times New Roman" w:cs="Times New Roman"/>
          <w:sz w:val="22"/>
          <w:szCs w:val="22"/>
          <w:lang w:val="en-US"/>
        </w:rPr>
      </w:pPr>
    </w:p>
    <w:p w14:paraId="1D583DA2" w14:textId="77777777" w:rsidR="00492937" w:rsidRPr="009C117D" w:rsidRDefault="00492937" w:rsidP="009C117D">
      <w:pPr>
        <w:pStyle w:val="ListParagraph"/>
        <w:ind w:left="0"/>
        <w:rPr>
          <w:rFonts w:ascii="Times New Roman" w:eastAsia="Times New Roman" w:hAnsi="Times New Roman" w:cs="Times New Roman"/>
          <w:sz w:val="22"/>
          <w:szCs w:val="22"/>
          <w:lang w:val="en-US"/>
        </w:rPr>
      </w:pPr>
    </w:p>
    <w:p w14:paraId="4EF2372F" w14:textId="77777777" w:rsidR="00673449" w:rsidRPr="009C117D" w:rsidRDefault="00673449"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THE GENERAL ASSEMBLY,</w:t>
      </w:r>
    </w:p>
    <w:p w14:paraId="3D3BF26C"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3FCFE5BD" w14:textId="55239377" w:rsidR="00673449" w:rsidRPr="009C117D" w:rsidRDefault="00673449" w:rsidP="009C117D">
      <w:pPr>
        <w:spacing w:after="0" w:line="240" w:lineRule="auto"/>
        <w:ind w:firstLine="720"/>
        <w:jc w:val="both"/>
        <w:rPr>
          <w:rFonts w:ascii="Times New Roman" w:eastAsia="Times New Roman" w:hAnsi="Times New Roman"/>
          <w:i/>
          <w:iCs/>
          <w:lang w:val="en-US" w:eastAsia="es-ES"/>
        </w:rPr>
      </w:pPr>
      <w:r w:rsidRPr="009C117D">
        <w:rPr>
          <w:rFonts w:ascii="Times New Roman" w:eastAsia="Times New Roman" w:hAnsi="Times New Roman"/>
          <w:lang w:val="en-US" w:eastAsia="es-ES"/>
        </w:rPr>
        <w:t>CONSIDERING the unabated escalation of problems in the multidimensional security situation</w:t>
      </w:r>
      <w:r w:rsidR="0011258D" w:rsidRPr="009C117D">
        <w:rPr>
          <w:rFonts w:ascii="Times New Roman" w:eastAsia="Times New Roman" w:hAnsi="Times New Roman"/>
          <w:lang w:val="en-US" w:eastAsia="es-ES"/>
        </w:rPr>
        <w:t xml:space="preserve"> and </w:t>
      </w:r>
      <w:r w:rsidRPr="009C117D">
        <w:rPr>
          <w:rFonts w:ascii="Times New Roman" w:eastAsia="Times New Roman" w:hAnsi="Times New Roman"/>
          <w:lang w:val="en-US" w:eastAsia="es-ES"/>
        </w:rPr>
        <w:t xml:space="preserve">the increased calls for urgent hemispheric cooperation to support the strengthening of democracy and provision of humanitarian assistance to address the severe food insecurity and high food inflation being experienced by the people of </w:t>
      </w:r>
      <w:proofErr w:type="gramStart"/>
      <w:r w:rsidRPr="009C117D">
        <w:rPr>
          <w:rFonts w:ascii="Times New Roman" w:eastAsia="Times New Roman" w:hAnsi="Times New Roman"/>
          <w:lang w:val="en-US" w:eastAsia="es-ES"/>
        </w:rPr>
        <w:t>Haiti;</w:t>
      </w:r>
      <w:proofErr w:type="gramEnd"/>
      <w:r w:rsidRPr="009C117D">
        <w:rPr>
          <w:rFonts w:ascii="Times New Roman" w:eastAsia="Times New Roman" w:hAnsi="Times New Roman"/>
          <w:lang w:val="en-US" w:eastAsia="es-ES"/>
        </w:rPr>
        <w:t xml:space="preserve">  </w:t>
      </w:r>
    </w:p>
    <w:p w14:paraId="25AD4899"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03C6CD42" w14:textId="6C8C5C82" w:rsidR="00673449" w:rsidRPr="009C117D" w:rsidRDefault="00673449"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REAFFIRMING its concerns and considerations expressed in resolution AG/RES. 2982 (LII-O/22) adopted at its fifty-second regular </w:t>
      </w:r>
      <w:proofErr w:type="gramStart"/>
      <w:r w:rsidRPr="009C117D">
        <w:rPr>
          <w:rFonts w:ascii="Times New Roman" w:eastAsia="Times New Roman" w:hAnsi="Times New Roman"/>
          <w:lang w:val="en-US" w:eastAsia="es-ES"/>
        </w:rPr>
        <w:t>session;</w:t>
      </w:r>
      <w:proofErr w:type="gramEnd"/>
      <w:r w:rsidRPr="009C117D">
        <w:rPr>
          <w:rFonts w:ascii="Times New Roman" w:eastAsia="Times New Roman" w:hAnsi="Times New Roman"/>
          <w:lang w:val="en-US" w:eastAsia="es-ES"/>
        </w:rPr>
        <w:t xml:space="preserve"> </w:t>
      </w:r>
    </w:p>
    <w:p w14:paraId="7CBD0EE0"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7BF0A686" w14:textId="33D3CB16" w:rsidR="00673449" w:rsidRPr="009C117D" w:rsidRDefault="00673449"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REAFFIRMING ALSO the commitment to renew support for security and humanitarian assistance, inclusive, free, fair, and credible elections, and the democratic transition in the Republic of Haiti</w:t>
      </w:r>
      <w:r w:rsidR="00F70E5C"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as expressed in resolution CP/RES. 1214 (2414/23) of February 10, 2023, which established the Working Group on Haiti with a mandate to facilitate such support by member states</w:t>
      </w:r>
      <w:r w:rsidR="00221492" w:rsidRPr="009C117D">
        <w:rPr>
          <w:rFonts w:ascii="Times New Roman" w:eastAsia="Times New Roman" w:hAnsi="Times New Roman"/>
          <w:lang w:val="en-US" w:eastAsia="es-ES"/>
        </w:rPr>
        <w:t xml:space="preserve"> of the Organization of American States (OAS)</w:t>
      </w:r>
      <w:r w:rsidRPr="009C117D">
        <w:rPr>
          <w:rFonts w:ascii="Times New Roman" w:eastAsia="Times New Roman" w:hAnsi="Times New Roman"/>
          <w:lang w:val="en-US" w:eastAsia="es-ES"/>
        </w:rPr>
        <w:t xml:space="preserve">, </w:t>
      </w:r>
      <w:r w:rsidR="00221492" w:rsidRPr="009C117D">
        <w:rPr>
          <w:rFonts w:ascii="Times New Roman" w:eastAsia="Times New Roman" w:hAnsi="Times New Roman"/>
          <w:lang w:val="en-US" w:eastAsia="es-ES"/>
        </w:rPr>
        <w:t xml:space="preserve">its </w:t>
      </w:r>
      <w:r w:rsidRPr="009C117D">
        <w:rPr>
          <w:rFonts w:ascii="Times New Roman" w:eastAsia="Times New Roman" w:hAnsi="Times New Roman"/>
          <w:lang w:val="en-US" w:eastAsia="es-ES"/>
        </w:rPr>
        <w:t xml:space="preserve">permanent observers, and </w:t>
      </w:r>
      <w:r w:rsidR="00221492" w:rsidRPr="009C117D">
        <w:rPr>
          <w:rFonts w:ascii="Times New Roman" w:eastAsia="Times New Roman" w:hAnsi="Times New Roman"/>
          <w:lang w:val="en-US" w:eastAsia="es-ES"/>
        </w:rPr>
        <w:t xml:space="preserve">its </w:t>
      </w:r>
      <w:r w:rsidRPr="009C117D">
        <w:rPr>
          <w:rFonts w:ascii="Times New Roman" w:eastAsia="Times New Roman" w:hAnsi="Times New Roman"/>
          <w:lang w:val="en-US" w:eastAsia="es-ES"/>
        </w:rPr>
        <w:t xml:space="preserve">General Secretariat, as well as to serve as a mechanism for regular meetings of the OAS on the situation in Haiti and to maintain an ongoing dialogue with the Government of Haiti; </w:t>
      </w:r>
    </w:p>
    <w:p w14:paraId="5A316C52"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3515798E" w14:textId="77777777" w:rsidR="00673449" w:rsidRPr="009C117D" w:rsidRDefault="00673449"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REITERATING that improving the multidimensional security situation, addressing the humanitarian crises, and</w:t>
      </w:r>
      <w:r w:rsidRPr="009C117D">
        <w:rPr>
          <w:rFonts w:ascii="Times New Roman" w:eastAsia="Times New Roman" w:hAnsi="Times New Roman"/>
          <w:b/>
          <w:bCs/>
          <w:lang w:val="en-US" w:eastAsia="es-ES"/>
        </w:rPr>
        <w:t xml:space="preserve"> </w:t>
      </w:r>
      <w:r w:rsidRPr="009C117D">
        <w:rPr>
          <w:rFonts w:ascii="Times New Roman" w:eastAsia="Times New Roman" w:hAnsi="Times New Roman"/>
          <w:lang w:val="en-US" w:eastAsia="es-ES"/>
        </w:rPr>
        <w:t>protecting human rights, are very important and much-needed</w:t>
      </w:r>
      <w:r w:rsidRPr="009C117D">
        <w:rPr>
          <w:rFonts w:ascii="Times New Roman" w:eastAsia="Times New Roman" w:hAnsi="Times New Roman"/>
          <w:b/>
          <w:bCs/>
          <w:lang w:val="en-US" w:eastAsia="es-ES"/>
        </w:rPr>
        <w:t xml:space="preserve"> </w:t>
      </w:r>
      <w:r w:rsidRPr="009C117D">
        <w:rPr>
          <w:rFonts w:ascii="Times New Roman" w:eastAsia="Times New Roman" w:hAnsi="Times New Roman"/>
          <w:lang w:val="en-US" w:eastAsia="es-ES"/>
        </w:rPr>
        <w:t xml:space="preserve">requirements for the preparations for inclusive, free, fair, and credible elections in </w:t>
      </w:r>
      <w:proofErr w:type="gramStart"/>
      <w:r w:rsidRPr="009C117D">
        <w:rPr>
          <w:rFonts w:ascii="Times New Roman" w:eastAsia="Times New Roman" w:hAnsi="Times New Roman"/>
          <w:lang w:val="en-US" w:eastAsia="es-ES"/>
        </w:rPr>
        <w:t>Haiti;</w:t>
      </w:r>
      <w:proofErr w:type="gramEnd"/>
      <w:r w:rsidRPr="009C117D">
        <w:rPr>
          <w:rFonts w:ascii="Times New Roman" w:eastAsia="Times New Roman" w:hAnsi="Times New Roman"/>
          <w:lang w:val="en-US" w:eastAsia="es-ES"/>
        </w:rPr>
        <w:t xml:space="preserve"> </w:t>
      </w:r>
    </w:p>
    <w:p w14:paraId="13E5086B" w14:textId="77777777" w:rsidR="00673449" w:rsidRPr="009C117D" w:rsidRDefault="00673449" w:rsidP="009C117D">
      <w:pPr>
        <w:pStyle w:val="ListParagraph"/>
        <w:ind w:left="0"/>
        <w:rPr>
          <w:rFonts w:ascii="Times New Roman" w:eastAsia="Times New Roman" w:hAnsi="Times New Roman" w:cs="Times New Roman"/>
          <w:sz w:val="22"/>
          <w:szCs w:val="22"/>
          <w:lang w:val="en-US" w:eastAsia="es-ES"/>
        </w:rPr>
      </w:pPr>
    </w:p>
    <w:p w14:paraId="54809D74" w14:textId="59B3C380" w:rsidR="00673449" w:rsidRPr="009C117D" w:rsidRDefault="00673449"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REITERATING ALSO that any solution to the current multidimensional crisis in Haiti requires the efforts of all stakeholders of the Haitian nation, </w:t>
      </w:r>
      <w:r w:rsidR="00373769" w:rsidRPr="009C117D">
        <w:rPr>
          <w:rFonts w:ascii="Times New Roman" w:eastAsia="Times New Roman" w:hAnsi="Times New Roman"/>
          <w:lang w:val="en-US" w:eastAsia="es-ES"/>
        </w:rPr>
        <w:t xml:space="preserve">among them </w:t>
      </w:r>
      <w:r w:rsidRPr="009C117D">
        <w:rPr>
          <w:rFonts w:ascii="Times New Roman" w:eastAsia="Times New Roman" w:hAnsi="Times New Roman"/>
          <w:lang w:val="en-US" w:eastAsia="es-ES"/>
        </w:rPr>
        <w:t xml:space="preserve">the </w:t>
      </w:r>
      <w:r w:rsidR="00373769" w:rsidRPr="009C117D">
        <w:rPr>
          <w:rFonts w:ascii="Times New Roman" w:eastAsia="Times New Roman" w:hAnsi="Times New Roman"/>
          <w:lang w:val="en-US" w:eastAsia="es-ES"/>
        </w:rPr>
        <w:t>Government</w:t>
      </w:r>
      <w:r w:rsidRPr="009C117D">
        <w:rPr>
          <w:rFonts w:ascii="Times New Roman" w:eastAsia="Times New Roman" w:hAnsi="Times New Roman"/>
          <w:lang w:val="en-US" w:eastAsia="es-ES"/>
        </w:rPr>
        <w:t>, the opposition, civil society</w:t>
      </w:r>
      <w:r w:rsidR="00ED2D2A"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including women</w:t>
      </w:r>
      <w:r w:rsidR="00123792"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s organizations</w:t>
      </w:r>
      <w:r w:rsidR="00ED2D2A"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and the private and religious </w:t>
      </w:r>
      <w:proofErr w:type="gramStart"/>
      <w:r w:rsidRPr="009C117D">
        <w:rPr>
          <w:rFonts w:ascii="Times New Roman" w:eastAsia="Times New Roman" w:hAnsi="Times New Roman"/>
          <w:lang w:val="en-US" w:eastAsia="es-ES"/>
        </w:rPr>
        <w:t>sectors;</w:t>
      </w:r>
      <w:proofErr w:type="gramEnd"/>
      <w:r w:rsidRPr="009C117D">
        <w:rPr>
          <w:rFonts w:ascii="Times New Roman" w:eastAsia="Times New Roman" w:hAnsi="Times New Roman"/>
          <w:lang w:val="en-US" w:eastAsia="es-ES"/>
        </w:rPr>
        <w:t xml:space="preserve"> </w:t>
      </w:r>
    </w:p>
    <w:p w14:paraId="652547E6"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62443DCF" w14:textId="60837BFB" w:rsidR="00673449" w:rsidRPr="009C117D" w:rsidRDefault="00673449"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ENCOURAGING increased inclusion and participation of Haitian stakeholders in implementing the accord entitled </w:t>
      </w:r>
      <w:r w:rsidR="00123792"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National Consensus for an Inclusive Transition and Transparent Elections</w:t>
      </w:r>
      <w:r w:rsidR="00123792"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signed on December 21, 2022, by the </w:t>
      </w:r>
      <w:r w:rsidR="005B763E" w:rsidRPr="009C117D">
        <w:rPr>
          <w:rFonts w:ascii="Times New Roman" w:eastAsia="Times New Roman" w:hAnsi="Times New Roman"/>
          <w:lang w:val="en-US" w:eastAsia="es-ES"/>
        </w:rPr>
        <w:t xml:space="preserve">Government </w:t>
      </w:r>
      <w:r w:rsidRPr="009C117D">
        <w:rPr>
          <w:rFonts w:ascii="Times New Roman" w:eastAsia="Times New Roman" w:hAnsi="Times New Roman"/>
          <w:lang w:val="en-US" w:eastAsia="es-ES"/>
        </w:rPr>
        <w:t xml:space="preserve">and representatives of the business sector, </w:t>
      </w:r>
      <w:r w:rsidR="00AB4446" w:rsidRPr="009C117D">
        <w:rPr>
          <w:rFonts w:ascii="Times New Roman" w:eastAsia="Times New Roman" w:hAnsi="Times New Roman"/>
          <w:lang w:val="en-US" w:eastAsia="es-ES"/>
        </w:rPr>
        <w:t xml:space="preserve">the </w:t>
      </w:r>
      <w:r w:rsidRPr="009C117D">
        <w:rPr>
          <w:rFonts w:ascii="Times New Roman" w:eastAsia="Times New Roman" w:hAnsi="Times New Roman"/>
          <w:lang w:val="en-US" w:eastAsia="es-ES"/>
        </w:rPr>
        <w:t xml:space="preserve">social sector, and political parties in the Republic of </w:t>
      </w:r>
      <w:proofErr w:type="gramStart"/>
      <w:r w:rsidRPr="009C117D">
        <w:rPr>
          <w:rFonts w:ascii="Times New Roman" w:eastAsia="Times New Roman" w:hAnsi="Times New Roman"/>
          <w:lang w:val="en-US" w:eastAsia="es-ES"/>
        </w:rPr>
        <w:t>Haiti;</w:t>
      </w:r>
      <w:proofErr w:type="gramEnd"/>
      <w:r w:rsidRPr="009C117D">
        <w:rPr>
          <w:rFonts w:ascii="Times New Roman" w:eastAsia="Times New Roman" w:hAnsi="Times New Roman"/>
          <w:i/>
          <w:iCs/>
          <w:lang w:val="en-US" w:eastAsia="es-ES"/>
        </w:rPr>
        <w:t xml:space="preserve"> </w:t>
      </w:r>
    </w:p>
    <w:p w14:paraId="6F0426AE" w14:textId="77777777" w:rsidR="00673449" w:rsidRPr="009C117D" w:rsidRDefault="00673449" w:rsidP="009C117D">
      <w:pPr>
        <w:pStyle w:val="ListParagraph"/>
        <w:ind w:left="0"/>
        <w:rPr>
          <w:rFonts w:ascii="Times New Roman" w:eastAsia="Times New Roman" w:hAnsi="Times New Roman" w:cs="Times New Roman"/>
          <w:sz w:val="22"/>
          <w:szCs w:val="22"/>
          <w:lang w:val="en-CA" w:eastAsia="es-ES"/>
        </w:rPr>
      </w:pPr>
    </w:p>
    <w:p w14:paraId="0D4CE46A" w14:textId="5C241A74" w:rsidR="00673449" w:rsidRPr="009C117D" w:rsidRDefault="00673449" w:rsidP="009C117D">
      <w:pPr>
        <w:spacing w:after="0" w:line="240" w:lineRule="auto"/>
        <w:ind w:firstLine="720"/>
        <w:jc w:val="both"/>
        <w:rPr>
          <w:rFonts w:ascii="Times New Roman" w:eastAsia="Times New Roman" w:hAnsi="Times New Roman"/>
          <w:lang w:val="en-CA" w:eastAsia="es-ES"/>
        </w:rPr>
      </w:pPr>
      <w:r w:rsidRPr="009C117D">
        <w:rPr>
          <w:rFonts w:ascii="Times New Roman" w:eastAsia="Times New Roman" w:hAnsi="Times New Roman"/>
          <w:lang w:val="en-CA" w:eastAsia="es-ES"/>
        </w:rPr>
        <w:t xml:space="preserve">RECOGNIZING the need for continued compromise between all stakeholders in Haiti, </w:t>
      </w:r>
      <w:r w:rsidR="00001409" w:rsidRPr="009C117D">
        <w:rPr>
          <w:rFonts w:ascii="Times New Roman" w:eastAsia="Times New Roman" w:hAnsi="Times New Roman"/>
          <w:lang w:val="en-CA" w:eastAsia="es-ES"/>
        </w:rPr>
        <w:t xml:space="preserve">among them </w:t>
      </w:r>
      <w:r w:rsidRPr="009C117D">
        <w:rPr>
          <w:rFonts w:ascii="Times New Roman" w:eastAsia="Times New Roman" w:hAnsi="Times New Roman"/>
          <w:lang w:val="en-CA" w:eastAsia="es-ES"/>
        </w:rPr>
        <w:t>the Government, the opposition, civil society</w:t>
      </w:r>
      <w:r w:rsidR="00DE6BBA" w:rsidRPr="009C117D">
        <w:rPr>
          <w:rFonts w:ascii="Times New Roman" w:eastAsia="Times New Roman" w:hAnsi="Times New Roman"/>
          <w:lang w:val="en-CA" w:eastAsia="es-ES"/>
        </w:rPr>
        <w:t xml:space="preserve">—including </w:t>
      </w:r>
      <w:r w:rsidRPr="009C117D">
        <w:rPr>
          <w:rFonts w:ascii="Times New Roman" w:eastAsia="Times New Roman" w:hAnsi="Times New Roman"/>
          <w:lang w:val="en-CA" w:eastAsia="es-ES"/>
        </w:rPr>
        <w:t>women</w:t>
      </w:r>
      <w:r w:rsidR="00123792" w:rsidRPr="009C117D">
        <w:rPr>
          <w:rFonts w:ascii="Times New Roman" w:eastAsia="Times New Roman" w:hAnsi="Times New Roman"/>
          <w:lang w:val="en-CA" w:eastAsia="es-ES"/>
        </w:rPr>
        <w:t>’</w:t>
      </w:r>
      <w:r w:rsidRPr="009C117D">
        <w:rPr>
          <w:rFonts w:ascii="Times New Roman" w:eastAsia="Times New Roman" w:hAnsi="Times New Roman"/>
          <w:lang w:val="en-CA" w:eastAsia="es-ES"/>
        </w:rPr>
        <w:t>s organizations</w:t>
      </w:r>
      <w:r w:rsidR="00DE6BBA" w:rsidRPr="009C117D">
        <w:rPr>
          <w:rFonts w:ascii="Times New Roman" w:eastAsia="Times New Roman" w:hAnsi="Times New Roman"/>
          <w:lang w:val="en-CA" w:eastAsia="es-ES"/>
        </w:rPr>
        <w:t>—</w:t>
      </w:r>
      <w:r w:rsidRPr="009C117D">
        <w:rPr>
          <w:rFonts w:ascii="Times New Roman" w:eastAsia="Times New Roman" w:hAnsi="Times New Roman"/>
          <w:lang w:val="en-CA" w:eastAsia="es-ES"/>
        </w:rPr>
        <w:t xml:space="preserve">and the private and religious sectors, in order to forge a broader political </w:t>
      </w:r>
      <w:proofErr w:type="gramStart"/>
      <w:r w:rsidRPr="009C117D">
        <w:rPr>
          <w:rFonts w:ascii="Times New Roman" w:eastAsia="Times New Roman" w:hAnsi="Times New Roman"/>
          <w:lang w:val="en-CA" w:eastAsia="es-ES"/>
        </w:rPr>
        <w:t>consensus;</w:t>
      </w:r>
      <w:proofErr w:type="gramEnd"/>
      <w:r w:rsidRPr="009C117D">
        <w:rPr>
          <w:rFonts w:ascii="Times New Roman" w:eastAsia="Times New Roman" w:hAnsi="Times New Roman"/>
          <w:lang w:val="en-CA" w:eastAsia="es-ES"/>
        </w:rPr>
        <w:t xml:space="preserve"> </w:t>
      </w:r>
    </w:p>
    <w:p w14:paraId="59E36C15" w14:textId="77777777" w:rsidR="00673449" w:rsidRPr="009C117D" w:rsidRDefault="00673449" w:rsidP="009C117D">
      <w:pPr>
        <w:spacing w:after="0" w:line="240" w:lineRule="auto"/>
        <w:jc w:val="both"/>
        <w:rPr>
          <w:rFonts w:ascii="Times New Roman" w:eastAsia="Times New Roman" w:hAnsi="Times New Roman"/>
          <w:lang w:val="en-CA" w:eastAsia="es-ES"/>
        </w:rPr>
      </w:pPr>
    </w:p>
    <w:p w14:paraId="04B6369A" w14:textId="0274371F" w:rsidR="00673449" w:rsidRPr="009C117D" w:rsidRDefault="00673449"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TAKING NOTE of the </w:t>
      </w:r>
      <w:r w:rsidR="00DE6BBA" w:rsidRPr="009C117D">
        <w:rPr>
          <w:rFonts w:ascii="Times New Roman" w:eastAsia="Times New Roman" w:hAnsi="Times New Roman"/>
          <w:lang w:val="en-US" w:eastAsia="es-ES"/>
        </w:rPr>
        <w:t>d</w:t>
      </w:r>
      <w:r w:rsidRPr="009C117D">
        <w:rPr>
          <w:rFonts w:ascii="Times New Roman" w:eastAsia="Times New Roman" w:hAnsi="Times New Roman"/>
          <w:lang w:val="en-US" w:eastAsia="es-ES"/>
        </w:rPr>
        <w:t xml:space="preserve">ialogue led by the </w:t>
      </w:r>
      <w:r w:rsidR="00850A23" w:rsidRPr="009C117D">
        <w:rPr>
          <w:rFonts w:ascii="Times New Roman" w:eastAsia="Times New Roman" w:hAnsi="Times New Roman"/>
          <w:lang w:val="en-US" w:eastAsia="es-ES"/>
        </w:rPr>
        <w:t xml:space="preserve">High-Level Transition Council (HTC) </w:t>
      </w:r>
      <w:r w:rsidR="008210B6" w:rsidRPr="009C117D">
        <w:rPr>
          <w:rFonts w:ascii="Times New Roman" w:eastAsia="Times New Roman" w:hAnsi="Times New Roman"/>
          <w:lang w:val="en-US" w:eastAsia="es-ES"/>
        </w:rPr>
        <w:t>from</w:t>
      </w:r>
      <w:r w:rsidRPr="009C117D">
        <w:rPr>
          <w:rFonts w:ascii="Times New Roman" w:eastAsia="Times New Roman" w:hAnsi="Times New Roman"/>
          <w:lang w:val="en-US" w:eastAsia="es-ES"/>
        </w:rPr>
        <w:t xml:space="preserve"> May 23 </w:t>
      </w:r>
      <w:r w:rsidR="008210B6" w:rsidRPr="009C117D">
        <w:rPr>
          <w:rFonts w:ascii="Times New Roman" w:eastAsia="Times New Roman" w:hAnsi="Times New Roman"/>
          <w:lang w:val="en-US" w:eastAsia="es-ES"/>
        </w:rPr>
        <w:t>to</w:t>
      </w:r>
      <w:r w:rsidRPr="009C117D">
        <w:rPr>
          <w:rFonts w:ascii="Times New Roman" w:eastAsia="Times New Roman" w:hAnsi="Times New Roman"/>
          <w:lang w:val="en-US" w:eastAsia="es-ES"/>
        </w:rPr>
        <w:t xml:space="preserve"> 25, </w:t>
      </w:r>
      <w:proofErr w:type="gramStart"/>
      <w:r w:rsidRPr="009C117D">
        <w:rPr>
          <w:rFonts w:ascii="Times New Roman" w:eastAsia="Times New Roman" w:hAnsi="Times New Roman"/>
          <w:lang w:val="en-US" w:eastAsia="es-ES"/>
        </w:rPr>
        <w:t>2023;</w:t>
      </w:r>
      <w:proofErr w:type="gramEnd"/>
      <w:r w:rsidRPr="009C117D">
        <w:rPr>
          <w:rFonts w:ascii="Times New Roman" w:eastAsia="Times New Roman" w:hAnsi="Times New Roman"/>
          <w:lang w:val="en-US" w:eastAsia="es-ES"/>
        </w:rPr>
        <w:t xml:space="preserve"> </w:t>
      </w:r>
    </w:p>
    <w:p w14:paraId="5D5964AC"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4977F333" w14:textId="03222631" w:rsidR="00673449" w:rsidRPr="009C117D" w:rsidRDefault="00673449"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lastRenderedPageBreak/>
        <w:t>WELCOMING the CARICOM-facilitated discussions among Haitians, held in Kingston, Jamaica, from June 11 to 13, 2023</w:t>
      </w:r>
      <w:r w:rsidR="008210B6"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and the decision by all Haitian stakeholders to continue dialogue at home in the Republic of </w:t>
      </w:r>
      <w:proofErr w:type="gramStart"/>
      <w:r w:rsidRPr="009C117D">
        <w:rPr>
          <w:rFonts w:ascii="Times New Roman" w:eastAsia="Times New Roman" w:hAnsi="Times New Roman"/>
          <w:lang w:val="en-US" w:eastAsia="es-ES"/>
        </w:rPr>
        <w:t>Haiti;</w:t>
      </w:r>
      <w:proofErr w:type="gramEnd"/>
    </w:p>
    <w:p w14:paraId="526950F3" w14:textId="77777777" w:rsidR="00F0640C" w:rsidRPr="009C117D" w:rsidRDefault="00F0640C" w:rsidP="009C117D">
      <w:pPr>
        <w:pStyle w:val="ListParagraph"/>
        <w:ind w:left="0"/>
        <w:rPr>
          <w:rFonts w:ascii="Times New Roman" w:eastAsia="Times New Roman" w:hAnsi="Times New Roman" w:cs="Times New Roman"/>
          <w:sz w:val="22"/>
          <w:szCs w:val="22"/>
          <w:lang w:val="en-US" w:eastAsia="es-ES"/>
        </w:rPr>
      </w:pPr>
    </w:p>
    <w:p w14:paraId="19B9C7C4" w14:textId="10E10633" w:rsidR="00673449" w:rsidRPr="009C117D" w:rsidRDefault="00673449"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RECALLING the Haitian Government</w:t>
      </w:r>
      <w:r w:rsidR="00123792"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s requests, </w:t>
      </w:r>
      <w:r w:rsidR="007C641D" w:rsidRPr="009C117D">
        <w:rPr>
          <w:rFonts w:ascii="Times New Roman" w:eastAsia="Times New Roman" w:hAnsi="Times New Roman"/>
          <w:lang w:val="en-US" w:eastAsia="es-ES"/>
        </w:rPr>
        <w:t xml:space="preserve">as </w:t>
      </w:r>
      <w:r w:rsidRPr="009C117D">
        <w:rPr>
          <w:rFonts w:ascii="Times New Roman" w:eastAsia="Times New Roman" w:hAnsi="Times New Roman"/>
          <w:lang w:val="en-US" w:eastAsia="es-ES"/>
        </w:rPr>
        <w:t xml:space="preserve">contained in a letter </w:t>
      </w:r>
      <w:r w:rsidR="007C641D" w:rsidRPr="009C117D">
        <w:rPr>
          <w:rFonts w:ascii="Times New Roman" w:eastAsia="Times New Roman" w:hAnsi="Times New Roman"/>
          <w:lang w:val="en-US" w:eastAsia="es-ES"/>
        </w:rPr>
        <w:t xml:space="preserve">of </w:t>
      </w:r>
      <w:r w:rsidRPr="009C117D">
        <w:rPr>
          <w:rFonts w:ascii="Times New Roman" w:eastAsia="Times New Roman" w:hAnsi="Times New Roman"/>
          <w:lang w:val="en-US" w:eastAsia="es-ES"/>
        </w:rPr>
        <w:t>October 9, 2022, to the Secretary General of the OAS, for effective support from Haiti</w:t>
      </w:r>
      <w:r w:rsidR="00123792"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s international partners to enforce the </w:t>
      </w:r>
      <w:r w:rsidR="00151A6E" w:rsidRPr="009C117D">
        <w:rPr>
          <w:rFonts w:ascii="Times New Roman" w:eastAsia="Times New Roman" w:hAnsi="Times New Roman"/>
          <w:lang w:val="en-US" w:eastAsia="es-ES"/>
        </w:rPr>
        <w:t>r</w:t>
      </w:r>
      <w:r w:rsidRPr="009C117D">
        <w:rPr>
          <w:rFonts w:ascii="Times New Roman" w:eastAsia="Times New Roman" w:hAnsi="Times New Roman"/>
          <w:lang w:val="en-US" w:eastAsia="es-ES"/>
        </w:rPr>
        <w:t xml:space="preserve">ule of </w:t>
      </w:r>
      <w:r w:rsidR="00151A6E" w:rsidRPr="009C117D">
        <w:rPr>
          <w:rFonts w:ascii="Times New Roman" w:eastAsia="Times New Roman" w:hAnsi="Times New Roman"/>
          <w:lang w:val="en-US" w:eastAsia="es-ES"/>
        </w:rPr>
        <w:t>l</w:t>
      </w:r>
      <w:r w:rsidRPr="009C117D">
        <w:rPr>
          <w:rFonts w:ascii="Times New Roman" w:eastAsia="Times New Roman" w:hAnsi="Times New Roman"/>
          <w:lang w:val="en-US" w:eastAsia="es-ES"/>
        </w:rPr>
        <w:t xml:space="preserve">aw and to address the security and humanitarian crises that have been exacerbated by, among other things, the criminal actions of armed gangs and their </w:t>
      </w:r>
      <w:proofErr w:type="gramStart"/>
      <w:r w:rsidRPr="009C117D">
        <w:rPr>
          <w:rFonts w:ascii="Times New Roman" w:eastAsia="Times New Roman" w:hAnsi="Times New Roman"/>
          <w:lang w:val="en-US" w:eastAsia="es-ES"/>
        </w:rPr>
        <w:t>sponsors;</w:t>
      </w:r>
      <w:proofErr w:type="gramEnd"/>
    </w:p>
    <w:p w14:paraId="073174B0" w14:textId="77777777" w:rsidR="00673449" w:rsidRPr="009C117D" w:rsidRDefault="00673449" w:rsidP="009C117D">
      <w:pPr>
        <w:spacing w:after="0" w:line="240" w:lineRule="auto"/>
        <w:jc w:val="both"/>
        <w:rPr>
          <w:rFonts w:ascii="Times New Roman" w:eastAsia="Times New Roman" w:hAnsi="Times New Roman"/>
          <w:b/>
          <w:bCs/>
          <w:lang w:val="en-US" w:eastAsia="es-ES"/>
        </w:rPr>
      </w:pPr>
    </w:p>
    <w:p w14:paraId="0F56262F" w14:textId="23B792E5" w:rsidR="00673449" w:rsidRPr="009C117D" w:rsidRDefault="00673449"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CONCERNED by the findings of the most recent report </w:t>
      </w:r>
      <w:r w:rsidR="004556E6" w:rsidRPr="009C117D">
        <w:rPr>
          <w:rFonts w:ascii="Times New Roman" w:eastAsia="Times New Roman" w:hAnsi="Times New Roman"/>
          <w:lang w:val="en-US" w:eastAsia="es-ES"/>
        </w:rPr>
        <w:t xml:space="preserve">of </w:t>
      </w:r>
      <w:r w:rsidRPr="009C117D">
        <w:rPr>
          <w:rFonts w:ascii="Times New Roman" w:eastAsia="Times New Roman" w:hAnsi="Times New Roman"/>
          <w:lang w:val="en-US" w:eastAsia="es-ES"/>
        </w:rPr>
        <w:t xml:space="preserve">the Inter-American Commission on Human Rights </w:t>
      </w:r>
      <w:r w:rsidR="0011716D" w:rsidRPr="009C117D">
        <w:rPr>
          <w:rFonts w:ascii="Times New Roman" w:eastAsia="Times New Roman" w:hAnsi="Times New Roman"/>
          <w:lang w:val="en-US" w:eastAsia="es-ES"/>
        </w:rPr>
        <w:t xml:space="preserve">on the </w:t>
      </w:r>
      <w:r w:rsidR="00123792"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Situation of Human Rights in Haiti</w:t>
      </w:r>
      <w:r w:rsidR="00CC5E18" w:rsidRPr="009C117D">
        <w:rPr>
          <w:rFonts w:ascii="Times New Roman" w:eastAsia="Times New Roman" w:hAnsi="Times New Roman"/>
          <w:lang w:val="en-US" w:eastAsia="es-ES"/>
        </w:rPr>
        <w:t>,</w:t>
      </w:r>
      <w:r w:rsidR="00123792"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released in January </w:t>
      </w:r>
      <w:proofErr w:type="gramStart"/>
      <w:r w:rsidRPr="009C117D">
        <w:rPr>
          <w:rFonts w:ascii="Times New Roman" w:eastAsia="Times New Roman" w:hAnsi="Times New Roman"/>
          <w:lang w:val="en-US" w:eastAsia="es-ES"/>
        </w:rPr>
        <w:t>2023;</w:t>
      </w:r>
      <w:proofErr w:type="gramEnd"/>
    </w:p>
    <w:p w14:paraId="77038CEC"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5E422E3F" w14:textId="548B0FCA" w:rsidR="00673449" w:rsidRPr="009C117D" w:rsidRDefault="00673449"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ACKNOWLEDGING the priorities communicated by the Government of Haiti on March 8, 2023, to the Working Group on Haiti for support and assistance in the areas of security; political dialogue; elections – technical, administrative, financial, and legal; and food </w:t>
      </w:r>
      <w:proofErr w:type="gramStart"/>
      <w:r w:rsidRPr="009C117D">
        <w:rPr>
          <w:rFonts w:ascii="Times New Roman" w:eastAsia="Times New Roman" w:hAnsi="Times New Roman"/>
          <w:lang w:val="en-US" w:eastAsia="es-ES"/>
        </w:rPr>
        <w:t>security;</w:t>
      </w:r>
      <w:proofErr w:type="gramEnd"/>
    </w:p>
    <w:p w14:paraId="2BF5121C"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73C4933C" w14:textId="0688622E" w:rsidR="00673449" w:rsidRPr="009C117D" w:rsidRDefault="00673449"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ACKNOWLEDGING ALSO the importance of the Dialogue </w:t>
      </w:r>
      <w:r w:rsidR="00F51201" w:rsidRPr="009C117D">
        <w:rPr>
          <w:rFonts w:ascii="Times New Roman" w:eastAsia="Times New Roman" w:hAnsi="Times New Roman"/>
          <w:lang w:val="en-US" w:eastAsia="es-ES"/>
        </w:rPr>
        <w:t xml:space="preserve">on Security, Humanitarian, Electoral and Democracy Assistance </w:t>
      </w:r>
      <w:r w:rsidRPr="009C117D">
        <w:rPr>
          <w:rFonts w:ascii="Times New Roman" w:eastAsia="Times New Roman" w:hAnsi="Times New Roman"/>
          <w:lang w:val="en-US" w:eastAsia="es-ES"/>
        </w:rPr>
        <w:t>held on March 15, 2023, by the Working Group on Haiti</w:t>
      </w:r>
      <w:r w:rsidR="00F51201"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as mandated in resolution CP/RES. 1214 (2414/23), for initiating a fact-finding process for enabling the provision of assistance and support to Haiti through further stakeholder consultation, and for addressing the most critical requirements for more inclusive political dialogue to enable broader consensus, strengthen democracy, and increase the achievability of an agreed electoral calendar, such as those presented by the Chair of the HTC established pursuant to the National Consensus for an Inclusive Transition and Transparent Elections</w:t>
      </w:r>
      <w:r w:rsidR="00D74DE6" w:rsidRPr="009C117D">
        <w:rPr>
          <w:rFonts w:ascii="Times New Roman" w:eastAsia="Times New Roman" w:hAnsi="Times New Roman"/>
          <w:lang w:val="en-US" w:eastAsia="es-ES"/>
        </w:rPr>
        <w:t>,</w:t>
      </w:r>
      <w:r w:rsidR="00E7370D" w:rsidRPr="009C117D">
        <w:rPr>
          <w:rFonts w:ascii="Times New Roman" w:eastAsia="Times New Roman" w:hAnsi="Times New Roman"/>
          <w:lang w:val="en-US" w:eastAsia="es-ES"/>
        </w:rPr>
        <w:t xml:space="preserve"> </w:t>
      </w:r>
      <w:r w:rsidRPr="009C117D">
        <w:rPr>
          <w:rFonts w:ascii="Times New Roman" w:eastAsia="Times New Roman" w:hAnsi="Times New Roman"/>
          <w:lang w:val="en-US" w:eastAsia="es-ES"/>
        </w:rPr>
        <w:t>signed on December 21, 2022, including for a new constitution, re-establishment of the Cour de Cassation, public administration reform, and a multidimensional security assistance effort;</w:t>
      </w:r>
    </w:p>
    <w:p w14:paraId="5751678C"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68FE3E59" w14:textId="77A9B01C" w:rsidR="00673449" w:rsidRPr="009C117D" w:rsidRDefault="00673449"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RECALLING the major observations from the </w:t>
      </w:r>
      <w:r w:rsidR="00461B05" w:rsidRPr="009C117D">
        <w:rPr>
          <w:rFonts w:ascii="Times New Roman" w:eastAsia="Times New Roman" w:hAnsi="Times New Roman"/>
          <w:lang w:val="en-US" w:eastAsia="es-ES"/>
        </w:rPr>
        <w:t xml:space="preserve">Dialogue on </w:t>
      </w:r>
      <w:r w:rsidRPr="009C117D">
        <w:rPr>
          <w:rFonts w:ascii="Times New Roman" w:eastAsia="Times New Roman" w:hAnsi="Times New Roman"/>
          <w:lang w:val="en-US" w:eastAsia="es-ES"/>
        </w:rPr>
        <w:t xml:space="preserve">Security, Humanitarian, Electoral, and Democracy Assistance held on March 15, 2023, and the immediate opportunities for facilitating integrated and innovative assistance and support to Haiti by OAS member states, permanent observers, and the General Secretariat, in coordination and collaboration with international, </w:t>
      </w:r>
      <w:proofErr w:type="spellStart"/>
      <w:r w:rsidR="00F1502E" w:rsidRPr="009C117D">
        <w:rPr>
          <w:rFonts w:ascii="Times New Roman" w:eastAsia="Times New Roman" w:hAnsi="Times New Roman"/>
          <w:lang w:val="en-US" w:eastAsia="es-ES"/>
        </w:rPr>
        <w:t>i</w:t>
      </w:r>
      <w:r w:rsidRPr="009C117D">
        <w:rPr>
          <w:rFonts w:ascii="Times New Roman" w:eastAsia="Times New Roman" w:hAnsi="Times New Roman"/>
          <w:lang w:val="en-US" w:eastAsia="es-ES"/>
        </w:rPr>
        <w:t>nter-American</w:t>
      </w:r>
      <w:proofErr w:type="spellEnd"/>
      <w:r w:rsidRPr="009C117D">
        <w:rPr>
          <w:rFonts w:ascii="Times New Roman" w:eastAsia="Times New Roman" w:hAnsi="Times New Roman"/>
          <w:lang w:val="en-US" w:eastAsia="es-ES"/>
        </w:rPr>
        <w:t>, regional</w:t>
      </w:r>
      <w:r w:rsidR="009639B4"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and subregional public sector, private sector</w:t>
      </w:r>
      <w:r w:rsidR="00D34947"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and civil society stakeholders and strategic partners, </w:t>
      </w:r>
      <w:r w:rsidR="00D34947" w:rsidRPr="009C117D">
        <w:rPr>
          <w:rFonts w:ascii="Times New Roman" w:eastAsia="Times New Roman" w:hAnsi="Times New Roman"/>
          <w:lang w:val="en-US" w:eastAsia="es-ES"/>
        </w:rPr>
        <w:t xml:space="preserve">as </w:t>
      </w:r>
      <w:r w:rsidRPr="009C117D">
        <w:rPr>
          <w:rFonts w:ascii="Times New Roman" w:eastAsia="Times New Roman" w:hAnsi="Times New Roman"/>
          <w:lang w:val="en-US" w:eastAsia="es-ES"/>
        </w:rPr>
        <w:t xml:space="preserve">identified and articulated in the initial report of the Working Group on Haiti presented to the Permanent Council on April 20, 2023, </w:t>
      </w:r>
      <w:r w:rsidR="00891D84" w:rsidRPr="009C117D">
        <w:rPr>
          <w:rFonts w:ascii="Times New Roman" w:eastAsia="Times New Roman" w:hAnsi="Times New Roman"/>
          <w:lang w:val="en-US" w:eastAsia="es-ES"/>
        </w:rPr>
        <w:t xml:space="preserve">in accordance with </w:t>
      </w:r>
      <w:r w:rsidRPr="009C117D">
        <w:rPr>
          <w:rFonts w:ascii="Times New Roman" w:eastAsia="Times New Roman" w:hAnsi="Times New Roman"/>
          <w:lang w:val="en-US" w:eastAsia="es-ES"/>
        </w:rPr>
        <w:t xml:space="preserve">resolution CP/RES. 1214 (2414/23); </w:t>
      </w:r>
    </w:p>
    <w:p w14:paraId="7CAACA06"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3F154563" w14:textId="57C41C5B" w:rsidR="00673449" w:rsidRPr="009C117D" w:rsidRDefault="00673449"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TAKING INTO ACCOUNT the further consultations with international, </w:t>
      </w:r>
      <w:proofErr w:type="spellStart"/>
      <w:r w:rsidR="00891D84" w:rsidRPr="009C117D">
        <w:rPr>
          <w:rFonts w:ascii="Times New Roman" w:eastAsia="Times New Roman" w:hAnsi="Times New Roman"/>
          <w:lang w:val="en-US" w:eastAsia="es-ES"/>
        </w:rPr>
        <w:t>i</w:t>
      </w:r>
      <w:r w:rsidRPr="009C117D">
        <w:rPr>
          <w:rFonts w:ascii="Times New Roman" w:eastAsia="Times New Roman" w:hAnsi="Times New Roman"/>
          <w:lang w:val="en-US" w:eastAsia="es-ES"/>
        </w:rPr>
        <w:t>nter-American</w:t>
      </w:r>
      <w:proofErr w:type="spellEnd"/>
      <w:r w:rsidRPr="009C117D">
        <w:rPr>
          <w:rFonts w:ascii="Times New Roman" w:eastAsia="Times New Roman" w:hAnsi="Times New Roman"/>
          <w:lang w:val="en-US" w:eastAsia="es-ES"/>
        </w:rPr>
        <w:t>, regional, and subregional public and civil society sector partners undertaken by the Security, Humanitarian, and Electoral</w:t>
      </w:r>
      <w:r w:rsidR="00605B5B"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and Democracy Assistance Clusters of the Working Group on Haiti </w:t>
      </w:r>
      <w:r w:rsidR="00605B5B" w:rsidRPr="009C117D">
        <w:rPr>
          <w:rFonts w:ascii="Times New Roman" w:eastAsia="Times New Roman" w:hAnsi="Times New Roman"/>
          <w:lang w:val="en-US" w:eastAsia="es-ES"/>
        </w:rPr>
        <w:t xml:space="preserve">from </w:t>
      </w:r>
      <w:r w:rsidRPr="009C117D">
        <w:rPr>
          <w:rFonts w:ascii="Times New Roman" w:eastAsia="Times New Roman" w:hAnsi="Times New Roman"/>
          <w:lang w:val="en-US" w:eastAsia="es-ES"/>
        </w:rPr>
        <w:t xml:space="preserve">April to June 2023 to explore opportunities for immediate assistance and support to the people and Government of </w:t>
      </w:r>
      <w:proofErr w:type="gramStart"/>
      <w:r w:rsidRPr="009C117D">
        <w:rPr>
          <w:rFonts w:ascii="Times New Roman" w:eastAsia="Times New Roman" w:hAnsi="Times New Roman"/>
          <w:lang w:val="en-US" w:eastAsia="es-ES"/>
        </w:rPr>
        <w:t>Haiti;</w:t>
      </w:r>
      <w:proofErr w:type="gramEnd"/>
      <w:r w:rsidRPr="009C117D">
        <w:rPr>
          <w:rFonts w:ascii="Times New Roman" w:eastAsia="Times New Roman" w:hAnsi="Times New Roman"/>
          <w:lang w:val="en-US" w:eastAsia="es-ES"/>
        </w:rPr>
        <w:t xml:space="preserve"> </w:t>
      </w:r>
    </w:p>
    <w:p w14:paraId="2E13AE86"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441B1010" w14:textId="1C29F1DF" w:rsidR="00673449" w:rsidRPr="009C117D" w:rsidRDefault="00673449" w:rsidP="009C117D">
      <w:pPr>
        <w:spacing w:after="0" w:line="240" w:lineRule="auto"/>
        <w:ind w:firstLine="720"/>
        <w:jc w:val="both"/>
        <w:rPr>
          <w:rFonts w:ascii="Times New Roman" w:eastAsia="Times New Roman" w:hAnsi="Times New Roman"/>
          <w:lang w:val="en-CA" w:eastAsia="es-ES"/>
        </w:rPr>
      </w:pPr>
      <w:r w:rsidRPr="009C117D">
        <w:rPr>
          <w:rFonts w:ascii="Times New Roman" w:eastAsia="Times New Roman" w:hAnsi="Times New Roman"/>
          <w:lang w:val="en-CA" w:eastAsia="es-ES"/>
        </w:rPr>
        <w:t xml:space="preserve">TAKING INTO ACCOUNT ALSO the invaluable presentations, reports, and situation analyses provided by the Special Representative of the OAS Secretary General in Haiti and by international partners, including </w:t>
      </w:r>
      <w:r w:rsidRPr="009C117D">
        <w:rPr>
          <w:rFonts w:ascii="Times New Roman" w:eastAsia="Times New Roman" w:hAnsi="Times New Roman"/>
          <w:lang w:val="en-US" w:eastAsia="es-ES"/>
        </w:rPr>
        <w:t xml:space="preserve">United Nations </w:t>
      </w:r>
      <w:r w:rsidRPr="009C117D">
        <w:rPr>
          <w:rFonts w:ascii="Times New Roman" w:eastAsia="Times New Roman" w:hAnsi="Times New Roman"/>
          <w:lang w:val="en-CA" w:eastAsia="es-ES"/>
        </w:rPr>
        <w:t xml:space="preserve">agencies, during the consultations undertaken by the Working Group on Haiti; and </w:t>
      </w:r>
    </w:p>
    <w:p w14:paraId="5D44174B"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183E7E27" w14:textId="0DCE6061" w:rsidR="00673449" w:rsidRPr="009C117D" w:rsidRDefault="00673449"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lastRenderedPageBreak/>
        <w:t>CONSIDERING the recommendations from the Security, Humanitarian and Electoral and Democracy Assistance Clusters of the Working Group on Haiti for facilitating the provision of immediate assistance and support to the people and Government of Haiti,</w:t>
      </w:r>
      <w:r w:rsidRPr="009C117D">
        <w:rPr>
          <w:rFonts w:ascii="Times New Roman" w:eastAsia="Times New Roman" w:hAnsi="Times New Roman"/>
          <w:i/>
          <w:iCs/>
          <w:lang w:val="en-US" w:eastAsia="es-ES"/>
        </w:rPr>
        <w:t xml:space="preserve"> </w:t>
      </w:r>
    </w:p>
    <w:p w14:paraId="307A52D8" w14:textId="5B4D1830" w:rsidR="00673449" w:rsidRPr="009C117D" w:rsidRDefault="00673449" w:rsidP="009C117D">
      <w:pPr>
        <w:spacing w:after="0" w:line="240" w:lineRule="auto"/>
        <w:rPr>
          <w:rFonts w:ascii="Times New Roman" w:eastAsia="Times New Roman" w:hAnsi="Times New Roman"/>
          <w:lang w:val="en-US" w:eastAsia="es-ES"/>
        </w:rPr>
      </w:pPr>
    </w:p>
    <w:p w14:paraId="5FC8F68B" w14:textId="77777777" w:rsidR="00673449" w:rsidRPr="009C117D" w:rsidRDefault="00673449" w:rsidP="009C117D">
      <w:pPr>
        <w:spacing w:after="0" w:line="240" w:lineRule="auto"/>
        <w:jc w:val="both"/>
        <w:rPr>
          <w:rFonts w:ascii="Times New Roman" w:eastAsia="Times New Roman" w:hAnsi="Times New Roman"/>
          <w:lang w:val="en-US" w:eastAsia="es-ES"/>
        </w:rPr>
      </w:pPr>
      <w:r w:rsidRPr="009C117D">
        <w:rPr>
          <w:rFonts w:ascii="Times New Roman" w:eastAsia="Times New Roman" w:hAnsi="Times New Roman"/>
          <w:lang w:val="en-US" w:eastAsia="es-ES"/>
        </w:rPr>
        <w:t>RESOLVES:</w:t>
      </w:r>
    </w:p>
    <w:p w14:paraId="3BA716AD"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141DBF12" w14:textId="226098DC" w:rsidR="00673449" w:rsidRPr="009C117D" w:rsidRDefault="00673449" w:rsidP="009C117D">
      <w:pPr>
        <w:spacing w:after="0" w:line="240" w:lineRule="auto"/>
        <w:jc w:val="both"/>
        <w:rPr>
          <w:rFonts w:ascii="Times New Roman" w:eastAsia="Times New Roman" w:hAnsi="Times New Roman"/>
          <w:b/>
          <w:bCs/>
          <w:strike/>
          <w:lang w:val="en-US" w:eastAsia="es-ES"/>
        </w:rPr>
      </w:pPr>
      <w:r w:rsidRPr="009C117D">
        <w:rPr>
          <w:rFonts w:ascii="Times New Roman" w:eastAsia="Times New Roman" w:hAnsi="Times New Roman"/>
          <w:lang w:val="en-US" w:eastAsia="es-ES"/>
        </w:rPr>
        <w:tab/>
        <w:t>1.</w:t>
      </w:r>
      <w:r w:rsidRPr="009C117D">
        <w:rPr>
          <w:rFonts w:ascii="Times New Roman" w:eastAsia="Times New Roman" w:hAnsi="Times New Roman"/>
          <w:lang w:val="en-US" w:eastAsia="es-ES"/>
        </w:rPr>
        <w:tab/>
      </w:r>
      <w:r w:rsidRPr="009C117D">
        <w:rPr>
          <w:rFonts w:ascii="Times New Roman" w:eastAsia="Times New Roman" w:hAnsi="Times New Roman"/>
          <w:shd w:val="clear" w:color="auto" w:fill="FFFFFF"/>
          <w:lang w:val="en-US" w:eastAsia="es-ES"/>
        </w:rPr>
        <w:t xml:space="preserve">To recognize the need for the </w:t>
      </w:r>
      <w:r w:rsidR="007E2FE2" w:rsidRPr="009C117D">
        <w:rPr>
          <w:rFonts w:ascii="Times New Roman" w:eastAsia="Times New Roman" w:hAnsi="Times New Roman"/>
          <w:shd w:val="clear" w:color="auto" w:fill="FFFFFF"/>
          <w:lang w:val="en-US" w:eastAsia="es-ES"/>
        </w:rPr>
        <w:t>Organization of American States (</w:t>
      </w:r>
      <w:r w:rsidRPr="009C117D">
        <w:rPr>
          <w:rFonts w:ascii="Times New Roman" w:eastAsia="Times New Roman" w:hAnsi="Times New Roman"/>
          <w:shd w:val="clear" w:color="auto" w:fill="FFFFFF"/>
          <w:lang w:val="en-US" w:eastAsia="es-ES"/>
        </w:rPr>
        <w:t>OAS</w:t>
      </w:r>
      <w:r w:rsidR="007E2FE2" w:rsidRPr="009C117D">
        <w:rPr>
          <w:rFonts w:ascii="Times New Roman" w:eastAsia="Times New Roman" w:hAnsi="Times New Roman"/>
          <w:shd w:val="clear" w:color="auto" w:fill="FFFFFF"/>
          <w:lang w:val="en-US" w:eastAsia="es-ES"/>
        </w:rPr>
        <w:t>)</w:t>
      </w:r>
      <w:r w:rsidRPr="009C117D">
        <w:rPr>
          <w:rFonts w:ascii="Times New Roman" w:eastAsia="Times New Roman" w:hAnsi="Times New Roman"/>
          <w:shd w:val="clear" w:color="auto" w:fill="FFFFFF"/>
          <w:lang w:val="en-US" w:eastAsia="es-ES"/>
        </w:rPr>
        <w:t xml:space="preserve"> to facilitate immediate technical assistance to Haiti for security, preservation</w:t>
      </w:r>
      <w:r w:rsidR="001B2ABD" w:rsidRPr="009C117D">
        <w:rPr>
          <w:rFonts w:ascii="Times New Roman" w:eastAsia="Times New Roman" w:hAnsi="Times New Roman"/>
          <w:shd w:val="clear" w:color="auto" w:fill="FFFFFF"/>
          <w:lang w:val="en-US" w:eastAsia="es-ES"/>
        </w:rPr>
        <w:t>,</w:t>
      </w:r>
      <w:r w:rsidRPr="009C117D">
        <w:rPr>
          <w:rFonts w:ascii="Times New Roman" w:eastAsia="Times New Roman" w:hAnsi="Times New Roman"/>
          <w:shd w:val="clear" w:color="auto" w:fill="FFFFFF"/>
          <w:lang w:val="en-US" w:eastAsia="es-ES"/>
        </w:rPr>
        <w:t xml:space="preserve"> and strengthening of representative democracy, promotion and protection of human rights, humanitarian assistance, and inclusive, free, fair</w:t>
      </w:r>
      <w:r w:rsidR="0036262D" w:rsidRPr="009C117D">
        <w:rPr>
          <w:rFonts w:ascii="Times New Roman" w:eastAsia="Times New Roman" w:hAnsi="Times New Roman"/>
          <w:shd w:val="clear" w:color="auto" w:fill="FFFFFF"/>
          <w:lang w:val="en-US" w:eastAsia="es-ES"/>
        </w:rPr>
        <w:t>,</w:t>
      </w:r>
      <w:r w:rsidRPr="009C117D">
        <w:rPr>
          <w:rFonts w:ascii="Times New Roman" w:eastAsia="Times New Roman" w:hAnsi="Times New Roman"/>
          <w:shd w:val="clear" w:color="auto" w:fill="FFFFFF"/>
          <w:lang w:val="en-US" w:eastAsia="es-ES"/>
        </w:rPr>
        <w:t xml:space="preserve"> and credible </w:t>
      </w:r>
      <w:proofErr w:type="gramStart"/>
      <w:r w:rsidRPr="009C117D">
        <w:rPr>
          <w:rFonts w:ascii="Times New Roman" w:eastAsia="Times New Roman" w:hAnsi="Times New Roman"/>
          <w:shd w:val="clear" w:color="auto" w:fill="FFFFFF"/>
          <w:lang w:val="en-US" w:eastAsia="es-ES"/>
        </w:rPr>
        <w:t>elections, as soon as</w:t>
      </w:r>
      <w:proofErr w:type="gramEnd"/>
      <w:r w:rsidRPr="009C117D">
        <w:rPr>
          <w:rFonts w:ascii="Times New Roman" w:eastAsia="Times New Roman" w:hAnsi="Times New Roman"/>
          <w:shd w:val="clear" w:color="auto" w:fill="FFFFFF"/>
          <w:lang w:val="en-US" w:eastAsia="es-ES"/>
        </w:rPr>
        <w:t xml:space="preserve"> conditions allow.</w:t>
      </w:r>
      <w:r w:rsidRPr="009C117D">
        <w:rPr>
          <w:rFonts w:ascii="Times New Roman" w:eastAsia="Times New Roman" w:hAnsi="Times New Roman"/>
          <w:u w:val="single"/>
          <w:shd w:val="clear" w:color="auto" w:fill="FFFFFF"/>
          <w:vertAlign w:val="superscript"/>
          <w:lang w:val="en-US" w:eastAsia="es-ES"/>
        </w:rPr>
        <w:footnoteReference w:id="32"/>
      </w:r>
      <w:r w:rsidRPr="009C117D">
        <w:rPr>
          <w:rFonts w:ascii="Times New Roman" w:eastAsia="Times New Roman" w:hAnsi="Times New Roman"/>
          <w:shd w:val="clear" w:color="auto" w:fill="FFFFFF"/>
          <w:vertAlign w:val="superscript"/>
          <w:lang w:val="en-US" w:eastAsia="es-ES"/>
        </w:rPr>
        <w:t>/</w:t>
      </w:r>
      <w:r w:rsidRPr="009C117D">
        <w:rPr>
          <w:rFonts w:ascii="Times New Roman" w:eastAsia="Times New Roman" w:hAnsi="Times New Roman"/>
          <w:shd w:val="clear" w:color="auto" w:fill="FFFFFF"/>
          <w:lang w:val="en-US" w:eastAsia="es-ES"/>
        </w:rPr>
        <w:t xml:space="preserve"> </w:t>
      </w:r>
    </w:p>
    <w:p w14:paraId="5437CF4F" w14:textId="04027B4A" w:rsidR="00673449" w:rsidRPr="009C117D" w:rsidRDefault="00673449" w:rsidP="009C117D">
      <w:pPr>
        <w:pStyle w:val="ListParagraph"/>
        <w:ind w:left="0"/>
        <w:rPr>
          <w:rFonts w:ascii="Times New Roman" w:eastAsia="Times New Roman" w:hAnsi="Times New Roman" w:cs="Times New Roman"/>
          <w:sz w:val="22"/>
          <w:szCs w:val="22"/>
          <w:lang w:val="en-US" w:eastAsia="es-ES"/>
        </w:rPr>
      </w:pPr>
    </w:p>
    <w:p w14:paraId="7C18E542" w14:textId="59693584" w:rsidR="00673449" w:rsidRPr="009C117D" w:rsidRDefault="00673449" w:rsidP="009C117D">
      <w:pPr>
        <w:spacing w:after="0" w:line="240" w:lineRule="auto"/>
        <w:ind w:firstLine="720"/>
        <w:contextualSpacing/>
        <w:jc w:val="both"/>
        <w:rPr>
          <w:rFonts w:ascii="Times New Roman" w:eastAsia="Times New Roman" w:hAnsi="Times New Roman"/>
          <w:lang w:val="en-US" w:eastAsia="es-ES"/>
        </w:rPr>
      </w:pPr>
      <w:r w:rsidRPr="009C117D">
        <w:rPr>
          <w:rFonts w:ascii="Times New Roman" w:eastAsia="Times New Roman" w:hAnsi="Times New Roman"/>
          <w:lang w:val="en-US" w:eastAsia="es-ES"/>
        </w:rPr>
        <w:t>2.</w:t>
      </w:r>
      <w:r w:rsidRPr="009C117D">
        <w:rPr>
          <w:rFonts w:ascii="Times New Roman" w:eastAsia="Times New Roman" w:hAnsi="Times New Roman"/>
          <w:lang w:val="en-US" w:eastAsia="es-ES"/>
        </w:rPr>
        <w:tab/>
        <w:t xml:space="preserve">To urge member states and permanent observers that are </w:t>
      </w:r>
      <w:proofErr w:type="gramStart"/>
      <w:r w:rsidRPr="009C117D">
        <w:rPr>
          <w:rFonts w:ascii="Times New Roman" w:eastAsia="Times New Roman" w:hAnsi="Times New Roman"/>
          <w:lang w:val="en-US" w:eastAsia="es-ES"/>
        </w:rPr>
        <w:t>in a position</w:t>
      </w:r>
      <w:proofErr w:type="gramEnd"/>
      <w:r w:rsidRPr="009C117D">
        <w:rPr>
          <w:rFonts w:ascii="Times New Roman" w:eastAsia="Times New Roman" w:hAnsi="Times New Roman"/>
          <w:lang w:val="en-US" w:eastAsia="es-ES"/>
        </w:rPr>
        <w:t xml:space="preserve"> to do so, to prioritize, integrate, facilitate, and provide immediate security assistance to Haiti and provide specific funds</w:t>
      </w:r>
      <w:r w:rsidRPr="009C117D">
        <w:rPr>
          <w:rFonts w:ascii="Times New Roman" w:eastAsia="Times New Roman" w:hAnsi="Times New Roman"/>
          <w:b/>
          <w:bCs/>
          <w:lang w:val="en-US" w:eastAsia="es-ES"/>
        </w:rPr>
        <w:t xml:space="preserve"> </w:t>
      </w:r>
      <w:r w:rsidR="00815BE8" w:rsidRPr="009C117D">
        <w:rPr>
          <w:rFonts w:ascii="Times New Roman" w:eastAsia="Times New Roman" w:hAnsi="Times New Roman"/>
          <w:lang w:val="en-US" w:eastAsia="es-ES"/>
        </w:rPr>
        <w:t>for</w:t>
      </w:r>
      <w:r w:rsidRPr="009C117D">
        <w:rPr>
          <w:rFonts w:ascii="Times New Roman" w:eastAsia="Times New Roman" w:hAnsi="Times New Roman"/>
          <w:lang w:val="en-US" w:eastAsia="es-ES"/>
        </w:rPr>
        <w:t xml:space="preserve">: </w:t>
      </w:r>
    </w:p>
    <w:p w14:paraId="622013D4" w14:textId="6E408053" w:rsidR="00673449" w:rsidRPr="009C117D" w:rsidRDefault="00673449" w:rsidP="009C117D">
      <w:pPr>
        <w:spacing w:after="0" w:line="240" w:lineRule="auto"/>
        <w:jc w:val="both"/>
        <w:rPr>
          <w:rFonts w:ascii="Times New Roman" w:eastAsia="Times New Roman" w:hAnsi="Times New Roman"/>
          <w:lang w:val="en-US" w:eastAsia="es-ES"/>
        </w:rPr>
      </w:pPr>
    </w:p>
    <w:p w14:paraId="03A599CA" w14:textId="513E8620" w:rsidR="00673449" w:rsidRPr="009C117D" w:rsidRDefault="00673449" w:rsidP="009C117D">
      <w:pPr>
        <w:numPr>
          <w:ilvl w:val="1"/>
          <w:numId w:val="59"/>
        </w:numPr>
        <w:spacing w:after="0" w:line="240" w:lineRule="auto"/>
        <w:ind w:left="2160" w:hanging="720"/>
        <w:contextualSpacing/>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Institutional strengthening and improving the operational capacity and readiness of the Haitian National Police by providing anti-gang and anti-kidnapping equipment and training, through contributions to the Joint Program for the </w:t>
      </w:r>
      <w:r w:rsidR="001C6F9D" w:rsidRPr="009C117D">
        <w:rPr>
          <w:rFonts w:ascii="Times New Roman" w:eastAsia="Times New Roman" w:hAnsi="Times New Roman"/>
          <w:lang w:val="en-US" w:eastAsia="es-ES"/>
        </w:rPr>
        <w:t xml:space="preserve">Haitian National Police </w:t>
      </w:r>
      <w:r w:rsidRPr="009C117D">
        <w:rPr>
          <w:rFonts w:ascii="Times New Roman" w:eastAsia="Times New Roman" w:hAnsi="Times New Roman"/>
          <w:lang w:val="en-US" w:eastAsia="es-ES"/>
        </w:rPr>
        <w:t xml:space="preserve">(United Nations Basket Fund) and by considering and formalizing the commitment of police and/or other security </w:t>
      </w:r>
      <w:proofErr w:type="gramStart"/>
      <w:r w:rsidRPr="009C117D">
        <w:rPr>
          <w:rFonts w:ascii="Times New Roman" w:eastAsia="Times New Roman" w:hAnsi="Times New Roman"/>
          <w:lang w:val="en-US" w:eastAsia="es-ES"/>
        </w:rPr>
        <w:t>contributions;</w:t>
      </w:r>
      <w:proofErr w:type="gramEnd"/>
    </w:p>
    <w:p w14:paraId="030991D5"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212C5BBE" w14:textId="77777777" w:rsidR="00673449" w:rsidRPr="009C117D" w:rsidRDefault="00673449" w:rsidP="009C117D">
      <w:pPr>
        <w:numPr>
          <w:ilvl w:val="1"/>
          <w:numId w:val="59"/>
        </w:numPr>
        <w:spacing w:after="0" w:line="240" w:lineRule="auto"/>
        <w:ind w:left="2160" w:hanging="720"/>
        <w:contextualSpacing/>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Increasing border and port security capabilities and </w:t>
      </w:r>
      <w:proofErr w:type="gramStart"/>
      <w:r w:rsidRPr="009C117D">
        <w:rPr>
          <w:rFonts w:ascii="Times New Roman" w:eastAsia="Times New Roman" w:hAnsi="Times New Roman"/>
          <w:lang w:val="en-US" w:eastAsia="es-ES"/>
        </w:rPr>
        <w:t>capacity;</w:t>
      </w:r>
      <w:proofErr w:type="gramEnd"/>
      <w:r w:rsidRPr="009C117D">
        <w:rPr>
          <w:rFonts w:ascii="Times New Roman" w:eastAsia="Times New Roman" w:hAnsi="Times New Roman"/>
          <w:lang w:val="en-US" w:eastAsia="es-ES"/>
        </w:rPr>
        <w:t xml:space="preserve"> </w:t>
      </w:r>
    </w:p>
    <w:p w14:paraId="3DC846D1"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475192A6" w14:textId="5574494B" w:rsidR="00673449" w:rsidRPr="009C117D" w:rsidRDefault="00673449" w:rsidP="009C117D">
      <w:pPr>
        <w:numPr>
          <w:ilvl w:val="1"/>
          <w:numId w:val="59"/>
        </w:numPr>
        <w:spacing w:after="0" w:line="240" w:lineRule="auto"/>
        <w:ind w:left="2160" w:hanging="720"/>
        <w:contextualSpacing/>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Supporting the implementation of the provisions of United Nations Security Council resolution 2653 on sanction measures; and </w:t>
      </w:r>
    </w:p>
    <w:p w14:paraId="1F73B22A" w14:textId="77777777" w:rsidR="00673449" w:rsidRPr="009C117D" w:rsidRDefault="00673449" w:rsidP="009C117D">
      <w:pPr>
        <w:spacing w:after="0" w:line="240" w:lineRule="auto"/>
        <w:jc w:val="both"/>
        <w:rPr>
          <w:rFonts w:ascii="Times New Roman" w:eastAsia="Times New Roman" w:hAnsi="Times New Roman"/>
          <w:lang w:val="en-US" w:eastAsia="es-ES"/>
        </w:rPr>
      </w:pPr>
    </w:p>
    <w:p w14:paraId="3486B027" w14:textId="73578C72" w:rsidR="00673449" w:rsidRPr="009C117D" w:rsidRDefault="00673449" w:rsidP="009C117D">
      <w:pPr>
        <w:numPr>
          <w:ilvl w:val="1"/>
          <w:numId w:val="59"/>
        </w:numPr>
        <w:spacing w:after="0" w:line="240" w:lineRule="auto"/>
        <w:ind w:left="2160" w:hanging="720"/>
        <w:contextualSpacing/>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Eliminating illegal firearms trafficking and supporting the implementation of the relevant commitments and provisions of the Inter-American Convention Against Illicit Manufacturing of and Trafficking in Firearms, Ammunition, Explosives and Other Related Materials and the provisions of United Nations Security Council </w:t>
      </w:r>
      <w:r w:rsidR="00C03FFD" w:rsidRPr="009C117D">
        <w:rPr>
          <w:rFonts w:ascii="Times New Roman" w:eastAsia="Times New Roman" w:hAnsi="Times New Roman"/>
          <w:lang w:val="en-US" w:eastAsia="es-ES"/>
        </w:rPr>
        <w:t>r</w:t>
      </w:r>
      <w:r w:rsidRPr="009C117D">
        <w:rPr>
          <w:rFonts w:ascii="Times New Roman" w:eastAsia="Times New Roman" w:hAnsi="Times New Roman"/>
          <w:lang w:val="en-US" w:eastAsia="es-ES"/>
        </w:rPr>
        <w:t xml:space="preserve">esolution 2645 on arms and ammunition trafficking, including by reinforcing coordination and collaboration with the OAS Department against Transnational Organized Crime, the OAS Department of Public Security through its Program of Assistance </w:t>
      </w:r>
      <w:r w:rsidR="009D7BBE" w:rsidRPr="009C117D">
        <w:rPr>
          <w:rFonts w:ascii="Times New Roman" w:eastAsia="Times New Roman" w:hAnsi="Times New Roman"/>
          <w:lang w:val="en-US" w:eastAsia="es-ES"/>
        </w:rPr>
        <w:t xml:space="preserve">for </w:t>
      </w:r>
      <w:r w:rsidRPr="009C117D">
        <w:rPr>
          <w:rFonts w:ascii="Times New Roman" w:eastAsia="Times New Roman" w:hAnsi="Times New Roman"/>
          <w:lang w:val="en-US" w:eastAsia="es-ES"/>
        </w:rPr>
        <w:t xml:space="preserve">Control of Arms and </w:t>
      </w:r>
      <w:r w:rsidR="00BE22A6" w:rsidRPr="009C117D">
        <w:rPr>
          <w:rFonts w:ascii="Times New Roman" w:eastAsia="Times New Roman" w:hAnsi="Times New Roman"/>
          <w:lang w:val="en-US" w:eastAsia="es-ES"/>
        </w:rPr>
        <w:t xml:space="preserve">Destruction of </w:t>
      </w:r>
      <w:r w:rsidRPr="009C117D">
        <w:rPr>
          <w:rFonts w:ascii="Times New Roman" w:eastAsia="Times New Roman" w:hAnsi="Times New Roman"/>
          <w:lang w:val="en-US" w:eastAsia="es-ES"/>
        </w:rPr>
        <w:t>Munition</w:t>
      </w:r>
      <w:r w:rsidR="00BE22A6" w:rsidRPr="009C117D">
        <w:rPr>
          <w:rFonts w:ascii="Times New Roman" w:eastAsia="Times New Roman" w:hAnsi="Times New Roman"/>
          <w:lang w:val="en-US" w:eastAsia="es-ES"/>
        </w:rPr>
        <w:t>s</w:t>
      </w:r>
      <w:r w:rsidRPr="009C117D">
        <w:rPr>
          <w:rFonts w:ascii="Times New Roman" w:eastAsia="Times New Roman" w:hAnsi="Times New Roman"/>
          <w:lang w:val="en-US" w:eastAsia="es-ES"/>
        </w:rPr>
        <w:t xml:space="preserve">, the United Nations Office on Drugs and Crime, the United Nations Regional Centre for Peace, Disarmament and Development in Latin America and the Caribbean, and the CARICOM Implementation Agency for Crime and Security through the </w:t>
      </w:r>
      <w:r w:rsidR="00675F32" w:rsidRPr="009C117D">
        <w:rPr>
          <w:rFonts w:ascii="Times New Roman" w:eastAsia="Times New Roman" w:hAnsi="Times New Roman"/>
          <w:lang w:val="en-US" w:eastAsia="es-ES"/>
        </w:rPr>
        <w:t xml:space="preserve">Roadmap for Implementing </w:t>
      </w:r>
      <w:r w:rsidR="001313A0" w:rsidRPr="009C117D">
        <w:rPr>
          <w:rFonts w:ascii="Times New Roman" w:eastAsia="Times New Roman" w:hAnsi="Times New Roman"/>
          <w:lang w:val="en-US" w:eastAsia="es-ES"/>
        </w:rPr>
        <w:t>T</w:t>
      </w:r>
      <w:r w:rsidR="00675F32" w:rsidRPr="009C117D">
        <w:rPr>
          <w:rFonts w:ascii="Times New Roman" w:eastAsia="Times New Roman" w:hAnsi="Times New Roman"/>
          <w:lang w:val="en-US" w:eastAsia="es-ES"/>
        </w:rPr>
        <w:t>he Caribbean Priority Actions on the Illicit Proliferation of Firearms and Ammunition across the Caribbean in a Sustainable Manner by 2030</w:t>
      </w:r>
      <w:r w:rsidRPr="009C117D">
        <w:rPr>
          <w:rFonts w:ascii="Times New Roman" w:eastAsia="Times New Roman" w:hAnsi="Times New Roman"/>
          <w:lang w:val="en-US" w:eastAsia="es-ES"/>
        </w:rPr>
        <w:t xml:space="preserve">. </w:t>
      </w:r>
    </w:p>
    <w:p w14:paraId="2E20992B" w14:textId="77777777" w:rsidR="00673449" w:rsidRPr="009C117D" w:rsidRDefault="00673449" w:rsidP="009C117D">
      <w:pPr>
        <w:spacing w:after="0" w:line="240" w:lineRule="auto"/>
        <w:rPr>
          <w:rFonts w:ascii="Times New Roman" w:eastAsia="Times New Roman" w:hAnsi="Times New Roman"/>
          <w:lang w:val="en-US" w:eastAsia="es-ES"/>
        </w:rPr>
      </w:pPr>
    </w:p>
    <w:p w14:paraId="33A0C7A9" w14:textId="089D3356" w:rsidR="00673449" w:rsidRPr="009C117D" w:rsidRDefault="00673449" w:rsidP="009C117D">
      <w:pPr>
        <w:spacing w:after="0" w:line="240" w:lineRule="auto"/>
        <w:ind w:firstLine="720"/>
        <w:contextualSpacing/>
        <w:jc w:val="both"/>
        <w:rPr>
          <w:rFonts w:ascii="Times New Roman" w:eastAsia="Times New Roman" w:hAnsi="Times New Roman"/>
          <w:lang w:val="en-US" w:eastAsia="es-ES"/>
        </w:rPr>
      </w:pPr>
      <w:r w:rsidRPr="009C117D">
        <w:rPr>
          <w:rFonts w:ascii="Times New Roman" w:eastAsia="Times New Roman" w:hAnsi="Times New Roman"/>
          <w:lang w:val="en-US" w:eastAsia="es-ES"/>
        </w:rPr>
        <w:t>3.</w:t>
      </w:r>
      <w:r w:rsidRPr="009C117D">
        <w:rPr>
          <w:rFonts w:ascii="Times New Roman" w:eastAsia="Times New Roman" w:hAnsi="Times New Roman"/>
          <w:lang w:val="en-US" w:eastAsia="es-ES"/>
        </w:rPr>
        <w:tab/>
        <w:t xml:space="preserve">To encourage member states, permanent observers, and the General Secretariat, with the benefit of the ongoing consultations facilitated by the Humanitarian Assistance Cluster of the Working Group on Haiti, to focus on and integrate their humanitarian assistance commitments and contributions with those being provided by established and effective international and regional </w:t>
      </w:r>
      <w:r w:rsidRPr="009C117D">
        <w:rPr>
          <w:rFonts w:ascii="Times New Roman" w:eastAsia="Times New Roman" w:hAnsi="Times New Roman"/>
          <w:lang w:val="en-US" w:eastAsia="es-ES"/>
        </w:rPr>
        <w:lastRenderedPageBreak/>
        <w:t xml:space="preserve">partners, including the World Food Program, the World Bank Group, the Pan American Health Organization, the Pan American Development Foundation, the Inter-American Institute for Cooperation on Agriculture, the United Nations Development </w:t>
      </w:r>
      <w:proofErr w:type="spellStart"/>
      <w:r w:rsidRPr="009C117D">
        <w:rPr>
          <w:rFonts w:ascii="Times New Roman" w:eastAsia="Times New Roman" w:hAnsi="Times New Roman"/>
          <w:lang w:val="en-US" w:eastAsia="es-ES"/>
        </w:rPr>
        <w:t>Programme</w:t>
      </w:r>
      <w:proofErr w:type="spellEnd"/>
      <w:r w:rsidRPr="009C117D">
        <w:rPr>
          <w:rFonts w:ascii="Times New Roman" w:eastAsia="Times New Roman" w:hAnsi="Times New Roman"/>
          <w:lang w:val="en-US" w:eastAsia="es-ES"/>
        </w:rPr>
        <w:t xml:space="preserve">, the United Nations Integrated Office in Haiti, the Inter-American Development Bank, and other relevant organizations and agencies, to address the identified immediate priorities of food insecurity, nutrition, and health insecurity. </w:t>
      </w:r>
    </w:p>
    <w:p w14:paraId="3A186B59" w14:textId="77777777" w:rsidR="00673449" w:rsidRPr="009C117D" w:rsidRDefault="00673449" w:rsidP="009C117D">
      <w:pPr>
        <w:spacing w:after="0" w:line="240" w:lineRule="auto"/>
        <w:rPr>
          <w:rFonts w:ascii="Times New Roman" w:eastAsia="Times New Roman" w:hAnsi="Times New Roman"/>
          <w:lang w:val="en-US" w:eastAsia="es-ES"/>
        </w:rPr>
      </w:pPr>
    </w:p>
    <w:p w14:paraId="55DAFDB6" w14:textId="05084F52" w:rsidR="00673449" w:rsidRPr="009C117D" w:rsidRDefault="00673449" w:rsidP="009C117D">
      <w:pPr>
        <w:spacing w:after="0" w:line="240" w:lineRule="auto"/>
        <w:ind w:firstLine="720"/>
        <w:contextualSpacing/>
        <w:jc w:val="both"/>
        <w:rPr>
          <w:rFonts w:ascii="Times New Roman" w:eastAsia="Times New Roman" w:hAnsi="Times New Roman"/>
          <w:strike/>
          <w:lang w:val="en-US" w:eastAsia="es-ES"/>
        </w:rPr>
      </w:pPr>
      <w:r w:rsidRPr="009C117D">
        <w:rPr>
          <w:rFonts w:ascii="Times New Roman" w:eastAsia="Times New Roman" w:hAnsi="Times New Roman"/>
          <w:lang w:val="en-US" w:eastAsia="es-ES"/>
        </w:rPr>
        <w:t>4.</w:t>
      </w:r>
      <w:r w:rsidRPr="009C117D">
        <w:rPr>
          <w:rFonts w:ascii="Times New Roman" w:eastAsia="Times New Roman" w:hAnsi="Times New Roman"/>
          <w:b/>
          <w:bCs/>
          <w:lang w:val="en-US" w:eastAsia="es-ES"/>
        </w:rPr>
        <w:tab/>
      </w:r>
      <w:r w:rsidRPr="009C117D">
        <w:rPr>
          <w:rFonts w:ascii="Times New Roman" w:eastAsia="Times New Roman" w:hAnsi="Times New Roman"/>
          <w:lang w:val="en-US" w:eastAsia="es-ES"/>
        </w:rPr>
        <w:t xml:space="preserve">To encourage all relevant OAS civil society partners, to support the activities of humanitarian NGOs and entities, including those of a religious </w:t>
      </w:r>
      <w:r w:rsidR="009522C1" w:rsidRPr="009C117D">
        <w:rPr>
          <w:rFonts w:ascii="Times New Roman" w:eastAsia="Times New Roman" w:hAnsi="Times New Roman"/>
          <w:lang w:val="en-US" w:eastAsia="es-ES"/>
        </w:rPr>
        <w:t>nature</w:t>
      </w:r>
      <w:r w:rsidR="002A085A"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and especially local organizations in Haiti. </w:t>
      </w:r>
    </w:p>
    <w:p w14:paraId="4D441ACA" w14:textId="77777777" w:rsidR="00673449" w:rsidRPr="009C117D" w:rsidRDefault="00673449" w:rsidP="009C117D">
      <w:pPr>
        <w:spacing w:after="0" w:line="240" w:lineRule="auto"/>
        <w:rPr>
          <w:rFonts w:ascii="Times New Roman" w:eastAsia="Times New Roman" w:hAnsi="Times New Roman"/>
          <w:lang w:val="en-US" w:eastAsia="es-ES"/>
        </w:rPr>
      </w:pPr>
    </w:p>
    <w:p w14:paraId="48C491E5" w14:textId="53409DF4" w:rsidR="00673449" w:rsidRPr="009C117D" w:rsidRDefault="00673449" w:rsidP="009C117D">
      <w:pPr>
        <w:spacing w:after="0" w:line="240" w:lineRule="auto"/>
        <w:ind w:firstLine="720"/>
        <w:contextualSpacing/>
        <w:jc w:val="both"/>
        <w:rPr>
          <w:rFonts w:ascii="Times New Roman" w:eastAsia="Times New Roman" w:hAnsi="Times New Roman"/>
          <w:lang w:val="en-US" w:eastAsia="es-ES"/>
        </w:rPr>
      </w:pPr>
      <w:r w:rsidRPr="009C117D">
        <w:rPr>
          <w:rFonts w:ascii="Times New Roman" w:eastAsia="Times New Roman" w:hAnsi="Times New Roman"/>
          <w:lang w:val="en-US" w:eastAsia="es-ES"/>
        </w:rPr>
        <w:t>5.</w:t>
      </w:r>
      <w:r w:rsidRPr="009C117D">
        <w:rPr>
          <w:rFonts w:ascii="Times New Roman" w:eastAsia="Times New Roman" w:hAnsi="Times New Roman"/>
          <w:lang w:val="en-US" w:eastAsia="es-ES"/>
        </w:rPr>
        <w:tab/>
        <w:t>To invite member states and permanent observers to contribute specific funds for the provision of human</w:t>
      </w:r>
      <w:r w:rsidR="00520A21"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rights</w:t>
      </w:r>
      <w:r w:rsidR="00520A21"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electoral</w:t>
      </w:r>
      <w:r w:rsidR="00520A21"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and democracy assistance to Haiti, for the immediate implementation of activities that have been identified by the Working Group on Haiti, with the technical assistance of the Secretariat for Access to Rights and Equity and the Secretariat for Strengthening Democracy. </w:t>
      </w:r>
    </w:p>
    <w:p w14:paraId="381DE837" w14:textId="77777777" w:rsidR="00673449" w:rsidRPr="009C117D" w:rsidRDefault="00673449" w:rsidP="009C117D">
      <w:pPr>
        <w:spacing w:after="0" w:line="240" w:lineRule="auto"/>
        <w:rPr>
          <w:rFonts w:ascii="Times New Roman" w:eastAsia="Times New Roman" w:hAnsi="Times New Roman"/>
          <w:lang w:val="en-US" w:eastAsia="es-ES"/>
        </w:rPr>
      </w:pPr>
    </w:p>
    <w:p w14:paraId="6E6260A4" w14:textId="2B51EA85" w:rsidR="00673449" w:rsidRPr="00CC71D3" w:rsidRDefault="00673449" w:rsidP="009C117D">
      <w:pPr>
        <w:spacing w:after="0" w:line="240" w:lineRule="auto"/>
        <w:ind w:firstLine="720"/>
        <w:contextualSpacing/>
        <w:jc w:val="both"/>
        <w:rPr>
          <w:rFonts w:ascii="Times New Roman" w:eastAsia="Times New Roman" w:hAnsi="Times New Roman"/>
          <w:lang w:val="en-US" w:eastAsia="es-ES"/>
        </w:rPr>
      </w:pPr>
      <w:r w:rsidRPr="009C117D">
        <w:rPr>
          <w:rFonts w:ascii="Times New Roman" w:eastAsia="Times New Roman" w:hAnsi="Times New Roman"/>
          <w:lang w:val="en-US" w:eastAsia="es-ES"/>
        </w:rPr>
        <w:t>6.</w:t>
      </w:r>
      <w:r w:rsidRPr="009C117D">
        <w:rPr>
          <w:rFonts w:ascii="Times New Roman" w:eastAsia="Times New Roman" w:hAnsi="Times New Roman"/>
          <w:lang w:val="en-US" w:eastAsia="es-ES"/>
        </w:rPr>
        <w:tab/>
        <w:t xml:space="preserve">To call on member states and </w:t>
      </w:r>
      <w:r w:rsidR="005E4B44" w:rsidRPr="009C117D">
        <w:rPr>
          <w:rFonts w:ascii="Times New Roman" w:eastAsia="Times New Roman" w:hAnsi="Times New Roman"/>
          <w:lang w:val="en-US" w:eastAsia="es-ES"/>
        </w:rPr>
        <w:t>permanent observers</w:t>
      </w:r>
      <w:r w:rsidRPr="009C117D">
        <w:rPr>
          <w:rFonts w:ascii="Times New Roman" w:eastAsia="Times New Roman" w:hAnsi="Times New Roman"/>
          <w:lang w:val="en-US" w:eastAsia="es-ES"/>
        </w:rPr>
        <w:t xml:space="preserve"> that have not yet done so and are </w:t>
      </w:r>
      <w:proofErr w:type="gramStart"/>
      <w:r w:rsidRPr="009C117D">
        <w:rPr>
          <w:rFonts w:ascii="Times New Roman" w:eastAsia="Times New Roman" w:hAnsi="Times New Roman"/>
          <w:lang w:val="en-US" w:eastAsia="es-ES"/>
        </w:rPr>
        <w:t>in a position</w:t>
      </w:r>
      <w:proofErr w:type="gramEnd"/>
      <w:r w:rsidRPr="009C117D">
        <w:rPr>
          <w:rFonts w:ascii="Times New Roman" w:eastAsia="Times New Roman" w:hAnsi="Times New Roman"/>
          <w:lang w:val="en-US" w:eastAsia="es-ES"/>
        </w:rPr>
        <w:t xml:space="preserve"> to do so based on their national legislation, to consider providing security, humanitarian, and electoral assistance to Haiti in a collaborative and integrated manner, in accordance with the OAS Charter. </w:t>
      </w:r>
    </w:p>
    <w:p w14:paraId="4F226B8A" w14:textId="77777777" w:rsidR="00673449" w:rsidRPr="00CC71D3" w:rsidRDefault="00673449" w:rsidP="009C117D">
      <w:pPr>
        <w:spacing w:after="0" w:line="240" w:lineRule="auto"/>
        <w:contextualSpacing/>
        <w:jc w:val="both"/>
        <w:rPr>
          <w:rFonts w:ascii="Times New Roman" w:eastAsia="Times New Roman" w:hAnsi="Times New Roman"/>
          <w:lang w:val="en-US" w:eastAsia="es-ES"/>
        </w:rPr>
      </w:pPr>
    </w:p>
    <w:p w14:paraId="76845FA0" w14:textId="674B6FE4" w:rsidR="00673449" w:rsidRPr="009C117D" w:rsidRDefault="00673449" w:rsidP="009C117D">
      <w:pPr>
        <w:spacing w:after="0" w:line="240" w:lineRule="auto"/>
        <w:ind w:firstLine="720"/>
        <w:contextualSpacing/>
        <w:jc w:val="both"/>
        <w:rPr>
          <w:rFonts w:ascii="Times New Roman" w:eastAsia="Times New Roman" w:hAnsi="Times New Roman"/>
          <w:lang w:val="en-US" w:eastAsia="es-ES"/>
        </w:rPr>
      </w:pPr>
      <w:r w:rsidRPr="009C117D">
        <w:rPr>
          <w:rFonts w:ascii="Times New Roman" w:eastAsia="Times New Roman" w:hAnsi="Times New Roman"/>
          <w:lang w:val="en-US" w:eastAsia="es-ES"/>
        </w:rPr>
        <w:t>7.</w:t>
      </w:r>
      <w:r w:rsidRPr="009C117D">
        <w:rPr>
          <w:rFonts w:ascii="Times New Roman" w:eastAsia="Times New Roman" w:hAnsi="Times New Roman"/>
          <w:lang w:val="en-US" w:eastAsia="es-ES"/>
        </w:rPr>
        <w:tab/>
        <w:t>To request the Working Group on Haiti to advocate for</w:t>
      </w:r>
      <w:r w:rsidR="00C75CFC"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and advance the interests of the Organization</w:t>
      </w:r>
      <w:r w:rsidR="00C75CFC"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in the establishment of a Joint OAS-CARICOM Electoral and Democracy Strengthening Mission to enable regular reporting to both organizations with regard to developments on the ground and to facilitate the provision of assistance with</w:t>
      </w:r>
      <w:r w:rsidRPr="009C117D">
        <w:rPr>
          <w:rFonts w:ascii="Times New Roman" w:eastAsia="Times New Roman" w:hAnsi="Times New Roman"/>
          <w:b/>
          <w:bCs/>
          <w:lang w:val="en-US" w:eastAsia="es-ES"/>
        </w:rPr>
        <w:t xml:space="preserve"> </w:t>
      </w:r>
      <w:r w:rsidRPr="009C117D">
        <w:rPr>
          <w:rFonts w:ascii="Times New Roman" w:eastAsia="Times New Roman" w:hAnsi="Times New Roman"/>
          <w:lang w:val="en-US" w:eastAsia="es-ES"/>
        </w:rPr>
        <w:t>the infrastructural, legal, security</w:t>
      </w:r>
      <w:r w:rsidR="00264327"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and technical aspects of the preparation</w:t>
      </w:r>
      <w:r w:rsidR="008B623C" w:rsidRPr="009C117D">
        <w:rPr>
          <w:rFonts w:ascii="Times New Roman" w:eastAsia="Times New Roman" w:hAnsi="Times New Roman"/>
          <w:lang w:val="en-US" w:eastAsia="es-ES"/>
        </w:rPr>
        <w:t>s</w:t>
      </w:r>
      <w:r w:rsidRPr="009C117D">
        <w:rPr>
          <w:rFonts w:ascii="Times New Roman" w:eastAsia="Times New Roman" w:hAnsi="Times New Roman"/>
          <w:lang w:val="en-US" w:eastAsia="es-ES"/>
        </w:rPr>
        <w:t xml:space="preserve"> for inclusive, free, fair, and credible elections, as well as democratic transition in Haiti as soon as conditions allow. </w:t>
      </w:r>
    </w:p>
    <w:p w14:paraId="4F557CCD" w14:textId="77777777" w:rsidR="00673449" w:rsidRPr="009C117D" w:rsidRDefault="00673449" w:rsidP="009C117D">
      <w:pPr>
        <w:spacing w:after="0" w:line="240" w:lineRule="auto"/>
        <w:rPr>
          <w:rFonts w:ascii="Times New Roman" w:eastAsia="Times New Roman" w:hAnsi="Times New Roman"/>
          <w:lang w:val="en-US" w:eastAsia="es-ES"/>
        </w:rPr>
      </w:pPr>
    </w:p>
    <w:p w14:paraId="1DA1B218" w14:textId="03EC71F5" w:rsidR="00673449" w:rsidRPr="009C117D" w:rsidRDefault="00673449" w:rsidP="009C117D">
      <w:pPr>
        <w:spacing w:after="0" w:line="240" w:lineRule="auto"/>
        <w:ind w:firstLine="720"/>
        <w:contextualSpacing/>
        <w:jc w:val="both"/>
        <w:rPr>
          <w:rFonts w:ascii="Times New Roman" w:eastAsia="Times New Roman" w:hAnsi="Times New Roman"/>
          <w:lang w:val="en-US" w:eastAsia="es-ES"/>
        </w:rPr>
      </w:pPr>
      <w:r w:rsidRPr="009C117D">
        <w:rPr>
          <w:rFonts w:ascii="Times New Roman" w:eastAsia="Times New Roman" w:hAnsi="Times New Roman"/>
          <w:lang w:val="en-US" w:eastAsia="es-ES"/>
        </w:rPr>
        <w:t>8.</w:t>
      </w:r>
      <w:r w:rsidRPr="009C117D">
        <w:rPr>
          <w:rFonts w:ascii="Times New Roman" w:eastAsia="Times New Roman" w:hAnsi="Times New Roman"/>
          <w:lang w:val="en-US" w:eastAsia="es-ES"/>
        </w:rPr>
        <w:tab/>
        <w:t xml:space="preserve">To instruct the Working Group on Haiti to continue to facilitate the ongoing exchange of information among member states, permanent observers, the General Secretariat, and international, </w:t>
      </w:r>
      <w:proofErr w:type="spellStart"/>
      <w:r w:rsidR="003E6853" w:rsidRPr="009C117D">
        <w:rPr>
          <w:rFonts w:ascii="Times New Roman" w:eastAsia="Times New Roman" w:hAnsi="Times New Roman"/>
          <w:lang w:val="en-US" w:eastAsia="es-ES"/>
        </w:rPr>
        <w:t>i</w:t>
      </w:r>
      <w:r w:rsidRPr="009C117D">
        <w:rPr>
          <w:rFonts w:ascii="Times New Roman" w:eastAsia="Times New Roman" w:hAnsi="Times New Roman"/>
          <w:lang w:val="en-US" w:eastAsia="es-ES"/>
        </w:rPr>
        <w:t>nter-American</w:t>
      </w:r>
      <w:proofErr w:type="spellEnd"/>
      <w:r w:rsidRPr="009C117D">
        <w:rPr>
          <w:rFonts w:ascii="Times New Roman" w:eastAsia="Times New Roman" w:hAnsi="Times New Roman"/>
          <w:lang w:val="en-US" w:eastAsia="es-ES"/>
        </w:rPr>
        <w:t>, regional, and subregional public and civil society partners to enable the identification, integration</w:t>
      </w:r>
      <w:r w:rsidR="00693121"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and innovative formulation of opportunities for providing immediate assistance and support to the people and Government of Haiti. </w:t>
      </w:r>
    </w:p>
    <w:p w14:paraId="5F3A1297" w14:textId="77777777" w:rsidR="00673449" w:rsidRPr="009C117D" w:rsidRDefault="00673449" w:rsidP="009C117D">
      <w:pPr>
        <w:spacing w:after="0" w:line="240" w:lineRule="auto"/>
        <w:rPr>
          <w:rFonts w:ascii="Times New Roman" w:eastAsia="Times New Roman" w:hAnsi="Times New Roman"/>
          <w:lang w:val="en-US" w:eastAsia="es-ES"/>
        </w:rPr>
      </w:pPr>
    </w:p>
    <w:p w14:paraId="51E81CD2" w14:textId="72E28842" w:rsidR="00673449" w:rsidRPr="009C117D" w:rsidRDefault="00673449" w:rsidP="009C117D">
      <w:pPr>
        <w:spacing w:after="0" w:line="240" w:lineRule="auto"/>
        <w:ind w:firstLine="720"/>
        <w:contextualSpacing/>
        <w:jc w:val="both"/>
        <w:rPr>
          <w:rFonts w:ascii="Times New Roman" w:eastAsia="Times New Roman" w:hAnsi="Times New Roman"/>
          <w:lang w:val="en-US" w:eastAsia="es-ES"/>
        </w:rPr>
      </w:pPr>
      <w:r w:rsidRPr="009C117D">
        <w:rPr>
          <w:rFonts w:ascii="Times New Roman" w:eastAsia="Times New Roman" w:hAnsi="Times New Roman"/>
          <w:lang w:val="en-US" w:eastAsia="es-ES"/>
        </w:rPr>
        <w:t>9.</w:t>
      </w:r>
      <w:r w:rsidRPr="009C117D">
        <w:rPr>
          <w:rFonts w:ascii="Times New Roman" w:eastAsia="Times New Roman" w:hAnsi="Times New Roman"/>
          <w:lang w:val="en-US" w:eastAsia="es-ES"/>
        </w:rPr>
        <w:tab/>
        <w:t>To instruct the Special Representative of the OAS Secretary General in Haiti to coordinate and facilitate increased information-sharing, networking, integration, and community-based implementation of the humanitarian, human rights, electoral</w:t>
      </w:r>
      <w:r w:rsidR="00A50C0A"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and democracy assistance activities </w:t>
      </w:r>
      <w:r w:rsidR="001430C6" w:rsidRPr="009C117D">
        <w:rPr>
          <w:rFonts w:ascii="Times New Roman" w:eastAsia="Times New Roman" w:hAnsi="Times New Roman"/>
          <w:lang w:val="en-US" w:eastAsia="es-ES"/>
        </w:rPr>
        <w:t xml:space="preserve">by </w:t>
      </w:r>
      <w:proofErr w:type="spellStart"/>
      <w:r w:rsidR="00A50C0A" w:rsidRPr="009C117D">
        <w:rPr>
          <w:rFonts w:ascii="Times New Roman" w:eastAsia="Times New Roman" w:hAnsi="Times New Roman"/>
          <w:lang w:val="en-US" w:eastAsia="es-ES"/>
        </w:rPr>
        <w:t>i</w:t>
      </w:r>
      <w:r w:rsidRPr="009C117D">
        <w:rPr>
          <w:rFonts w:ascii="Times New Roman" w:eastAsia="Times New Roman" w:hAnsi="Times New Roman"/>
          <w:lang w:val="en-US" w:eastAsia="es-ES"/>
        </w:rPr>
        <w:t>nter-American</w:t>
      </w:r>
      <w:proofErr w:type="spellEnd"/>
      <w:r w:rsidRPr="009C117D">
        <w:rPr>
          <w:rFonts w:ascii="Times New Roman" w:eastAsia="Times New Roman" w:hAnsi="Times New Roman"/>
          <w:lang w:val="en-US" w:eastAsia="es-ES"/>
        </w:rPr>
        <w:t xml:space="preserve"> and OAS entities and the General Secretariat. </w:t>
      </w:r>
    </w:p>
    <w:p w14:paraId="50A688B1" w14:textId="77777777" w:rsidR="00673449" w:rsidRPr="009C117D" w:rsidRDefault="00673449" w:rsidP="009C117D">
      <w:pPr>
        <w:spacing w:after="0" w:line="240" w:lineRule="auto"/>
        <w:rPr>
          <w:rFonts w:ascii="Times New Roman" w:eastAsia="Times New Roman" w:hAnsi="Times New Roman"/>
          <w:lang w:val="en-US" w:eastAsia="es-ES"/>
        </w:rPr>
      </w:pPr>
    </w:p>
    <w:p w14:paraId="1FD6D76D" w14:textId="0386B6B2" w:rsidR="00673449" w:rsidRPr="009C117D" w:rsidRDefault="00673449" w:rsidP="009C117D">
      <w:pPr>
        <w:spacing w:after="0" w:line="240" w:lineRule="auto"/>
        <w:ind w:firstLine="720"/>
        <w:contextualSpacing/>
        <w:jc w:val="both"/>
        <w:rPr>
          <w:rFonts w:ascii="Times New Roman" w:eastAsia="Times New Roman" w:hAnsi="Times New Roman"/>
          <w:i/>
          <w:iCs/>
          <w:lang w:val="en-US" w:eastAsia="es-ES"/>
        </w:rPr>
      </w:pPr>
      <w:r w:rsidRPr="009C117D">
        <w:rPr>
          <w:rFonts w:ascii="Times New Roman" w:eastAsia="Times New Roman" w:hAnsi="Times New Roman"/>
          <w:lang w:val="en-US" w:eastAsia="es-ES"/>
        </w:rPr>
        <w:t>10.</w:t>
      </w:r>
      <w:r w:rsidRPr="009C117D">
        <w:rPr>
          <w:rFonts w:ascii="Times New Roman" w:eastAsia="Times New Roman" w:hAnsi="Times New Roman"/>
          <w:lang w:val="en-US" w:eastAsia="es-ES"/>
        </w:rPr>
        <w:tab/>
        <w:t>To request that the General Secretariat</w:t>
      </w:r>
      <w:r w:rsidR="00D877C4" w:rsidRPr="009C117D">
        <w:rPr>
          <w:rFonts w:ascii="Times New Roman" w:eastAsia="Times New Roman" w:hAnsi="Times New Roman"/>
          <w:lang w:val="en-US" w:eastAsia="es-ES"/>
        </w:rPr>
        <w:t>, based on available resources,</w:t>
      </w:r>
      <w:r w:rsidRPr="009C117D">
        <w:rPr>
          <w:rFonts w:ascii="Times New Roman" w:eastAsia="Times New Roman" w:hAnsi="Times New Roman"/>
          <w:lang w:val="en-US" w:eastAsia="es-ES"/>
        </w:rPr>
        <w:t xml:space="preserve"> provide the necessary technical, administrative, and financial support to </w:t>
      </w:r>
      <w:r w:rsidR="00893EE2" w:rsidRPr="009C117D">
        <w:rPr>
          <w:rFonts w:ascii="Times New Roman" w:eastAsia="Times New Roman" w:hAnsi="Times New Roman"/>
          <w:lang w:val="en-US" w:eastAsia="es-ES"/>
        </w:rPr>
        <w:t xml:space="preserve">enable </w:t>
      </w:r>
      <w:r w:rsidRPr="009C117D">
        <w:rPr>
          <w:rFonts w:ascii="Times New Roman" w:eastAsia="Times New Roman" w:hAnsi="Times New Roman"/>
          <w:lang w:val="en-US" w:eastAsia="es-ES"/>
        </w:rPr>
        <w:t xml:space="preserve">the Working Group on Haiti to </w:t>
      </w:r>
      <w:r w:rsidR="00893EE2" w:rsidRPr="009C117D">
        <w:rPr>
          <w:rFonts w:ascii="Times New Roman" w:eastAsia="Times New Roman" w:hAnsi="Times New Roman"/>
          <w:lang w:val="en-US" w:eastAsia="es-ES"/>
        </w:rPr>
        <w:t xml:space="preserve">carry out </w:t>
      </w:r>
      <w:r w:rsidRPr="009C117D">
        <w:rPr>
          <w:rFonts w:ascii="Times New Roman" w:eastAsia="Times New Roman" w:hAnsi="Times New Roman"/>
          <w:lang w:val="en-US" w:eastAsia="es-ES"/>
        </w:rPr>
        <w:t xml:space="preserve">its assigned mandates. </w:t>
      </w:r>
    </w:p>
    <w:p w14:paraId="36E3AFEE" w14:textId="2E54B8EB" w:rsidR="005B166A" w:rsidRPr="00F43E46" w:rsidRDefault="005B166A">
      <w:pPr>
        <w:spacing w:after="160" w:line="259" w:lineRule="auto"/>
        <w:rPr>
          <w:rFonts w:ascii="Times New Roman" w:hAnsi="Times New Roman"/>
          <w:lang w:val="en-US"/>
        </w:rPr>
      </w:pPr>
      <w:r w:rsidRPr="00F43E46">
        <w:rPr>
          <w:rFonts w:ascii="Times New Roman" w:hAnsi="Times New Roman"/>
          <w:lang w:val="en-US"/>
        </w:rPr>
        <w:br w:type="page"/>
      </w:r>
    </w:p>
    <w:p w14:paraId="627BB2CE" w14:textId="00FD2591" w:rsidR="005B166A" w:rsidRPr="009C117D" w:rsidRDefault="005B166A" w:rsidP="005B166A">
      <w:pPr>
        <w:spacing w:after="0" w:line="240" w:lineRule="auto"/>
        <w:jc w:val="center"/>
        <w:rPr>
          <w:rFonts w:ascii="Times New Roman" w:hAnsi="Times New Roman"/>
          <w:sz w:val="20"/>
          <w:szCs w:val="20"/>
          <w:lang w:val="en-US"/>
        </w:rPr>
      </w:pPr>
      <w:r w:rsidRPr="009C117D">
        <w:rPr>
          <w:rFonts w:ascii="Times New Roman" w:hAnsi="Times New Roman"/>
          <w:sz w:val="20"/>
          <w:szCs w:val="20"/>
          <w:lang w:val="en-US"/>
        </w:rPr>
        <w:lastRenderedPageBreak/>
        <w:t>FOOTNOTE</w:t>
      </w:r>
    </w:p>
    <w:p w14:paraId="55BA1258" w14:textId="77777777" w:rsidR="005B166A" w:rsidRPr="009C117D" w:rsidRDefault="005B166A" w:rsidP="005B166A">
      <w:pPr>
        <w:spacing w:after="0" w:line="240" w:lineRule="auto"/>
        <w:rPr>
          <w:rFonts w:ascii="Times New Roman" w:hAnsi="Times New Roman"/>
          <w:sz w:val="20"/>
          <w:szCs w:val="20"/>
          <w:lang w:val="en-US"/>
        </w:rPr>
      </w:pPr>
    </w:p>
    <w:p w14:paraId="56EE1594" w14:textId="77777777" w:rsidR="005B166A" w:rsidRPr="009C117D" w:rsidRDefault="005B166A" w:rsidP="005B166A">
      <w:pPr>
        <w:spacing w:after="0" w:line="240" w:lineRule="auto"/>
        <w:rPr>
          <w:rFonts w:ascii="Times New Roman" w:hAnsi="Times New Roman"/>
          <w:sz w:val="20"/>
          <w:szCs w:val="20"/>
          <w:lang w:val="en-US"/>
        </w:rPr>
      </w:pPr>
    </w:p>
    <w:p w14:paraId="0346E1B9" w14:textId="3B87E411" w:rsidR="000E384D" w:rsidRPr="009C117D" w:rsidRDefault="005B166A" w:rsidP="005B166A">
      <w:pPr>
        <w:spacing w:after="0" w:line="240" w:lineRule="auto"/>
        <w:ind w:firstLine="720"/>
        <w:rPr>
          <w:rFonts w:ascii="Times New Roman" w:hAnsi="Times New Roman"/>
          <w:sz w:val="20"/>
          <w:szCs w:val="20"/>
          <w:lang w:val="en-US"/>
        </w:rPr>
      </w:pPr>
      <w:r w:rsidRPr="009C117D">
        <w:rPr>
          <w:rFonts w:ascii="Times New Roman" w:hAnsi="Times New Roman"/>
          <w:sz w:val="20"/>
          <w:szCs w:val="20"/>
          <w:lang w:val="en-US"/>
        </w:rPr>
        <w:t>1.</w:t>
      </w:r>
      <w:r w:rsidRPr="009C117D">
        <w:rPr>
          <w:rFonts w:ascii="Times New Roman" w:hAnsi="Times New Roman"/>
          <w:sz w:val="20"/>
          <w:szCs w:val="20"/>
          <w:lang w:val="en-US"/>
        </w:rPr>
        <w:tab/>
      </w:r>
      <w:r w:rsidRPr="00CE7855">
        <w:rPr>
          <w:rFonts w:ascii="Times New Roman" w:hAnsi="Times New Roman"/>
          <w:sz w:val="20"/>
          <w:szCs w:val="20"/>
          <w:lang w:val="en-US"/>
        </w:rPr>
        <w:t>…</w:t>
      </w:r>
      <w:r w:rsidR="009C117D" w:rsidRPr="00CE7855">
        <w:rPr>
          <w:rFonts w:ascii="Times New Roman" w:hAnsi="Times New Roman"/>
          <w:sz w:val="20"/>
          <w:szCs w:val="20"/>
          <w:lang w:val="en-US"/>
        </w:rPr>
        <w:t xml:space="preserve"> </w:t>
      </w:r>
      <w:r w:rsidRPr="00CE7855">
        <w:rPr>
          <w:rFonts w:ascii="Times New Roman" w:hAnsi="Times New Roman"/>
          <w:sz w:val="20"/>
          <w:szCs w:val="20"/>
          <w:lang w:val="en-US"/>
        </w:rPr>
        <w:t xml:space="preserve">functions </w:t>
      </w:r>
      <w:proofErr w:type="gramStart"/>
      <w:r w:rsidRPr="00CE7855">
        <w:rPr>
          <w:rFonts w:ascii="Times New Roman" w:hAnsi="Times New Roman"/>
          <w:sz w:val="20"/>
          <w:szCs w:val="20"/>
          <w:lang w:val="en-US"/>
        </w:rPr>
        <w:t>is</w:t>
      </w:r>
      <w:proofErr w:type="gramEnd"/>
      <w:r w:rsidRPr="00CE7855">
        <w:rPr>
          <w:rFonts w:ascii="Times New Roman" w:hAnsi="Times New Roman"/>
          <w:sz w:val="20"/>
          <w:szCs w:val="20"/>
          <w:lang w:val="en-US"/>
        </w:rPr>
        <w:t xml:space="preserve"> the exclusive purview of the United Nations Security Council.</w:t>
      </w:r>
    </w:p>
    <w:p w14:paraId="5D485D9B" w14:textId="77777777" w:rsidR="005B166A" w:rsidRPr="009C117D" w:rsidRDefault="005B166A" w:rsidP="00CB69B5">
      <w:pPr>
        <w:pStyle w:val="ListParagraph"/>
        <w:ind w:left="0"/>
        <w:rPr>
          <w:rFonts w:ascii="Times New Roman" w:hAnsi="Times New Roman"/>
          <w:sz w:val="20"/>
          <w:szCs w:val="20"/>
          <w:lang w:val="en-US"/>
        </w:rPr>
      </w:pPr>
    </w:p>
    <w:p w14:paraId="2AEEB168" w14:textId="77777777" w:rsidR="00492937" w:rsidRPr="009C117D" w:rsidRDefault="00492937" w:rsidP="005C0B22">
      <w:pPr>
        <w:spacing w:after="0" w:line="240" w:lineRule="auto"/>
        <w:jc w:val="center"/>
        <w:rPr>
          <w:rFonts w:ascii="Times New Roman" w:hAnsi="Times New Roman"/>
          <w:sz w:val="20"/>
          <w:szCs w:val="20"/>
          <w:lang w:val="en-US"/>
        </w:rPr>
      </w:pPr>
    </w:p>
    <w:p w14:paraId="16A2C2E7" w14:textId="77777777" w:rsidR="00492937" w:rsidRPr="00351E10" w:rsidRDefault="00492937" w:rsidP="005C0B22">
      <w:pPr>
        <w:spacing w:after="0" w:line="240" w:lineRule="auto"/>
        <w:jc w:val="center"/>
        <w:rPr>
          <w:rFonts w:ascii="Times New Roman" w:hAnsi="Times New Roman"/>
          <w:sz w:val="20"/>
          <w:szCs w:val="20"/>
          <w:lang w:val="en-US"/>
        </w:rPr>
        <w:sectPr w:rsidR="00492937" w:rsidRPr="00351E10" w:rsidSect="00686202">
          <w:footerReference w:type="default" r:id="rId46"/>
          <w:footnotePr>
            <w:numRestart w:val="eachSect"/>
          </w:footnotePr>
          <w:type w:val="oddPage"/>
          <w:pgSz w:w="12240" w:h="15840" w:code="1"/>
          <w:pgMar w:top="2160" w:right="1570" w:bottom="1296" w:left="1699" w:header="720" w:footer="720" w:gutter="0"/>
          <w:cols w:space="720"/>
          <w:docGrid w:linePitch="360"/>
        </w:sectPr>
      </w:pPr>
    </w:p>
    <w:p w14:paraId="4068EE41" w14:textId="2D7BC472" w:rsidR="0067573C" w:rsidRPr="009C117D" w:rsidRDefault="0067573C" w:rsidP="009C117D">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noProof/>
          <w:sz w:val="22"/>
          <w:szCs w:val="22"/>
          <w:lang w:eastAsia="es-ES"/>
        </w:rPr>
      </w:pPr>
      <w:bookmarkStart w:id="33" w:name="_Toc159510505"/>
      <w:bookmarkStart w:id="34" w:name="_Hlk137811782"/>
      <w:r w:rsidRPr="009C117D">
        <w:rPr>
          <w:rFonts w:ascii="Times New Roman" w:hAnsi="Times New Roman"/>
          <w:b w:val="0"/>
          <w:bCs w:val="0"/>
          <w:noProof/>
          <w:sz w:val="22"/>
          <w:szCs w:val="22"/>
          <w:lang w:eastAsia="es-ES"/>
        </w:rPr>
        <w:lastRenderedPageBreak/>
        <w:t xml:space="preserve">AG/RES. </w:t>
      </w:r>
      <w:r w:rsidR="00CF5FF2" w:rsidRPr="009C117D">
        <w:rPr>
          <w:rFonts w:ascii="Times New Roman" w:hAnsi="Times New Roman"/>
          <w:b w:val="0"/>
          <w:bCs w:val="0"/>
          <w:noProof/>
          <w:sz w:val="22"/>
          <w:szCs w:val="22"/>
          <w:lang w:eastAsia="es-ES"/>
        </w:rPr>
        <w:t>3008</w:t>
      </w:r>
      <w:r w:rsidRPr="009C117D">
        <w:rPr>
          <w:rFonts w:ascii="Times New Roman" w:hAnsi="Times New Roman"/>
          <w:b w:val="0"/>
          <w:bCs w:val="0"/>
          <w:noProof/>
          <w:sz w:val="22"/>
          <w:szCs w:val="22"/>
          <w:lang w:eastAsia="es-ES"/>
        </w:rPr>
        <w:t xml:space="preserve"> (LIII-O/23)</w:t>
      </w:r>
      <w:r w:rsidRPr="009C117D">
        <w:rPr>
          <w:rFonts w:ascii="Times New Roman" w:hAnsi="Times New Roman"/>
          <w:b w:val="0"/>
          <w:bCs w:val="0"/>
          <w:noProof/>
          <w:sz w:val="22"/>
          <w:szCs w:val="22"/>
          <w:lang w:eastAsia="es-ES"/>
        </w:rPr>
        <w:br/>
      </w:r>
      <w:r w:rsidRPr="009C117D">
        <w:rPr>
          <w:rFonts w:ascii="Times New Roman" w:hAnsi="Times New Roman"/>
          <w:b w:val="0"/>
          <w:bCs w:val="0"/>
          <w:noProof/>
          <w:sz w:val="22"/>
          <w:szCs w:val="22"/>
          <w:lang w:eastAsia="es-ES"/>
        </w:rPr>
        <w:br/>
      </w:r>
      <w:r w:rsidRPr="009C117D">
        <w:rPr>
          <w:rFonts w:ascii="Times New Roman" w:hAnsi="Times New Roman"/>
          <w:b w:val="0"/>
          <w:bCs w:val="0"/>
          <w:sz w:val="22"/>
          <w:szCs w:val="22"/>
          <w:lang w:eastAsia="es-ES"/>
        </w:rPr>
        <w:t xml:space="preserve">COMMEMORATION OF THE </w:t>
      </w:r>
      <w:r w:rsidR="002C5C2E" w:rsidRPr="009C117D">
        <w:rPr>
          <w:rFonts w:ascii="Times New Roman" w:hAnsi="Times New Roman"/>
          <w:b w:val="0"/>
          <w:bCs w:val="0"/>
          <w:sz w:val="22"/>
          <w:szCs w:val="22"/>
          <w:lang w:eastAsia="es-ES"/>
        </w:rPr>
        <w:t xml:space="preserve">FIFTIETH </w:t>
      </w:r>
      <w:r w:rsidRPr="009C117D">
        <w:rPr>
          <w:rFonts w:ascii="Times New Roman" w:hAnsi="Times New Roman"/>
          <w:b w:val="0"/>
          <w:bCs w:val="0"/>
          <w:sz w:val="22"/>
          <w:szCs w:val="22"/>
          <w:lang w:eastAsia="es-ES"/>
        </w:rPr>
        <w:t xml:space="preserve">ANNIVERSARY OF THE </w:t>
      </w:r>
      <w:r w:rsidRPr="00CE7855">
        <w:rPr>
          <w:rFonts w:ascii="Times New Roman" w:hAnsi="Times New Roman"/>
          <w:b w:val="0"/>
          <w:bCs w:val="0"/>
          <w:sz w:val="22"/>
          <w:szCs w:val="22"/>
          <w:lang w:eastAsia="es-ES"/>
        </w:rPr>
        <w:t>COUP D</w:t>
      </w:r>
      <w:r w:rsidR="00123792" w:rsidRPr="00CE7855">
        <w:rPr>
          <w:rFonts w:ascii="Times New Roman" w:hAnsi="Times New Roman"/>
          <w:b w:val="0"/>
          <w:bCs w:val="0"/>
          <w:sz w:val="22"/>
          <w:szCs w:val="22"/>
          <w:lang w:eastAsia="es-ES"/>
        </w:rPr>
        <w:t>’</w:t>
      </w:r>
      <w:r w:rsidRPr="00CE7855">
        <w:rPr>
          <w:rFonts w:ascii="Times New Roman" w:hAnsi="Times New Roman"/>
          <w:b w:val="0"/>
          <w:bCs w:val="0"/>
          <w:sz w:val="22"/>
          <w:szCs w:val="22"/>
          <w:lang w:eastAsia="es-ES"/>
        </w:rPr>
        <w:t>ÉTAT</w:t>
      </w:r>
      <w:r w:rsidRPr="009C117D">
        <w:rPr>
          <w:rFonts w:ascii="Times New Roman" w:hAnsi="Times New Roman"/>
          <w:b w:val="0"/>
          <w:bCs w:val="0"/>
          <w:sz w:val="22"/>
          <w:szCs w:val="22"/>
          <w:lang w:eastAsia="es-ES"/>
        </w:rPr>
        <w:t xml:space="preserve"> IN CHILE</w:t>
      </w:r>
      <w:bookmarkEnd w:id="33"/>
    </w:p>
    <w:p w14:paraId="1489018B" w14:textId="77777777" w:rsidR="0067573C" w:rsidRPr="009C117D" w:rsidRDefault="0067573C" w:rsidP="009C117D">
      <w:pPr>
        <w:spacing w:after="0" w:line="240" w:lineRule="auto"/>
        <w:rPr>
          <w:rFonts w:ascii="Times New Roman" w:eastAsia="Times New Roman" w:hAnsi="Times New Roman"/>
          <w:lang w:val="en-US" w:eastAsia="es-ES"/>
        </w:rPr>
      </w:pPr>
    </w:p>
    <w:bookmarkEnd w:id="34"/>
    <w:p w14:paraId="670CE160" w14:textId="77777777" w:rsidR="0067573C" w:rsidRPr="009C117D" w:rsidRDefault="0067573C" w:rsidP="009C117D">
      <w:pPr>
        <w:spacing w:after="0" w:line="240" w:lineRule="auto"/>
        <w:jc w:val="center"/>
        <w:rPr>
          <w:rFonts w:ascii="Times New Roman" w:eastAsia="Times New Roman" w:hAnsi="Times New Roman"/>
          <w:lang w:val="en-US" w:eastAsia="es-ES"/>
        </w:rPr>
      </w:pPr>
      <w:r w:rsidRPr="009C117D">
        <w:rPr>
          <w:rFonts w:ascii="Times New Roman" w:eastAsia="Times New Roman" w:hAnsi="Times New Roman"/>
          <w:lang w:val="en-US" w:eastAsia="es-ES"/>
        </w:rPr>
        <w:t>(Adopted at the first plenary session, held on June 22, 2023)</w:t>
      </w:r>
    </w:p>
    <w:p w14:paraId="742EFC55" w14:textId="77777777" w:rsidR="0067573C" w:rsidRPr="009C117D" w:rsidRDefault="0067573C" w:rsidP="009C117D">
      <w:pPr>
        <w:spacing w:after="0" w:line="240" w:lineRule="auto"/>
        <w:rPr>
          <w:rFonts w:ascii="Times New Roman" w:eastAsia="Times New Roman" w:hAnsi="Times New Roman"/>
          <w:lang w:val="en-US" w:eastAsia="es-ES"/>
        </w:rPr>
      </w:pPr>
    </w:p>
    <w:p w14:paraId="49934EA0" w14:textId="77777777" w:rsidR="0067573C" w:rsidRPr="009C117D" w:rsidRDefault="0067573C" w:rsidP="009C117D">
      <w:pPr>
        <w:spacing w:after="0" w:line="240" w:lineRule="auto"/>
        <w:rPr>
          <w:rFonts w:ascii="Times New Roman" w:eastAsia="Times New Roman" w:hAnsi="Times New Roman"/>
          <w:lang w:val="en-US" w:eastAsia="es-ES"/>
        </w:rPr>
      </w:pPr>
    </w:p>
    <w:p w14:paraId="333C32CF" w14:textId="77777777" w:rsidR="0067573C" w:rsidRPr="009C117D" w:rsidRDefault="0067573C"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THE GENERAL ASSEMBLY,</w:t>
      </w:r>
    </w:p>
    <w:p w14:paraId="2775EB25" w14:textId="77777777" w:rsidR="0067573C" w:rsidRPr="009C117D" w:rsidRDefault="0067573C" w:rsidP="009C117D">
      <w:pPr>
        <w:spacing w:after="0" w:line="240" w:lineRule="auto"/>
        <w:rPr>
          <w:rFonts w:ascii="Times New Roman" w:eastAsia="Times New Roman" w:hAnsi="Times New Roman"/>
          <w:lang w:val="en-US" w:eastAsia="es-ES"/>
        </w:rPr>
      </w:pPr>
    </w:p>
    <w:p w14:paraId="71CAA9E7" w14:textId="4C0E9EBA" w:rsidR="0067573C" w:rsidRPr="009C117D" w:rsidRDefault="0067573C"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BEARING IN MIND that the Charter of the Organization of American States affirms that democracy is an indispensable condition for the stability, peace and development of the </w:t>
      </w:r>
      <w:proofErr w:type="gramStart"/>
      <w:r w:rsidRPr="009C117D">
        <w:rPr>
          <w:rFonts w:ascii="Times New Roman" w:eastAsia="Times New Roman" w:hAnsi="Times New Roman"/>
          <w:lang w:val="en-US" w:eastAsia="es-ES"/>
        </w:rPr>
        <w:t>region;</w:t>
      </w:r>
      <w:proofErr w:type="gramEnd"/>
      <w:r w:rsidRPr="009C117D">
        <w:rPr>
          <w:rFonts w:ascii="Times New Roman" w:eastAsia="Times New Roman" w:hAnsi="Times New Roman"/>
          <w:lang w:val="en-US" w:eastAsia="es-ES"/>
        </w:rPr>
        <w:t xml:space="preserve"> </w:t>
      </w:r>
    </w:p>
    <w:p w14:paraId="06E4FD5B" w14:textId="77777777" w:rsidR="0067573C" w:rsidRPr="009C117D" w:rsidRDefault="0067573C" w:rsidP="009C117D">
      <w:pPr>
        <w:spacing w:after="0" w:line="240" w:lineRule="auto"/>
        <w:rPr>
          <w:rFonts w:ascii="Times New Roman" w:eastAsia="Times New Roman" w:hAnsi="Times New Roman"/>
          <w:lang w:val="en-US" w:eastAsia="es-ES"/>
        </w:rPr>
      </w:pPr>
    </w:p>
    <w:p w14:paraId="19D8380B" w14:textId="25DEB5E7" w:rsidR="0067573C" w:rsidRPr="009C117D" w:rsidRDefault="0067573C"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NOTING that in the American Convention on Human Rights, the states parties reaffirmed their </w:t>
      </w:r>
      <w:r w:rsidR="00123792"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intention to consolidate in this </w:t>
      </w:r>
      <w:r w:rsidR="00883A2E" w:rsidRPr="009C117D">
        <w:rPr>
          <w:rFonts w:ascii="Times New Roman" w:eastAsia="Times New Roman" w:hAnsi="Times New Roman"/>
          <w:lang w:val="en-US" w:eastAsia="es-ES"/>
        </w:rPr>
        <w:t>h</w:t>
      </w:r>
      <w:r w:rsidRPr="009C117D">
        <w:rPr>
          <w:rFonts w:ascii="Times New Roman" w:eastAsia="Times New Roman" w:hAnsi="Times New Roman"/>
          <w:lang w:val="en-US" w:eastAsia="es-ES"/>
        </w:rPr>
        <w:t>emisphere, within the framework of democratic institutions, a system of personal liberty and social justice based on respect for essential rights of man</w:t>
      </w:r>
      <w:proofErr w:type="gramStart"/>
      <w:r w:rsidR="00123792"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w:t>
      </w:r>
      <w:proofErr w:type="gramEnd"/>
    </w:p>
    <w:p w14:paraId="16EAC960" w14:textId="77777777" w:rsidR="0067573C" w:rsidRPr="009C117D" w:rsidRDefault="0067573C" w:rsidP="009C117D">
      <w:pPr>
        <w:spacing w:after="0" w:line="240" w:lineRule="auto"/>
        <w:rPr>
          <w:rFonts w:ascii="Times New Roman" w:eastAsia="Times New Roman" w:hAnsi="Times New Roman"/>
          <w:lang w:val="en-US" w:eastAsia="es-ES"/>
        </w:rPr>
      </w:pPr>
    </w:p>
    <w:p w14:paraId="483C3760" w14:textId="4455869D" w:rsidR="0067573C" w:rsidRPr="009C117D" w:rsidRDefault="0067573C"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EMPHASIZING that the Inter-American Democratic Charter establishes that </w:t>
      </w:r>
      <w:r w:rsidR="00123792" w:rsidRPr="009C117D">
        <w:rPr>
          <w:rFonts w:ascii="Times New Roman" w:eastAsia="Times New Roman" w:hAnsi="Times New Roman"/>
          <w:lang w:val="en-US" w:eastAsia="es-ES"/>
        </w:rPr>
        <w:t>“</w:t>
      </w:r>
      <w:r w:rsidR="00C20CFF"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d</w:t>
      </w:r>
      <w:r w:rsidR="00C20CFF" w:rsidRPr="009C117D">
        <w:rPr>
          <w:rFonts w:ascii="Times New Roman" w:eastAsia="Times New Roman" w:hAnsi="Times New Roman"/>
          <w:lang w:val="en-US" w:eastAsia="es-ES"/>
        </w:rPr>
        <w:t>]</w:t>
      </w:r>
      <w:proofErr w:type="spellStart"/>
      <w:r w:rsidRPr="009C117D">
        <w:rPr>
          <w:rFonts w:ascii="Times New Roman" w:eastAsia="Times New Roman" w:hAnsi="Times New Roman"/>
          <w:lang w:val="en-US" w:eastAsia="es-ES"/>
        </w:rPr>
        <w:t>emocracy</w:t>
      </w:r>
      <w:proofErr w:type="spellEnd"/>
      <w:r w:rsidRPr="009C117D">
        <w:rPr>
          <w:rFonts w:ascii="Times New Roman" w:eastAsia="Times New Roman" w:hAnsi="Times New Roman"/>
          <w:lang w:val="en-US" w:eastAsia="es-ES"/>
        </w:rPr>
        <w:t xml:space="preserve"> is essential for the social, political, and economic development of the peoples of the Americas</w:t>
      </w:r>
      <w:r w:rsidR="00123792"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and that th</w:t>
      </w:r>
      <w:r w:rsidR="006056B9" w:rsidRPr="009C117D">
        <w:rPr>
          <w:rFonts w:ascii="Times New Roman" w:eastAsia="Times New Roman" w:hAnsi="Times New Roman"/>
          <w:lang w:val="en-US" w:eastAsia="es-ES"/>
        </w:rPr>
        <w:t>o</w:t>
      </w:r>
      <w:r w:rsidRPr="009C117D">
        <w:rPr>
          <w:rFonts w:ascii="Times New Roman" w:eastAsia="Times New Roman" w:hAnsi="Times New Roman"/>
          <w:lang w:val="en-US" w:eastAsia="es-ES"/>
        </w:rPr>
        <w:t xml:space="preserve">se peoples have a right to </w:t>
      </w:r>
      <w:r w:rsidR="00476733" w:rsidRPr="009C117D">
        <w:rPr>
          <w:rFonts w:ascii="Times New Roman" w:eastAsia="Times New Roman" w:hAnsi="Times New Roman"/>
          <w:lang w:val="en-US" w:eastAsia="es-ES"/>
        </w:rPr>
        <w:t>democracy</w:t>
      </w:r>
      <w:r w:rsidR="006056B9"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and their governments have an obligation to promote and defend </w:t>
      </w:r>
      <w:proofErr w:type="gramStart"/>
      <w:r w:rsidRPr="009C117D">
        <w:rPr>
          <w:rFonts w:ascii="Times New Roman" w:eastAsia="Times New Roman" w:hAnsi="Times New Roman"/>
          <w:lang w:val="en-US" w:eastAsia="es-ES"/>
        </w:rPr>
        <w:t>it;</w:t>
      </w:r>
      <w:proofErr w:type="gramEnd"/>
    </w:p>
    <w:p w14:paraId="49252D00" w14:textId="77777777" w:rsidR="0067573C" w:rsidRPr="009C117D" w:rsidRDefault="0067573C" w:rsidP="009C117D">
      <w:pPr>
        <w:spacing w:after="0" w:line="240" w:lineRule="auto"/>
        <w:rPr>
          <w:rFonts w:ascii="Times New Roman" w:eastAsia="Times New Roman" w:hAnsi="Times New Roman"/>
          <w:lang w:val="en-US" w:eastAsia="es-ES"/>
        </w:rPr>
      </w:pPr>
    </w:p>
    <w:p w14:paraId="323C2BA6" w14:textId="17A0FB65" w:rsidR="0067573C" w:rsidRPr="009C117D" w:rsidRDefault="0067573C"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RECALLING that the Inter-American Court of Human Rights and the Inter-American Commission on Human Rights have upheld the right to the truth, including the preservation of </w:t>
      </w:r>
      <w:proofErr w:type="gramStart"/>
      <w:r w:rsidRPr="009C117D">
        <w:rPr>
          <w:rFonts w:ascii="Times New Roman" w:eastAsia="Times New Roman" w:hAnsi="Times New Roman"/>
          <w:lang w:val="en-US" w:eastAsia="es-ES"/>
        </w:rPr>
        <w:t>memory;</w:t>
      </w:r>
      <w:proofErr w:type="gramEnd"/>
    </w:p>
    <w:p w14:paraId="49634031" w14:textId="77777777" w:rsidR="0067573C" w:rsidRPr="009C117D" w:rsidRDefault="0067573C" w:rsidP="009C117D">
      <w:pPr>
        <w:spacing w:after="0" w:line="240" w:lineRule="auto"/>
        <w:rPr>
          <w:rFonts w:ascii="Times New Roman" w:eastAsia="Times New Roman" w:hAnsi="Times New Roman"/>
          <w:lang w:val="en-US" w:eastAsia="es-ES"/>
        </w:rPr>
      </w:pPr>
    </w:p>
    <w:p w14:paraId="7FA27D2D" w14:textId="6C1FEE7B" w:rsidR="0067573C" w:rsidRPr="009C117D" w:rsidRDefault="0067573C"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 xml:space="preserve">RECALLING ALSO the </w:t>
      </w:r>
      <w:r w:rsidRPr="00CE7855">
        <w:rPr>
          <w:rFonts w:ascii="Times New Roman" w:eastAsia="Times New Roman" w:hAnsi="Times New Roman"/>
          <w:lang w:val="en-US" w:eastAsia="es-ES"/>
        </w:rPr>
        <w:t>coup d</w:t>
      </w:r>
      <w:r w:rsidR="00123792" w:rsidRPr="00CE7855">
        <w:rPr>
          <w:rFonts w:ascii="Times New Roman" w:eastAsia="Times New Roman" w:hAnsi="Times New Roman"/>
          <w:lang w:val="en-US" w:eastAsia="es-ES"/>
        </w:rPr>
        <w:t>’</w:t>
      </w:r>
      <w:r w:rsidRPr="00CE7855">
        <w:rPr>
          <w:rFonts w:ascii="Times New Roman" w:eastAsia="Times New Roman" w:hAnsi="Times New Roman"/>
          <w:lang w:val="en-US" w:eastAsia="es-ES"/>
        </w:rPr>
        <w:t>état that</w:t>
      </w:r>
      <w:r w:rsidRPr="009C117D">
        <w:rPr>
          <w:rFonts w:ascii="Times New Roman" w:eastAsia="Times New Roman" w:hAnsi="Times New Roman"/>
          <w:lang w:val="en-US" w:eastAsia="es-ES"/>
        </w:rPr>
        <w:t xml:space="preserve"> occurred in Chile fifty years ago, on September 11, </w:t>
      </w:r>
      <w:proofErr w:type="gramStart"/>
      <w:r w:rsidRPr="009C117D">
        <w:rPr>
          <w:rFonts w:ascii="Times New Roman" w:eastAsia="Times New Roman" w:hAnsi="Times New Roman"/>
          <w:lang w:val="en-US" w:eastAsia="es-ES"/>
        </w:rPr>
        <w:t>1973;</w:t>
      </w:r>
      <w:proofErr w:type="gramEnd"/>
    </w:p>
    <w:p w14:paraId="17A91E56" w14:textId="77777777" w:rsidR="0067573C" w:rsidRPr="009C117D" w:rsidRDefault="0067573C" w:rsidP="009C117D">
      <w:pPr>
        <w:spacing w:after="0" w:line="240" w:lineRule="auto"/>
        <w:rPr>
          <w:rFonts w:ascii="Times New Roman" w:eastAsia="Times New Roman" w:hAnsi="Times New Roman"/>
          <w:lang w:val="en-US" w:eastAsia="es-ES"/>
        </w:rPr>
      </w:pPr>
    </w:p>
    <w:p w14:paraId="4DFD8DCD" w14:textId="36AA23C9" w:rsidR="0067573C" w:rsidRPr="009C117D" w:rsidRDefault="0067573C"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RECALLING</w:t>
      </w:r>
      <w:r w:rsidR="005965A8" w:rsidRPr="009C117D">
        <w:rPr>
          <w:rFonts w:ascii="Times New Roman" w:eastAsia="Times New Roman" w:hAnsi="Times New Roman"/>
          <w:lang w:val="en-US" w:eastAsia="es-ES"/>
        </w:rPr>
        <w:t xml:space="preserve"> FURTHER</w:t>
      </w:r>
      <w:r w:rsidRPr="009C117D">
        <w:rPr>
          <w:rFonts w:ascii="Times New Roman" w:eastAsia="Times New Roman" w:hAnsi="Times New Roman"/>
          <w:lang w:val="en-US" w:eastAsia="es-ES"/>
        </w:rPr>
        <w:t xml:space="preserve"> that similar events have occurred in other countries of the Hemisphere, resulting in a breakdown in democratic process, including the repression of human, civil, and political rights and the destruction of democratic </w:t>
      </w:r>
      <w:proofErr w:type="gramStart"/>
      <w:r w:rsidRPr="009C117D">
        <w:rPr>
          <w:rFonts w:ascii="Times New Roman" w:eastAsia="Times New Roman" w:hAnsi="Times New Roman"/>
          <w:lang w:val="en-US" w:eastAsia="es-ES"/>
        </w:rPr>
        <w:t>institutions;</w:t>
      </w:r>
      <w:proofErr w:type="gramEnd"/>
    </w:p>
    <w:p w14:paraId="1335D308" w14:textId="77777777" w:rsidR="0067573C" w:rsidRPr="009C117D" w:rsidRDefault="0067573C" w:rsidP="009C117D">
      <w:pPr>
        <w:spacing w:after="0" w:line="240" w:lineRule="auto"/>
        <w:rPr>
          <w:rFonts w:ascii="Times New Roman" w:eastAsia="Times New Roman" w:hAnsi="Times New Roman"/>
          <w:lang w:val="en-US" w:eastAsia="es-ES"/>
        </w:rPr>
      </w:pPr>
    </w:p>
    <w:p w14:paraId="12EDA06B" w14:textId="486919FF" w:rsidR="0067573C" w:rsidRPr="009C117D" w:rsidRDefault="0067573C" w:rsidP="009C117D">
      <w:pPr>
        <w:spacing w:after="0" w:line="240" w:lineRule="auto"/>
        <w:jc w:val="both"/>
        <w:rPr>
          <w:rFonts w:ascii="Times New Roman" w:eastAsia="Times New Roman" w:hAnsi="Times New Roman"/>
          <w:lang w:val="en-US" w:eastAsia="es-ES"/>
        </w:rPr>
      </w:pPr>
      <w:r w:rsidRPr="009C117D">
        <w:rPr>
          <w:rFonts w:ascii="Times New Roman" w:eastAsia="Times New Roman" w:hAnsi="Times New Roman"/>
          <w:lang w:val="en-US" w:eastAsia="es-ES"/>
        </w:rPr>
        <w:tab/>
        <w:t>NOTING that the State of Chile has considered this commemoration an opportunity for broad-based dialogue</w:t>
      </w:r>
      <w:r w:rsidR="009D713A"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to thank those who defended democracy</w:t>
      </w:r>
      <w:r w:rsidR="009D713A"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and to honor the memory of the victims of persecution, with a view to building a future based on steadfast defense of democracy and human rights; and</w:t>
      </w:r>
    </w:p>
    <w:p w14:paraId="412FD96D" w14:textId="77777777" w:rsidR="0067573C" w:rsidRPr="009C117D" w:rsidRDefault="0067573C" w:rsidP="009C117D">
      <w:pPr>
        <w:spacing w:after="0" w:line="240" w:lineRule="auto"/>
        <w:jc w:val="both"/>
        <w:rPr>
          <w:rFonts w:ascii="Times New Roman" w:eastAsia="Times New Roman" w:hAnsi="Times New Roman"/>
          <w:lang w:val="en-US" w:eastAsia="es-ES"/>
        </w:rPr>
      </w:pPr>
    </w:p>
    <w:p w14:paraId="63B4F90C" w14:textId="2690CE6D" w:rsidR="0067573C" w:rsidRPr="009C117D" w:rsidRDefault="0067573C" w:rsidP="009C117D">
      <w:pPr>
        <w:spacing w:after="0" w:line="240" w:lineRule="auto"/>
        <w:jc w:val="both"/>
        <w:rPr>
          <w:rFonts w:ascii="Times New Roman" w:eastAsia="Times New Roman" w:hAnsi="Times New Roman"/>
          <w:lang w:val="en-US" w:eastAsia="es-ES"/>
        </w:rPr>
      </w:pPr>
      <w:r w:rsidRPr="009C117D">
        <w:rPr>
          <w:rFonts w:ascii="Times New Roman" w:eastAsia="Times New Roman" w:hAnsi="Times New Roman"/>
          <w:lang w:val="en-US" w:eastAsia="es-ES"/>
        </w:rPr>
        <w:tab/>
        <w:t xml:space="preserve">MINDFUL that Chile has also viewed this commemoration as an occasion to express its gratitude for the international solidarity conveyed to the people of Chile in response to the </w:t>
      </w:r>
      <w:r w:rsidRPr="00CE7855">
        <w:rPr>
          <w:rFonts w:ascii="Times New Roman" w:eastAsia="Times New Roman" w:hAnsi="Times New Roman"/>
          <w:lang w:val="en-US" w:eastAsia="es-ES"/>
        </w:rPr>
        <w:t>coup d</w:t>
      </w:r>
      <w:r w:rsidR="00123792" w:rsidRPr="00CE7855">
        <w:rPr>
          <w:rFonts w:ascii="Times New Roman" w:eastAsia="Times New Roman" w:hAnsi="Times New Roman"/>
          <w:lang w:val="en-US" w:eastAsia="es-ES"/>
        </w:rPr>
        <w:t>’</w:t>
      </w:r>
      <w:r w:rsidRPr="00CE7855">
        <w:rPr>
          <w:rFonts w:ascii="Times New Roman" w:eastAsia="Times New Roman" w:hAnsi="Times New Roman"/>
          <w:lang w:val="en-US" w:eastAsia="es-ES"/>
        </w:rPr>
        <w:t>état</w:t>
      </w:r>
      <w:r w:rsidRPr="009C117D">
        <w:rPr>
          <w:rFonts w:ascii="Times New Roman" w:eastAsia="Times New Roman" w:hAnsi="Times New Roman"/>
          <w:lang w:val="en-US" w:eastAsia="es-ES"/>
        </w:rPr>
        <w:t xml:space="preserve"> and the subsequent dictatorship, including solidarity expressed through the </w:t>
      </w:r>
      <w:r w:rsidR="00AE4D71" w:rsidRPr="009C117D">
        <w:rPr>
          <w:rFonts w:ascii="Times New Roman" w:eastAsia="Times New Roman" w:hAnsi="Times New Roman"/>
          <w:lang w:val="en-US" w:eastAsia="es-ES"/>
        </w:rPr>
        <w:t>well-</w:t>
      </w:r>
      <w:r w:rsidR="006A3762" w:rsidRPr="009C117D">
        <w:rPr>
          <w:rFonts w:ascii="Times New Roman" w:eastAsia="Times New Roman" w:hAnsi="Times New Roman"/>
          <w:lang w:val="en-US" w:eastAsia="es-ES"/>
        </w:rPr>
        <w:t xml:space="preserve">recognized </w:t>
      </w:r>
      <w:proofErr w:type="spellStart"/>
      <w:r w:rsidRPr="009C117D">
        <w:rPr>
          <w:rFonts w:ascii="Times New Roman" w:eastAsia="Times New Roman" w:hAnsi="Times New Roman"/>
          <w:lang w:val="en-US" w:eastAsia="es-ES"/>
        </w:rPr>
        <w:t>inter-American</w:t>
      </w:r>
      <w:proofErr w:type="spellEnd"/>
      <w:r w:rsidRPr="009C117D">
        <w:rPr>
          <w:rFonts w:ascii="Times New Roman" w:eastAsia="Times New Roman" w:hAnsi="Times New Roman"/>
          <w:lang w:val="en-US" w:eastAsia="es-ES"/>
        </w:rPr>
        <w:t xml:space="preserve"> tradition of </w:t>
      </w:r>
      <w:proofErr w:type="gramStart"/>
      <w:r w:rsidRPr="009C117D">
        <w:rPr>
          <w:rFonts w:ascii="Times New Roman" w:eastAsia="Times New Roman" w:hAnsi="Times New Roman"/>
          <w:lang w:val="en-US" w:eastAsia="es-ES"/>
        </w:rPr>
        <w:t>asylum;</w:t>
      </w:r>
      <w:proofErr w:type="gramEnd"/>
    </w:p>
    <w:p w14:paraId="30C32205" w14:textId="77777777" w:rsidR="0067573C" w:rsidRPr="009C117D" w:rsidRDefault="0067573C" w:rsidP="009C117D">
      <w:pPr>
        <w:spacing w:after="0" w:line="240" w:lineRule="auto"/>
        <w:jc w:val="both"/>
        <w:rPr>
          <w:rFonts w:ascii="Times New Roman" w:eastAsia="Times New Roman" w:hAnsi="Times New Roman"/>
          <w:lang w:val="en-US" w:eastAsia="es-ES"/>
        </w:rPr>
      </w:pPr>
    </w:p>
    <w:p w14:paraId="48FCD96E" w14:textId="77777777" w:rsidR="0067573C" w:rsidRPr="009C117D" w:rsidRDefault="0067573C" w:rsidP="009C117D">
      <w:pPr>
        <w:spacing w:after="0" w:line="240" w:lineRule="auto"/>
        <w:jc w:val="both"/>
        <w:rPr>
          <w:rFonts w:ascii="Times New Roman" w:eastAsia="Times New Roman" w:hAnsi="Times New Roman"/>
          <w:lang w:val="en-US" w:eastAsia="es-ES"/>
        </w:rPr>
      </w:pPr>
      <w:r w:rsidRPr="009C117D">
        <w:rPr>
          <w:rFonts w:ascii="Times New Roman" w:eastAsia="Times New Roman" w:hAnsi="Times New Roman"/>
          <w:lang w:val="en-US" w:eastAsia="es-ES"/>
        </w:rPr>
        <w:t>RESOLVES:</w:t>
      </w:r>
    </w:p>
    <w:p w14:paraId="272E32F8" w14:textId="77777777" w:rsidR="0067573C" w:rsidRPr="009C117D" w:rsidRDefault="0067573C" w:rsidP="009C117D">
      <w:pPr>
        <w:spacing w:after="0" w:line="240" w:lineRule="auto"/>
        <w:jc w:val="both"/>
        <w:rPr>
          <w:rFonts w:ascii="Times New Roman" w:eastAsia="Times New Roman" w:hAnsi="Times New Roman"/>
          <w:lang w:val="en-US" w:eastAsia="es-ES"/>
        </w:rPr>
      </w:pPr>
    </w:p>
    <w:p w14:paraId="32661E0D" w14:textId="2726BD27" w:rsidR="0067573C" w:rsidRPr="009C117D" w:rsidRDefault="0067573C"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1.</w:t>
      </w:r>
      <w:r w:rsidRPr="009C117D">
        <w:rPr>
          <w:rFonts w:ascii="Times New Roman" w:eastAsia="Times New Roman" w:hAnsi="Times New Roman"/>
          <w:lang w:val="en-US" w:eastAsia="es-ES"/>
        </w:rPr>
        <w:tab/>
        <w:t xml:space="preserve">To recognize the </w:t>
      </w:r>
      <w:r w:rsidR="00422698" w:rsidRPr="009C117D">
        <w:rPr>
          <w:rFonts w:ascii="Times New Roman" w:eastAsia="Times New Roman" w:hAnsi="Times New Roman"/>
          <w:lang w:val="en-US" w:eastAsia="es-ES"/>
        </w:rPr>
        <w:t xml:space="preserve">fiftieth </w:t>
      </w:r>
      <w:r w:rsidRPr="009C117D">
        <w:rPr>
          <w:rFonts w:ascii="Times New Roman" w:eastAsia="Times New Roman" w:hAnsi="Times New Roman"/>
          <w:lang w:val="en-US" w:eastAsia="es-ES"/>
        </w:rPr>
        <w:t xml:space="preserve">anniversary of the </w:t>
      </w:r>
      <w:r w:rsidRPr="00CE7855">
        <w:rPr>
          <w:rFonts w:ascii="Times New Roman" w:eastAsia="Times New Roman" w:hAnsi="Times New Roman"/>
          <w:lang w:val="en-US" w:eastAsia="es-ES"/>
        </w:rPr>
        <w:t>coup d</w:t>
      </w:r>
      <w:r w:rsidR="00123792" w:rsidRPr="00CE7855">
        <w:rPr>
          <w:rFonts w:ascii="Times New Roman" w:eastAsia="Times New Roman" w:hAnsi="Times New Roman"/>
          <w:lang w:val="en-US" w:eastAsia="es-ES"/>
        </w:rPr>
        <w:t>’</w:t>
      </w:r>
      <w:r w:rsidRPr="00CE7855">
        <w:rPr>
          <w:rFonts w:ascii="Times New Roman" w:eastAsia="Times New Roman" w:hAnsi="Times New Roman"/>
          <w:lang w:val="en-US" w:eastAsia="es-ES"/>
        </w:rPr>
        <w:t>état</w:t>
      </w:r>
      <w:r w:rsidRPr="009C117D">
        <w:rPr>
          <w:rFonts w:ascii="Times New Roman" w:eastAsia="Times New Roman" w:hAnsi="Times New Roman"/>
          <w:lang w:val="en-US" w:eastAsia="es-ES"/>
        </w:rPr>
        <w:t xml:space="preserve"> in Chile as an opportunity to reaffirm our commitment to democratic values, including representative democracy, social justice, human rights, and </w:t>
      </w:r>
      <w:r w:rsidR="00422698" w:rsidRPr="009C117D">
        <w:rPr>
          <w:rFonts w:ascii="Times New Roman" w:eastAsia="Times New Roman" w:hAnsi="Times New Roman"/>
          <w:lang w:val="en-US" w:eastAsia="es-ES"/>
        </w:rPr>
        <w:t xml:space="preserve">individual </w:t>
      </w:r>
      <w:r w:rsidRPr="009C117D">
        <w:rPr>
          <w:rFonts w:ascii="Times New Roman" w:eastAsia="Times New Roman" w:hAnsi="Times New Roman"/>
          <w:lang w:val="en-US" w:eastAsia="es-ES"/>
        </w:rPr>
        <w:t xml:space="preserve">freedoms. </w:t>
      </w:r>
    </w:p>
    <w:p w14:paraId="129B96EB" w14:textId="77777777" w:rsidR="0067573C" w:rsidRPr="009C117D" w:rsidRDefault="0067573C" w:rsidP="009C117D">
      <w:pPr>
        <w:spacing w:after="0" w:line="240" w:lineRule="auto"/>
        <w:rPr>
          <w:rFonts w:ascii="Times New Roman" w:eastAsia="Times New Roman" w:hAnsi="Times New Roman"/>
          <w:lang w:val="en-US" w:eastAsia="es-ES"/>
        </w:rPr>
      </w:pPr>
    </w:p>
    <w:p w14:paraId="75F95FB4" w14:textId="2057E37D" w:rsidR="0067573C" w:rsidRPr="009C117D" w:rsidRDefault="0067573C"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lastRenderedPageBreak/>
        <w:t>2.</w:t>
      </w:r>
      <w:r w:rsidRPr="009C117D">
        <w:rPr>
          <w:rFonts w:ascii="Times New Roman" w:eastAsia="Times New Roman" w:hAnsi="Times New Roman"/>
          <w:lang w:val="en-US" w:eastAsia="es-ES"/>
        </w:rPr>
        <w:tab/>
        <w:t xml:space="preserve">To acknowledge the solidarity </w:t>
      </w:r>
      <w:r w:rsidR="0049646A" w:rsidRPr="009C117D">
        <w:rPr>
          <w:rFonts w:ascii="Times New Roman" w:eastAsia="Times New Roman" w:hAnsi="Times New Roman"/>
          <w:lang w:val="en-US" w:eastAsia="es-ES"/>
        </w:rPr>
        <w:t xml:space="preserve">shown </w:t>
      </w:r>
      <w:r w:rsidRPr="009C117D">
        <w:rPr>
          <w:rFonts w:ascii="Times New Roman" w:eastAsia="Times New Roman" w:hAnsi="Times New Roman"/>
          <w:lang w:val="en-US" w:eastAsia="es-ES"/>
        </w:rPr>
        <w:t>by various countries of the Americas to Chileans who left their country during the dictatorship in search of better living conditions, security, and refuge for themselves and their families.</w:t>
      </w:r>
    </w:p>
    <w:p w14:paraId="4C341AD1" w14:textId="77777777" w:rsidR="00F735E6" w:rsidRPr="009C117D" w:rsidRDefault="00F735E6" w:rsidP="009C117D">
      <w:pPr>
        <w:pStyle w:val="ListParagraph"/>
        <w:ind w:left="0"/>
        <w:rPr>
          <w:rFonts w:ascii="Times New Roman" w:eastAsia="Times New Roman" w:hAnsi="Times New Roman" w:cs="Times New Roman"/>
          <w:sz w:val="22"/>
          <w:szCs w:val="22"/>
          <w:lang w:val="en-US" w:eastAsia="es-ES"/>
        </w:rPr>
      </w:pPr>
    </w:p>
    <w:p w14:paraId="7AD96E47" w14:textId="77777777" w:rsidR="0067573C" w:rsidRPr="009C117D" w:rsidRDefault="0067573C"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3.</w:t>
      </w:r>
      <w:r w:rsidRPr="009C117D">
        <w:rPr>
          <w:rFonts w:ascii="Times New Roman" w:eastAsia="Times New Roman" w:hAnsi="Times New Roman"/>
          <w:lang w:val="en-US" w:eastAsia="es-ES"/>
        </w:rPr>
        <w:tab/>
        <w:t>To applaud the hemispheric progress made in consolidating democracy and human rights, while encouraging continued vigilance against and effort to defeat any threat in these areas.</w:t>
      </w:r>
    </w:p>
    <w:p w14:paraId="02689D99" w14:textId="77777777" w:rsidR="0067573C" w:rsidRPr="009C117D" w:rsidRDefault="0067573C" w:rsidP="009C117D">
      <w:pPr>
        <w:spacing w:after="0" w:line="240" w:lineRule="auto"/>
        <w:rPr>
          <w:rFonts w:ascii="Times New Roman" w:eastAsia="Times New Roman" w:hAnsi="Times New Roman"/>
          <w:lang w:val="en-US" w:eastAsia="es-ES"/>
        </w:rPr>
      </w:pPr>
    </w:p>
    <w:p w14:paraId="0272972E" w14:textId="0A20E064" w:rsidR="0067573C" w:rsidRPr="009C117D" w:rsidRDefault="0067573C"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4.</w:t>
      </w:r>
      <w:r w:rsidRPr="009C117D">
        <w:rPr>
          <w:rFonts w:ascii="Times New Roman" w:eastAsia="Times New Roman" w:hAnsi="Times New Roman"/>
          <w:lang w:val="en-US" w:eastAsia="es-ES"/>
        </w:rPr>
        <w:tab/>
        <w:t xml:space="preserve">To reaffirm its commitment to the consolidation of inclusive democratic institutions </w:t>
      </w:r>
      <w:r w:rsidR="00D26FD0" w:rsidRPr="009C117D">
        <w:rPr>
          <w:rFonts w:ascii="Times New Roman" w:eastAsia="Times New Roman" w:hAnsi="Times New Roman"/>
          <w:lang w:val="en-US" w:eastAsia="es-ES"/>
        </w:rPr>
        <w:t xml:space="preserve">that </w:t>
      </w:r>
      <w:r w:rsidRPr="009C117D">
        <w:rPr>
          <w:rFonts w:ascii="Times New Roman" w:eastAsia="Times New Roman" w:hAnsi="Times New Roman"/>
          <w:lang w:val="en-US" w:eastAsia="es-ES"/>
        </w:rPr>
        <w:t xml:space="preserve">promote the </w:t>
      </w:r>
      <w:r w:rsidR="00D26FD0" w:rsidRPr="009C117D">
        <w:rPr>
          <w:rFonts w:ascii="Times New Roman" w:eastAsia="Times New Roman" w:hAnsi="Times New Roman"/>
          <w:lang w:val="en-US" w:eastAsia="es-ES"/>
        </w:rPr>
        <w:t xml:space="preserve">participation </w:t>
      </w:r>
      <w:r w:rsidRPr="009C117D">
        <w:rPr>
          <w:rFonts w:ascii="Times New Roman" w:eastAsia="Times New Roman" w:hAnsi="Times New Roman"/>
          <w:lang w:val="en-US" w:eastAsia="es-ES"/>
        </w:rPr>
        <w:t>of all people in the exercise of their rights.</w:t>
      </w:r>
    </w:p>
    <w:p w14:paraId="011E73B8" w14:textId="77777777" w:rsidR="0067573C" w:rsidRPr="009C117D" w:rsidRDefault="0067573C" w:rsidP="009C117D">
      <w:pPr>
        <w:spacing w:after="0" w:line="240" w:lineRule="auto"/>
        <w:rPr>
          <w:rFonts w:ascii="Times New Roman" w:eastAsia="Times New Roman" w:hAnsi="Times New Roman"/>
          <w:lang w:val="en-US" w:eastAsia="es-ES"/>
        </w:rPr>
      </w:pPr>
    </w:p>
    <w:p w14:paraId="084A0035" w14:textId="0D7438BA" w:rsidR="0067573C" w:rsidRPr="009C117D" w:rsidRDefault="0067573C"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5.</w:t>
      </w:r>
      <w:r w:rsidRPr="009C117D">
        <w:rPr>
          <w:rFonts w:ascii="Times New Roman" w:eastAsia="Times New Roman" w:hAnsi="Times New Roman"/>
          <w:lang w:val="en-US" w:eastAsia="es-ES"/>
        </w:rPr>
        <w:tab/>
        <w:t xml:space="preserve">To request that the Permanent Council, in September 2023, include </w:t>
      </w:r>
      <w:r w:rsidR="00A1442E" w:rsidRPr="009C117D">
        <w:rPr>
          <w:rFonts w:ascii="Times New Roman" w:eastAsia="Times New Roman" w:hAnsi="Times New Roman"/>
          <w:lang w:val="en-US" w:eastAsia="es-ES"/>
        </w:rPr>
        <w:t xml:space="preserve">the topic </w:t>
      </w:r>
      <w:r w:rsidR="00123792" w:rsidRPr="009C117D">
        <w:rPr>
          <w:rFonts w:ascii="Times New Roman" w:eastAsia="Times New Roman" w:hAnsi="Times New Roman"/>
          <w:lang w:val="en-US" w:eastAsia="es-ES"/>
        </w:rPr>
        <w:t>“</w:t>
      </w:r>
      <w:r w:rsidR="00A1442E" w:rsidRPr="009C117D">
        <w:rPr>
          <w:rFonts w:ascii="Times New Roman" w:eastAsia="Times New Roman" w:hAnsi="Times New Roman"/>
          <w:lang w:val="en-US" w:eastAsia="es-ES"/>
        </w:rPr>
        <w:t>C</w:t>
      </w:r>
      <w:r w:rsidRPr="009C117D">
        <w:rPr>
          <w:rFonts w:ascii="Times New Roman" w:eastAsia="Times New Roman" w:hAnsi="Times New Roman"/>
          <w:lang w:val="en-US" w:eastAsia="es-ES"/>
        </w:rPr>
        <w:t xml:space="preserve">ommemoration of the </w:t>
      </w:r>
      <w:r w:rsidR="00E60216" w:rsidRPr="009C117D">
        <w:rPr>
          <w:rFonts w:ascii="Times New Roman" w:eastAsia="Times New Roman" w:hAnsi="Times New Roman"/>
          <w:lang w:val="en-US" w:eastAsia="es-ES"/>
        </w:rPr>
        <w:t xml:space="preserve">fiftieth </w:t>
      </w:r>
      <w:r w:rsidRPr="009C117D">
        <w:rPr>
          <w:rFonts w:ascii="Times New Roman" w:eastAsia="Times New Roman" w:hAnsi="Times New Roman"/>
          <w:lang w:val="en-US" w:eastAsia="es-ES"/>
        </w:rPr>
        <w:t xml:space="preserve">anniversary of the </w:t>
      </w:r>
      <w:r w:rsidRPr="00CE7855">
        <w:rPr>
          <w:rFonts w:ascii="Times New Roman" w:eastAsia="Times New Roman" w:hAnsi="Times New Roman"/>
          <w:lang w:val="en-US" w:eastAsia="es-ES"/>
        </w:rPr>
        <w:t>coup d</w:t>
      </w:r>
      <w:r w:rsidR="00123792" w:rsidRPr="00CE7855">
        <w:rPr>
          <w:rFonts w:ascii="Times New Roman" w:eastAsia="Times New Roman" w:hAnsi="Times New Roman"/>
          <w:lang w:val="en-US" w:eastAsia="es-ES"/>
        </w:rPr>
        <w:t>’</w:t>
      </w:r>
      <w:r w:rsidRPr="00CE7855">
        <w:rPr>
          <w:rFonts w:ascii="Times New Roman" w:eastAsia="Times New Roman" w:hAnsi="Times New Roman"/>
          <w:lang w:val="en-US" w:eastAsia="es-ES"/>
        </w:rPr>
        <w:t>état</w:t>
      </w:r>
      <w:r w:rsidRPr="009C117D">
        <w:rPr>
          <w:rFonts w:ascii="Times New Roman" w:eastAsia="Times New Roman" w:hAnsi="Times New Roman"/>
          <w:lang w:val="en-US" w:eastAsia="es-ES"/>
        </w:rPr>
        <w:t xml:space="preserve"> in Chile</w:t>
      </w:r>
      <w:r w:rsidR="00123792"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on the order of business of a regular meeting</w:t>
      </w:r>
      <w:r w:rsidR="00E60216" w:rsidRPr="009C117D">
        <w:rPr>
          <w:rFonts w:ascii="Times New Roman" w:eastAsia="Times New Roman" w:hAnsi="Times New Roman"/>
          <w:lang w:val="en-US" w:eastAsia="es-ES"/>
        </w:rPr>
        <w:t xml:space="preserve"> attended by </w:t>
      </w:r>
      <w:r w:rsidRPr="009C117D">
        <w:rPr>
          <w:rFonts w:ascii="Times New Roman" w:eastAsia="Times New Roman" w:hAnsi="Times New Roman"/>
          <w:lang w:val="en-US" w:eastAsia="es-ES"/>
        </w:rPr>
        <w:t xml:space="preserve">the Inter-American Commission on Human Rights through </w:t>
      </w:r>
      <w:r w:rsidR="00F75BBE" w:rsidRPr="009C117D">
        <w:rPr>
          <w:rFonts w:ascii="Times New Roman" w:eastAsia="Times New Roman" w:hAnsi="Times New Roman"/>
          <w:lang w:val="en-US" w:eastAsia="es-ES"/>
        </w:rPr>
        <w:t xml:space="preserve">the office of its </w:t>
      </w:r>
      <w:r w:rsidRPr="009C117D">
        <w:rPr>
          <w:rFonts w:ascii="Times New Roman" w:eastAsia="Times New Roman" w:hAnsi="Times New Roman"/>
          <w:lang w:val="en-US" w:eastAsia="es-ES"/>
        </w:rPr>
        <w:t>Rapporteur on Memory, Truth, and Justice.</w:t>
      </w:r>
    </w:p>
    <w:p w14:paraId="19F69D1B" w14:textId="77777777" w:rsidR="0067573C" w:rsidRPr="009C117D" w:rsidRDefault="0067573C" w:rsidP="009C117D">
      <w:pPr>
        <w:spacing w:after="0" w:line="240" w:lineRule="auto"/>
        <w:rPr>
          <w:rFonts w:ascii="Times New Roman" w:eastAsia="Times New Roman" w:hAnsi="Times New Roman"/>
          <w:lang w:val="en-US" w:eastAsia="es-ES"/>
        </w:rPr>
      </w:pPr>
    </w:p>
    <w:p w14:paraId="24F5CE45" w14:textId="38EBFED7" w:rsidR="0067573C" w:rsidRPr="009C117D" w:rsidRDefault="0067573C"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6.</w:t>
      </w:r>
      <w:r w:rsidRPr="009C117D">
        <w:rPr>
          <w:rFonts w:ascii="Times New Roman" w:eastAsia="Times New Roman" w:hAnsi="Times New Roman"/>
          <w:lang w:val="en-US" w:eastAsia="es-ES"/>
        </w:rPr>
        <w:tab/>
        <w:t>To favorably consider the request from the Government of Chile for an appropriate recognition for former President of Chile</w:t>
      </w:r>
      <w:r w:rsidR="003C7F8B"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Salvador Allende Gossens</w:t>
      </w:r>
      <w:r w:rsidR="003C7F8B"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 on the same terms as the historical figures of the Hemisphere who are honored at the headquarters of the Organization.</w:t>
      </w:r>
    </w:p>
    <w:p w14:paraId="04F703E0" w14:textId="77777777" w:rsidR="0067573C" w:rsidRPr="009C117D" w:rsidRDefault="0067573C" w:rsidP="009C117D">
      <w:pPr>
        <w:spacing w:after="0" w:line="240" w:lineRule="auto"/>
        <w:rPr>
          <w:rFonts w:ascii="Times New Roman" w:eastAsia="Times New Roman" w:hAnsi="Times New Roman"/>
          <w:lang w:val="en-US" w:eastAsia="es-ES"/>
        </w:rPr>
      </w:pPr>
    </w:p>
    <w:p w14:paraId="135C5932" w14:textId="67472032" w:rsidR="0067573C" w:rsidRPr="009C117D" w:rsidRDefault="0067573C" w:rsidP="009C117D">
      <w:pPr>
        <w:spacing w:after="0" w:line="240" w:lineRule="auto"/>
        <w:ind w:firstLine="720"/>
        <w:jc w:val="both"/>
        <w:rPr>
          <w:rFonts w:ascii="Times New Roman" w:eastAsia="Times New Roman" w:hAnsi="Times New Roman"/>
          <w:lang w:val="en-US" w:eastAsia="es-ES"/>
        </w:rPr>
      </w:pPr>
      <w:r w:rsidRPr="009C117D">
        <w:rPr>
          <w:rFonts w:ascii="Times New Roman" w:eastAsia="Times New Roman" w:hAnsi="Times New Roman"/>
          <w:lang w:val="en-US" w:eastAsia="es-ES"/>
        </w:rPr>
        <w:t>7.</w:t>
      </w:r>
      <w:r w:rsidRPr="009C117D">
        <w:rPr>
          <w:rFonts w:ascii="Times New Roman" w:eastAsia="Times New Roman" w:hAnsi="Times New Roman"/>
          <w:lang w:val="en-US" w:eastAsia="es-ES"/>
        </w:rPr>
        <w:tab/>
        <w:t>To instruct the General Secretariat to collaborate and coordinate, within the scope of its functions and available resources, in hosting events at the Organization</w:t>
      </w:r>
      <w:r w:rsidR="00123792" w:rsidRPr="009C117D">
        <w:rPr>
          <w:rFonts w:ascii="Times New Roman" w:eastAsia="Times New Roman" w:hAnsi="Times New Roman"/>
          <w:lang w:val="en-US" w:eastAsia="es-ES"/>
        </w:rPr>
        <w:t>’</w:t>
      </w:r>
      <w:r w:rsidRPr="009C117D">
        <w:rPr>
          <w:rFonts w:ascii="Times New Roman" w:eastAsia="Times New Roman" w:hAnsi="Times New Roman"/>
          <w:lang w:val="en-US" w:eastAsia="es-ES"/>
        </w:rPr>
        <w:t xml:space="preserve">s headquarters </w:t>
      </w:r>
      <w:r w:rsidR="003E6982" w:rsidRPr="009C117D">
        <w:rPr>
          <w:rFonts w:ascii="Times New Roman" w:eastAsia="Times New Roman" w:hAnsi="Times New Roman"/>
          <w:lang w:val="en-US" w:eastAsia="es-ES"/>
        </w:rPr>
        <w:t xml:space="preserve">in connection with </w:t>
      </w:r>
      <w:r w:rsidRPr="009C117D">
        <w:rPr>
          <w:rFonts w:ascii="Times New Roman" w:eastAsia="Times New Roman" w:hAnsi="Times New Roman"/>
          <w:lang w:val="en-US" w:eastAsia="es-ES"/>
        </w:rPr>
        <w:t xml:space="preserve">the </w:t>
      </w:r>
      <w:r w:rsidR="005A2AC8" w:rsidRPr="009C117D">
        <w:rPr>
          <w:rFonts w:ascii="Times New Roman" w:eastAsia="Times New Roman" w:hAnsi="Times New Roman"/>
          <w:lang w:val="en-US" w:eastAsia="es-ES"/>
        </w:rPr>
        <w:t xml:space="preserve">fiftieth </w:t>
      </w:r>
      <w:r w:rsidRPr="009C117D">
        <w:rPr>
          <w:rFonts w:ascii="Times New Roman" w:eastAsia="Times New Roman" w:hAnsi="Times New Roman"/>
          <w:lang w:val="en-US" w:eastAsia="es-ES"/>
        </w:rPr>
        <w:t xml:space="preserve">anniversary of the </w:t>
      </w:r>
      <w:r w:rsidRPr="00CE7855">
        <w:rPr>
          <w:rFonts w:ascii="Times New Roman" w:eastAsia="Times New Roman" w:hAnsi="Times New Roman"/>
          <w:lang w:val="en-US" w:eastAsia="es-ES"/>
        </w:rPr>
        <w:t>coup d</w:t>
      </w:r>
      <w:r w:rsidR="00123792" w:rsidRPr="00CE7855">
        <w:rPr>
          <w:rFonts w:ascii="Times New Roman" w:eastAsia="Times New Roman" w:hAnsi="Times New Roman"/>
          <w:lang w:val="en-US" w:eastAsia="es-ES"/>
        </w:rPr>
        <w:t>’</w:t>
      </w:r>
      <w:r w:rsidRPr="00CE7855">
        <w:rPr>
          <w:rFonts w:ascii="Times New Roman" w:eastAsia="Times New Roman" w:hAnsi="Times New Roman"/>
          <w:lang w:val="en-US" w:eastAsia="es-ES"/>
        </w:rPr>
        <w:t>état</w:t>
      </w:r>
      <w:r w:rsidRPr="009C117D">
        <w:rPr>
          <w:rFonts w:ascii="Times New Roman" w:eastAsia="Times New Roman" w:hAnsi="Times New Roman"/>
          <w:lang w:val="en-US" w:eastAsia="es-ES"/>
        </w:rPr>
        <w:t xml:space="preserve"> in Chile.</w:t>
      </w:r>
    </w:p>
    <w:p w14:paraId="58D68075" w14:textId="77777777" w:rsidR="0067573C" w:rsidRPr="009C117D" w:rsidRDefault="0067573C" w:rsidP="009C117D">
      <w:pPr>
        <w:spacing w:after="0" w:line="240" w:lineRule="auto"/>
        <w:rPr>
          <w:rFonts w:ascii="Times New Roman" w:eastAsia="Times New Roman" w:hAnsi="Times New Roman"/>
          <w:lang w:val="en-US" w:eastAsia="es-ES"/>
        </w:rPr>
      </w:pPr>
    </w:p>
    <w:p w14:paraId="380AEDEC" w14:textId="77777777" w:rsidR="0067573C" w:rsidRPr="009C117D" w:rsidRDefault="0067573C" w:rsidP="009C117D">
      <w:pPr>
        <w:spacing w:after="0" w:line="240" w:lineRule="auto"/>
        <w:rPr>
          <w:rFonts w:ascii="Times New Roman" w:eastAsia="Times New Roman" w:hAnsi="Times New Roman"/>
          <w:lang w:val="en-US" w:eastAsia="es-ES"/>
        </w:rPr>
      </w:pPr>
    </w:p>
    <w:p w14:paraId="165637A0" w14:textId="77777777" w:rsidR="0067573C" w:rsidRPr="009C117D" w:rsidRDefault="0067573C" w:rsidP="009C117D">
      <w:pPr>
        <w:spacing w:after="0" w:line="240" w:lineRule="auto"/>
        <w:jc w:val="both"/>
        <w:rPr>
          <w:rFonts w:ascii="Times New Roman" w:eastAsia="Times New Roman" w:hAnsi="Times New Roman"/>
          <w:lang w:val="en-US" w:eastAsia="es-ES"/>
        </w:rPr>
      </w:pPr>
    </w:p>
    <w:p w14:paraId="2093FA6A" w14:textId="77777777" w:rsidR="0067573C" w:rsidRPr="009C117D" w:rsidRDefault="0067573C" w:rsidP="009C117D">
      <w:pPr>
        <w:spacing w:after="0" w:line="240" w:lineRule="auto"/>
        <w:jc w:val="center"/>
        <w:rPr>
          <w:rFonts w:ascii="Times New Roman" w:hAnsi="Times New Roman"/>
          <w:lang w:val="en-US"/>
        </w:rPr>
        <w:sectPr w:rsidR="0067573C" w:rsidRPr="009C117D" w:rsidSect="00686202">
          <w:headerReference w:type="default" r:id="rId47"/>
          <w:footerReference w:type="default" r:id="rId48"/>
          <w:headerReference w:type="first" r:id="rId49"/>
          <w:footerReference w:type="first" r:id="rId50"/>
          <w:footnotePr>
            <w:numRestart w:val="eachSect"/>
          </w:footnotePr>
          <w:type w:val="oddPage"/>
          <w:pgSz w:w="12240" w:h="15840" w:code="1"/>
          <w:pgMar w:top="2160" w:right="1570" w:bottom="1296" w:left="1699" w:header="720" w:footer="720" w:gutter="0"/>
          <w:cols w:space="720"/>
          <w:titlePg/>
          <w:docGrid w:linePitch="360"/>
        </w:sectPr>
      </w:pPr>
    </w:p>
    <w:p w14:paraId="6BBB420B" w14:textId="12B493FC" w:rsidR="00DB04E1" w:rsidRPr="00CE7855" w:rsidRDefault="00BE5598" w:rsidP="00CE7855">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noProof/>
          <w:sz w:val="22"/>
          <w:szCs w:val="22"/>
          <w:lang w:eastAsia="es-ES"/>
        </w:rPr>
      </w:pPr>
      <w:bookmarkStart w:id="35" w:name="_Toc159510506"/>
      <w:r w:rsidRPr="00CE7855">
        <w:rPr>
          <w:rFonts w:ascii="Times New Roman" w:hAnsi="Times New Roman"/>
          <w:b w:val="0"/>
          <w:bCs w:val="0"/>
          <w:noProof/>
          <w:sz w:val="22"/>
          <w:szCs w:val="22"/>
        </w:rPr>
        <w:lastRenderedPageBreak/>
        <w:t xml:space="preserve">AG/RES. </w:t>
      </w:r>
      <w:r w:rsidR="007C0494" w:rsidRPr="00CE7855">
        <w:rPr>
          <w:rFonts w:ascii="Times New Roman" w:hAnsi="Times New Roman"/>
          <w:b w:val="0"/>
          <w:bCs w:val="0"/>
          <w:noProof/>
          <w:sz w:val="22"/>
          <w:szCs w:val="22"/>
        </w:rPr>
        <w:t>3009</w:t>
      </w:r>
      <w:r w:rsidRPr="00CE7855">
        <w:rPr>
          <w:rFonts w:ascii="Times New Roman" w:hAnsi="Times New Roman"/>
          <w:b w:val="0"/>
          <w:bCs w:val="0"/>
          <w:noProof/>
          <w:sz w:val="22"/>
          <w:szCs w:val="22"/>
        </w:rPr>
        <w:t xml:space="preserve"> (LIII-O/23)</w:t>
      </w:r>
      <w:r w:rsidR="00EE0983" w:rsidRPr="00CE7855">
        <w:rPr>
          <w:rFonts w:ascii="Times New Roman" w:hAnsi="Times New Roman"/>
          <w:b w:val="0"/>
          <w:bCs w:val="0"/>
          <w:noProof/>
          <w:sz w:val="22"/>
          <w:szCs w:val="22"/>
        </w:rPr>
        <w:br/>
      </w:r>
      <w:r w:rsidR="00EE0983" w:rsidRPr="00CE7855">
        <w:rPr>
          <w:rFonts w:ascii="Times New Roman" w:hAnsi="Times New Roman"/>
          <w:b w:val="0"/>
          <w:bCs w:val="0"/>
          <w:noProof/>
          <w:sz w:val="22"/>
          <w:szCs w:val="22"/>
        </w:rPr>
        <w:br/>
      </w:r>
      <w:r w:rsidR="00DB04E1" w:rsidRPr="00CE7855">
        <w:rPr>
          <w:rFonts w:ascii="Times New Roman" w:hAnsi="Times New Roman"/>
          <w:b w:val="0"/>
          <w:bCs w:val="0"/>
          <w:noProof/>
          <w:sz w:val="22"/>
          <w:szCs w:val="22"/>
          <w:lang w:eastAsia="es-ES"/>
        </w:rPr>
        <w:t>ADVANCING HEMISPHERIC SECURITY: A MULTIDIMENSIONAL APPROACH</w:t>
      </w:r>
      <w:bookmarkEnd w:id="35"/>
    </w:p>
    <w:p w14:paraId="29CF7406" w14:textId="77777777" w:rsidR="00492937" w:rsidRPr="00CE7855" w:rsidRDefault="00492937" w:rsidP="00CE7855">
      <w:pPr>
        <w:pStyle w:val="ListParagraph"/>
        <w:ind w:left="0"/>
        <w:rPr>
          <w:rFonts w:ascii="Times New Roman" w:hAnsi="Times New Roman" w:cs="Times New Roman"/>
          <w:sz w:val="22"/>
          <w:szCs w:val="22"/>
          <w:lang w:val="en-US"/>
        </w:rPr>
      </w:pPr>
    </w:p>
    <w:p w14:paraId="00019165" w14:textId="77777777" w:rsidR="00EE0983" w:rsidRPr="00CE7855" w:rsidRDefault="00EE0983" w:rsidP="00CE7855">
      <w:pPr>
        <w:spacing w:after="0" w:line="240" w:lineRule="auto"/>
        <w:jc w:val="center"/>
        <w:rPr>
          <w:rStyle w:val="normaltextrun"/>
          <w:rFonts w:ascii="Times New Roman" w:hAnsi="Times New Roman"/>
          <w:color w:val="000000"/>
          <w:shd w:val="clear" w:color="auto" w:fill="FFFFFF"/>
          <w:lang w:val="en-US"/>
        </w:rPr>
      </w:pPr>
      <w:r w:rsidRPr="00CE7855">
        <w:rPr>
          <w:rStyle w:val="normaltextrun"/>
          <w:rFonts w:ascii="Times New Roman" w:hAnsi="Times New Roman"/>
          <w:color w:val="000000"/>
          <w:shd w:val="clear" w:color="auto" w:fill="FFFFFF"/>
          <w:lang w:val="en-US"/>
        </w:rPr>
        <w:t xml:space="preserve">(Adopted at the fourth plenary session, held on </w:t>
      </w:r>
      <w:r w:rsidRPr="00CE7855">
        <w:rPr>
          <w:rFonts w:ascii="Times New Roman" w:hAnsi="Times New Roman"/>
          <w:lang w:val="en-US"/>
        </w:rPr>
        <w:t>June 23, 2023</w:t>
      </w:r>
      <w:r w:rsidRPr="00CE7855">
        <w:rPr>
          <w:rStyle w:val="normaltextrun"/>
          <w:rFonts w:ascii="Times New Roman" w:hAnsi="Times New Roman"/>
          <w:color w:val="000000"/>
          <w:shd w:val="clear" w:color="auto" w:fill="FFFFFF"/>
          <w:lang w:val="en-US"/>
        </w:rPr>
        <w:t>)</w:t>
      </w:r>
    </w:p>
    <w:p w14:paraId="6ED517DE" w14:textId="77777777" w:rsidR="00EE0983" w:rsidRPr="00CE7855" w:rsidRDefault="00EE0983" w:rsidP="00CE7855">
      <w:pPr>
        <w:pStyle w:val="ListParagraph"/>
        <w:ind w:left="0"/>
        <w:rPr>
          <w:rFonts w:ascii="Times New Roman" w:eastAsia="Times New Roman" w:hAnsi="Times New Roman" w:cs="Times New Roman"/>
          <w:sz w:val="22"/>
          <w:szCs w:val="22"/>
          <w:lang w:val="en-US" w:eastAsia="es-ES"/>
        </w:rPr>
      </w:pPr>
    </w:p>
    <w:p w14:paraId="3A30E8B5" w14:textId="77777777" w:rsidR="00A756A9" w:rsidRPr="00CE7855" w:rsidRDefault="00A756A9" w:rsidP="00CE7855">
      <w:pPr>
        <w:pStyle w:val="ListParagraph"/>
        <w:ind w:left="0"/>
        <w:rPr>
          <w:rFonts w:ascii="Times New Roman" w:eastAsia="Times New Roman" w:hAnsi="Times New Roman" w:cs="Times New Roman"/>
          <w:sz w:val="22"/>
          <w:szCs w:val="22"/>
          <w:lang w:val="en-US" w:eastAsia="es-ES"/>
        </w:rPr>
      </w:pPr>
    </w:p>
    <w:p w14:paraId="2C281A5B" w14:textId="77777777" w:rsidR="00A049E8" w:rsidRPr="00CE7855" w:rsidRDefault="00A049E8" w:rsidP="00CE7855">
      <w:pPr>
        <w:spacing w:after="0" w:line="240" w:lineRule="auto"/>
        <w:ind w:firstLine="720"/>
        <w:jc w:val="both"/>
        <w:rPr>
          <w:rFonts w:ascii="Times New Roman" w:eastAsia="Times New Roman" w:hAnsi="Times New Roman"/>
          <w:noProof/>
          <w:lang w:val="en-US"/>
        </w:rPr>
      </w:pPr>
      <w:r w:rsidRPr="00CE7855">
        <w:rPr>
          <w:rFonts w:ascii="Times New Roman" w:eastAsia="Times New Roman" w:hAnsi="Times New Roman"/>
          <w:noProof/>
          <w:lang w:val="en-US"/>
        </w:rPr>
        <w:t>THE GENERAL ASSEMBLY,</w:t>
      </w:r>
    </w:p>
    <w:p w14:paraId="1987EF6D" w14:textId="77777777" w:rsidR="00A049E8" w:rsidRPr="00CE7855" w:rsidRDefault="00A049E8" w:rsidP="00CE7855">
      <w:pPr>
        <w:spacing w:after="0" w:line="240" w:lineRule="auto"/>
        <w:jc w:val="both"/>
        <w:rPr>
          <w:rFonts w:ascii="Times New Roman" w:eastAsia="Times New Roman" w:hAnsi="Times New Roman"/>
          <w:noProof/>
          <w:lang w:val="en-US"/>
        </w:rPr>
      </w:pPr>
    </w:p>
    <w:p w14:paraId="0EF8DE53" w14:textId="24CC69AD" w:rsidR="00A049E8" w:rsidRPr="00C44F18" w:rsidRDefault="00A049E8" w:rsidP="00CE7855">
      <w:pPr>
        <w:spacing w:after="0" w:line="240" w:lineRule="auto"/>
        <w:ind w:firstLine="720"/>
        <w:jc w:val="both"/>
        <w:rPr>
          <w:rFonts w:ascii="Times New Roman" w:eastAsia="Times New Roman" w:hAnsi="Times New Roman"/>
          <w:noProof/>
          <w:lang w:val="en-US"/>
        </w:rPr>
      </w:pPr>
      <w:r w:rsidRPr="00CE7855">
        <w:rPr>
          <w:rFonts w:ascii="Times New Roman" w:eastAsia="Times New Roman" w:hAnsi="Times New Roman"/>
          <w:noProof/>
          <w:lang w:val="en-US"/>
        </w:rPr>
        <w:t xml:space="preserve">HAVING SEEN the </w:t>
      </w:r>
      <w:r w:rsidR="00123792" w:rsidRPr="00CE7855">
        <w:rPr>
          <w:rFonts w:ascii="Times New Roman" w:eastAsia="Times New Roman" w:hAnsi="Times New Roman"/>
          <w:noProof/>
          <w:lang w:val="en-US"/>
        </w:rPr>
        <w:t>“</w:t>
      </w:r>
      <w:r w:rsidRPr="00CE7855">
        <w:rPr>
          <w:rFonts w:ascii="Times New Roman" w:eastAsia="Times New Roman" w:hAnsi="Times New Roman"/>
          <w:noProof/>
          <w:lang w:val="en-US"/>
        </w:rPr>
        <w:t xml:space="preserve">Annual Report of the Permanent Council to the General Assembly </w:t>
      </w:r>
      <w:r w:rsidR="006710CB" w:rsidRPr="00CE7855">
        <w:rPr>
          <w:rFonts w:ascii="Times New Roman" w:eastAsia="Times New Roman" w:hAnsi="Times New Roman"/>
          <w:noProof/>
          <w:lang w:val="en-US"/>
        </w:rPr>
        <w:t>October</w:t>
      </w:r>
      <w:r w:rsidRPr="00CE7855">
        <w:rPr>
          <w:rFonts w:ascii="Times New Roman" w:eastAsia="Times New Roman" w:hAnsi="Times New Roman"/>
          <w:noProof/>
          <w:lang w:val="en-US"/>
        </w:rPr>
        <w:t xml:space="preserve"> 2022 – June 2023</w:t>
      </w:r>
      <w:r w:rsidR="00123792" w:rsidRPr="00C44F18">
        <w:rPr>
          <w:rFonts w:ascii="Times New Roman" w:eastAsia="Times New Roman" w:hAnsi="Times New Roman"/>
          <w:noProof/>
          <w:lang w:val="en-US"/>
        </w:rPr>
        <w:t>”</w:t>
      </w:r>
      <w:r w:rsidRPr="00C44F18">
        <w:rPr>
          <w:rFonts w:ascii="Times New Roman" w:eastAsia="Times New Roman" w:hAnsi="Times New Roman"/>
          <w:noProof/>
          <w:lang w:val="en-US"/>
        </w:rPr>
        <w:t xml:space="preserve"> (</w:t>
      </w:r>
      <w:hyperlink r:id="rId51" w:history="1">
        <w:r w:rsidRPr="00C44F18">
          <w:rPr>
            <w:rStyle w:val="Hyperlink"/>
            <w:rFonts w:ascii="Times New Roman" w:hAnsi="Times New Roman"/>
            <w:lang w:val="en-US"/>
          </w:rPr>
          <w:t>AG/doc.5</w:t>
        </w:r>
        <w:r w:rsidR="003C3902" w:rsidRPr="00C44F18">
          <w:rPr>
            <w:rStyle w:val="Hyperlink"/>
            <w:rFonts w:ascii="Times New Roman" w:hAnsi="Times New Roman"/>
            <w:lang w:val="en-US"/>
          </w:rPr>
          <w:t>800</w:t>
        </w:r>
        <w:r w:rsidRPr="00C44F18">
          <w:rPr>
            <w:rStyle w:val="Hyperlink"/>
            <w:rFonts w:ascii="Times New Roman" w:hAnsi="Times New Roman"/>
            <w:lang w:val="en-US"/>
          </w:rPr>
          <w:t>/2</w:t>
        </w:r>
        <w:r w:rsidR="0090380C" w:rsidRPr="00C44F18">
          <w:rPr>
            <w:rStyle w:val="Hyperlink"/>
            <w:rFonts w:ascii="Times New Roman" w:hAnsi="Times New Roman"/>
            <w:lang w:val="en-US"/>
          </w:rPr>
          <w:t>3</w:t>
        </w:r>
        <w:r w:rsidRPr="00C44F18">
          <w:rPr>
            <w:rStyle w:val="Hyperlink"/>
            <w:rFonts w:ascii="Times New Roman" w:hAnsi="Times New Roman"/>
            <w:lang w:val="en-US"/>
          </w:rPr>
          <w:t xml:space="preserve"> add. </w:t>
        </w:r>
        <w:r w:rsidR="0090380C" w:rsidRPr="00C44F18">
          <w:rPr>
            <w:rStyle w:val="Hyperlink"/>
            <w:rFonts w:ascii="Times New Roman" w:hAnsi="Times New Roman"/>
            <w:lang w:val="en-US"/>
          </w:rPr>
          <w:t>3</w:t>
        </w:r>
      </w:hyperlink>
      <w:r w:rsidRPr="00C44F18">
        <w:rPr>
          <w:rFonts w:ascii="Times New Roman" w:eastAsia="Times New Roman" w:hAnsi="Times New Roman"/>
          <w:noProof/>
          <w:lang w:val="en-US"/>
        </w:rPr>
        <w:t>), in particular the section on the activities of the Committee on Hemispheric Security (CSH);</w:t>
      </w:r>
      <w:r w:rsidRPr="00C44F18">
        <w:rPr>
          <w:rFonts w:ascii="Times New Roman" w:eastAsia="Times New Roman" w:hAnsi="Times New Roman"/>
          <w:lang w:val="en-US"/>
        </w:rPr>
        <w:t xml:space="preserve"> </w:t>
      </w:r>
    </w:p>
    <w:p w14:paraId="7C75D2B1" w14:textId="77777777" w:rsidR="00A049E8" w:rsidRPr="00C44F18" w:rsidRDefault="00A049E8" w:rsidP="00CE7855">
      <w:pPr>
        <w:spacing w:after="0" w:line="240" w:lineRule="auto"/>
        <w:jc w:val="both"/>
        <w:rPr>
          <w:rFonts w:ascii="Times New Roman" w:eastAsia="Times New Roman" w:hAnsi="Times New Roman"/>
          <w:noProof/>
          <w:lang w:val="en-US"/>
        </w:rPr>
      </w:pPr>
    </w:p>
    <w:p w14:paraId="4F20C783" w14:textId="0307AA4D" w:rsidR="00A049E8" w:rsidRPr="00C44F18" w:rsidRDefault="00A049E8" w:rsidP="00CE7855">
      <w:pPr>
        <w:spacing w:after="0" w:line="240" w:lineRule="auto"/>
        <w:jc w:val="both"/>
        <w:rPr>
          <w:rFonts w:ascii="Times New Roman" w:eastAsia="Times New Roman" w:hAnsi="Times New Roman"/>
          <w:noProof/>
          <w:lang w:val="en-US"/>
        </w:rPr>
      </w:pPr>
      <w:r w:rsidRPr="00C44F18">
        <w:rPr>
          <w:rFonts w:ascii="Times New Roman" w:eastAsia="Times New Roman" w:hAnsi="Times New Roman"/>
          <w:noProof/>
          <w:lang w:val="en-US"/>
        </w:rPr>
        <w:tab/>
        <w:t>HAVING SEEN the annual reports presented to the General Assembly at its fifty-</w:t>
      </w:r>
      <w:r w:rsidR="008B324C" w:rsidRPr="00C44F18">
        <w:rPr>
          <w:rFonts w:ascii="Times New Roman" w:eastAsia="Times New Roman" w:hAnsi="Times New Roman"/>
          <w:noProof/>
          <w:lang w:val="en-US"/>
        </w:rPr>
        <w:t>third</w:t>
      </w:r>
      <w:r w:rsidRPr="00C44F18">
        <w:rPr>
          <w:rFonts w:ascii="Times New Roman" w:eastAsia="Times New Roman" w:hAnsi="Times New Roman"/>
          <w:noProof/>
          <w:lang w:val="en-US"/>
        </w:rPr>
        <w:t xml:space="preserve"> regular session by the Inter-American Drug Abuse Control Commission (CICAD)</w:t>
      </w:r>
      <w:r w:rsidR="002F2622" w:rsidRPr="00C44F18">
        <w:rPr>
          <w:rFonts w:ascii="Times New Roman" w:eastAsia="Times New Roman" w:hAnsi="Times New Roman"/>
          <w:noProof/>
          <w:lang w:val="en-US"/>
        </w:rPr>
        <w:t xml:space="preserve"> </w:t>
      </w:r>
      <w:r w:rsidR="007A6801" w:rsidRPr="00C44F18">
        <w:rPr>
          <w:rFonts w:ascii="Times New Roman" w:eastAsia="Times New Roman" w:hAnsi="Times New Roman"/>
          <w:noProof/>
          <w:lang w:val="en-US"/>
        </w:rPr>
        <w:t>(</w:t>
      </w:r>
      <w:hyperlink r:id="rId52" w:history="1">
        <w:r w:rsidR="007A6801" w:rsidRPr="00C44F18">
          <w:rPr>
            <w:rStyle w:val="Hyperlink"/>
            <w:rFonts w:ascii="Times New Roman" w:eastAsia="Times New Roman" w:hAnsi="Times New Roman"/>
            <w:noProof/>
            <w:lang w:val="en-US"/>
          </w:rPr>
          <w:t>CP/doc.5875/23</w:t>
        </w:r>
      </w:hyperlink>
      <w:r w:rsidR="007A6801" w:rsidRPr="00C44F18">
        <w:rPr>
          <w:rFonts w:ascii="Times New Roman" w:eastAsia="Times New Roman" w:hAnsi="Times New Roman"/>
          <w:noProof/>
          <w:lang w:val="en-US"/>
        </w:rPr>
        <w:t>)</w:t>
      </w:r>
      <w:r w:rsidRPr="00C44F18">
        <w:rPr>
          <w:rFonts w:ascii="Times New Roman" w:eastAsia="Times New Roman" w:hAnsi="Times New Roman"/>
          <w:noProof/>
          <w:lang w:val="en-US"/>
        </w:rPr>
        <w:t xml:space="preserve"> the Inter-American Committee against Terrorism (CICTE) (</w:t>
      </w:r>
      <w:hyperlink r:id="rId53" w:history="1">
        <w:r w:rsidRPr="0071245A">
          <w:rPr>
            <w:rStyle w:val="Hyperlink"/>
            <w:rFonts w:ascii="Times New Roman" w:hAnsi="Times New Roman"/>
            <w:lang w:val="en-US"/>
          </w:rPr>
          <w:t>CP/doc.5853/23</w:t>
        </w:r>
      </w:hyperlink>
      <w:r w:rsidRPr="0071245A">
        <w:rPr>
          <w:rStyle w:val="Hyperlink"/>
          <w:rFonts w:ascii="Times New Roman" w:hAnsi="Times New Roman"/>
          <w:lang w:val="en-US"/>
        </w:rPr>
        <w:t>)</w:t>
      </w:r>
      <w:r w:rsidRPr="00C44F18">
        <w:rPr>
          <w:rFonts w:ascii="Times New Roman" w:eastAsia="Times New Roman" w:hAnsi="Times New Roman"/>
          <w:noProof/>
          <w:lang w:val="en-US"/>
        </w:rPr>
        <w:t>, and the Inter-American Defense Board (IADB) (</w:t>
      </w:r>
      <w:hyperlink r:id="rId54" w:history="1">
        <w:r w:rsidRPr="0071245A">
          <w:rPr>
            <w:rStyle w:val="Hyperlink"/>
            <w:rFonts w:ascii="Times New Roman" w:hAnsi="Times New Roman"/>
            <w:u w:val="none"/>
            <w:lang w:val="en-US"/>
          </w:rPr>
          <w:t>CP/doc.5877/23</w:t>
        </w:r>
      </w:hyperlink>
      <w:r w:rsidRPr="00C44F18">
        <w:rPr>
          <w:rFonts w:ascii="Times New Roman" w:eastAsia="Times New Roman" w:hAnsi="Times New Roman"/>
          <w:noProof/>
          <w:lang w:val="en-US"/>
        </w:rPr>
        <w:t>); and</w:t>
      </w:r>
    </w:p>
    <w:p w14:paraId="3792C621" w14:textId="77777777" w:rsidR="00A049E8" w:rsidRPr="00CE7855" w:rsidRDefault="00A049E8" w:rsidP="00CE7855">
      <w:pPr>
        <w:spacing w:after="0" w:line="240" w:lineRule="auto"/>
        <w:jc w:val="both"/>
        <w:rPr>
          <w:rFonts w:ascii="Times New Roman" w:eastAsia="Times New Roman" w:hAnsi="Times New Roman"/>
          <w:noProof/>
          <w:lang w:val="en-US"/>
        </w:rPr>
      </w:pPr>
    </w:p>
    <w:p w14:paraId="14C7BC27" w14:textId="03022C18" w:rsidR="00A049E8" w:rsidRPr="00CE7855" w:rsidRDefault="00A049E8" w:rsidP="00CE7855">
      <w:pPr>
        <w:spacing w:after="0" w:line="240" w:lineRule="auto"/>
        <w:jc w:val="both"/>
        <w:rPr>
          <w:rFonts w:ascii="Times New Roman" w:eastAsia="Times New Roman" w:hAnsi="Times New Roman"/>
          <w:noProof/>
          <w:lang w:val="en-US"/>
        </w:rPr>
      </w:pPr>
      <w:r w:rsidRPr="00CE7855">
        <w:rPr>
          <w:rFonts w:ascii="Times New Roman" w:eastAsia="Times New Roman" w:hAnsi="Times New Roman"/>
          <w:noProof/>
          <w:lang w:val="en-US"/>
        </w:rPr>
        <w:tab/>
        <w:t xml:space="preserve">BEARING IN MIND the </w:t>
      </w:r>
      <w:r w:rsidR="00E16958" w:rsidRPr="00CE7855">
        <w:rPr>
          <w:rFonts w:ascii="Times New Roman" w:eastAsia="Times New Roman" w:hAnsi="Times New Roman"/>
          <w:noProof/>
          <w:lang w:val="en-US"/>
        </w:rPr>
        <w:t>outcomes</w:t>
      </w:r>
      <w:r w:rsidRPr="00CE7855">
        <w:rPr>
          <w:rFonts w:ascii="Times New Roman" w:eastAsia="Times New Roman" w:hAnsi="Times New Roman"/>
          <w:noProof/>
          <w:lang w:val="en-US"/>
        </w:rPr>
        <w:t xml:space="preserve">, reports, and recommendations of the meetings and conferences on security-related matters held in </w:t>
      </w:r>
      <w:r w:rsidR="0091594B" w:rsidRPr="00CE7855">
        <w:rPr>
          <w:rFonts w:ascii="Times New Roman" w:eastAsia="Times New Roman" w:hAnsi="Times New Roman"/>
          <w:noProof/>
          <w:lang w:val="en-US"/>
        </w:rPr>
        <w:t xml:space="preserve">accordance with </w:t>
      </w:r>
      <w:r w:rsidRPr="00CE7855">
        <w:rPr>
          <w:rFonts w:ascii="Times New Roman" w:eastAsia="Times New Roman" w:hAnsi="Times New Roman"/>
          <w:noProof/>
          <w:lang w:val="en-US"/>
        </w:rPr>
        <w:t>the mandates of the General Assembly,</w:t>
      </w:r>
      <w:r w:rsidRPr="00CE7855">
        <w:rPr>
          <w:rFonts w:ascii="Times New Roman" w:eastAsia="Times New Roman" w:hAnsi="Times New Roman"/>
          <w:noProof/>
          <w:u w:val="single"/>
          <w:vertAlign w:val="superscript"/>
          <w:lang w:val="en-US"/>
        </w:rPr>
        <w:footnoteReference w:id="33"/>
      </w:r>
      <w:r w:rsidRPr="00CE7855">
        <w:rPr>
          <w:rFonts w:ascii="Times New Roman" w:eastAsia="Times New Roman" w:hAnsi="Times New Roman"/>
          <w:noProof/>
          <w:vertAlign w:val="superscript"/>
          <w:lang w:val="en-US"/>
        </w:rPr>
        <w:t>/</w:t>
      </w:r>
    </w:p>
    <w:p w14:paraId="4D89E7AE" w14:textId="77777777" w:rsidR="00A049E8" w:rsidRPr="00CE7855" w:rsidRDefault="00A049E8" w:rsidP="00CE7855">
      <w:pPr>
        <w:spacing w:after="0" w:line="240" w:lineRule="auto"/>
        <w:jc w:val="both"/>
        <w:rPr>
          <w:rFonts w:ascii="Times New Roman" w:eastAsia="Times New Roman" w:hAnsi="Times New Roman"/>
          <w:noProof/>
          <w:lang w:val="en-US"/>
        </w:rPr>
      </w:pPr>
    </w:p>
    <w:p w14:paraId="3E89CAF0" w14:textId="77777777" w:rsidR="00A049E8" w:rsidRPr="00CE7855" w:rsidRDefault="00A049E8" w:rsidP="00CE7855">
      <w:pPr>
        <w:spacing w:after="0" w:line="240" w:lineRule="auto"/>
        <w:jc w:val="both"/>
        <w:rPr>
          <w:rFonts w:ascii="Times New Roman" w:eastAsia="Times New Roman" w:hAnsi="Times New Roman"/>
          <w:noProof/>
          <w:lang w:val="en-US"/>
        </w:rPr>
      </w:pPr>
      <w:r w:rsidRPr="00CE7855">
        <w:rPr>
          <w:rFonts w:ascii="Times New Roman" w:eastAsia="Times New Roman" w:hAnsi="Times New Roman"/>
          <w:noProof/>
          <w:lang w:val="en-US"/>
        </w:rPr>
        <w:t>RESOLVES:</w:t>
      </w:r>
    </w:p>
    <w:p w14:paraId="473B3307" w14:textId="77777777" w:rsidR="00A049E8" w:rsidRPr="00CE7855" w:rsidRDefault="00A049E8" w:rsidP="00CE7855">
      <w:pPr>
        <w:spacing w:after="0" w:line="240" w:lineRule="auto"/>
        <w:jc w:val="both"/>
        <w:rPr>
          <w:rFonts w:ascii="Times New Roman" w:eastAsia="Batang" w:hAnsi="Times New Roman"/>
          <w:noProof/>
          <w:u w:val="single"/>
          <w:lang w:val="en-US"/>
        </w:rPr>
      </w:pPr>
    </w:p>
    <w:p w14:paraId="45216537" w14:textId="77777777" w:rsidR="00A049E8" w:rsidRPr="00CE7855" w:rsidRDefault="00A049E8" w:rsidP="00CE7855">
      <w:pPr>
        <w:spacing w:after="0" w:line="240" w:lineRule="auto"/>
        <w:jc w:val="center"/>
        <w:rPr>
          <w:rFonts w:ascii="Times New Roman" w:eastAsia="Times New Roman" w:hAnsi="Times New Roman"/>
          <w:noProof/>
          <w:lang w:val="en-US"/>
        </w:rPr>
      </w:pPr>
      <w:r w:rsidRPr="00CE7855">
        <w:rPr>
          <w:rFonts w:ascii="Times New Roman" w:eastAsia="Times New Roman" w:hAnsi="Times New Roman"/>
          <w:noProof/>
          <w:lang w:val="en-US"/>
        </w:rPr>
        <w:t>I.</w:t>
      </w:r>
      <w:r w:rsidRPr="00CE7855">
        <w:rPr>
          <w:rFonts w:ascii="Times New Roman" w:eastAsia="Times New Roman" w:hAnsi="Times New Roman"/>
          <w:noProof/>
          <w:lang w:val="en-US"/>
        </w:rPr>
        <w:tab/>
        <w:t xml:space="preserve">ACTIVITIES OF THE COMMITTEE ON HEMISPHERIC SECURITY </w:t>
      </w:r>
    </w:p>
    <w:p w14:paraId="2D34C85F"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AND MEMBER STATES</w:t>
      </w:r>
    </w:p>
    <w:p w14:paraId="5CF7B2BC" w14:textId="77777777" w:rsidR="00A049E8" w:rsidRPr="00CE7855" w:rsidRDefault="00A049E8" w:rsidP="00CE7855">
      <w:pPr>
        <w:spacing w:after="0" w:line="240" w:lineRule="auto"/>
        <w:jc w:val="both"/>
        <w:rPr>
          <w:rFonts w:ascii="Times New Roman" w:eastAsia="Times New Roman" w:hAnsi="Times New Roman"/>
          <w:noProof/>
        </w:rPr>
      </w:pPr>
    </w:p>
    <w:p w14:paraId="2590C86A" w14:textId="6804EF89"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noProof/>
          <w:lang w:val="en-US"/>
        </w:rPr>
        <w:t xml:space="preserve">To reaffirm </w:t>
      </w:r>
      <w:r w:rsidR="00B11D7F" w:rsidRPr="00CE7855">
        <w:rPr>
          <w:rFonts w:ascii="Times New Roman" w:eastAsia="Times New Roman" w:hAnsi="Times New Roman"/>
          <w:noProof/>
          <w:lang w:val="en-US"/>
        </w:rPr>
        <w:t xml:space="preserve">the </w:t>
      </w:r>
      <w:r w:rsidRPr="00CE7855">
        <w:rPr>
          <w:rFonts w:ascii="Times New Roman" w:eastAsia="Times New Roman" w:hAnsi="Times New Roman"/>
          <w:noProof/>
          <w:lang w:val="en-US"/>
        </w:rPr>
        <w:t>ongoing validity of the applicable General Assembly mandates on hemispheric security (</w:t>
      </w:r>
      <w:hyperlink r:id="rId55" w:history="1">
        <w:r w:rsidRPr="0071245A">
          <w:rPr>
            <w:rStyle w:val="Hyperlink"/>
            <w:rFonts w:ascii="Times New Roman" w:hAnsi="Times New Roman"/>
            <w:lang w:val="en-US"/>
          </w:rPr>
          <w:t>CP/CSH/INF.566/22</w:t>
        </w:r>
      </w:hyperlink>
      <w:r w:rsidRPr="00CE7855">
        <w:rPr>
          <w:rFonts w:ascii="Times New Roman" w:eastAsia="Times New Roman" w:hAnsi="Times New Roman"/>
          <w:noProof/>
          <w:lang w:val="en-US"/>
        </w:rPr>
        <w:t>); to urge the Permanent Council</w:t>
      </w:r>
      <w:r w:rsidR="00B11D7F" w:rsidRPr="00CE7855">
        <w:rPr>
          <w:rFonts w:ascii="Times New Roman" w:eastAsia="Times New Roman" w:hAnsi="Times New Roman"/>
          <w:noProof/>
          <w:lang w:val="en-US"/>
        </w:rPr>
        <w:t>—</w:t>
      </w:r>
      <w:r w:rsidRPr="00CE7855">
        <w:rPr>
          <w:rFonts w:ascii="Times New Roman" w:eastAsia="Times New Roman" w:hAnsi="Times New Roman"/>
          <w:noProof/>
          <w:lang w:val="en-US"/>
        </w:rPr>
        <w:t>through the Committee on Hemispheric Security (CSH)</w:t>
      </w:r>
      <w:r w:rsidR="00B11D7F" w:rsidRPr="00CE7855">
        <w:rPr>
          <w:rFonts w:ascii="Times New Roman" w:eastAsia="Times New Roman" w:hAnsi="Times New Roman"/>
          <w:noProof/>
          <w:lang w:val="en-US"/>
        </w:rPr>
        <w:t>—</w:t>
      </w:r>
      <w:r w:rsidRPr="00CE7855">
        <w:rPr>
          <w:rFonts w:ascii="Times New Roman" w:eastAsia="Times New Roman" w:hAnsi="Times New Roman"/>
          <w:noProof/>
          <w:lang w:val="en-US"/>
        </w:rPr>
        <w:t xml:space="preserve">and member states to continue contributing to the attainment of the objectives established in those mandates through the development, execution, evaluation, and reporting of programs, the exchange of information, and the adoption of cooperation measures and policies, as well as through mutual assistance and technical and financial contributions and support; and to instruct the General Secretariat to provide the necessary support to those ends and continue its implementation of those mandates. </w:t>
      </w:r>
      <w:r w:rsidRPr="00CE7855">
        <w:rPr>
          <w:rFonts w:ascii="Times New Roman" w:eastAsia="Times New Roman" w:hAnsi="Times New Roman"/>
          <w:lang w:val="en-US"/>
        </w:rPr>
        <w:t xml:space="preserve"> </w:t>
      </w:r>
    </w:p>
    <w:p w14:paraId="3E65567C" w14:textId="77777777" w:rsidR="00A049E8" w:rsidRPr="00CE7855" w:rsidRDefault="00A049E8" w:rsidP="00CE7855">
      <w:pPr>
        <w:spacing w:after="0" w:line="240" w:lineRule="auto"/>
        <w:jc w:val="both"/>
        <w:rPr>
          <w:rFonts w:ascii="Times New Roman" w:eastAsia="Times New Roman" w:hAnsi="Times New Roman"/>
          <w:noProof/>
          <w:lang w:val="en-US"/>
        </w:rPr>
      </w:pPr>
    </w:p>
    <w:p w14:paraId="50B3B3EE" w14:textId="44CBBC0B" w:rsidR="00A049E8" w:rsidRPr="00CE7855" w:rsidRDefault="00A049E8" w:rsidP="00CE7855">
      <w:pPr>
        <w:numPr>
          <w:ilvl w:val="0"/>
          <w:numId w:val="72"/>
        </w:numPr>
        <w:spacing w:after="0" w:line="240" w:lineRule="auto"/>
        <w:ind w:left="0"/>
        <w:jc w:val="both"/>
        <w:rPr>
          <w:rFonts w:ascii="Times New Roman" w:eastAsia="Times New Roman" w:hAnsi="Times New Roman"/>
          <w:noProof/>
          <w:lang w:val="en-US"/>
        </w:rPr>
      </w:pPr>
      <w:r w:rsidRPr="00CE7855">
        <w:rPr>
          <w:rFonts w:ascii="Times New Roman" w:eastAsia="Times New Roman" w:hAnsi="Times New Roman"/>
          <w:lang w:val="en-US"/>
        </w:rPr>
        <w:t xml:space="preserve">To request that </w:t>
      </w:r>
      <w:r w:rsidR="00ED6C3D" w:rsidRPr="00CE7855">
        <w:rPr>
          <w:rFonts w:ascii="Times New Roman" w:eastAsia="Times New Roman" w:hAnsi="Times New Roman"/>
          <w:noProof/>
          <w:lang w:val="en-US"/>
        </w:rPr>
        <w:t xml:space="preserve">during the second half of 2023 </w:t>
      </w:r>
      <w:r w:rsidRPr="00CE7855">
        <w:rPr>
          <w:rFonts w:ascii="Times New Roman" w:eastAsia="Times New Roman" w:hAnsi="Times New Roman"/>
          <w:lang w:val="en-US"/>
        </w:rPr>
        <w:t xml:space="preserve">the </w:t>
      </w:r>
      <w:r w:rsidR="00B33F8D" w:rsidRPr="00CE7855">
        <w:rPr>
          <w:rFonts w:ascii="Times New Roman" w:eastAsia="Times New Roman" w:hAnsi="Times New Roman"/>
          <w:lang w:val="en-US"/>
        </w:rPr>
        <w:t>Secretariat for Multidimensional Security (</w:t>
      </w:r>
      <w:r w:rsidRPr="00CE7855">
        <w:rPr>
          <w:rFonts w:ascii="Times New Roman" w:eastAsia="Times New Roman" w:hAnsi="Times New Roman"/>
          <w:lang w:val="en-US"/>
        </w:rPr>
        <w:t>SMS</w:t>
      </w:r>
      <w:r w:rsidR="00B33F8D" w:rsidRPr="00CE7855">
        <w:rPr>
          <w:rFonts w:ascii="Times New Roman" w:eastAsia="Times New Roman" w:hAnsi="Times New Roman"/>
          <w:lang w:val="en-US"/>
        </w:rPr>
        <w:t>)</w:t>
      </w:r>
      <w:r w:rsidRPr="00CE7855">
        <w:rPr>
          <w:rFonts w:ascii="Times New Roman" w:eastAsia="Times New Roman" w:hAnsi="Times New Roman"/>
          <w:lang w:val="en-US"/>
        </w:rPr>
        <w:t xml:space="preserve"> and the </w:t>
      </w:r>
      <w:r w:rsidR="00C40343" w:rsidRPr="00CE7855">
        <w:rPr>
          <w:rFonts w:ascii="Times New Roman" w:eastAsia="Times New Roman" w:hAnsi="Times New Roman"/>
          <w:lang w:val="en-US"/>
        </w:rPr>
        <w:t>Inter-American Defense Board (</w:t>
      </w:r>
      <w:r w:rsidRPr="00CE7855">
        <w:rPr>
          <w:rFonts w:ascii="Times New Roman" w:eastAsia="Times New Roman" w:hAnsi="Times New Roman"/>
          <w:lang w:val="en-US"/>
        </w:rPr>
        <w:t>IADB</w:t>
      </w:r>
      <w:r w:rsidR="00C40343" w:rsidRPr="00CE7855">
        <w:rPr>
          <w:rFonts w:ascii="Times New Roman" w:eastAsia="Times New Roman" w:hAnsi="Times New Roman"/>
          <w:lang w:val="en-US"/>
        </w:rPr>
        <w:t>)</w:t>
      </w:r>
      <w:r w:rsidRPr="00CE7855">
        <w:rPr>
          <w:rFonts w:ascii="Times New Roman" w:eastAsia="Times New Roman" w:hAnsi="Times New Roman"/>
          <w:noProof/>
          <w:lang w:val="en-US"/>
        </w:rPr>
        <w:t xml:space="preserve"> present a compatibility </w:t>
      </w:r>
      <w:r w:rsidR="00561AC9" w:rsidRPr="00CE7855">
        <w:rPr>
          <w:rFonts w:ascii="Times New Roman" w:eastAsia="Times New Roman" w:hAnsi="Times New Roman"/>
          <w:noProof/>
          <w:lang w:val="en-US"/>
        </w:rPr>
        <w:t xml:space="preserve">study on </w:t>
      </w:r>
      <w:r w:rsidRPr="00CE7855">
        <w:rPr>
          <w:rFonts w:ascii="Times New Roman" w:eastAsia="Times New Roman" w:hAnsi="Times New Roman"/>
          <w:noProof/>
          <w:lang w:val="en-US"/>
        </w:rPr>
        <w:t xml:space="preserve">the results of the prioritization exercise of mandates related to multidimensional security issues carried out by the </w:t>
      </w:r>
      <w:r w:rsidR="001F6D3A" w:rsidRPr="00CE7855">
        <w:rPr>
          <w:rFonts w:ascii="Times New Roman" w:eastAsia="Times New Roman" w:hAnsi="Times New Roman"/>
          <w:noProof/>
          <w:lang w:val="en-US"/>
        </w:rPr>
        <w:t>SMS</w:t>
      </w:r>
      <w:r w:rsidRPr="00CE7855">
        <w:rPr>
          <w:rFonts w:ascii="Times New Roman" w:eastAsia="Times New Roman" w:hAnsi="Times New Roman"/>
          <w:noProof/>
          <w:lang w:val="en-US"/>
        </w:rPr>
        <w:t xml:space="preserve"> pursuant to resolution AG/RES. 2985 (LII-O/22), </w:t>
      </w:r>
      <w:r w:rsidR="00123792" w:rsidRPr="00CE7855">
        <w:rPr>
          <w:rFonts w:ascii="Times New Roman" w:eastAsia="Times New Roman" w:hAnsi="Times New Roman"/>
          <w:noProof/>
          <w:lang w:val="en-US"/>
        </w:rPr>
        <w:t>“</w:t>
      </w:r>
      <w:r w:rsidRPr="00CE7855">
        <w:rPr>
          <w:rFonts w:ascii="Times New Roman" w:eastAsia="Times New Roman" w:hAnsi="Times New Roman"/>
          <w:noProof/>
          <w:lang w:val="en-US"/>
        </w:rPr>
        <w:t>Program-Budget of the Organization</w:t>
      </w:r>
      <w:r w:rsidR="00C46F02" w:rsidRPr="00CE7855">
        <w:rPr>
          <w:rFonts w:ascii="Times New Roman" w:eastAsia="Times New Roman" w:hAnsi="Times New Roman"/>
          <w:noProof/>
          <w:lang w:val="en-US"/>
        </w:rPr>
        <w:t xml:space="preserve"> for 2023</w:t>
      </w:r>
      <w:r w:rsidR="00123792" w:rsidRPr="00CE7855">
        <w:rPr>
          <w:rFonts w:ascii="Times New Roman" w:eastAsia="Times New Roman" w:hAnsi="Times New Roman"/>
          <w:noProof/>
          <w:lang w:val="en-US"/>
        </w:rPr>
        <w:t>”</w:t>
      </w:r>
      <w:r w:rsidR="00632088" w:rsidRPr="00CE7855">
        <w:rPr>
          <w:rFonts w:ascii="Times New Roman" w:eastAsia="Times New Roman" w:hAnsi="Times New Roman"/>
          <w:noProof/>
          <w:lang w:val="en-US"/>
        </w:rPr>
        <w:t>;</w:t>
      </w:r>
      <w:r w:rsidRPr="00CE7855">
        <w:rPr>
          <w:rFonts w:ascii="Times New Roman" w:eastAsia="Times New Roman" w:hAnsi="Times New Roman"/>
          <w:noProof/>
          <w:lang w:val="en-US"/>
        </w:rPr>
        <w:t xml:space="preserve"> </w:t>
      </w:r>
      <w:r w:rsidR="00E95E1F" w:rsidRPr="00CE7855">
        <w:rPr>
          <w:rFonts w:ascii="Times New Roman" w:eastAsia="Times New Roman" w:hAnsi="Times New Roman"/>
          <w:noProof/>
          <w:lang w:val="en-US"/>
        </w:rPr>
        <w:t xml:space="preserve">the prioritization </w:t>
      </w:r>
      <w:r w:rsidR="00BF283B" w:rsidRPr="00CE7855">
        <w:rPr>
          <w:rFonts w:ascii="Times New Roman" w:eastAsia="Times New Roman" w:hAnsi="Times New Roman"/>
          <w:noProof/>
          <w:lang w:val="en-US"/>
        </w:rPr>
        <w:t xml:space="preserve">of mandates </w:t>
      </w:r>
      <w:r w:rsidR="00E95E1F" w:rsidRPr="00CE7855">
        <w:rPr>
          <w:rFonts w:ascii="Times New Roman" w:eastAsia="Times New Roman" w:hAnsi="Times New Roman"/>
          <w:noProof/>
          <w:lang w:val="en-US"/>
        </w:rPr>
        <w:t xml:space="preserve">assigned to the IADB </w:t>
      </w:r>
      <w:r w:rsidR="000F7059" w:rsidRPr="00CE7855">
        <w:rPr>
          <w:rFonts w:ascii="Times New Roman" w:eastAsia="Times New Roman" w:hAnsi="Times New Roman"/>
          <w:noProof/>
          <w:lang w:val="en-US"/>
        </w:rPr>
        <w:t xml:space="preserve">carried out by </w:t>
      </w:r>
      <w:r w:rsidR="007A0B79" w:rsidRPr="00CE7855">
        <w:rPr>
          <w:rFonts w:ascii="Times New Roman" w:eastAsia="Times New Roman" w:hAnsi="Times New Roman"/>
          <w:noProof/>
          <w:lang w:val="en-US"/>
        </w:rPr>
        <w:t>the Board in accord</w:t>
      </w:r>
      <w:r w:rsidR="00BF283B" w:rsidRPr="00CE7855">
        <w:rPr>
          <w:rFonts w:ascii="Times New Roman" w:eastAsia="Times New Roman" w:hAnsi="Times New Roman"/>
          <w:noProof/>
          <w:lang w:val="en-US"/>
        </w:rPr>
        <w:t>an</w:t>
      </w:r>
      <w:r w:rsidR="007A0B79" w:rsidRPr="00CE7855">
        <w:rPr>
          <w:rFonts w:ascii="Times New Roman" w:eastAsia="Times New Roman" w:hAnsi="Times New Roman"/>
          <w:noProof/>
          <w:lang w:val="en-US"/>
        </w:rPr>
        <w:t xml:space="preserve">ce with the methodology presented by the </w:t>
      </w:r>
      <w:r w:rsidR="00661526" w:rsidRPr="00CE7855">
        <w:rPr>
          <w:rFonts w:ascii="Times New Roman" w:eastAsia="Times New Roman" w:hAnsi="Times New Roman"/>
          <w:noProof/>
          <w:lang w:val="en-US"/>
        </w:rPr>
        <w:t xml:space="preserve">Chair </w:t>
      </w:r>
      <w:r w:rsidR="00E95E1F" w:rsidRPr="00CE7855">
        <w:rPr>
          <w:rFonts w:ascii="Times New Roman" w:eastAsia="Times New Roman" w:hAnsi="Times New Roman"/>
          <w:noProof/>
          <w:lang w:val="en-US"/>
        </w:rPr>
        <w:t xml:space="preserve">of the </w:t>
      </w:r>
      <w:r w:rsidR="007D2AC4" w:rsidRPr="00CE7855">
        <w:rPr>
          <w:rFonts w:ascii="Times New Roman" w:eastAsia="Times New Roman" w:hAnsi="Times New Roman"/>
          <w:noProof/>
          <w:lang w:val="en-US"/>
        </w:rPr>
        <w:t xml:space="preserve">Council </w:t>
      </w:r>
      <w:r w:rsidR="00E95E1F" w:rsidRPr="00CE7855">
        <w:rPr>
          <w:rFonts w:ascii="Times New Roman" w:eastAsia="Times New Roman" w:hAnsi="Times New Roman"/>
          <w:noProof/>
          <w:lang w:val="en-US"/>
        </w:rPr>
        <w:t xml:space="preserve">of </w:t>
      </w:r>
      <w:r w:rsidR="007D2AC4" w:rsidRPr="00CE7855">
        <w:rPr>
          <w:rFonts w:ascii="Times New Roman" w:eastAsia="Times New Roman" w:hAnsi="Times New Roman"/>
          <w:noProof/>
          <w:lang w:val="en-US"/>
        </w:rPr>
        <w:t xml:space="preserve">Delegates </w:t>
      </w:r>
      <w:r w:rsidR="00602310" w:rsidRPr="00CE7855">
        <w:rPr>
          <w:rFonts w:ascii="Times New Roman" w:eastAsia="Times New Roman" w:hAnsi="Times New Roman"/>
          <w:noProof/>
          <w:lang w:val="en-US"/>
        </w:rPr>
        <w:t>(</w:t>
      </w:r>
      <w:r w:rsidR="00A675B4" w:rsidRPr="00CE7855">
        <w:rPr>
          <w:rFonts w:ascii="Times New Roman" w:eastAsia="Times New Roman" w:hAnsi="Times New Roman"/>
          <w:noProof/>
          <w:lang w:val="en-US"/>
        </w:rPr>
        <w:t xml:space="preserve">document </w:t>
      </w:r>
      <w:r w:rsidRPr="00CE7855">
        <w:rPr>
          <w:rFonts w:ascii="Times New Roman" w:eastAsia="Times New Roman" w:hAnsi="Times New Roman"/>
          <w:lang w:val="en-US"/>
        </w:rPr>
        <w:t xml:space="preserve">PDCIA5806/JID </w:t>
      </w:r>
      <w:r w:rsidR="00CD33C4" w:rsidRPr="00CE7855">
        <w:rPr>
          <w:rFonts w:ascii="Times New Roman" w:eastAsia="Times New Roman" w:hAnsi="Times New Roman"/>
          <w:lang w:val="en-US"/>
        </w:rPr>
        <w:t xml:space="preserve">of </w:t>
      </w:r>
      <w:r w:rsidR="003B24A6" w:rsidRPr="00CE7855">
        <w:rPr>
          <w:rFonts w:ascii="Times New Roman" w:eastAsia="Times New Roman" w:hAnsi="Times New Roman"/>
          <w:lang w:val="en-US"/>
        </w:rPr>
        <w:t xml:space="preserve">September </w:t>
      </w:r>
      <w:r w:rsidR="00546AD6" w:rsidRPr="00CE7855">
        <w:rPr>
          <w:rFonts w:ascii="Times New Roman" w:eastAsia="Times New Roman" w:hAnsi="Times New Roman"/>
          <w:lang w:val="en-US"/>
        </w:rPr>
        <w:t>7, 2022</w:t>
      </w:r>
      <w:r w:rsidR="00602310" w:rsidRPr="00CE7855">
        <w:rPr>
          <w:rFonts w:ascii="Times New Roman" w:eastAsia="Times New Roman" w:hAnsi="Times New Roman"/>
          <w:lang w:val="en-US"/>
        </w:rPr>
        <w:t>)</w:t>
      </w:r>
      <w:r w:rsidR="00E274BD" w:rsidRPr="00CE7855">
        <w:rPr>
          <w:rFonts w:ascii="Times New Roman" w:eastAsia="Times New Roman" w:hAnsi="Times New Roman"/>
          <w:noProof/>
          <w:lang w:val="en-US"/>
        </w:rPr>
        <w:t>;</w:t>
      </w:r>
      <w:r w:rsidRPr="00CE7855">
        <w:rPr>
          <w:rFonts w:ascii="Times New Roman" w:eastAsia="Times New Roman" w:hAnsi="Times New Roman"/>
          <w:noProof/>
          <w:lang w:val="en-US"/>
        </w:rPr>
        <w:t xml:space="preserve"> and the list of pending mandates prepared in </w:t>
      </w:r>
      <w:r w:rsidR="00F71F76" w:rsidRPr="00CE7855">
        <w:rPr>
          <w:rFonts w:ascii="Times New Roman" w:eastAsia="Times New Roman" w:hAnsi="Times New Roman"/>
          <w:noProof/>
          <w:lang w:val="en-US"/>
        </w:rPr>
        <w:t xml:space="preserve">accordance </w:t>
      </w:r>
      <w:r w:rsidRPr="00CE7855">
        <w:rPr>
          <w:rFonts w:ascii="Times New Roman" w:eastAsia="Times New Roman" w:hAnsi="Times New Roman"/>
          <w:noProof/>
          <w:lang w:val="en-US"/>
        </w:rPr>
        <w:t xml:space="preserve">with the mandate </w:t>
      </w:r>
      <w:r w:rsidR="00F71F76" w:rsidRPr="00CE7855">
        <w:rPr>
          <w:rFonts w:ascii="Times New Roman" w:eastAsia="Times New Roman" w:hAnsi="Times New Roman"/>
          <w:noProof/>
          <w:lang w:val="en-US"/>
        </w:rPr>
        <w:t xml:space="preserve">contained </w:t>
      </w:r>
      <w:r w:rsidRPr="00CE7855">
        <w:rPr>
          <w:rFonts w:ascii="Times New Roman" w:eastAsia="Times New Roman" w:hAnsi="Times New Roman"/>
          <w:noProof/>
          <w:lang w:val="en-US"/>
        </w:rPr>
        <w:t xml:space="preserve">in operative paragraph </w:t>
      </w:r>
      <w:r w:rsidR="004E515F" w:rsidRPr="00CE7855">
        <w:rPr>
          <w:rFonts w:ascii="Times New Roman" w:eastAsia="Times New Roman" w:hAnsi="Times New Roman"/>
          <w:noProof/>
          <w:lang w:val="en-US"/>
        </w:rPr>
        <w:t xml:space="preserve">2 </w:t>
      </w:r>
      <w:r w:rsidRPr="00CE7855">
        <w:rPr>
          <w:rFonts w:ascii="Times New Roman" w:eastAsia="Times New Roman" w:hAnsi="Times New Roman"/>
          <w:noProof/>
          <w:lang w:val="en-US"/>
        </w:rPr>
        <w:t xml:space="preserve">of resolution AG/RES. 2986 (LII-O/22) </w:t>
      </w:r>
      <w:r w:rsidR="00123792" w:rsidRPr="00CE7855">
        <w:rPr>
          <w:rFonts w:ascii="Times New Roman" w:eastAsia="Times New Roman" w:hAnsi="Times New Roman"/>
          <w:noProof/>
          <w:lang w:val="en-US"/>
        </w:rPr>
        <w:t>“</w:t>
      </w:r>
      <w:r w:rsidRPr="00CE7855">
        <w:rPr>
          <w:rFonts w:ascii="Times New Roman" w:eastAsia="Times New Roman" w:hAnsi="Times New Roman"/>
          <w:noProof/>
          <w:lang w:val="en-US"/>
        </w:rPr>
        <w:t>Advancing Hemispheric Security: A Multidimensional Approach.</w:t>
      </w:r>
      <w:r w:rsidR="00123792" w:rsidRPr="00CE7855">
        <w:rPr>
          <w:rFonts w:ascii="Times New Roman" w:eastAsia="Times New Roman" w:hAnsi="Times New Roman"/>
          <w:noProof/>
          <w:lang w:val="en-US"/>
        </w:rPr>
        <w:t>”</w:t>
      </w:r>
      <w:r w:rsidRPr="00CE7855">
        <w:rPr>
          <w:rFonts w:ascii="Times New Roman" w:eastAsia="Times New Roman" w:hAnsi="Times New Roman"/>
          <w:noProof/>
          <w:lang w:val="en-US"/>
        </w:rPr>
        <w:t xml:space="preserve"> In addition, to request that they present a plan </w:t>
      </w:r>
      <w:r w:rsidR="004E515F" w:rsidRPr="00CE7855">
        <w:rPr>
          <w:rFonts w:ascii="Times New Roman" w:eastAsia="Times New Roman" w:hAnsi="Times New Roman"/>
          <w:noProof/>
          <w:lang w:val="en-US"/>
        </w:rPr>
        <w:t xml:space="preserve">for </w:t>
      </w:r>
      <w:r w:rsidRPr="00CE7855">
        <w:rPr>
          <w:rFonts w:ascii="Times New Roman" w:eastAsia="Times New Roman" w:hAnsi="Times New Roman"/>
          <w:noProof/>
          <w:lang w:val="en-US"/>
        </w:rPr>
        <w:lastRenderedPageBreak/>
        <w:t>implement</w:t>
      </w:r>
      <w:r w:rsidR="004E515F" w:rsidRPr="00CE7855">
        <w:rPr>
          <w:rFonts w:ascii="Times New Roman" w:eastAsia="Times New Roman" w:hAnsi="Times New Roman"/>
          <w:noProof/>
          <w:lang w:val="en-US"/>
        </w:rPr>
        <w:t>ing</w:t>
      </w:r>
      <w:r w:rsidRPr="00CE7855">
        <w:rPr>
          <w:rFonts w:ascii="Times New Roman" w:eastAsia="Times New Roman" w:hAnsi="Times New Roman"/>
          <w:noProof/>
          <w:lang w:val="en-US"/>
        </w:rPr>
        <w:t xml:space="preserve"> </w:t>
      </w:r>
      <w:r w:rsidR="00602310" w:rsidRPr="00CE7855">
        <w:rPr>
          <w:rFonts w:ascii="Times New Roman" w:eastAsia="Times New Roman" w:hAnsi="Times New Roman"/>
          <w:noProof/>
          <w:lang w:val="en-US"/>
        </w:rPr>
        <w:t xml:space="preserve">pending </w:t>
      </w:r>
      <w:r w:rsidRPr="00CE7855">
        <w:rPr>
          <w:rFonts w:ascii="Times New Roman" w:eastAsia="Times New Roman" w:hAnsi="Times New Roman"/>
          <w:noProof/>
          <w:lang w:val="en-US"/>
        </w:rPr>
        <w:t xml:space="preserve">mandates, which should include </w:t>
      </w:r>
      <w:r w:rsidR="00FE273B" w:rsidRPr="00CE7855">
        <w:rPr>
          <w:rFonts w:ascii="Times New Roman" w:eastAsia="Times New Roman" w:hAnsi="Times New Roman"/>
          <w:noProof/>
          <w:lang w:val="en-US"/>
        </w:rPr>
        <w:t xml:space="preserve">the steps </w:t>
      </w:r>
      <w:r w:rsidRPr="00CE7855">
        <w:rPr>
          <w:rFonts w:ascii="Times New Roman" w:eastAsia="Times New Roman" w:hAnsi="Times New Roman"/>
          <w:noProof/>
          <w:lang w:val="en-US"/>
        </w:rPr>
        <w:t xml:space="preserve">to be taken to </w:t>
      </w:r>
      <w:r w:rsidR="008F5EBF" w:rsidRPr="00CE7855">
        <w:rPr>
          <w:rFonts w:ascii="Times New Roman" w:eastAsia="Times New Roman" w:hAnsi="Times New Roman"/>
          <w:noProof/>
          <w:lang w:val="en-US"/>
        </w:rPr>
        <w:t xml:space="preserve">obtain </w:t>
      </w:r>
      <w:r w:rsidRPr="00CE7855">
        <w:rPr>
          <w:rFonts w:ascii="Times New Roman" w:eastAsia="Times New Roman" w:hAnsi="Times New Roman"/>
          <w:noProof/>
          <w:lang w:val="en-US"/>
        </w:rPr>
        <w:t xml:space="preserve">the </w:t>
      </w:r>
      <w:r w:rsidR="00FE273B" w:rsidRPr="00CE7855">
        <w:rPr>
          <w:rFonts w:ascii="Times New Roman" w:eastAsia="Times New Roman" w:hAnsi="Times New Roman"/>
          <w:noProof/>
          <w:lang w:val="en-US"/>
        </w:rPr>
        <w:t xml:space="preserve">necessary </w:t>
      </w:r>
      <w:r w:rsidRPr="00CE7855">
        <w:rPr>
          <w:rFonts w:ascii="Times New Roman" w:eastAsia="Times New Roman" w:hAnsi="Times New Roman"/>
          <w:noProof/>
          <w:lang w:val="en-US"/>
        </w:rPr>
        <w:t xml:space="preserve">capabilities and resources. </w:t>
      </w:r>
      <w:r w:rsidRPr="00CE7855">
        <w:rPr>
          <w:rFonts w:ascii="Times New Roman" w:eastAsia="Times New Roman" w:hAnsi="Times New Roman"/>
          <w:lang w:val="en-US"/>
        </w:rPr>
        <w:t xml:space="preserve"> </w:t>
      </w:r>
    </w:p>
    <w:p w14:paraId="10146010" w14:textId="77777777" w:rsidR="008F5EBF" w:rsidRPr="00CE7855" w:rsidRDefault="008F5EBF" w:rsidP="00CE7855">
      <w:pPr>
        <w:spacing w:after="0" w:line="240" w:lineRule="auto"/>
        <w:jc w:val="both"/>
        <w:rPr>
          <w:rFonts w:ascii="Times New Roman" w:eastAsia="Times New Roman" w:hAnsi="Times New Roman"/>
          <w:noProof/>
          <w:lang w:val="en-US"/>
        </w:rPr>
      </w:pPr>
    </w:p>
    <w:p w14:paraId="43C2C3D4" w14:textId="77777777" w:rsidR="00A049E8" w:rsidRPr="00CE7855" w:rsidRDefault="00A049E8" w:rsidP="00CE7855">
      <w:pPr>
        <w:numPr>
          <w:ilvl w:val="0"/>
          <w:numId w:val="65"/>
        </w:numPr>
        <w:spacing w:after="0" w:line="240" w:lineRule="auto"/>
        <w:jc w:val="both"/>
        <w:rPr>
          <w:rFonts w:ascii="Times New Roman" w:eastAsia="Times New Roman" w:hAnsi="Times New Roman"/>
          <w:noProof/>
          <w:u w:val="single"/>
          <w:lang w:val="en-US"/>
        </w:rPr>
      </w:pPr>
      <w:r w:rsidRPr="00CE7855">
        <w:rPr>
          <w:rFonts w:ascii="Times New Roman" w:eastAsia="Times New Roman" w:hAnsi="Times New Roman"/>
          <w:noProof/>
          <w:u w:val="single"/>
          <w:lang w:val="en-US"/>
        </w:rPr>
        <w:t>Hemispheric multidimensional security outlook and review</w:t>
      </w:r>
    </w:p>
    <w:p w14:paraId="21DF6719" w14:textId="77777777" w:rsidR="00A049E8" w:rsidRPr="00CE7855" w:rsidRDefault="00A049E8" w:rsidP="00CE7855">
      <w:pPr>
        <w:spacing w:after="0" w:line="240" w:lineRule="auto"/>
        <w:jc w:val="both"/>
        <w:rPr>
          <w:rFonts w:ascii="Times New Roman" w:eastAsia="MS Mincho" w:hAnsi="Times New Roman"/>
          <w:noProof/>
          <w:u w:val="single"/>
          <w:lang w:val="en-US"/>
        </w:rPr>
      </w:pPr>
    </w:p>
    <w:p w14:paraId="1282DDB6" w14:textId="77777777" w:rsidR="00A049E8" w:rsidRPr="00CE7855" w:rsidRDefault="00A049E8" w:rsidP="00CE7855">
      <w:pPr>
        <w:numPr>
          <w:ilvl w:val="0"/>
          <w:numId w:val="66"/>
        </w:numPr>
        <w:spacing w:after="0" w:line="240" w:lineRule="auto"/>
        <w:ind w:firstLine="0"/>
        <w:jc w:val="both"/>
        <w:rPr>
          <w:rFonts w:ascii="Times New Roman" w:eastAsia="Times New Roman" w:hAnsi="Times New Roman"/>
          <w:noProof/>
          <w:u w:val="single"/>
          <w:lang w:val="en-US"/>
        </w:rPr>
      </w:pPr>
      <w:r w:rsidRPr="00CE7855">
        <w:rPr>
          <w:rFonts w:ascii="Times New Roman" w:eastAsia="Times New Roman" w:hAnsi="Times New Roman"/>
          <w:noProof/>
          <w:u w:val="single"/>
          <w:lang w:val="en-US"/>
        </w:rPr>
        <w:t>Declaration on Security in the Americas</w:t>
      </w:r>
    </w:p>
    <w:p w14:paraId="4180485D" w14:textId="77777777" w:rsidR="00A049E8" w:rsidRPr="00CE7855" w:rsidRDefault="00A049E8" w:rsidP="00CE7855">
      <w:pPr>
        <w:snapToGrid w:val="0"/>
        <w:spacing w:after="0" w:line="240" w:lineRule="auto"/>
        <w:contextualSpacing/>
        <w:rPr>
          <w:rFonts w:ascii="Times New Roman" w:eastAsia="Times New Roman" w:hAnsi="Times New Roman"/>
          <w:noProof/>
          <w:u w:val="single"/>
          <w:lang w:val="en-US"/>
        </w:rPr>
      </w:pPr>
    </w:p>
    <w:p w14:paraId="7164E8EE" w14:textId="2431DF2A" w:rsidR="00A049E8" w:rsidRPr="00CE7855" w:rsidRDefault="00A049E8" w:rsidP="00CE7855">
      <w:pPr>
        <w:numPr>
          <w:ilvl w:val="0"/>
          <w:numId w:val="72"/>
        </w:numPr>
        <w:spacing w:after="0" w:line="240" w:lineRule="auto"/>
        <w:ind w:left="0"/>
        <w:jc w:val="both"/>
        <w:rPr>
          <w:rFonts w:ascii="Times New Roman" w:eastAsia="Times New Roman" w:hAnsi="Times New Roman"/>
          <w:i/>
          <w:lang w:val="en-US"/>
        </w:rPr>
      </w:pPr>
      <w:r w:rsidRPr="00CE7855">
        <w:rPr>
          <w:rFonts w:ascii="Times New Roman" w:eastAsia="Times New Roman" w:hAnsi="Times New Roman"/>
          <w:noProof/>
          <w:lang w:val="en-US"/>
        </w:rPr>
        <w:t xml:space="preserve">To take note of the outcome of the dialogue mechanism established by </w:t>
      </w:r>
      <w:r w:rsidR="00AD73F8" w:rsidRPr="00CE7855">
        <w:rPr>
          <w:rFonts w:ascii="Times New Roman" w:eastAsia="Times New Roman" w:hAnsi="Times New Roman"/>
          <w:noProof/>
          <w:lang w:val="en-US"/>
        </w:rPr>
        <w:t xml:space="preserve">the </w:t>
      </w:r>
      <w:r w:rsidR="00123792" w:rsidRPr="00CE7855">
        <w:rPr>
          <w:rFonts w:ascii="Times New Roman" w:eastAsia="Times New Roman" w:hAnsi="Times New Roman"/>
          <w:noProof/>
          <w:lang w:val="en-US"/>
        </w:rPr>
        <w:t>“</w:t>
      </w:r>
      <w:r w:rsidR="00B61D7B" w:rsidRPr="00CE7855">
        <w:rPr>
          <w:rFonts w:ascii="Times New Roman" w:eastAsia="Times New Roman" w:hAnsi="Times New Roman"/>
          <w:noProof/>
          <w:lang w:val="en-US"/>
        </w:rPr>
        <w:t xml:space="preserve">Report on the Work of the Informal Mechanism to Fulfill the Mandate Contained in Operative Paragraph 3 of Resolution AG/RES. 2986 </w:t>
      </w:r>
      <w:r w:rsidR="00123792" w:rsidRPr="00CE7855">
        <w:rPr>
          <w:rFonts w:ascii="Times New Roman" w:eastAsia="Times New Roman" w:hAnsi="Times New Roman"/>
          <w:noProof/>
          <w:lang w:val="en-US"/>
        </w:rPr>
        <w:t>‘</w:t>
      </w:r>
      <w:r w:rsidR="00B61D7B" w:rsidRPr="00CE7855">
        <w:rPr>
          <w:rFonts w:ascii="Times New Roman" w:eastAsia="Times New Roman" w:hAnsi="Times New Roman"/>
          <w:noProof/>
          <w:lang w:val="en-US"/>
        </w:rPr>
        <w:t>Advancing Hemispheric Security: A Multidimensional Approach</w:t>
      </w:r>
      <w:r w:rsidR="00123792" w:rsidRPr="00CE7855">
        <w:rPr>
          <w:rFonts w:ascii="Times New Roman" w:eastAsia="Times New Roman" w:hAnsi="Times New Roman"/>
          <w:noProof/>
          <w:lang w:val="en-US"/>
        </w:rPr>
        <w:t>’”</w:t>
      </w:r>
      <w:r w:rsidR="00082285" w:rsidRPr="00CE7855">
        <w:rPr>
          <w:rFonts w:ascii="Times New Roman" w:eastAsia="Times New Roman" w:hAnsi="Times New Roman"/>
          <w:noProof/>
          <w:lang w:val="en-US"/>
        </w:rPr>
        <w:t xml:space="preserve"> (</w:t>
      </w:r>
      <w:r w:rsidRPr="00CE7855">
        <w:rPr>
          <w:rFonts w:ascii="Times New Roman" w:eastAsia="Times New Roman" w:hAnsi="Times New Roman"/>
          <w:noProof/>
          <w:lang w:val="en-US"/>
        </w:rPr>
        <w:t xml:space="preserve">document </w:t>
      </w:r>
      <w:hyperlink r:id="rId56" w:history="1">
        <w:r w:rsidRPr="0071245A">
          <w:rPr>
            <w:rFonts w:ascii="Times New Roman" w:eastAsiaTheme="minorHAnsi" w:hAnsi="Times New Roman"/>
            <w:color w:val="0000FF"/>
            <w:u w:val="single"/>
            <w:lang w:val="en-US"/>
          </w:rPr>
          <w:t>CP/CSH-2200/23</w:t>
        </w:r>
      </w:hyperlink>
      <w:r w:rsidR="00082285" w:rsidRPr="0071245A">
        <w:rPr>
          <w:rFonts w:ascii="Times New Roman" w:eastAsiaTheme="minorHAnsi" w:hAnsi="Times New Roman"/>
          <w:color w:val="0000FF"/>
          <w:u w:val="single"/>
          <w:lang w:val="en-US"/>
        </w:rPr>
        <w:t>)</w:t>
      </w:r>
      <w:r w:rsidRPr="00CE7855">
        <w:rPr>
          <w:rFonts w:ascii="Times New Roman" w:eastAsia="Times New Roman" w:hAnsi="Times New Roman"/>
          <w:noProof/>
          <w:lang w:val="en-US"/>
        </w:rPr>
        <w:t>, whereby the member states concluded that the Declaration on Security in the Americas is a valid and sufficiently comprehensive document that does not warrant modification at this time.</w:t>
      </w:r>
      <w:r w:rsidRPr="00CE7855">
        <w:rPr>
          <w:rFonts w:ascii="Times New Roman" w:eastAsia="Times New Roman" w:hAnsi="Times New Roman"/>
          <w:lang w:val="en-US"/>
        </w:rPr>
        <w:t xml:space="preserve"> </w:t>
      </w:r>
    </w:p>
    <w:p w14:paraId="4748E7CC" w14:textId="77777777" w:rsidR="00A049E8" w:rsidRPr="00CE7855" w:rsidRDefault="00A049E8" w:rsidP="00CE7855">
      <w:pPr>
        <w:spacing w:after="0" w:line="240" w:lineRule="auto"/>
        <w:jc w:val="both"/>
        <w:rPr>
          <w:rFonts w:ascii="Times New Roman" w:eastAsia="Times New Roman" w:hAnsi="Times New Roman"/>
          <w:i/>
          <w:lang w:val="en-US"/>
        </w:rPr>
      </w:pPr>
    </w:p>
    <w:p w14:paraId="52F16855" w14:textId="77777777" w:rsidR="00A049E8" w:rsidRPr="00CE7855" w:rsidRDefault="00A049E8" w:rsidP="00CE7855">
      <w:pPr>
        <w:spacing w:after="0" w:line="240" w:lineRule="auto"/>
        <w:ind w:left="720"/>
        <w:jc w:val="both"/>
        <w:rPr>
          <w:rFonts w:ascii="Times New Roman" w:eastAsia="Times New Roman" w:hAnsi="Times New Roman"/>
          <w:noProof/>
          <w:u w:val="single"/>
          <w:lang w:val="en-US"/>
        </w:rPr>
      </w:pPr>
      <w:r w:rsidRPr="00CE7855">
        <w:rPr>
          <w:rFonts w:ascii="Times New Roman" w:eastAsia="Times New Roman" w:hAnsi="Times New Roman"/>
          <w:noProof/>
          <w:lang w:val="en-US"/>
        </w:rPr>
        <w:t>B.</w:t>
      </w:r>
      <w:r w:rsidRPr="00CE7855">
        <w:rPr>
          <w:rFonts w:ascii="Times New Roman" w:eastAsia="Times New Roman" w:hAnsi="Times New Roman"/>
          <w:noProof/>
          <w:lang w:val="en-US"/>
        </w:rPr>
        <w:tab/>
      </w:r>
      <w:r w:rsidRPr="00CE7855">
        <w:rPr>
          <w:rFonts w:ascii="Times New Roman" w:eastAsia="Times New Roman" w:hAnsi="Times New Roman"/>
          <w:noProof/>
          <w:u w:val="single"/>
          <w:lang w:val="en-US"/>
        </w:rPr>
        <w:t xml:space="preserve">Declaration of Bridgetown: Multidimensional Approach to Hemispheric Security </w:t>
      </w:r>
    </w:p>
    <w:p w14:paraId="123C5BF3" w14:textId="77777777" w:rsidR="00A049E8" w:rsidRPr="00CE7855" w:rsidRDefault="00A049E8" w:rsidP="00CE7855">
      <w:pPr>
        <w:spacing w:after="0" w:line="240" w:lineRule="auto"/>
        <w:jc w:val="both"/>
        <w:rPr>
          <w:rFonts w:ascii="Times New Roman" w:eastAsia="Times New Roman" w:hAnsi="Times New Roman"/>
          <w:noProof/>
          <w:lang w:val="en-US"/>
        </w:rPr>
      </w:pPr>
    </w:p>
    <w:p w14:paraId="30A02F4D" w14:textId="1780D606" w:rsidR="00A049E8" w:rsidRPr="00CE7855" w:rsidRDefault="00A049E8" w:rsidP="00CE7855">
      <w:pPr>
        <w:numPr>
          <w:ilvl w:val="0"/>
          <w:numId w:val="72"/>
        </w:numPr>
        <w:spacing w:after="0" w:line="240" w:lineRule="auto"/>
        <w:ind w:left="0"/>
        <w:jc w:val="both"/>
        <w:rPr>
          <w:rFonts w:ascii="Times New Roman" w:eastAsia="Times New Roman" w:hAnsi="Times New Roman"/>
          <w:noProof/>
          <w:lang w:val="en-US"/>
        </w:rPr>
      </w:pPr>
      <w:r w:rsidRPr="00CE7855">
        <w:rPr>
          <w:rFonts w:ascii="Times New Roman" w:eastAsia="Times New Roman" w:hAnsi="Times New Roman"/>
          <w:noProof/>
          <w:lang w:val="en-US"/>
        </w:rPr>
        <w:t xml:space="preserve">To take note of the analysis conducted by the CSH in </w:t>
      </w:r>
      <w:r w:rsidR="00F12F4A" w:rsidRPr="00CE7855">
        <w:rPr>
          <w:rFonts w:ascii="Times New Roman" w:eastAsia="Times New Roman" w:hAnsi="Times New Roman"/>
          <w:noProof/>
          <w:lang w:val="en-US"/>
        </w:rPr>
        <w:t xml:space="preserve">keeping </w:t>
      </w:r>
      <w:r w:rsidRPr="00CE7855">
        <w:rPr>
          <w:rFonts w:ascii="Times New Roman" w:eastAsia="Times New Roman" w:hAnsi="Times New Roman"/>
          <w:noProof/>
          <w:lang w:val="en-US"/>
        </w:rPr>
        <w:t xml:space="preserve">with the mandate contained in the operative paragraph </w:t>
      </w:r>
      <w:r w:rsidR="009674E7" w:rsidRPr="00CE7855">
        <w:rPr>
          <w:rFonts w:ascii="Times New Roman" w:eastAsia="Times New Roman" w:hAnsi="Times New Roman"/>
          <w:noProof/>
          <w:lang w:val="en-US"/>
        </w:rPr>
        <w:t xml:space="preserve">4 </w:t>
      </w:r>
      <w:r w:rsidRPr="00CE7855">
        <w:rPr>
          <w:rFonts w:ascii="Times New Roman" w:eastAsia="Times New Roman" w:hAnsi="Times New Roman"/>
          <w:noProof/>
          <w:lang w:val="en-US"/>
        </w:rPr>
        <w:t xml:space="preserve">of resolution AG/RES. 2986 (LII-O/22), whereby the member states underscored the importance of the Declaration of Bridgetown for the incorporation of the multidimensional approach to hemispheric security in the programs and activities undertaken within the Organization. </w:t>
      </w:r>
      <w:r w:rsidRPr="00CE7855">
        <w:rPr>
          <w:rFonts w:ascii="Times New Roman" w:eastAsia="Times New Roman" w:hAnsi="Times New Roman"/>
          <w:lang w:val="en-US"/>
        </w:rPr>
        <w:t xml:space="preserve"> </w:t>
      </w:r>
    </w:p>
    <w:p w14:paraId="0C437564" w14:textId="77777777" w:rsidR="00A049E8" w:rsidRPr="00CE7855" w:rsidRDefault="00A049E8" w:rsidP="00CE7855">
      <w:pPr>
        <w:spacing w:after="0" w:line="240" w:lineRule="auto"/>
        <w:jc w:val="both"/>
        <w:rPr>
          <w:rFonts w:ascii="Times New Roman" w:eastAsia="Times New Roman" w:hAnsi="Times New Roman"/>
          <w:noProof/>
          <w:lang w:val="en-US"/>
        </w:rPr>
      </w:pPr>
    </w:p>
    <w:p w14:paraId="12FB3DB2" w14:textId="77777777" w:rsidR="00A049E8" w:rsidRPr="00CE7855" w:rsidRDefault="00A049E8" w:rsidP="00CE7855">
      <w:pPr>
        <w:numPr>
          <w:ilvl w:val="0"/>
          <w:numId w:val="65"/>
        </w:numPr>
        <w:spacing w:after="0" w:line="240" w:lineRule="auto"/>
        <w:jc w:val="both"/>
        <w:rPr>
          <w:rFonts w:ascii="Times New Roman" w:eastAsia="Times New Roman" w:hAnsi="Times New Roman"/>
          <w:noProof/>
          <w:u w:val="single"/>
          <w:lang w:val="en-US"/>
        </w:rPr>
      </w:pPr>
      <w:r w:rsidRPr="00CE7855">
        <w:rPr>
          <w:rFonts w:ascii="Times New Roman" w:eastAsia="Times New Roman" w:hAnsi="Times New Roman"/>
          <w:noProof/>
          <w:u w:val="single"/>
          <w:lang w:val="en-US"/>
        </w:rPr>
        <w:t>Commitments to peace, disarmament and non-proliferation</w:t>
      </w:r>
    </w:p>
    <w:p w14:paraId="4B7A8A43" w14:textId="77777777" w:rsidR="00A049E8" w:rsidRPr="00CE7855" w:rsidRDefault="00A049E8" w:rsidP="00CE7855">
      <w:pPr>
        <w:snapToGrid w:val="0"/>
        <w:spacing w:after="0" w:line="240" w:lineRule="auto"/>
        <w:contextualSpacing/>
        <w:rPr>
          <w:rFonts w:ascii="Times New Roman" w:eastAsia="Times New Roman" w:hAnsi="Times New Roman"/>
          <w:noProof/>
          <w:lang w:val="en-US"/>
        </w:rPr>
      </w:pPr>
    </w:p>
    <w:p w14:paraId="371719D0" w14:textId="40C63F4C" w:rsidR="00A049E8" w:rsidRPr="00CE7855" w:rsidRDefault="00A049E8" w:rsidP="00CE7855">
      <w:pPr>
        <w:numPr>
          <w:ilvl w:val="0"/>
          <w:numId w:val="67"/>
        </w:numPr>
        <w:spacing w:after="0" w:line="240" w:lineRule="auto"/>
        <w:ind w:firstLine="0"/>
        <w:jc w:val="both"/>
        <w:rPr>
          <w:rFonts w:ascii="Times New Roman" w:eastAsia="SimSun" w:hAnsi="Times New Roman"/>
          <w:noProof/>
          <w:u w:val="single"/>
          <w:lang w:val="en-US"/>
        </w:rPr>
      </w:pPr>
      <w:r w:rsidRPr="00CE7855">
        <w:rPr>
          <w:rFonts w:ascii="Times New Roman" w:eastAsia="Times New Roman" w:hAnsi="Times New Roman"/>
          <w:noProof/>
          <w:u w:val="single"/>
          <w:lang w:val="en-US"/>
        </w:rPr>
        <w:t>Disarmament and non</w:t>
      </w:r>
      <w:r w:rsidR="00E81CF6" w:rsidRPr="00CE7855">
        <w:rPr>
          <w:rFonts w:ascii="Times New Roman" w:eastAsia="Times New Roman" w:hAnsi="Times New Roman"/>
          <w:noProof/>
          <w:u w:val="single"/>
          <w:lang w:val="en-US"/>
        </w:rPr>
        <w:t>-</w:t>
      </w:r>
      <w:r w:rsidRPr="00CE7855">
        <w:rPr>
          <w:rFonts w:ascii="Times New Roman" w:eastAsia="Times New Roman" w:hAnsi="Times New Roman"/>
          <w:noProof/>
          <w:u w:val="single"/>
          <w:lang w:val="en-US"/>
        </w:rPr>
        <w:t>proliferation in the Hemisphere</w:t>
      </w:r>
    </w:p>
    <w:p w14:paraId="0C460281" w14:textId="77777777" w:rsidR="00A049E8" w:rsidRPr="00CE7855" w:rsidRDefault="00A049E8" w:rsidP="00CE7855">
      <w:pPr>
        <w:spacing w:after="0" w:line="240" w:lineRule="auto"/>
        <w:jc w:val="both"/>
        <w:rPr>
          <w:rFonts w:ascii="Times New Roman" w:eastAsia="Times New Roman" w:hAnsi="Times New Roman"/>
          <w:noProof/>
          <w:u w:val="single"/>
          <w:lang w:val="en-US"/>
        </w:rPr>
      </w:pPr>
    </w:p>
    <w:p w14:paraId="74DABC58" w14:textId="51603186"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shd w:val="clear" w:color="auto" w:fill="FFFFFF"/>
          <w:lang w:val="en-US"/>
        </w:rPr>
        <w:t xml:space="preserve">To urge member states to strengthen implementation of the Chemical Weapons Convention, highlighting the holding of the Fifth Review Conference from May 15 to 19, 2023, and endorsing the view that chemical weapons should never again be used, anywhere, by anyone, and under any circumstance. </w:t>
      </w:r>
      <w:r w:rsidRPr="00CE7855">
        <w:rPr>
          <w:rFonts w:ascii="Times New Roman" w:eastAsia="Times New Roman" w:hAnsi="Times New Roman"/>
          <w:lang w:val="en-US"/>
        </w:rPr>
        <w:t xml:space="preserve"> </w:t>
      </w:r>
    </w:p>
    <w:p w14:paraId="06785FA1" w14:textId="77777777" w:rsidR="00A049E8" w:rsidRPr="00CE7855" w:rsidRDefault="00A049E8" w:rsidP="00CE7855">
      <w:pPr>
        <w:shd w:val="clear" w:color="auto" w:fill="FFFFFF"/>
        <w:spacing w:after="0" w:line="240" w:lineRule="auto"/>
        <w:textAlignment w:val="baseline"/>
        <w:rPr>
          <w:rFonts w:ascii="Times New Roman" w:eastAsia="Times New Roman" w:hAnsi="Times New Roman"/>
          <w:lang w:val="en-US"/>
        </w:rPr>
      </w:pPr>
    </w:p>
    <w:p w14:paraId="52F94714" w14:textId="00298215"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take note of the holding of the </w:t>
      </w:r>
      <w:r w:rsidR="005725C4" w:rsidRPr="00CE7855">
        <w:rPr>
          <w:rFonts w:ascii="Times New Roman" w:eastAsia="Times New Roman" w:hAnsi="Times New Roman"/>
          <w:lang w:val="en-US"/>
        </w:rPr>
        <w:t>Ninth</w:t>
      </w:r>
      <w:r w:rsidRPr="00CE7855">
        <w:rPr>
          <w:rFonts w:ascii="Times New Roman" w:eastAsia="Times New Roman" w:hAnsi="Times New Roman"/>
          <w:lang w:val="en-US"/>
        </w:rPr>
        <w:t xml:space="preserve"> Review Conference of the Biological Weapons Convention </w:t>
      </w:r>
      <w:r w:rsidR="004771C3" w:rsidRPr="00CE7855">
        <w:rPr>
          <w:rFonts w:ascii="Times New Roman" w:eastAsia="Times New Roman" w:hAnsi="Times New Roman"/>
          <w:lang w:val="en-US"/>
        </w:rPr>
        <w:t xml:space="preserve">from </w:t>
      </w:r>
      <w:r w:rsidRPr="00CE7855">
        <w:rPr>
          <w:rFonts w:ascii="Times New Roman" w:eastAsia="Times New Roman" w:hAnsi="Times New Roman"/>
          <w:lang w:val="en-US"/>
        </w:rPr>
        <w:t xml:space="preserve">November 28 </w:t>
      </w:r>
      <w:r w:rsidR="004771C3" w:rsidRPr="00CE7855">
        <w:rPr>
          <w:rFonts w:ascii="Times New Roman" w:eastAsia="Times New Roman" w:hAnsi="Times New Roman"/>
          <w:lang w:val="en-US"/>
        </w:rPr>
        <w:t xml:space="preserve">to </w:t>
      </w:r>
      <w:r w:rsidRPr="00CE7855">
        <w:rPr>
          <w:rFonts w:ascii="Times New Roman" w:eastAsia="Times New Roman" w:hAnsi="Times New Roman"/>
          <w:lang w:val="en-US"/>
        </w:rPr>
        <w:t xml:space="preserve">December 16, 2022, and of the establishment of the Working Group on </w:t>
      </w:r>
      <w:r w:rsidR="00806F2A" w:rsidRPr="00CE7855">
        <w:rPr>
          <w:rFonts w:ascii="Times New Roman" w:eastAsia="Times New Roman" w:hAnsi="Times New Roman"/>
          <w:lang w:val="en-US"/>
        </w:rPr>
        <w:t xml:space="preserve">the </w:t>
      </w:r>
      <w:r w:rsidRPr="00CE7855">
        <w:rPr>
          <w:rFonts w:ascii="Times New Roman" w:eastAsia="Times New Roman" w:hAnsi="Times New Roman"/>
          <w:lang w:val="en-US"/>
        </w:rPr>
        <w:t xml:space="preserve">strengthening </w:t>
      </w:r>
      <w:r w:rsidR="00806F2A" w:rsidRPr="00CE7855">
        <w:rPr>
          <w:rFonts w:ascii="Times New Roman" w:eastAsia="Times New Roman" w:hAnsi="Times New Roman"/>
          <w:lang w:val="en-US"/>
        </w:rPr>
        <w:t xml:space="preserve">of </w:t>
      </w:r>
      <w:r w:rsidRPr="00CE7855">
        <w:rPr>
          <w:rFonts w:ascii="Times New Roman" w:eastAsia="Times New Roman" w:hAnsi="Times New Roman"/>
          <w:lang w:val="en-US"/>
        </w:rPr>
        <w:t xml:space="preserve">the </w:t>
      </w:r>
      <w:r w:rsidR="00E84F8A" w:rsidRPr="00CE7855">
        <w:rPr>
          <w:rFonts w:ascii="Times New Roman" w:eastAsia="Times New Roman" w:hAnsi="Times New Roman"/>
          <w:lang w:val="en-US"/>
        </w:rPr>
        <w:t>C</w:t>
      </w:r>
      <w:r w:rsidRPr="00CE7855">
        <w:rPr>
          <w:rFonts w:ascii="Times New Roman" w:eastAsia="Times New Roman" w:hAnsi="Times New Roman"/>
          <w:lang w:val="en-US"/>
        </w:rPr>
        <w:t xml:space="preserve">onvention.  </w:t>
      </w:r>
    </w:p>
    <w:p w14:paraId="4028AED2" w14:textId="77777777" w:rsidR="00A049E8" w:rsidRPr="00CE7855" w:rsidRDefault="00A049E8" w:rsidP="00CE7855">
      <w:pPr>
        <w:shd w:val="clear" w:color="auto" w:fill="FFFFFF"/>
        <w:spacing w:after="0" w:line="240" w:lineRule="auto"/>
        <w:textAlignment w:val="baseline"/>
        <w:rPr>
          <w:rFonts w:ascii="Times New Roman" w:eastAsia="Times New Roman" w:hAnsi="Times New Roman"/>
          <w:lang w:val="en-US"/>
        </w:rPr>
      </w:pPr>
    </w:p>
    <w:p w14:paraId="73C77EFC" w14:textId="7ADA26FA"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reaffirm that the Treaty on the Non-Proliferation of </w:t>
      </w:r>
      <w:proofErr w:type="gramStart"/>
      <w:r w:rsidRPr="00CE7855">
        <w:rPr>
          <w:rFonts w:ascii="Times New Roman" w:eastAsia="Times New Roman" w:hAnsi="Times New Roman"/>
          <w:lang w:val="en-US"/>
        </w:rPr>
        <w:t>Nuclear Weapons</w:t>
      </w:r>
      <w:proofErr w:type="gramEnd"/>
      <w:r w:rsidRPr="00CE7855">
        <w:rPr>
          <w:rFonts w:ascii="Times New Roman" w:eastAsia="Times New Roman" w:hAnsi="Times New Roman"/>
          <w:lang w:val="en-US"/>
        </w:rPr>
        <w:t xml:space="preserve"> (NPT) is the cornerstone of nuclear disarmament and non-proliferation</w:t>
      </w:r>
      <w:r w:rsidR="002F1E47" w:rsidRPr="00CE7855">
        <w:rPr>
          <w:rFonts w:ascii="Times New Roman" w:eastAsia="Times New Roman" w:hAnsi="Times New Roman"/>
          <w:lang w:val="en-US"/>
        </w:rPr>
        <w:t xml:space="preserve"> and </w:t>
      </w:r>
      <w:r w:rsidR="002D28B2" w:rsidRPr="00CE7855">
        <w:rPr>
          <w:rFonts w:ascii="Times New Roman" w:eastAsia="Times New Roman" w:hAnsi="Times New Roman"/>
          <w:lang w:val="en-US"/>
        </w:rPr>
        <w:t xml:space="preserve">to </w:t>
      </w:r>
      <w:r w:rsidR="002F1E47" w:rsidRPr="00CE7855">
        <w:rPr>
          <w:rFonts w:ascii="Times New Roman" w:eastAsia="Times New Roman" w:hAnsi="Times New Roman"/>
          <w:lang w:val="en-US"/>
        </w:rPr>
        <w:t xml:space="preserve">underscore </w:t>
      </w:r>
      <w:r w:rsidRPr="00CE7855">
        <w:rPr>
          <w:rFonts w:ascii="Times New Roman" w:eastAsia="Times New Roman" w:hAnsi="Times New Roman"/>
          <w:lang w:val="en-US"/>
        </w:rPr>
        <w:t>the need for Parties to the NPT to reaffirm the</w:t>
      </w:r>
      <w:r w:rsidR="007161C5" w:rsidRPr="00CE7855">
        <w:rPr>
          <w:rFonts w:ascii="Times New Roman" w:eastAsia="Times New Roman" w:hAnsi="Times New Roman"/>
          <w:lang w:val="en-US"/>
        </w:rPr>
        <w:t>ir</w:t>
      </w:r>
      <w:r w:rsidRPr="00CE7855">
        <w:rPr>
          <w:rFonts w:ascii="Times New Roman" w:eastAsia="Times New Roman" w:hAnsi="Times New Roman"/>
          <w:lang w:val="en-US"/>
        </w:rPr>
        <w:t xml:space="preserve"> commitment to </w:t>
      </w:r>
      <w:r w:rsidR="007161C5" w:rsidRPr="00CE7855">
        <w:rPr>
          <w:rFonts w:ascii="Times New Roman" w:eastAsia="Times New Roman" w:hAnsi="Times New Roman"/>
          <w:lang w:val="en-US"/>
        </w:rPr>
        <w:t xml:space="preserve">the </w:t>
      </w:r>
      <w:r w:rsidRPr="00CE7855">
        <w:rPr>
          <w:rFonts w:ascii="Times New Roman" w:eastAsia="Times New Roman" w:hAnsi="Times New Roman"/>
          <w:lang w:val="en-US"/>
        </w:rPr>
        <w:t xml:space="preserve">full implementation of all three of its pillars (disarmament, non-proliferation, and peaceful uses of nuclear energy).  </w:t>
      </w:r>
    </w:p>
    <w:p w14:paraId="475F7B70" w14:textId="77777777" w:rsidR="00A049E8" w:rsidRPr="00CE7855" w:rsidRDefault="00A049E8" w:rsidP="00CE7855">
      <w:pPr>
        <w:spacing w:after="0" w:line="240" w:lineRule="auto"/>
        <w:jc w:val="both"/>
        <w:rPr>
          <w:rFonts w:ascii="Times New Roman" w:eastAsia="Times New Roman" w:hAnsi="Times New Roman"/>
          <w:lang w:val="en-US"/>
        </w:rPr>
      </w:pPr>
    </w:p>
    <w:p w14:paraId="350F5520" w14:textId="6DD7C940" w:rsidR="00A049E8" w:rsidRPr="00CE7855" w:rsidRDefault="00A049E8" w:rsidP="00CE7855">
      <w:pPr>
        <w:numPr>
          <w:ilvl w:val="0"/>
          <w:numId w:val="72"/>
        </w:numPr>
        <w:spacing w:after="0" w:line="240" w:lineRule="auto"/>
        <w:ind w:left="0"/>
        <w:jc w:val="both"/>
        <w:rPr>
          <w:rFonts w:ascii="Times New Roman" w:eastAsia="Times New Roman" w:hAnsi="Times New Roman"/>
          <w:shd w:val="clear" w:color="auto" w:fill="FFFFFF"/>
          <w:lang w:val="en-US"/>
        </w:rPr>
      </w:pPr>
      <w:r w:rsidRPr="00CE7855">
        <w:rPr>
          <w:rFonts w:ascii="Times New Roman" w:eastAsia="Times New Roman" w:hAnsi="Times New Roman"/>
          <w:shd w:val="clear" w:color="auto" w:fill="FFFFFF"/>
          <w:lang w:val="en-US"/>
        </w:rPr>
        <w:t xml:space="preserve">To take note of the Second Meeting of States Parties to the Treaty on the Prohibition of </w:t>
      </w:r>
      <w:proofErr w:type="gramStart"/>
      <w:r w:rsidRPr="00CE7855">
        <w:rPr>
          <w:rFonts w:ascii="Times New Roman" w:eastAsia="Times New Roman" w:hAnsi="Times New Roman"/>
          <w:shd w:val="clear" w:color="auto" w:fill="FFFFFF"/>
          <w:lang w:val="en-US"/>
        </w:rPr>
        <w:t>Nuclear Weapons</w:t>
      </w:r>
      <w:proofErr w:type="gramEnd"/>
      <w:r w:rsidRPr="00CE7855">
        <w:rPr>
          <w:rFonts w:ascii="Times New Roman" w:eastAsia="Times New Roman" w:hAnsi="Times New Roman"/>
          <w:shd w:val="clear" w:color="auto" w:fill="FFFFFF"/>
          <w:lang w:val="en-US"/>
        </w:rPr>
        <w:t xml:space="preserve">, to be held at </w:t>
      </w:r>
      <w:r w:rsidR="0032051F" w:rsidRPr="00CE7855">
        <w:rPr>
          <w:rFonts w:ascii="Times New Roman" w:eastAsia="Times New Roman" w:hAnsi="Times New Roman"/>
          <w:shd w:val="clear" w:color="auto" w:fill="FFFFFF"/>
          <w:lang w:val="en-US"/>
        </w:rPr>
        <w:t xml:space="preserve">the headquarters of the </w:t>
      </w:r>
      <w:r w:rsidRPr="00CE7855">
        <w:rPr>
          <w:rFonts w:ascii="Times New Roman" w:eastAsia="Times New Roman" w:hAnsi="Times New Roman"/>
          <w:shd w:val="clear" w:color="auto" w:fill="FFFFFF"/>
          <w:lang w:val="en-US"/>
        </w:rPr>
        <w:t>United Nations in New York from November 27 to December 1, 2023, with Mexico as chair.</w:t>
      </w:r>
    </w:p>
    <w:p w14:paraId="28417382" w14:textId="77777777" w:rsidR="00A049E8" w:rsidRPr="00CE7855" w:rsidRDefault="00A049E8" w:rsidP="00CE7855">
      <w:pPr>
        <w:spacing w:after="0" w:line="240" w:lineRule="auto"/>
        <w:jc w:val="both"/>
        <w:rPr>
          <w:rFonts w:ascii="Times New Roman" w:eastAsia="Times New Roman" w:hAnsi="Times New Roman"/>
          <w:shd w:val="clear" w:color="auto" w:fill="FFFFFF"/>
          <w:lang w:val="en-US"/>
        </w:rPr>
      </w:pPr>
    </w:p>
    <w:p w14:paraId="71F9159E" w14:textId="77777777" w:rsidR="00A049E8" w:rsidRPr="00CE7855" w:rsidRDefault="00A049E8" w:rsidP="00CE7855">
      <w:pPr>
        <w:keepNext/>
        <w:numPr>
          <w:ilvl w:val="0"/>
          <w:numId w:val="65"/>
        </w:numPr>
        <w:spacing w:after="0" w:line="240" w:lineRule="auto"/>
        <w:jc w:val="both"/>
        <w:rPr>
          <w:rFonts w:ascii="Times New Roman" w:eastAsia="SimSun" w:hAnsi="Times New Roman"/>
          <w:noProof/>
          <w:u w:val="single"/>
          <w:lang w:val="en-US"/>
        </w:rPr>
      </w:pPr>
      <w:r w:rsidRPr="00CE7855">
        <w:rPr>
          <w:rFonts w:ascii="Times New Roman" w:eastAsia="Times New Roman" w:hAnsi="Times New Roman"/>
          <w:noProof/>
          <w:u w:val="single"/>
          <w:lang w:val="en-US"/>
        </w:rPr>
        <w:lastRenderedPageBreak/>
        <w:t>Strengthening hemispheric security and defense cooperation</w:t>
      </w:r>
    </w:p>
    <w:p w14:paraId="7BBF54F7" w14:textId="77777777" w:rsidR="00A049E8" w:rsidRPr="00CE7855" w:rsidRDefault="00A049E8" w:rsidP="00CE7855">
      <w:pPr>
        <w:keepNext/>
        <w:spacing w:after="0" w:line="240" w:lineRule="auto"/>
        <w:jc w:val="both"/>
        <w:rPr>
          <w:rFonts w:ascii="Times New Roman" w:eastAsia="Batang" w:hAnsi="Times New Roman"/>
          <w:noProof/>
          <w:u w:val="single"/>
          <w:lang w:val="en-US"/>
        </w:rPr>
      </w:pPr>
    </w:p>
    <w:p w14:paraId="762B909F" w14:textId="77777777" w:rsidR="00A049E8" w:rsidRPr="00CE7855" w:rsidRDefault="00A049E8" w:rsidP="00CE7855">
      <w:pPr>
        <w:keepNext/>
        <w:numPr>
          <w:ilvl w:val="0"/>
          <w:numId w:val="68"/>
        </w:numPr>
        <w:spacing w:after="0" w:line="240" w:lineRule="auto"/>
        <w:ind w:firstLine="0"/>
        <w:jc w:val="both"/>
        <w:rPr>
          <w:rFonts w:ascii="Times New Roman" w:eastAsia="SimSun" w:hAnsi="Times New Roman"/>
          <w:noProof/>
          <w:u w:val="single"/>
          <w:lang w:val="en-US"/>
        </w:rPr>
      </w:pPr>
      <w:r w:rsidRPr="00CE7855">
        <w:rPr>
          <w:rFonts w:ascii="Times New Roman" w:eastAsia="Times New Roman" w:hAnsi="Times New Roman"/>
          <w:noProof/>
          <w:u w:val="single"/>
          <w:lang w:val="en-US"/>
        </w:rPr>
        <w:t>Confidence- and security-building measures in the Americas</w:t>
      </w:r>
    </w:p>
    <w:p w14:paraId="00581E93" w14:textId="77777777" w:rsidR="00A049E8" w:rsidRPr="00CE7855" w:rsidRDefault="00A049E8" w:rsidP="00CE7855">
      <w:pPr>
        <w:keepNext/>
        <w:spacing w:after="0" w:line="240" w:lineRule="auto"/>
        <w:jc w:val="both"/>
        <w:rPr>
          <w:rFonts w:ascii="Times New Roman" w:eastAsia="Times New Roman" w:hAnsi="Times New Roman"/>
          <w:noProof/>
          <w:lang w:val="en-US"/>
        </w:rPr>
      </w:pPr>
    </w:p>
    <w:p w14:paraId="4F9995CA" w14:textId="027918DC" w:rsidR="00A049E8" w:rsidRPr="00CE7855" w:rsidRDefault="00A049E8" w:rsidP="00CE7855">
      <w:pPr>
        <w:numPr>
          <w:ilvl w:val="0"/>
          <w:numId w:val="72"/>
        </w:numPr>
        <w:spacing w:after="0" w:line="240" w:lineRule="auto"/>
        <w:ind w:left="0"/>
        <w:jc w:val="both"/>
        <w:rPr>
          <w:rFonts w:ascii="Times New Roman" w:eastAsia="Times New Roman" w:hAnsi="Times New Roman"/>
          <w:noProof/>
          <w:lang w:val="en-US"/>
        </w:rPr>
      </w:pPr>
      <w:r w:rsidRPr="00CE7855">
        <w:rPr>
          <w:rFonts w:ascii="Times New Roman" w:eastAsia="Times New Roman" w:hAnsi="Times New Roman"/>
          <w:noProof/>
          <w:lang w:val="en-US"/>
        </w:rPr>
        <w:t xml:space="preserve">To adopt the recommendations of the Chair of the Tenth Meeting of the Forum on Confidence- and Security-Building Measures, held in Washington, D.C., on March 2, 2023, </w:t>
      </w:r>
      <w:r w:rsidR="00763796" w:rsidRPr="00CE7855">
        <w:rPr>
          <w:rFonts w:ascii="Times New Roman" w:eastAsia="Times New Roman" w:hAnsi="Times New Roman"/>
          <w:noProof/>
          <w:lang w:val="en-US"/>
        </w:rPr>
        <w:t>(</w:t>
      </w:r>
      <w:hyperlink r:id="rId57" w:history="1">
        <w:r w:rsidRPr="0071245A">
          <w:rPr>
            <w:rFonts w:ascii="Times New Roman" w:eastAsiaTheme="minorHAnsi" w:hAnsi="Times New Roman"/>
            <w:color w:val="0000FF"/>
            <w:u w:val="single"/>
            <w:lang w:val="en-US"/>
          </w:rPr>
          <w:t>CP/CSH-2207/23</w:t>
        </w:r>
      </w:hyperlink>
      <w:r w:rsidR="00763796" w:rsidRPr="00CE7855">
        <w:rPr>
          <w:rFonts w:ascii="Times New Roman" w:eastAsia="Times New Roman" w:hAnsi="Times New Roman"/>
          <w:lang w:val="en-US"/>
        </w:rPr>
        <w:t>).</w:t>
      </w:r>
      <w:r w:rsidRPr="00CE7855">
        <w:rPr>
          <w:rFonts w:ascii="Times New Roman" w:eastAsia="Times New Roman" w:hAnsi="Times New Roman"/>
          <w:lang w:val="en-US"/>
        </w:rPr>
        <w:t xml:space="preserve"> </w:t>
      </w:r>
    </w:p>
    <w:p w14:paraId="52143C8D" w14:textId="77777777" w:rsidR="00A049E8" w:rsidRPr="00CE7855" w:rsidRDefault="00A049E8" w:rsidP="00CE7855">
      <w:pPr>
        <w:spacing w:after="0" w:line="240" w:lineRule="auto"/>
        <w:jc w:val="both"/>
        <w:rPr>
          <w:rFonts w:ascii="Times New Roman" w:eastAsia="Times New Roman" w:hAnsi="Times New Roman"/>
          <w:noProof/>
          <w:u w:val="single"/>
          <w:lang w:val="en-US"/>
        </w:rPr>
      </w:pPr>
    </w:p>
    <w:p w14:paraId="6D63D11A" w14:textId="322EF6D4"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thank the Government of Mexico for hosting the fourth meeting of the CICTE Working Group on Cooperation and Confidence-Building Measures in Cyberspace in Mexico City on October 27, 2022, and to adopt</w:t>
      </w:r>
      <w:r w:rsidR="00532C97" w:rsidRPr="00CE7855">
        <w:rPr>
          <w:rFonts w:ascii="Times New Roman" w:eastAsia="Times New Roman" w:hAnsi="Times New Roman"/>
          <w:lang w:val="en-US"/>
        </w:rPr>
        <w:t xml:space="preserve"> </w:t>
      </w:r>
      <w:r w:rsidRPr="00CE7855">
        <w:rPr>
          <w:rFonts w:ascii="Times New Roman" w:eastAsia="Times New Roman" w:hAnsi="Times New Roman"/>
          <w:lang w:val="en-US"/>
        </w:rPr>
        <w:t xml:space="preserve">the five confidence-building measures agreed upon at the meeting and include them in the OAS consolidated list of </w:t>
      </w:r>
      <w:r w:rsidR="004327EC" w:rsidRPr="00CE7855">
        <w:rPr>
          <w:rFonts w:ascii="Times New Roman" w:eastAsia="Times New Roman" w:hAnsi="Times New Roman"/>
          <w:lang w:val="en-US"/>
        </w:rPr>
        <w:t>confidence-building measures in</w:t>
      </w:r>
      <w:r w:rsidRPr="00CE7855">
        <w:rPr>
          <w:rFonts w:ascii="Times New Roman" w:eastAsia="Times New Roman" w:hAnsi="Times New Roman"/>
          <w:lang w:val="en-US"/>
        </w:rPr>
        <w:t xml:space="preserve"> cyberspace: </w:t>
      </w:r>
    </w:p>
    <w:p w14:paraId="2959B128" w14:textId="77777777" w:rsidR="00A049E8" w:rsidRPr="00CE7855" w:rsidRDefault="00A049E8" w:rsidP="00CE7855">
      <w:pPr>
        <w:snapToGrid w:val="0"/>
        <w:spacing w:after="0" w:line="240" w:lineRule="auto"/>
        <w:contextualSpacing/>
        <w:jc w:val="both"/>
        <w:rPr>
          <w:rFonts w:ascii="Times New Roman" w:eastAsia="Times New Roman" w:hAnsi="Times New Roman"/>
          <w:lang w:val="en-US"/>
        </w:rPr>
      </w:pPr>
    </w:p>
    <w:p w14:paraId="70EE15C8" w14:textId="161B9FB1" w:rsidR="00A049E8" w:rsidRPr="00CE7855" w:rsidRDefault="00A049E8" w:rsidP="00CE7855">
      <w:pPr>
        <w:numPr>
          <w:ilvl w:val="1"/>
          <w:numId w:val="78"/>
        </w:numPr>
        <w:snapToGrid w:val="0"/>
        <w:spacing w:after="0" w:line="240" w:lineRule="auto"/>
        <w:ind w:left="2160" w:hanging="720"/>
        <w:contextualSpacing/>
        <w:jc w:val="both"/>
        <w:rPr>
          <w:rFonts w:ascii="Times New Roman" w:eastAsia="Times New Roman" w:hAnsi="Times New Roman"/>
          <w:lang w:val="en-US"/>
        </w:rPr>
      </w:pPr>
      <w:r w:rsidRPr="00CE7855">
        <w:rPr>
          <w:rFonts w:ascii="Times New Roman" w:eastAsia="Times New Roman" w:hAnsi="Times New Roman"/>
          <w:lang w:val="en-US"/>
        </w:rPr>
        <w:t>To encourage and promote the full, equal, effective, and meaningful inclusion, participation, and leadership of women in decision-making and leadership processes linked to information and communication technologies by promoting specific actions at the national and international levels with the aim of addressing the different dimensions around gender equality and the reduction of the gender digital divide, in order to ensure their human rights and fundamental freedoms, in accordance with the Women, Peace, and Security agenda.</w:t>
      </w:r>
    </w:p>
    <w:p w14:paraId="78C69A15" w14:textId="1DC96E72" w:rsidR="00A049E8" w:rsidRPr="00CE7855" w:rsidRDefault="00A049E8" w:rsidP="00CE7855">
      <w:pPr>
        <w:numPr>
          <w:ilvl w:val="1"/>
          <w:numId w:val="78"/>
        </w:numPr>
        <w:snapToGrid w:val="0"/>
        <w:spacing w:after="0" w:line="240" w:lineRule="auto"/>
        <w:ind w:left="2160" w:hanging="720"/>
        <w:contextualSpacing/>
        <w:jc w:val="both"/>
        <w:rPr>
          <w:rFonts w:ascii="Times New Roman" w:eastAsia="Times New Roman" w:hAnsi="Times New Roman"/>
          <w:lang w:val="en-US"/>
        </w:rPr>
      </w:pPr>
      <w:r w:rsidRPr="00CE7855">
        <w:rPr>
          <w:rFonts w:ascii="Times New Roman" w:eastAsia="Times New Roman" w:hAnsi="Times New Roman"/>
          <w:lang w:val="en-US"/>
        </w:rPr>
        <w:t xml:space="preserve">To promote studies, debate, development, and capacity building at the national and international levels in relation to the application of international law and international humanitarian law regarding the use of information and communications technologies in the context of international security by promoting voluntary exchanges of positions and national vision statements, opinions, legislation, policies, and practices on the subject, </w:t>
      </w:r>
      <w:proofErr w:type="gramStart"/>
      <w:r w:rsidRPr="00CE7855">
        <w:rPr>
          <w:rFonts w:ascii="Times New Roman" w:eastAsia="Times New Roman" w:hAnsi="Times New Roman"/>
          <w:lang w:val="en-US"/>
        </w:rPr>
        <w:t>in order to</w:t>
      </w:r>
      <w:proofErr w:type="gramEnd"/>
      <w:r w:rsidRPr="00CE7855">
        <w:rPr>
          <w:rFonts w:ascii="Times New Roman" w:eastAsia="Times New Roman" w:hAnsi="Times New Roman"/>
          <w:lang w:val="en-US"/>
        </w:rPr>
        <w:t xml:space="preserve"> promote common understandings.</w:t>
      </w:r>
    </w:p>
    <w:p w14:paraId="7611FE5A" w14:textId="0C028305" w:rsidR="00A049E8" w:rsidRPr="00CE7855" w:rsidRDefault="00A049E8" w:rsidP="00CE7855">
      <w:pPr>
        <w:numPr>
          <w:ilvl w:val="1"/>
          <w:numId w:val="78"/>
        </w:numPr>
        <w:snapToGrid w:val="0"/>
        <w:spacing w:after="0" w:line="240" w:lineRule="auto"/>
        <w:ind w:left="2160" w:hanging="720"/>
        <w:contextualSpacing/>
        <w:jc w:val="both"/>
        <w:rPr>
          <w:rFonts w:ascii="Times New Roman" w:eastAsia="Times New Roman" w:hAnsi="Times New Roman"/>
          <w:lang w:val="en-US"/>
        </w:rPr>
      </w:pPr>
      <w:r w:rsidRPr="00CE7855">
        <w:rPr>
          <w:rFonts w:ascii="Times New Roman" w:eastAsia="Times New Roman" w:hAnsi="Times New Roman"/>
          <w:lang w:val="en-US"/>
        </w:rPr>
        <w:t xml:space="preserve">Promote the implementation of the 11 voluntary, non-binding norms on responsible State behavior in cyberspace adopted by resolution 70/237 of the General Assembly of the United Nations and promote reporting on those activities, </w:t>
      </w:r>
      <w:proofErr w:type="gramStart"/>
      <w:r w:rsidRPr="00CE7855">
        <w:rPr>
          <w:rFonts w:ascii="Times New Roman" w:eastAsia="Times New Roman" w:hAnsi="Times New Roman"/>
          <w:lang w:val="en-US"/>
        </w:rPr>
        <w:t>taking into account</w:t>
      </w:r>
      <w:proofErr w:type="gramEnd"/>
      <w:r w:rsidRPr="00CE7855">
        <w:rPr>
          <w:rFonts w:ascii="Times New Roman" w:eastAsia="Times New Roman" w:hAnsi="Times New Roman"/>
          <w:lang w:val="en-US"/>
        </w:rPr>
        <w:t xml:space="preserve"> the national implementation survey.</w:t>
      </w:r>
    </w:p>
    <w:p w14:paraId="2B57C419" w14:textId="57B8855D" w:rsidR="00A049E8" w:rsidRPr="00CE7855" w:rsidRDefault="00A049E8" w:rsidP="00CE7855">
      <w:pPr>
        <w:numPr>
          <w:ilvl w:val="1"/>
          <w:numId w:val="78"/>
        </w:numPr>
        <w:snapToGrid w:val="0"/>
        <w:spacing w:after="0" w:line="240" w:lineRule="auto"/>
        <w:ind w:left="2160" w:hanging="720"/>
        <w:contextualSpacing/>
        <w:jc w:val="both"/>
        <w:rPr>
          <w:rFonts w:ascii="Times New Roman" w:eastAsia="Times New Roman" w:hAnsi="Times New Roman"/>
          <w:lang w:val="en-US"/>
        </w:rPr>
      </w:pPr>
      <w:r w:rsidRPr="00CE7855">
        <w:rPr>
          <w:rFonts w:ascii="Times New Roman" w:eastAsia="Times New Roman" w:hAnsi="Times New Roman"/>
          <w:lang w:val="en-US"/>
        </w:rPr>
        <w:t>In the information and communication technology space, to promote work and dialogue with all stakeholders, civil society, including women</w:t>
      </w:r>
      <w:r w:rsidR="00123792" w:rsidRPr="00CE7855">
        <w:rPr>
          <w:rFonts w:ascii="Times New Roman" w:eastAsia="Times New Roman" w:hAnsi="Times New Roman"/>
          <w:lang w:val="en-US"/>
        </w:rPr>
        <w:t>’</w:t>
      </w:r>
      <w:r w:rsidRPr="00CE7855">
        <w:rPr>
          <w:rFonts w:ascii="Times New Roman" w:eastAsia="Times New Roman" w:hAnsi="Times New Roman"/>
          <w:lang w:val="en-US"/>
        </w:rPr>
        <w:t>s rights organizations, the academy, the private sector, and the technical community, among others.</w:t>
      </w:r>
    </w:p>
    <w:p w14:paraId="610AC13B" w14:textId="5CE11288" w:rsidR="00A049E8" w:rsidRPr="00CE7855" w:rsidRDefault="00A049E8" w:rsidP="00CE7855">
      <w:pPr>
        <w:numPr>
          <w:ilvl w:val="1"/>
          <w:numId w:val="78"/>
        </w:numPr>
        <w:snapToGrid w:val="0"/>
        <w:spacing w:after="0" w:line="240" w:lineRule="auto"/>
        <w:ind w:left="2160" w:hanging="720"/>
        <w:contextualSpacing/>
        <w:jc w:val="both"/>
        <w:rPr>
          <w:rFonts w:ascii="Times New Roman" w:eastAsia="Times New Roman" w:hAnsi="Times New Roman"/>
          <w:lang w:val="en-US"/>
        </w:rPr>
      </w:pPr>
      <w:r w:rsidRPr="00CE7855">
        <w:rPr>
          <w:rFonts w:ascii="Times New Roman" w:eastAsia="Times New Roman" w:hAnsi="Times New Roman"/>
          <w:lang w:val="en-US"/>
        </w:rPr>
        <w:t xml:space="preserve">Develop national cyber incident severity schemes and share information on cyber incidents. </w:t>
      </w:r>
    </w:p>
    <w:p w14:paraId="74A3DF94" w14:textId="77777777" w:rsidR="00A049E8" w:rsidRPr="00CE7855" w:rsidRDefault="00A049E8" w:rsidP="00CE7855">
      <w:pPr>
        <w:spacing w:after="0" w:line="240" w:lineRule="auto"/>
        <w:jc w:val="both"/>
        <w:rPr>
          <w:rFonts w:ascii="Times New Roman" w:eastAsia="Times New Roman" w:hAnsi="Times New Roman"/>
          <w:noProof/>
          <w:u w:val="single"/>
          <w:lang w:val="en-US"/>
        </w:rPr>
      </w:pPr>
    </w:p>
    <w:p w14:paraId="4DC5273A" w14:textId="110DEAD4" w:rsidR="00A049E8" w:rsidRPr="00CE7855" w:rsidRDefault="00A049E8" w:rsidP="00CE7855">
      <w:pPr>
        <w:numPr>
          <w:ilvl w:val="0"/>
          <w:numId w:val="72"/>
        </w:numPr>
        <w:spacing w:after="0" w:line="240" w:lineRule="auto"/>
        <w:ind w:left="0"/>
        <w:jc w:val="both"/>
        <w:rPr>
          <w:rFonts w:ascii="Times New Roman" w:eastAsia="Times New Roman" w:hAnsi="Times New Roman"/>
          <w:i/>
          <w:lang w:val="en-US"/>
        </w:rPr>
      </w:pPr>
      <w:r w:rsidRPr="00CE7855">
        <w:rPr>
          <w:rFonts w:ascii="Times New Roman" w:eastAsia="Times New Roman" w:hAnsi="Times New Roman"/>
          <w:lang w:val="en-US"/>
        </w:rPr>
        <w:t xml:space="preserve">To adopt the </w:t>
      </w:r>
      <w:r w:rsidR="00CB7DB1" w:rsidRPr="00CE7855">
        <w:rPr>
          <w:rFonts w:ascii="Times New Roman" w:eastAsia="Times New Roman" w:hAnsi="Times New Roman"/>
          <w:lang w:val="en-US"/>
        </w:rPr>
        <w:t xml:space="preserve">OAS </w:t>
      </w:r>
      <w:r w:rsidRPr="00CE7855">
        <w:rPr>
          <w:rFonts w:ascii="Times New Roman" w:eastAsia="Times New Roman" w:hAnsi="Times New Roman"/>
          <w:lang w:val="en-US"/>
        </w:rPr>
        <w:t>List of Confidence</w:t>
      </w:r>
      <w:r w:rsidR="00CB7DB1" w:rsidRPr="00CE7855">
        <w:rPr>
          <w:rFonts w:ascii="Times New Roman" w:eastAsia="Times New Roman" w:hAnsi="Times New Roman"/>
          <w:lang w:val="en-US"/>
        </w:rPr>
        <w:t>-</w:t>
      </w:r>
      <w:r w:rsidRPr="00CE7855">
        <w:rPr>
          <w:rFonts w:ascii="Times New Roman" w:eastAsia="Times New Roman" w:hAnsi="Times New Roman"/>
          <w:lang w:val="en-US"/>
        </w:rPr>
        <w:t xml:space="preserve"> and Security</w:t>
      </w:r>
      <w:r w:rsidR="00CB7DB1" w:rsidRPr="00CE7855">
        <w:rPr>
          <w:rFonts w:ascii="Times New Roman" w:eastAsia="Times New Roman" w:hAnsi="Times New Roman"/>
          <w:lang w:val="en-US"/>
        </w:rPr>
        <w:t>-</w:t>
      </w:r>
      <w:r w:rsidRPr="00CE7855">
        <w:rPr>
          <w:rFonts w:ascii="Times New Roman" w:eastAsia="Times New Roman" w:hAnsi="Times New Roman"/>
          <w:lang w:val="en-US"/>
        </w:rPr>
        <w:t>Building Measures (CSBMs) (</w:t>
      </w:r>
      <w:hyperlink r:id="rId58" w:history="1">
        <w:r w:rsidRPr="0071245A">
          <w:rPr>
            <w:rFonts w:ascii="Times New Roman" w:eastAsiaTheme="minorHAnsi" w:hAnsi="Times New Roman"/>
            <w:color w:val="0000FF"/>
            <w:u w:val="single"/>
            <w:lang w:val="en-US"/>
          </w:rPr>
          <w:t>CP/CSH-2123/22 rev. 1</w:t>
        </w:r>
      </w:hyperlink>
      <w:r w:rsidRPr="0071245A">
        <w:rPr>
          <w:rFonts w:ascii="Times New Roman" w:eastAsiaTheme="minorHAnsi" w:hAnsi="Times New Roman"/>
          <w:color w:val="0000FF"/>
          <w:u w:val="single"/>
          <w:lang w:val="en-US"/>
        </w:rPr>
        <w:t>)</w:t>
      </w:r>
      <w:r w:rsidRPr="00CE7855">
        <w:rPr>
          <w:rFonts w:ascii="Times New Roman" w:eastAsia="Times New Roman" w:hAnsi="Times New Roman"/>
          <w:lang w:val="en-US"/>
        </w:rPr>
        <w:t xml:space="preserve"> as a regional guide to possible measures to address new and traditional threats, concerns, and other challenges in the Hemisphere</w:t>
      </w:r>
      <w:r w:rsidR="00263952" w:rsidRPr="00CE7855">
        <w:rPr>
          <w:rFonts w:ascii="Times New Roman" w:eastAsia="Times New Roman" w:hAnsi="Times New Roman"/>
          <w:lang w:val="en-US"/>
        </w:rPr>
        <w:t>,</w:t>
      </w:r>
      <w:r w:rsidRPr="00CE7855">
        <w:rPr>
          <w:rFonts w:ascii="Times New Roman" w:eastAsia="Times New Roman" w:hAnsi="Times New Roman"/>
          <w:lang w:val="en-US"/>
        </w:rPr>
        <w:t xml:space="preserve"> and </w:t>
      </w:r>
      <w:r w:rsidR="00263952" w:rsidRPr="00CE7855">
        <w:rPr>
          <w:rFonts w:ascii="Times New Roman" w:eastAsia="Times New Roman" w:hAnsi="Times New Roman"/>
          <w:lang w:val="en-US"/>
        </w:rPr>
        <w:t xml:space="preserve">to </w:t>
      </w:r>
      <w:r w:rsidRPr="00CE7855">
        <w:rPr>
          <w:rFonts w:ascii="Times New Roman" w:eastAsia="Times New Roman" w:hAnsi="Times New Roman"/>
          <w:lang w:val="en-US"/>
        </w:rPr>
        <w:t xml:space="preserve">report annually, </w:t>
      </w:r>
      <w:r w:rsidR="00413A5F" w:rsidRPr="00CE7855">
        <w:rPr>
          <w:rFonts w:ascii="Times New Roman" w:eastAsia="Times New Roman" w:hAnsi="Times New Roman"/>
          <w:lang w:val="en-US"/>
        </w:rPr>
        <w:t>by</w:t>
      </w:r>
      <w:r w:rsidRPr="00CE7855">
        <w:rPr>
          <w:rFonts w:ascii="Times New Roman" w:eastAsia="Times New Roman" w:hAnsi="Times New Roman"/>
          <w:lang w:val="en-US"/>
        </w:rPr>
        <w:t xml:space="preserve"> July 15 each year, on the application of those CSBMs.</w:t>
      </w:r>
    </w:p>
    <w:p w14:paraId="1F7EBCA8" w14:textId="77777777" w:rsidR="00A049E8" w:rsidRPr="00CE7855" w:rsidRDefault="00A049E8" w:rsidP="00CE7855">
      <w:pPr>
        <w:spacing w:after="0" w:line="240" w:lineRule="auto"/>
        <w:jc w:val="both"/>
        <w:rPr>
          <w:rFonts w:ascii="Times New Roman" w:eastAsia="Times New Roman" w:hAnsi="Times New Roman"/>
          <w:lang w:val="en-US"/>
        </w:rPr>
      </w:pPr>
    </w:p>
    <w:p w14:paraId="5C1831AD" w14:textId="0B1D94C2" w:rsidR="00A049E8" w:rsidRPr="00CE7855" w:rsidRDefault="00A049E8" w:rsidP="00CE7855">
      <w:pPr>
        <w:numPr>
          <w:ilvl w:val="0"/>
          <w:numId w:val="72"/>
        </w:numPr>
        <w:spacing w:after="0" w:line="240" w:lineRule="auto"/>
        <w:ind w:left="0"/>
        <w:jc w:val="both"/>
        <w:rPr>
          <w:rFonts w:ascii="Times New Roman" w:eastAsia="Times New Roman" w:hAnsi="Times New Roman"/>
          <w:i/>
          <w:lang w:val="en-US"/>
        </w:rPr>
      </w:pPr>
      <w:r w:rsidRPr="00CE7855">
        <w:rPr>
          <w:rFonts w:ascii="Times New Roman" w:eastAsia="Times New Roman" w:hAnsi="Times New Roman"/>
          <w:lang w:val="en-US"/>
        </w:rPr>
        <w:t xml:space="preserve">To request the IADB and the SMS to report to the </w:t>
      </w:r>
      <w:r w:rsidR="003B530E" w:rsidRPr="00CE7855">
        <w:rPr>
          <w:rFonts w:ascii="Times New Roman" w:eastAsia="Times New Roman" w:hAnsi="Times New Roman"/>
          <w:lang w:val="en-US"/>
        </w:rPr>
        <w:t xml:space="preserve">CSH </w:t>
      </w:r>
      <w:r w:rsidRPr="00CE7855">
        <w:rPr>
          <w:rFonts w:ascii="Times New Roman" w:eastAsia="Times New Roman" w:hAnsi="Times New Roman"/>
          <w:lang w:val="en-US"/>
        </w:rPr>
        <w:t xml:space="preserve">in the second half of 2023 on </w:t>
      </w:r>
      <w:r w:rsidR="003B530E" w:rsidRPr="00CE7855">
        <w:rPr>
          <w:rFonts w:ascii="Times New Roman" w:eastAsia="Times New Roman" w:hAnsi="Times New Roman"/>
          <w:lang w:val="en-US"/>
        </w:rPr>
        <w:t xml:space="preserve">measures </w:t>
      </w:r>
      <w:r w:rsidRPr="00CE7855">
        <w:rPr>
          <w:rFonts w:ascii="Times New Roman" w:eastAsia="Times New Roman" w:hAnsi="Times New Roman"/>
          <w:lang w:val="en-US"/>
        </w:rPr>
        <w:t>taken to update the digital platform for reporting o</w:t>
      </w:r>
      <w:r w:rsidR="00A12F22" w:rsidRPr="00CE7855">
        <w:rPr>
          <w:rFonts w:ascii="Times New Roman" w:eastAsia="Times New Roman" w:hAnsi="Times New Roman"/>
          <w:lang w:val="en-US"/>
        </w:rPr>
        <w:t>n</w:t>
      </w:r>
      <w:r w:rsidRPr="00CE7855">
        <w:rPr>
          <w:rFonts w:ascii="Times New Roman" w:eastAsia="Times New Roman" w:hAnsi="Times New Roman"/>
          <w:lang w:val="en-US"/>
        </w:rPr>
        <w:t xml:space="preserve"> CSBMs</w:t>
      </w:r>
      <w:r w:rsidR="0011082A" w:rsidRPr="00CE7855">
        <w:rPr>
          <w:rFonts w:ascii="Times New Roman" w:eastAsia="Times New Roman" w:hAnsi="Times New Roman"/>
          <w:lang w:val="en-US"/>
        </w:rPr>
        <w:t>,</w:t>
      </w:r>
      <w:r w:rsidRPr="00CE7855">
        <w:rPr>
          <w:rFonts w:ascii="Times New Roman" w:eastAsia="Times New Roman" w:hAnsi="Times New Roman"/>
          <w:lang w:val="en-US"/>
        </w:rPr>
        <w:t xml:space="preserve"> and </w:t>
      </w:r>
      <w:r w:rsidR="0011082A" w:rsidRPr="00CE7855">
        <w:rPr>
          <w:rFonts w:ascii="Times New Roman" w:eastAsia="Times New Roman" w:hAnsi="Times New Roman"/>
          <w:lang w:val="en-US"/>
        </w:rPr>
        <w:t xml:space="preserve">to </w:t>
      </w:r>
      <w:r w:rsidRPr="00CE7855">
        <w:rPr>
          <w:rFonts w:ascii="Times New Roman" w:eastAsia="Times New Roman" w:hAnsi="Times New Roman"/>
          <w:lang w:val="en-US"/>
        </w:rPr>
        <w:t>express appreciation for the valuable contribution of Brazil to bring</w:t>
      </w:r>
      <w:r w:rsidR="0011082A" w:rsidRPr="00CE7855">
        <w:rPr>
          <w:rFonts w:ascii="Times New Roman" w:eastAsia="Times New Roman" w:hAnsi="Times New Roman"/>
          <w:lang w:val="en-US"/>
        </w:rPr>
        <w:t>ing</w:t>
      </w:r>
      <w:r w:rsidRPr="00CE7855">
        <w:rPr>
          <w:rFonts w:ascii="Times New Roman" w:eastAsia="Times New Roman" w:hAnsi="Times New Roman"/>
          <w:lang w:val="en-US"/>
        </w:rPr>
        <w:t xml:space="preserve"> the CSBM</w:t>
      </w:r>
      <w:r w:rsidR="00A12F22" w:rsidRPr="00CE7855">
        <w:rPr>
          <w:rFonts w:ascii="Times New Roman" w:eastAsia="Times New Roman" w:hAnsi="Times New Roman"/>
          <w:lang w:val="en-US"/>
        </w:rPr>
        <w:t>s</w:t>
      </w:r>
      <w:r w:rsidR="0011082A" w:rsidRPr="00CE7855">
        <w:rPr>
          <w:rFonts w:ascii="Times New Roman" w:eastAsia="Times New Roman" w:hAnsi="Times New Roman"/>
          <w:lang w:val="en-US"/>
        </w:rPr>
        <w:t xml:space="preserve"> </w:t>
      </w:r>
      <w:r w:rsidR="00543F5D" w:rsidRPr="00CE7855">
        <w:rPr>
          <w:rFonts w:ascii="Times New Roman" w:eastAsia="Times New Roman" w:hAnsi="Times New Roman"/>
          <w:lang w:val="en-US"/>
        </w:rPr>
        <w:t xml:space="preserve">database </w:t>
      </w:r>
      <w:r w:rsidR="00A12F22" w:rsidRPr="00CE7855">
        <w:rPr>
          <w:rFonts w:ascii="Times New Roman" w:eastAsia="Times New Roman" w:hAnsi="Times New Roman"/>
          <w:lang w:val="en-US"/>
        </w:rPr>
        <w:t xml:space="preserve">of the Organization of American States (OAS) </w:t>
      </w:r>
      <w:r w:rsidR="0011082A" w:rsidRPr="00CE7855">
        <w:rPr>
          <w:rFonts w:ascii="Times New Roman" w:eastAsia="Times New Roman" w:hAnsi="Times New Roman"/>
          <w:lang w:val="en-US"/>
        </w:rPr>
        <w:t>to fruition</w:t>
      </w:r>
      <w:r w:rsidRPr="00CE7855">
        <w:rPr>
          <w:rFonts w:ascii="Times New Roman" w:eastAsia="Times New Roman" w:hAnsi="Times New Roman"/>
          <w:lang w:val="en-US"/>
        </w:rPr>
        <w:t>.</w:t>
      </w:r>
    </w:p>
    <w:p w14:paraId="27369FFA" w14:textId="77777777" w:rsidR="00A049E8" w:rsidRPr="00CE7855" w:rsidRDefault="00A049E8" w:rsidP="00CE7855">
      <w:pPr>
        <w:pStyle w:val="ListParagraph"/>
        <w:ind w:left="0"/>
        <w:rPr>
          <w:rFonts w:ascii="Times New Roman" w:eastAsia="Times New Roman" w:hAnsi="Times New Roman" w:cs="Times New Roman"/>
          <w:iCs/>
          <w:sz w:val="22"/>
          <w:szCs w:val="22"/>
          <w:lang w:val="en-US"/>
        </w:rPr>
      </w:pPr>
    </w:p>
    <w:p w14:paraId="75A40366" w14:textId="77777777" w:rsidR="00A049E8" w:rsidRPr="00CE7855" w:rsidRDefault="00A049E8" w:rsidP="00CE7855">
      <w:pPr>
        <w:keepNext/>
        <w:numPr>
          <w:ilvl w:val="0"/>
          <w:numId w:val="65"/>
        </w:numPr>
        <w:spacing w:after="0" w:line="240" w:lineRule="auto"/>
        <w:jc w:val="both"/>
        <w:rPr>
          <w:rFonts w:ascii="Times New Roman" w:eastAsia="Times New Roman" w:hAnsi="Times New Roman"/>
          <w:noProof/>
          <w:u w:val="single"/>
          <w:lang w:val="en-US"/>
        </w:rPr>
      </w:pPr>
      <w:r w:rsidRPr="00CE7855">
        <w:rPr>
          <w:rFonts w:ascii="Times New Roman" w:eastAsia="Times New Roman" w:hAnsi="Times New Roman"/>
          <w:noProof/>
          <w:u w:val="single"/>
          <w:lang w:val="en-US"/>
        </w:rPr>
        <w:t>Public security, justice, and violence and crime prevention</w:t>
      </w:r>
    </w:p>
    <w:p w14:paraId="30234822" w14:textId="77777777" w:rsidR="00A049E8" w:rsidRPr="00CE7855" w:rsidRDefault="00A049E8" w:rsidP="00CE7855">
      <w:pPr>
        <w:keepNext/>
        <w:spacing w:after="0" w:line="240" w:lineRule="auto"/>
        <w:jc w:val="both"/>
        <w:rPr>
          <w:rFonts w:ascii="Times New Roman" w:eastAsia="Times New Roman" w:hAnsi="Times New Roman"/>
          <w:lang w:val="en-US"/>
        </w:rPr>
      </w:pPr>
    </w:p>
    <w:p w14:paraId="5492FF5E" w14:textId="77777777" w:rsidR="00A049E8" w:rsidRPr="00CE7855" w:rsidRDefault="00A049E8" w:rsidP="00CE7855">
      <w:pPr>
        <w:numPr>
          <w:ilvl w:val="0"/>
          <w:numId w:val="69"/>
        </w:numPr>
        <w:spacing w:after="0" w:line="240" w:lineRule="auto"/>
        <w:ind w:firstLine="0"/>
        <w:jc w:val="both"/>
        <w:rPr>
          <w:rFonts w:ascii="Times New Roman" w:eastAsia="Times New Roman" w:hAnsi="Times New Roman"/>
          <w:noProof/>
          <w:lang w:val="en-US"/>
        </w:rPr>
      </w:pPr>
      <w:r w:rsidRPr="00CE7855">
        <w:rPr>
          <w:rFonts w:ascii="Times New Roman" w:eastAsia="Times New Roman" w:hAnsi="Times New Roman"/>
          <w:noProof/>
          <w:u w:val="single"/>
          <w:lang w:val="en-US"/>
        </w:rPr>
        <w:t xml:space="preserve">Advancing police cooperation </w:t>
      </w:r>
    </w:p>
    <w:p w14:paraId="265B89C6" w14:textId="77777777" w:rsidR="00A049E8" w:rsidRPr="00CE7855" w:rsidRDefault="00A049E8" w:rsidP="00CE7855">
      <w:pPr>
        <w:spacing w:after="0" w:line="240" w:lineRule="auto"/>
        <w:jc w:val="both"/>
        <w:rPr>
          <w:rFonts w:ascii="Times New Roman" w:eastAsia="Times New Roman" w:hAnsi="Times New Roman"/>
          <w:noProof/>
        </w:rPr>
      </w:pPr>
    </w:p>
    <w:p w14:paraId="20C1357E" w14:textId="33E9222D" w:rsidR="00A049E8" w:rsidRPr="00CE7855" w:rsidRDefault="00A049E8" w:rsidP="00CE7855">
      <w:pPr>
        <w:numPr>
          <w:ilvl w:val="0"/>
          <w:numId w:val="72"/>
        </w:numPr>
        <w:spacing w:after="0" w:line="240" w:lineRule="auto"/>
        <w:ind w:left="0"/>
        <w:jc w:val="both"/>
        <w:rPr>
          <w:rFonts w:ascii="Times New Roman" w:eastAsia="Times New Roman" w:hAnsi="Times New Roman"/>
          <w:noProof/>
          <w:lang w:val="en-US"/>
        </w:rPr>
      </w:pPr>
      <w:r w:rsidRPr="00CE7855">
        <w:rPr>
          <w:rFonts w:ascii="Times New Roman" w:eastAsia="Times New Roman" w:hAnsi="Times New Roman"/>
          <w:lang w:val="en-US"/>
        </w:rPr>
        <w:t>To request the SMS</w:t>
      </w:r>
      <w:r w:rsidRPr="00CE7855">
        <w:rPr>
          <w:rFonts w:ascii="Times New Roman" w:eastAsia="Times New Roman" w:hAnsi="Times New Roman"/>
          <w:noProof/>
          <w:lang w:val="en-US"/>
        </w:rPr>
        <w:t>, through</w:t>
      </w:r>
      <w:r w:rsidR="00CB2A8F" w:rsidRPr="00CE7855">
        <w:rPr>
          <w:rFonts w:ascii="Times New Roman" w:eastAsia="Times New Roman" w:hAnsi="Times New Roman"/>
          <w:noProof/>
          <w:lang w:val="en-US"/>
        </w:rPr>
        <w:t xml:space="preserve"> the Inter-American Network for Police Development and Professionalization</w:t>
      </w:r>
      <w:r w:rsidRPr="00CE7855">
        <w:rPr>
          <w:rFonts w:ascii="Times New Roman" w:eastAsia="Times New Roman" w:hAnsi="Times New Roman"/>
          <w:noProof/>
          <w:lang w:val="en-US"/>
        </w:rPr>
        <w:t xml:space="preserve">, </w:t>
      </w:r>
      <w:r w:rsidR="00AC45EC" w:rsidRPr="00CE7855">
        <w:rPr>
          <w:rFonts w:ascii="Times New Roman" w:eastAsia="Times New Roman" w:hAnsi="Times New Roman"/>
          <w:noProof/>
          <w:lang w:val="en-US"/>
        </w:rPr>
        <w:t xml:space="preserve">to </w:t>
      </w:r>
      <w:r w:rsidRPr="00CE7855">
        <w:rPr>
          <w:rFonts w:ascii="Times New Roman" w:eastAsia="Times New Roman" w:hAnsi="Times New Roman"/>
          <w:noProof/>
          <w:lang w:val="en-US"/>
        </w:rPr>
        <w:t xml:space="preserve">continue developing a quality management standard for police institutions within the ISO </w:t>
      </w:r>
      <w:r w:rsidR="00032545" w:rsidRPr="00CE7855">
        <w:rPr>
          <w:rFonts w:ascii="Times New Roman" w:eastAsia="Times New Roman" w:hAnsi="Times New Roman"/>
          <w:noProof/>
          <w:lang w:val="en-US"/>
        </w:rPr>
        <w:t xml:space="preserve">framework </w:t>
      </w:r>
      <w:r w:rsidRPr="00CE7855">
        <w:rPr>
          <w:rFonts w:ascii="Times New Roman" w:eastAsia="Times New Roman" w:hAnsi="Times New Roman"/>
          <w:noProof/>
          <w:lang w:val="en-US"/>
        </w:rPr>
        <w:t xml:space="preserve">and </w:t>
      </w:r>
      <w:r w:rsidR="00E24A26" w:rsidRPr="00CE7855">
        <w:rPr>
          <w:rFonts w:ascii="Times New Roman" w:eastAsia="Times New Roman" w:hAnsi="Times New Roman"/>
          <w:noProof/>
          <w:lang w:val="en-US"/>
        </w:rPr>
        <w:t xml:space="preserve">continue </w:t>
      </w:r>
      <w:r w:rsidRPr="00CE7855">
        <w:rPr>
          <w:rFonts w:ascii="Times New Roman" w:eastAsia="Times New Roman" w:hAnsi="Times New Roman"/>
          <w:noProof/>
          <w:lang w:val="en-US"/>
        </w:rPr>
        <w:t xml:space="preserve">promoting the certification of police processes in member states. </w:t>
      </w:r>
      <w:r w:rsidRPr="00CE7855">
        <w:rPr>
          <w:rFonts w:ascii="Times New Roman" w:eastAsia="Times New Roman" w:hAnsi="Times New Roman"/>
          <w:lang w:val="en-US"/>
        </w:rPr>
        <w:t xml:space="preserve"> </w:t>
      </w:r>
    </w:p>
    <w:p w14:paraId="27E2132E" w14:textId="77777777" w:rsidR="00520C2E" w:rsidRPr="00CE7855" w:rsidRDefault="00520C2E" w:rsidP="00CE7855">
      <w:pPr>
        <w:spacing w:after="0" w:line="240" w:lineRule="auto"/>
        <w:jc w:val="both"/>
        <w:rPr>
          <w:rFonts w:ascii="Times New Roman" w:eastAsia="Times New Roman" w:hAnsi="Times New Roman"/>
          <w:noProof/>
          <w:lang w:val="en-US"/>
        </w:rPr>
      </w:pPr>
    </w:p>
    <w:p w14:paraId="2F2DDDF8" w14:textId="77777777" w:rsidR="00A049E8" w:rsidRPr="00CE7855" w:rsidRDefault="00A049E8" w:rsidP="00CE7855">
      <w:pPr>
        <w:keepNext/>
        <w:numPr>
          <w:ilvl w:val="0"/>
          <w:numId w:val="69"/>
        </w:numPr>
        <w:spacing w:after="0" w:line="240" w:lineRule="auto"/>
        <w:ind w:left="1440" w:hanging="720"/>
        <w:jc w:val="both"/>
        <w:rPr>
          <w:rFonts w:ascii="Times New Roman" w:eastAsia="Times New Roman" w:hAnsi="Times New Roman"/>
          <w:noProof/>
          <w:u w:val="single"/>
        </w:rPr>
      </w:pPr>
      <w:r w:rsidRPr="00CE7855">
        <w:rPr>
          <w:rFonts w:ascii="Times New Roman" w:eastAsia="Times New Roman" w:hAnsi="Times New Roman"/>
          <w:noProof/>
          <w:u w:val="single"/>
          <w:lang w:val="en-US"/>
        </w:rPr>
        <w:t>Advancing cybersecurity</w:t>
      </w:r>
    </w:p>
    <w:p w14:paraId="0DA9399B" w14:textId="77777777" w:rsidR="00A049E8" w:rsidRPr="00CE7855" w:rsidRDefault="00A049E8" w:rsidP="00CE7855">
      <w:pPr>
        <w:spacing w:after="0" w:line="240" w:lineRule="auto"/>
        <w:jc w:val="both"/>
        <w:rPr>
          <w:rFonts w:ascii="Times New Roman" w:eastAsia="Times New Roman" w:hAnsi="Times New Roman"/>
          <w:u w:val="single"/>
        </w:rPr>
      </w:pPr>
    </w:p>
    <w:p w14:paraId="30139FDD" w14:textId="2769FAB7"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welcome the efforts of CICTE to implement </w:t>
      </w:r>
      <w:r w:rsidR="007E58D2" w:rsidRPr="00CE7855">
        <w:rPr>
          <w:rFonts w:ascii="Times New Roman" w:eastAsia="Times New Roman" w:hAnsi="Times New Roman"/>
          <w:lang w:val="en-US"/>
        </w:rPr>
        <w:t xml:space="preserve">standards </w:t>
      </w:r>
      <w:r w:rsidRPr="00CE7855">
        <w:rPr>
          <w:rFonts w:ascii="Times New Roman" w:eastAsia="Times New Roman" w:hAnsi="Times New Roman"/>
          <w:lang w:val="en-US"/>
        </w:rPr>
        <w:t>and confidence-building measures</w:t>
      </w:r>
      <w:r w:rsidR="007E58D2" w:rsidRPr="00CE7855">
        <w:rPr>
          <w:rFonts w:ascii="Times New Roman" w:eastAsia="Times New Roman" w:hAnsi="Times New Roman"/>
          <w:lang w:val="en-US"/>
        </w:rPr>
        <w:t>,</w:t>
      </w:r>
      <w:r w:rsidRPr="00CE7855">
        <w:rPr>
          <w:rFonts w:ascii="Times New Roman" w:eastAsia="Times New Roman" w:hAnsi="Times New Roman"/>
          <w:lang w:val="en-US"/>
        </w:rPr>
        <w:t xml:space="preserve"> responsible state behavior in cyberspace</w:t>
      </w:r>
      <w:r w:rsidR="007E58D2" w:rsidRPr="00CE7855">
        <w:rPr>
          <w:rFonts w:ascii="Times New Roman" w:eastAsia="Times New Roman" w:hAnsi="Times New Roman"/>
          <w:lang w:val="en-US"/>
        </w:rPr>
        <w:t>;</w:t>
      </w:r>
      <w:r w:rsidRPr="00CE7855">
        <w:rPr>
          <w:rFonts w:ascii="Times New Roman" w:eastAsia="Times New Roman" w:hAnsi="Times New Roman"/>
          <w:lang w:val="en-US"/>
        </w:rPr>
        <w:t xml:space="preserve"> cooperation in cyberspace</w:t>
      </w:r>
      <w:r w:rsidR="007E58D2" w:rsidRPr="00CE7855">
        <w:rPr>
          <w:rFonts w:ascii="Times New Roman" w:eastAsia="Times New Roman" w:hAnsi="Times New Roman"/>
          <w:lang w:val="en-US"/>
        </w:rPr>
        <w:t>,</w:t>
      </w:r>
      <w:r w:rsidRPr="00CE7855">
        <w:rPr>
          <w:rFonts w:ascii="Times New Roman" w:eastAsia="Times New Roman" w:hAnsi="Times New Roman"/>
          <w:lang w:val="en-US"/>
        </w:rPr>
        <w:t xml:space="preserve"> and capacity building to continue to address shared threats in cyberspace, including malicious cyber activities against critical infrastructure.</w:t>
      </w:r>
    </w:p>
    <w:p w14:paraId="7BE8AFBB" w14:textId="77777777" w:rsidR="00A049E8" w:rsidRPr="00CE7855" w:rsidRDefault="00A049E8" w:rsidP="00CE7855">
      <w:pPr>
        <w:spacing w:after="0" w:line="240" w:lineRule="auto"/>
        <w:jc w:val="both"/>
        <w:rPr>
          <w:rFonts w:ascii="Times New Roman" w:eastAsia="Times New Roman" w:hAnsi="Times New Roman"/>
          <w:lang w:val="en-US"/>
        </w:rPr>
      </w:pPr>
    </w:p>
    <w:p w14:paraId="28AA9FF5" w14:textId="57833B2D"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take further steps to promote information sharing and cross-regional </w:t>
      </w:r>
      <w:r w:rsidR="00DA70D5" w:rsidRPr="00CE7855">
        <w:rPr>
          <w:rFonts w:ascii="Times New Roman" w:eastAsia="Times New Roman" w:hAnsi="Times New Roman"/>
          <w:lang w:val="en-US"/>
        </w:rPr>
        <w:t xml:space="preserve">technical </w:t>
      </w:r>
      <w:r w:rsidRPr="00CE7855">
        <w:rPr>
          <w:rFonts w:ascii="Times New Roman" w:eastAsia="Times New Roman" w:hAnsi="Times New Roman"/>
          <w:lang w:val="en-US"/>
        </w:rPr>
        <w:t>support</w:t>
      </w:r>
      <w:r w:rsidR="007071FF" w:rsidRPr="00CE7855">
        <w:rPr>
          <w:rFonts w:ascii="Times New Roman" w:eastAsia="Times New Roman" w:hAnsi="Times New Roman"/>
          <w:lang w:val="en-US"/>
        </w:rPr>
        <w:t>—</w:t>
      </w:r>
      <w:r w:rsidRPr="00CE7855">
        <w:rPr>
          <w:rFonts w:ascii="Times New Roman" w:eastAsia="Times New Roman" w:hAnsi="Times New Roman"/>
          <w:lang w:val="en-US"/>
        </w:rPr>
        <w:t xml:space="preserve">including with </w:t>
      </w:r>
      <w:r w:rsidR="00D008D4" w:rsidRPr="00CE7855">
        <w:rPr>
          <w:rFonts w:ascii="Times New Roman" w:eastAsia="Times New Roman" w:hAnsi="Times New Roman"/>
          <w:lang w:val="en-US"/>
        </w:rPr>
        <w:t xml:space="preserve">and through </w:t>
      </w:r>
      <w:r w:rsidRPr="00CE7855">
        <w:rPr>
          <w:rFonts w:ascii="Times New Roman" w:eastAsia="Times New Roman" w:hAnsi="Times New Roman"/>
          <w:lang w:val="en-US"/>
        </w:rPr>
        <w:t>U</w:t>
      </w:r>
      <w:r w:rsidR="007071FF" w:rsidRPr="00CE7855">
        <w:rPr>
          <w:rFonts w:ascii="Times New Roman" w:eastAsia="Times New Roman" w:hAnsi="Times New Roman"/>
          <w:lang w:val="en-US"/>
        </w:rPr>
        <w:t xml:space="preserve">nited </w:t>
      </w:r>
      <w:r w:rsidRPr="00CE7855">
        <w:rPr>
          <w:rFonts w:ascii="Times New Roman" w:eastAsia="Times New Roman" w:hAnsi="Times New Roman"/>
          <w:lang w:val="en-US"/>
        </w:rPr>
        <w:t>N</w:t>
      </w:r>
      <w:r w:rsidR="007071FF" w:rsidRPr="00CE7855">
        <w:rPr>
          <w:rFonts w:ascii="Times New Roman" w:eastAsia="Times New Roman" w:hAnsi="Times New Roman"/>
          <w:lang w:val="en-US"/>
        </w:rPr>
        <w:t>ations</w:t>
      </w:r>
      <w:r w:rsidRPr="00CE7855">
        <w:rPr>
          <w:rFonts w:ascii="Times New Roman" w:eastAsia="Times New Roman" w:hAnsi="Times New Roman"/>
          <w:lang w:val="en-US"/>
        </w:rPr>
        <w:t xml:space="preserve"> </w:t>
      </w:r>
      <w:r w:rsidR="007071FF" w:rsidRPr="00CE7855">
        <w:rPr>
          <w:rFonts w:ascii="Times New Roman" w:eastAsia="Times New Roman" w:hAnsi="Times New Roman"/>
          <w:lang w:val="en-US"/>
        </w:rPr>
        <w:t>bodies—</w:t>
      </w:r>
      <w:r w:rsidRPr="00CE7855">
        <w:rPr>
          <w:rFonts w:ascii="Times New Roman" w:eastAsia="Times New Roman" w:hAnsi="Times New Roman"/>
          <w:lang w:val="en-US"/>
        </w:rPr>
        <w:t>on the impact of cybercrime</w:t>
      </w:r>
      <w:r w:rsidR="006266AA" w:rsidRPr="00CE7855">
        <w:rPr>
          <w:rFonts w:ascii="Times New Roman" w:eastAsia="Times New Roman" w:hAnsi="Times New Roman"/>
          <w:lang w:val="en-US"/>
        </w:rPr>
        <w:t>,</w:t>
      </w:r>
      <w:r w:rsidRPr="00CE7855">
        <w:rPr>
          <w:rFonts w:ascii="Times New Roman" w:eastAsia="Times New Roman" w:hAnsi="Times New Roman"/>
          <w:lang w:val="en-US"/>
        </w:rPr>
        <w:t xml:space="preserve"> with the aim of preventing and mitigating its effects.</w:t>
      </w:r>
    </w:p>
    <w:p w14:paraId="34C739C5" w14:textId="77777777" w:rsidR="00A049E8" w:rsidRPr="00CE7855" w:rsidRDefault="00A049E8" w:rsidP="00CE7855">
      <w:pPr>
        <w:spacing w:after="0" w:line="240" w:lineRule="auto"/>
        <w:jc w:val="both"/>
        <w:rPr>
          <w:rFonts w:ascii="Times New Roman" w:eastAsia="Times New Roman" w:hAnsi="Times New Roman"/>
          <w:lang w:val="en-US"/>
        </w:rPr>
      </w:pPr>
    </w:p>
    <w:p w14:paraId="5A000425" w14:textId="225D8AE9"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request </w:t>
      </w:r>
      <w:r w:rsidR="008D392D" w:rsidRPr="00CE7855">
        <w:rPr>
          <w:rFonts w:ascii="Times New Roman" w:eastAsia="Times New Roman" w:hAnsi="Times New Roman"/>
          <w:lang w:val="en-US"/>
        </w:rPr>
        <w:t xml:space="preserve">the </w:t>
      </w:r>
      <w:r w:rsidRPr="00CE7855">
        <w:rPr>
          <w:rFonts w:ascii="Times New Roman" w:eastAsia="Times New Roman" w:hAnsi="Times New Roman"/>
          <w:lang w:val="en-US"/>
        </w:rPr>
        <w:t xml:space="preserve">SMS, through the CICTE Secretariat, </w:t>
      </w:r>
      <w:r w:rsidR="00B77669" w:rsidRPr="00CE7855">
        <w:rPr>
          <w:rFonts w:ascii="Times New Roman" w:eastAsia="Times New Roman" w:hAnsi="Times New Roman"/>
          <w:lang w:val="en-US"/>
        </w:rPr>
        <w:t xml:space="preserve">to </w:t>
      </w:r>
      <w:r w:rsidRPr="00CE7855">
        <w:rPr>
          <w:rFonts w:ascii="Times New Roman" w:eastAsia="Times New Roman" w:hAnsi="Times New Roman"/>
          <w:lang w:val="en-US"/>
        </w:rPr>
        <w:t xml:space="preserve">continue to support </w:t>
      </w:r>
      <w:r w:rsidR="00404CB1" w:rsidRPr="00CE7855">
        <w:rPr>
          <w:rFonts w:ascii="Times New Roman" w:eastAsia="Times New Roman" w:hAnsi="Times New Roman"/>
          <w:lang w:val="en-US"/>
        </w:rPr>
        <w:t>member states</w:t>
      </w:r>
      <w:r w:rsidRPr="00CE7855">
        <w:rPr>
          <w:rFonts w:ascii="Times New Roman" w:eastAsia="Times New Roman" w:hAnsi="Times New Roman"/>
          <w:lang w:val="en-US"/>
        </w:rPr>
        <w:t xml:space="preserve"> in developing and revising cybersecurity strategies and programs</w:t>
      </w:r>
      <w:r w:rsidR="00116DC4" w:rsidRPr="00CE7855">
        <w:rPr>
          <w:rFonts w:ascii="Times New Roman" w:eastAsia="Times New Roman" w:hAnsi="Times New Roman"/>
          <w:lang w:val="en-US"/>
        </w:rPr>
        <w:t>;</w:t>
      </w:r>
      <w:r w:rsidRPr="00CE7855">
        <w:rPr>
          <w:rFonts w:ascii="Times New Roman" w:eastAsia="Times New Roman" w:hAnsi="Times New Roman"/>
          <w:lang w:val="en-US"/>
        </w:rPr>
        <w:t xml:space="preserve"> to continue to foster exchange</w:t>
      </w:r>
      <w:r w:rsidR="00116DC4" w:rsidRPr="00CE7855">
        <w:rPr>
          <w:rFonts w:ascii="Times New Roman" w:eastAsia="Times New Roman" w:hAnsi="Times New Roman"/>
          <w:lang w:val="en-US"/>
        </w:rPr>
        <w:t>s</w:t>
      </w:r>
      <w:r w:rsidRPr="00CE7855">
        <w:rPr>
          <w:rFonts w:ascii="Times New Roman" w:eastAsia="Times New Roman" w:hAnsi="Times New Roman"/>
          <w:lang w:val="en-US"/>
        </w:rPr>
        <w:t xml:space="preserve"> of information, experience</w:t>
      </w:r>
      <w:r w:rsidR="00B77669" w:rsidRPr="00CE7855">
        <w:rPr>
          <w:rFonts w:ascii="Times New Roman" w:eastAsia="Times New Roman" w:hAnsi="Times New Roman"/>
          <w:lang w:val="en-US"/>
        </w:rPr>
        <w:t>,</w:t>
      </w:r>
      <w:r w:rsidRPr="00CE7855">
        <w:rPr>
          <w:rFonts w:ascii="Times New Roman" w:eastAsia="Times New Roman" w:hAnsi="Times New Roman"/>
          <w:lang w:val="en-US"/>
        </w:rPr>
        <w:t xml:space="preserve"> and good practices</w:t>
      </w:r>
      <w:r w:rsidR="00116DC4" w:rsidRPr="00CE7855">
        <w:rPr>
          <w:rFonts w:ascii="Times New Roman" w:eastAsia="Times New Roman" w:hAnsi="Times New Roman"/>
          <w:lang w:val="en-US"/>
        </w:rPr>
        <w:t>;</w:t>
      </w:r>
      <w:r w:rsidRPr="00CE7855">
        <w:rPr>
          <w:rFonts w:ascii="Times New Roman" w:eastAsia="Times New Roman" w:hAnsi="Times New Roman"/>
          <w:lang w:val="en-US"/>
        </w:rPr>
        <w:t xml:space="preserve"> a</w:t>
      </w:r>
      <w:r w:rsidR="00116DC4" w:rsidRPr="00CE7855">
        <w:rPr>
          <w:rFonts w:ascii="Times New Roman" w:eastAsia="Times New Roman" w:hAnsi="Times New Roman"/>
          <w:lang w:val="en-US"/>
        </w:rPr>
        <w:t xml:space="preserve">nd </w:t>
      </w:r>
      <w:r w:rsidRPr="00CE7855">
        <w:rPr>
          <w:rFonts w:ascii="Times New Roman" w:eastAsia="Times New Roman" w:hAnsi="Times New Roman"/>
          <w:lang w:val="en-US"/>
        </w:rPr>
        <w:t xml:space="preserve">to continue </w:t>
      </w:r>
      <w:r w:rsidR="00C05F18" w:rsidRPr="00CE7855">
        <w:rPr>
          <w:rFonts w:ascii="Times New Roman" w:eastAsia="Times New Roman" w:hAnsi="Times New Roman"/>
          <w:lang w:val="en-US"/>
        </w:rPr>
        <w:t xml:space="preserve">to </w:t>
      </w:r>
      <w:r w:rsidRPr="00CE7855">
        <w:rPr>
          <w:rFonts w:ascii="Times New Roman" w:eastAsia="Times New Roman" w:hAnsi="Times New Roman"/>
          <w:lang w:val="en-US"/>
        </w:rPr>
        <w:t xml:space="preserve">support cybersecurity capacity </w:t>
      </w:r>
      <w:r w:rsidR="00C05F18" w:rsidRPr="00CE7855">
        <w:rPr>
          <w:rFonts w:ascii="Times New Roman" w:eastAsia="Times New Roman" w:hAnsi="Times New Roman"/>
          <w:lang w:val="en-US"/>
        </w:rPr>
        <w:t>building</w:t>
      </w:r>
      <w:r w:rsidRPr="00CE7855">
        <w:rPr>
          <w:rFonts w:ascii="Times New Roman" w:eastAsia="Times New Roman" w:hAnsi="Times New Roman"/>
          <w:lang w:val="en-US"/>
        </w:rPr>
        <w:t xml:space="preserve">. In that regard, to foster synergies with other multilateral cybersecurity processes, including analysis of existing and potential threats; international law; international humanitarian law, norms, </w:t>
      </w:r>
      <w:proofErr w:type="gramStart"/>
      <w:r w:rsidRPr="00CE7855">
        <w:rPr>
          <w:rFonts w:ascii="Times New Roman" w:eastAsia="Times New Roman" w:hAnsi="Times New Roman"/>
          <w:lang w:val="en-US"/>
        </w:rPr>
        <w:t>rules</w:t>
      </w:r>
      <w:proofErr w:type="gramEnd"/>
      <w:r w:rsidRPr="00CE7855">
        <w:rPr>
          <w:rFonts w:ascii="Times New Roman" w:eastAsia="Times New Roman" w:hAnsi="Times New Roman"/>
          <w:lang w:val="en-US"/>
        </w:rPr>
        <w:t xml:space="preserve"> and principles of responsible state behavior; confidence-building measures; capacity building; and a gender perspective.</w:t>
      </w:r>
    </w:p>
    <w:p w14:paraId="4DABE784" w14:textId="77777777" w:rsidR="00A049E8" w:rsidRPr="00CE7855" w:rsidRDefault="00A049E8" w:rsidP="00CE7855">
      <w:pPr>
        <w:spacing w:after="0" w:line="240" w:lineRule="auto"/>
        <w:jc w:val="both"/>
        <w:rPr>
          <w:rFonts w:ascii="Times New Roman" w:eastAsia="Times New Roman" w:hAnsi="Times New Roman"/>
          <w:lang w:val="en-US"/>
        </w:rPr>
      </w:pPr>
    </w:p>
    <w:p w14:paraId="56DD9841" w14:textId="48363AA4"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request that in 2024, the SMS, through CICTE, convene a hemispheric meeting of high-level authorities on cybersecurity and </w:t>
      </w:r>
      <w:r w:rsidR="0040046D" w:rsidRPr="00CE7855">
        <w:rPr>
          <w:rFonts w:ascii="Times New Roman" w:eastAsia="Times New Roman" w:hAnsi="Times New Roman"/>
          <w:lang w:val="en-US"/>
        </w:rPr>
        <w:t xml:space="preserve">information and communication technologies </w:t>
      </w:r>
      <w:proofErr w:type="gramStart"/>
      <w:r w:rsidRPr="00CE7855">
        <w:rPr>
          <w:rFonts w:ascii="Times New Roman" w:eastAsia="Times New Roman" w:hAnsi="Times New Roman"/>
          <w:lang w:val="en-US"/>
        </w:rPr>
        <w:t>in order to</w:t>
      </w:r>
      <w:proofErr w:type="gramEnd"/>
      <w:r w:rsidRPr="00CE7855">
        <w:rPr>
          <w:rFonts w:ascii="Times New Roman" w:eastAsia="Times New Roman" w:hAnsi="Times New Roman"/>
          <w:lang w:val="en-US"/>
        </w:rPr>
        <w:t xml:space="preserve"> reflect on the current cyber</w:t>
      </w:r>
      <w:r w:rsidR="00FF6E6E" w:rsidRPr="00CE7855">
        <w:rPr>
          <w:rFonts w:ascii="Times New Roman" w:eastAsia="Times New Roman" w:hAnsi="Times New Roman"/>
          <w:lang w:val="en-US"/>
        </w:rPr>
        <w:t>-</w:t>
      </w:r>
      <w:r w:rsidRPr="00CE7855">
        <w:rPr>
          <w:rFonts w:ascii="Times New Roman" w:eastAsia="Times New Roman" w:hAnsi="Times New Roman"/>
          <w:lang w:val="en-US"/>
        </w:rPr>
        <w:t>threat landscape and develop a regional agenda on cybersecurity and critical infrastructure protection.</w:t>
      </w:r>
    </w:p>
    <w:p w14:paraId="0E26E5A2" w14:textId="77777777" w:rsidR="00A049E8" w:rsidRPr="00CE7855" w:rsidRDefault="00A049E8" w:rsidP="00CE7855">
      <w:pPr>
        <w:spacing w:after="0" w:line="240" w:lineRule="auto"/>
        <w:jc w:val="both"/>
        <w:rPr>
          <w:rFonts w:ascii="Times New Roman" w:eastAsia="Times New Roman" w:hAnsi="Times New Roman"/>
          <w:noProof/>
          <w:lang w:val="en-US"/>
        </w:rPr>
      </w:pPr>
    </w:p>
    <w:p w14:paraId="05444089" w14:textId="77777777" w:rsidR="00A049E8" w:rsidRPr="00CE7855" w:rsidRDefault="00A049E8" w:rsidP="00CE7855">
      <w:pPr>
        <w:numPr>
          <w:ilvl w:val="0"/>
          <w:numId w:val="65"/>
        </w:numPr>
        <w:spacing w:after="0" w:line="240" w:lineRule="auto"/>
        <w:jc w:val="both"/>
        <w:rPr>
          <w:rFonts w:ascii="Times New Roman" w:eastAsia="Times New Roman" w:hAnsi="Times New Roman"/>
          <w:noProof/>
          <w:u w:val="single"/>
          <w:lang w:val="en-US"/>
        </w:rPr>
      </w:pPr>
      <w:r w:rsidRPr="00CE7855">
        <w:rPr>
          <w:rFonts w:ascii="Times New Roman" w:eastAsia="Times New Roman" w:hAnsi="Times New Roman"/>
          <w:noProof/>
          <w:u w:val="single"/>
          <w:lang w:val="en-US"/>
        </w:rPr>
        <w:t>Transnational organized crime</w:t>
      </w:r>
    </w:p>
    <w:p w14:paraId="266C8297" w14:textId="77777777" w:rsidR="00A049E8" w:rsidRPr="00CE7855" w:rsidRDefault="00A049E8" w:rsidP="00CE7855">
      <w:pPr>
        <w:spacing w:after="0" w:line="240" w:lineRule="auto"/>
        <w:jc w:val="both"/>
        <w:rPr>
          <w:rFonts w:ascii="Times New Roman" w:eastAsia="Times New Roman" w:hAnsi="Times New Roman"/>
          <w:noProof/>
          <w:u w:val="single"/>
        </w:rPr>
      </w:pPr>
    </w:p>
    <w:p w14:paraId="2BDAA4E3" w14:textId="77777777" w:rsidR="00A049E8" w:rsidRPr="00CE7855" w:rsidRDefault="00A049E8" w:rsidP="00CE7855">
      <w:pPr>
        <w:numPr>
          <w:ilvl w:val="0"/>
          <w:numId w:val="70"/>
        </w:numPr>
        <w:spacing w:after="0" w:line="240" w:lineRule="auto"/>
        <w:ind w:firstLine="0"/>
        <w:jc w:val="both"/>
        <w:rPr>
          <w:rFonts w:ascii="Times New Roman" w:eastAsia="SimSun" w:hAnsi="Times New Roman"/>
          <w:noProof/>
          <w:u w:val="single"/>
          <w:lang w:val="en-US"/>
        </w:rPr>
      </w:pPr>
      <w:r w:rsidRPr="00CE7855">
        <w:rPr>
          <w:rFonts w:ascii="Times New Roman" w:eastAsia="Times New Roman" w:hAnsi="Times New Roman"/>
          <w:noProof/>
          <w:u w:val="single"/>
          <w:lang w:val="en-US"/>
        </w:rPr>
        <w:t>Combating transnational organized crime</w:t>
      </w:r>
    </w:p>
    <w:p w14:paraId="7DF45D9F" w14:textId="77777777" w:rsidR="00A049E8" w:rsidRPr="00CE7855" w:rsidRDefault="00A049E8" w:rsidP="00CE7855">
      <w:pPr>
        <w:spacing w:after="0" w:line="240" w:lineRule="auto"/>
        <w:jc w:val="both"/>
        <w:rPr>
          <w:rFonts w:ascii="Times New Roman" w:eastAsia="Times New Roman" w:hAnsi="Times New Roman"/>
          <w:noProof/>
          <w:u w:val="single"/>
        </w:rPr>
      </w:pPr>
    </w:p>
    <w:p w14:paraId="22B88FB4" w14:textId="384F9FCC"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request that the SMS, through the </w:t>
      </w:r>
      <w:r w:rsidR="0054703C" w:rsidRPr="00CE7855">
        <w:rPr>
          <w:rFonts w:ascii="Times New Roman" w:eastAsia="Times New Roman" w:hAnsi="Times New Roman"/>
          <w:lang w:val="en-US"/>
        </w:rPr>
        <w:t>Department against Transnational Organized Crime (</w:t>
      </w:r>
      <w:r w:rsidRPr="00CE7855">
        <w:rPr>
          <w:rFonts w:ascii="Times New Roman" w:eastAsia="Times New Roman" w:hAnsi="Times New Roman"/>
          <w:lang w:val="en-US"/>
        </w:rPr>
        <w:t>DTOC</w:t>
      </w:r>
      <w:r w:rsidR="0054703C" w:rsidRPr="00CE7855">
        <w:rPr>
          <w:rFonts w:ascii="Times New Roman" w:eastAsia="Times New Roman" w:hAnsi="Times New Roman"/>
          <w:lang w:val="en-US"/>
        </w:rPr>
        <w:t>)</w:t>
      </w:r>
      <w:r w:rsidRPr="00CE7855">
        <w:rPr>
          <w:rFonts w:ascii="Times New Roman" w:eastAsia="Times New Roman" w:hAnsi="Times New Roman"/>
          <w:lang w:val="en-US"/>
        </w:rPr>
        <w:t xml:space="preserve">, provide member states with technical assistance upon request to: </w:t>
      </w:r>
    </w:p>
    <w:p w14:paraId="1D6DB872" w14:textId="77777777" w:rsidR="00A049E8" w:rsidRPr="00CE7855" w:rsidRDefault="00A049E8" w:rsidP="00CE7855">
      <w:pPr>
        <w:spacing w:after="0" w:line="240" w:lineRule="auto"/>
        <w:jc w:val="both"/>
        <w:rPr>
          <w:rFonts w:ascii="Times New Roman" w:eastAsia="Times New Roman" w:hAnsi="Times New Roman"/>
          <w:lang w:val="en-US"/>
        </w:rPr>
      </w:pPr>
    </w:p>
    <w:p w14:paraId="1549AEE8" w14:textId="27C44449" w:rsidR="00A049E8" w:rsidRPr="00CE7855" w:rsidRDefault="00A049E8" w:rsidP="00CE7855">
      <w:pPr>
        <w:numPr>
          <w:ilvl w:val="0"/>
          <w:numId w:val="74"/>
        </w:numPr>
        <w:spacing w:after="0" w:line="240" w:lineRule="auto"/>
        <w:ind w:left="2160" w:hanging="720"/>
        <w:jc w:val="both"/>
        <w:rPr>
          <w:rFonts w:ascii="Times New Roman" w:eastAsia="Times New Roman" w:hAnsi="Times New Roman"/>
          <w:lang w:val="en-US"/>
        </w:rPr>
      </w:pPr>
      <w:r w:rsidRPr="00B2335F">
        <w:rPr>
          <w:rFonts w:ascii="Times New Roman" w:eastAsia="Times New Roman" w:hAnsi="Times New Roman"/>
          <w:lang w:val="en-US"/>
        </w:rPr>
        <w:t>improve o</w:t>
      </w:r>
      <w:r w:rsidRPr="00CE7855">
        <w:rPr>
          <w:rFonts w:ascii="Times New Roman" w:eastAsia="Times New Roman" w:hAnsi="Times New Roman"/>
          <w:lang w:val="en-US"/>
        </w:rPr>
        <w:t xml:space="preserve">r strengthen institutional capacities in the fight against transnational organized crime linked to illegal mining and the illicit trafficking of precious metals, </w:t>
      </w:r>
      <w:r w:rsidR="00124CFF" w:rsidRPr="00CE7855">
        <w:rPr>
          <w:rFonts w:ascii="Times New Roman" w:eastAsia="Times New Roman" w:hAnsi="Times New Roman"/>
          <w:lang w:val="en-US"/>
        </w:rPr>
        <w:t xml:space="preserve">illegal </w:t>
      </w:r>
      <w:r w:rsidRPr="00CE7855">
        <w:rPr>
          <w:rFonts w:ascii="Times New Roman" w:eastAsia="Times New Roman" w:hAnsi="Times New Roman"/>
          <w:lang w:val="en-US"/>
        </w:rPr>
        <w:t xml:space="preserve">logging and timber trafficking, illicit trafficking in wildlife and wildlife products, and other actions by criminal groups that affect public security and the </w:t>
      </w:r>
      <w:proofErr w:type="gramStart"/>
      <w:r w:rsidRPr="00CE7855">
        <w:rPr>
          <w:rFonts w:ascii="Times New Roman" w:eastAsia="Times New Roman" w:hAnsi="Times New Roman"/>
          <w:lang w:val="en-US"/>
        </w:rPr>
        <w:t>environment;</w:t>
      </w:r>
      <w:proofErr w:type="gramEnd"/>
    </w:p>
    <w:p w14:paraId="46C7A451" w14:textId="72488895" w:rsidR="00A049E8" w:rsidRPr="00CE7855" w:rsidRDefault="00A049E8" w:rsidP="00CE7855">
      <w:pPr>
        <w:numPr>
          <w:ilvl w:val="0"/>
          <w:numId w:val="74"/>
        </w:numPr>
        <w:spacing w:after="0" w:line="240" w:lineRule="auto"/>
        <w:ind w:left="2160" w:hanging="720"/>
        <w:jc w:val="both"/>
        <w:rPr>
          <w:rFonts w:ascii="Times New Roman" w:eastAsia="Times New Roman" w:hAnsi="Times New Roman"/>
          <w:lang w:val="en-US"/>
        </w:rPr>
      </w:pPr>
      <w:r w:rsidRPr="00CE7855">
        <w:rPr>
          <w:rFonts w:ascii="Times New Roman" w:eastAsia="Times New Roman" w:hAnsi="Times New Roman"/>
          <w:lang w:val="en-US"/>
        </w:rPr>
        <w:lastRenderedPageBreak/>
        <w:t>support state capacity-building for the implementation of the Minamata Convention on Mercury</w:t>
      </w:r>
      <w:r w:rsidR="00D866F8" w:rsidRPr="00CE7855">
        <w:rPr>
          <w:rFonts w:ascii="Times New Roman" w:eastAsia="Times New Roman" w:hAnsi="Times New Roman"/>
          <w:lang w:val="en-US"/>
        </w:rPr>
        <w:t xml:space="preserve"> (2013)</w:t>
      </w:r>
      <w:r w:rsidRPr="00CE7855">
        <w:rPr>
          <w:rFonts w:ascii="Times New Roman" w:eastAsia="Times New Roman" w:hAnsi="Times New Roman"/>
          <w:lang w:val="en-US"/>
        </w:rPr>
        <w:t xml:space="preserve">, </w:t>
      </w:r>
      <w:proofErr w:type="gramStart"/>
      <w:r w:rsidRPr="00CE7855">
        <w:rPr>
          <w:rFonts w:ascii="Times New Roman" w:eastAsia="Times New Roman" w:hAnsi="Times New Roman"/>
          <w:lang w:val="en-US"/>
        </w:rPr>
        <w:t>in order to</w:t>
      </w:r>
      <w:proofErr w:type="gramEnd"/>
      <w:r w:rsidRPr="00CE7855">
        <w:rPr>
          <w:rFonts w:ascii="Times New Roman" w:eastAsia="Times New Roman" w:hAnsi="Times New Roman"/>
          <w:lang w:val="en-US"/>
        </w:rPr>
        <w:t xml:space="preserve"> more effectively promote international cooperation in this area.</w:t>
      </w:r>
    </w:p>
    <w:p w14:paraId="73F78D71" w14:textId="77777777" w:rsidR="00A049E8" w:rsidRPr="00CE7855" w:rsidRDefault="00A049E8" w:rsidP="00CE7855">
      <w:pPr>
        <w:spacing w:after="0" w:line="240" w:lineRule="auto"/>
        <w:rPr>
          <w:rFonts w:ascii="Times New Roman" w:eastAsia="Times New Roman" w:hAnsi="Times New Roman"/>
          <w:lang w:val="en-US"/>
        </w:rPr>
      </w:pPr>
    </w:p>
    <w:p w14:paraId="7AFA15F8" w14:textId="27C3F5DB"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adopt the </w:t>
      </w:r>
      <w:r w:rsidR="00F97C6F" w:rsidRPr="00CE7855">
        <w:rPr>
          <w:rFonts w:ascii="Times New Roman" w:hAnsi="Times New Roman"/>
          <w:lang w:val="en-US"/>
        </w:rPr>
        <w:t>Statutes of the Meetings of National Authorities on Transnational Organized Crime (RANDOT Process)</w:t>
      </w:r>
      <w:r w:rsidRPr="00CE7855">
        <w:rPr>
          <w:rFonts w:ascii="Times New Roman" w:eastAsia="Times New Roman" w:hAnsi="Times New Roman"/>
          <w:lang w:val="en-US"/>
        </w:rPr>
        <w:t xml:space="preserve">, document </w:t>
      </w:r>
      <w:hyperlink r:id="rId59" w:history="1">
        <w:r w:rsidRPr="0071245A">
          <w:rPr>
            <w:rFonts w:ascii="Times New Roman" w:eastAsiaTheme="minorHAnsi" w:hAnsi="Times New Roman"/>
            <w:color w:val="0000FF"/>
            <w:u w:val="single"/>
            <w:lang w:val="en-US"/>
          </w:rPr>
          <w:t>CP/CSH-2208/23</w:t>
        </w:r>
      </w:hyperlink>
      <w:r w:rsidRPr="00CE7855">
        <w:rPr>
          <w:rFonts w:ascii="Times New Roman" w:eastAsia="Times New Roman" w:hAnsi="Times New Roman"/>
          <w:lang w:val="en-US"/>
        </w:rPr>
        <w:t>.</w:t>
      </w:r>
    </w:p>
    <w:p w14:paraId="6729B6EA" w14:textId="77777777" w:rsidR="00A049E8" w:rsidRPr="00CE7855" w:rsidRDefault="00A049E8" w:rsidP="00CE7855">
      <w:pPr>
        <w:spacing w:after="0" w:line="240" w:lineRule="auto"/>
        <w:jc w:val="both"/>
        <w:rPr>
          <w:rFonts w:ascii="Times New Roman" w:eastAsia="Times New Roman" w:hAnsi="Times New Roman"/>
          <w:lang w:val="en-US"/>
        </w:rPr>
      </w:pPr>
    </w:p>
    <w:p w14:paraId="465B1788" w14:textId="03D33EB5"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hold the Fourth Meeting of National Authorities on Transnational Organized Crime (RANDOT IV) at the headquarters of the O</w:t>
      </w:r>
      <w:r w:rsidR="00417E10" w:rsidRPr="00CE7855">
        <w:rPr>
          <w:rFonts w:ascii="Times New Roman" w:eastAsia="Times New Roman" w:hAnsi="Times New Roman"/>
          <w:lang w:val="en-US"/>
        </w:rPr>
        <w:t xml:space="preserve">AS </w:t>
      </w:r>
      <w:r w:rsidRPr="00CE7855">
        <w:rPr>
          <w:rFonts w:ascii="Times New Roman" w:eastAsia="Times New Roman" w:hAnsi="Times New Roman"/>
          <w:lang w:val="en-US"/>
        </w:rPr>
        <w:t>in Washington, D.C.</w:t>
      </w:r>
      <w:r w:rsidR="00121009" w:rsidRPr="00CE7855">
        <w:rPr>
          <w:rFonts w:ascii="Times New Roman" w:eastAsia="Times New Roman" w:hAnsi="Times New Roman"/>
          <w:lang w:val="en-US"/>
        </w:rPr>
        <w:t>, on October 19 and 20, 2023.</w:t>
      </w:r>
    </w:p>
    <w:p w14:paraId="2FA2A528" w14:textId="77777777" w:rsidR="00A049E8" w:rsidRPr="00CE7855" w:rsidRDefault="00A049E8" w:rsidP="00CE7855">
      <w:pPr>
        <w:spacing w:after="0" w:line="240" w:lineRule="auto"/>
        <w:jc w:val="both"/>
        <w:rPr>
          <w:rFonts w:ascii="Times New Roman" w:eastAsia="Times New Roman" w:hAnsi="Times New Roman"/>
          <w:lang w:val="en-US"/>
        </w:rPr>
      </w:pPr>
    </w:p>
    <w:p w14:paraId="0DA6C6D3" w14:textId="2D3DCBDF"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comprehensively strengthen regional and national systems for preventing and combating illicit finances through effective international cooperation and assistance offered by international agreements and mechanisms, such as the OAS Group of Experts </w:t>
      </w:r>
      <w:r w:rsidR="006560D2" w:rsidRPr="00CE7855">
        <w:rPr>
          <w:rFonts w:ascii="Times New Roman" w:eastAsia="Times New Roman" w:hAnsi="Times New Roman"/>
          <w:lang w:val="en-US"/>
        </w:rPr>
        <w:t xml:space="preserve">for the Control of </w:t>
      </w:r>
      <w:r w:rsidRPr="00CE7855">
        <w:rPr>
          <w:rFonts w:ascii="Times New Roman" w:eastAsia="Times New Roman" w:hAnsi="Times New Roman"/>
          <w:lang w:val="en-US"/>
        </w:rPr>
        <w:t>Money Laundering (GELAVEX) and the Financial Action Task Force.</w:t>
      </w:r>
    </w:p>
    <w:p w14:paraId="52265794" w14:textId="77777777" w:rsidR="00A049E8" w:rsidRPr="00CE7855" w:rsidRDefault="00A049E8" w:rsidP="00CE7855">
      <w:pPr>
        <w:spacing w:after="0" w:line="240" w:lineRule="auto"/>
        <w:jc w:val="both"/>
        <w:rPr>
          <w:rFonts w:ascii="Times New Roman" w:eastAsia="Times New Roman" w:hAnsi="Times New Roman"/>
          <w:lang w:val="en-US"/>
        </w:rPr>
      </w:pPr>
    </w:p>
    <w:p w14:paraId="23FABB2F" w14:textId="75CDAA7A"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promote, within the framework of national legislation and international law, the recovery of assets derived from transnational organized crime located in the various jurisdictions of the member states</w:t>
      </w:r>
      <w:r w:rsidR="00C7683D" w:rsidRPr="00CE7855">
        <w:rPr>
          <w:rFonts w:ascii="Times New Roman" w:eastAsia="Times New Roman" w:hAnsi="Times New Roman"/>
          <w:lang w:val="en-US"/>
        </w:rPr>
        <w:t>—</w:t>
      </w:r>
      <w:r w:rsidRPr="00CE7855">
        <w:rPr>
          <w:rFonts w:ascii="Times New Roman" w:eastAsia="Times New Roman" w:hAnsi="Times New Roman"/>
          <w:lang w:val="en-US"/>
        </w:rPr>
        <w:t>particularly those associated with the crime of corruption</w:t>
      </w:r>
      <w:r w:rsidR="00C7683D" w:rsidRPr="00CE7855">
        <w:rPr>
          <w:rFonts w:ascii="Times New Roman" w:eastAsia="Times New Roman" w:hAnsi="Times New Roman"/>
          <w:lang w:val="en-US"/>
        </w:rPr>
        <w:t>—</w:t>
      </w:r>
      <w:r w:rsidRPr="00CE7855">
        <w:rPr>
          <w:rFonts w:ascii="Times New Roman" w:eastAsia="Times New Roman" w:hAnsi="Times New Roman"/>
          <w:lang w:val="en-US"/>
        </w:rPr>
        <w:t xml:space="preserve">as a pillar of efforts to protect the financial and democratic systems of the region. </w:t>
      </w:r>
    </w:p>
    <w:p w14:paraId="64EBBB8F" w14:textId="77777777" w:rsidR="00A049E8" w:rsidRPr="00CE7855" w:rsidRDefault="00A049E8" w:rsidP="00CE7855">
      <w:pPr>
        <w:snapToGrid w:val="0"/>
        <w:spacing w:after="0" w:line="240" w:lineRule="auto"/>
        <w:contextualSpacing/>
        <w:rPr>
          <w:rFonts w:ascii="Times New Roman" w:eastAsia="Times New Roman" w:hAnsi="Times New Roman"/>
          <w:lang w:val="en-US"/>
        </w:rPr>
      </w:pPr>
    </w:p>
    <w:p w14:paraId="428753B6" w14:textId="611C983A"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instruct the General Secretariat to establish a specific </w:t>
      </w:r>
      <w:r w:rsidR="00355256" w:rsidRPr="00CE7855">
        <w:rPr>
          <w:rFonts w:ascii="Times New Roman" w:eastAsia="Times New Roman" w:hAnsi="Times New Roman"/>
          <w:lang w:val="en-US"/>
        </w:rPr>
        <w:t xml:space="preserve">trust </w:t>
      </w:r>
      <w:r w:rsidRPr="00CE7855">
        <w:rPr>
          <w:rFonts w:ascii="Times New Roman" w:eastAsia="Times New Roman" w:hAnsi="Times New Roman"/>
          <w:lang w:val="en-US"/>
        </w:rPr>
        <w:t xml:space="preserve">fund to support the activities of GELAVEX. The fund will be open to voluntary contributions from </w:t>
      </w:r>
      <w:r w:rsidR="00404CB1" w:rsidRPr="00CE7855">
        <w:rPr>
          <w:rFonts w:ascii="Times New Roman" w:eastAsia="Times New Roman" w:hAnsi="Times New Roman"/>
          <w:lang w:val="en-US"/>
        </w:rPr>
        <w:t>member states</w:t>
      </w:r>
      <w:r w:rsidRPr="00CE7855">
        <w:rPr>
          <w:rFonts w:ascii="Times New Roman" w:eastAsia="Times New Roman" w:hAnsi="Times New Roman"/>
          <w:lang w:val="en-US"/>
        </w:rPr>
        <w:t>, permanent observers</w:t>
      </w:r>
      <w:r w:rsidR="00063A0E" w:rsidRPr="00CE7855">
        <w:rPr>
          <w:rFonts w:ascii="Times New Roman" w:eastAsia="Times New Roman" w:hAnsi="Times New Roman"/>
          <w:lang w:val="en-US"/>
        </w:rPr>
        <w:t>,</w:t>
      </w:r>
      <w:r w:rsidRPr="00CE7855">
        <w:rPr>
          <w:rFonts w:ascii="Times New Roman" w:eastAsia="Times New Roman" w:hAnsi="Times New Roman"/>
          <w:lang w:val="en-US"/>
        </w:rPr>
        <w:t xml:space="preserve"> and the international community. The </w:t>
      </w:r>
      <w:r w:rsidR="001F716E" w:rsidRPr="00CE7855">
        <w:rPr>
          <w:rFonts w:ascii="Times New Roman" w:eastAsia="Times New Roman" w:hAnsi="Times New Roman"/>
          <w:lang w:val="en-US"/>
        </w:rPr>
        <w:t xml:space="preserve">General </w:t>
      </w:r>
      <w:r w:rsidRPr="00CE7855">
        <w:rPr>
          <w:rFonts w:ascii="Times New Roman" w:eastAsia="Times New Roman" w:hAnsi="Times New Roman"/>
          <w:lang w:val="en-US"/>
        </w:rPr>
        <w:t>Secretariat will report on the use and results of such funds based on the activities carried out within the GELAVEX</w:t>
      </w:r>
      <w:r w:rsidR="00427E98" w:rsidRPr="00CE7855">
        <w:rPr>
          <w:rFonts w:ascii="Times New Roman" w:eastAsia="Times New Roman" w:hAnsi="Times New Roman"/>
          <w:lang w:val="en-US"/>
        </w:rPr>
        <w:t xml:space="preserve"> framework</w:t>
      </w:r>
      <w:r w:rsidRPr="00CE7855">
        <w:rPr>
          <w:rFonts w:ascii="Times New Roman" w:eastAsia="Times New Roman" w:hAnsi="Times New Roman"/>
          <w:lang w:val="en-US"/>
        </w:rPr>
        <w:t>.</w:t>
      </w:r>
    </w:p>
    <w:p w14:paraId="5CA34322" w14:textId="77777777" w:rsidR="00A049E8" w:rsidRPr="00CE7855" w:rsidRDefault="00A049E8" w:rsidP="00CE7855">
      <w:pPr>
        <w:spacing w:after="0" w:line="240" w:lineRule="auto"/>
        <w:rPr>
          <w:rFonts w:ascii="Times New Roman" w:eastAsia="Times New Roman" w:hAnsi="Times New Roman"/>
          <w:lang w:val="en-US"/>
        </w:rPr>
      </w:pPr>
    </w:p>
    <w:p w14:paraId="7E535D45" w14:textId="77777777" w:rsidR="00A049E8" w:rsidRPr="00CE7855" w:rsidRDefault="00A049E8" w:rsidP="00CE7855">
      <w:pPr>
        <w:numPr>
          <w:ilvl w:val="0"/>
          <w:numId w:val="70"/>
        </w:numPr>
        <w:spacing w:after="0" w:line="240" w:lineRule="auto"/>
        <w:ind w:firstLine="0"/>
        <w:jc w:val="both"/>
        <w:rPr>
          <w:rFonts w:ascii="Times New Roman" w:eastAsia="Times New Roman" w:hAnsi="Times New Roman"/>
          <w:noProof/>
          <w:u w:val="single"/>
          <w:lang w:val="en-US"/>
        </w:rPr>
      </w:pPr>
      <w:r w:rsidRPr="00CE7855">
        <w:rPr>
          <w:rFonts w:ascii="Times New Roman" w:eastAsia="Times New Roman" w:hAnsi="Times New Roman"/>
          <w:noProof/>
          <w:u w:val="single"/>
          <w:lang w:val="en-US"/>
        </w:rPr>
        <w:t>Hemispheric cooperation efforts to combat trafficking in persons</w:t>
      </w:r>
    </w:p>
    <w:p w14:paraId="5F2E0BD0" w14:textId="77777777" w:rsidR="00A049E8" w:rsidRPr="00CE7855" w:rsidRDefault="00A049E8" w:rsidP="00CE7855">
      <w:pPr>
        <w:spacing w:after="0" w:line="240" w:lineRule="auto"/>
        <w:jc w:val="both"/>
        <w:rPr>
          <w:rFonts w:ascii="Times New Roman" w:eastAsia="Times New Roman" w:hAnsi="Times New Roman"/>
          <w:noProof/>
          <w:lang w:val="en-US"/>
        </w:rPr>
      </w:pPr>
    </w:p>
    <w:p w14:paraId="04880C33" w14:textId="0E0EC942"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adopt the Third Work Plan for </w:t>
      </w:r>
      <w:r w:rsidR="00242D13" w:rsidRPr="00CE7855">
        <w:rPr>
          <w:rFonts w:ascii="Times New Roman" w:eastAsia="Times New Roman" w:hAnsi="Times New Roman"/>
          <w:lang w:val="en-US"/>
        </w:rPr>
        <w:t xml:space="preserve">a </w:t>
      </w:r>
      <w:r w:rsidRPr="00CE7855">
        <w:rPr>
          <w:rFonts w:ascii="Times New Roman" w:eastAsia="Times New Roman" w:hAnsi="Times New Roman"/>
          <w:lang w:val="en-US"/>
        </w:rPr>
        <w:t xml:space="preserve">Comprehensive Response to Trafficking in Persons in the Western Hemisphere </w:t>
      </w:r>
      <w:r w:rsidR="00661204" w:rsidRPr="00CE7855">
        <w:rPr>
          <w:rFonts w:ascii="Times New Roman" w:eastAsia="Times New Roman" w:hAnsi="Times New Roman"/>
          <w:lang w:val="en-US"/>
        </w:rPr>
        <w:t>(</w:t>
      </w:r>
      <w:r w:rsidRPr="00CE7855">
        <w:rPr>
          <w:rFonts w:ascii="Times New Roman" w:eastAsia="Times New Roman" w:hAnsi="Times New Roman"/>
          <w:lang w:val="en-US"/>
        </w:rPr>
        <w:t>Third Work Plan on Trafficking in Persons</w:t>
      </w:r>
      <w:r w:rsidR="00661204" w:rsidRPr="00CE7855">
        <w:rPr>
          <w:rFonts w:ascii="Times New Roman" w:eastAsia="Times New Roman" w:hAnsi="Times New Roman"/>
          <w:lang w:val="en-US"/>
        </w:rPr>
        <w:t>)</w:t>
      </w:r>
      <w:r w:rsidRPr="00CE7855">
        <w:rPr>
          <w:rFonts w:ascii="Times New Roman" w:eastAsia="Times New Roman" w:hAnsi="Times New Roman"/>
          <w:lang w:val="en-US"/>
        </w:rPr>
        <w:t xml:space="preserve"> contained in document </w:t>
      </w:r>
      <w:hyperlink r:id="rId60" w:history="1">
        <w:r w:rsidRPr="0071245A">
          <w:rPr>
            <w:rFonts w:ascii="Times New Roman" w:eastAsiaTheme="minorHAnsi" w:hAnsi="Times New Roman"/>
            <w:color w:val="0000FF"/>
            <w:u w:val="single"/>
            <w:lang w:val="en-US"/>
          </w:rPr>
          <w:t>CP/CSH-2209/23</w:t>
        </w:r>
      </w:hyperlink>
      <w:r w:rsidRPr="00CE7855">
        <w:rPr>
          <w:rFonts w:ascii="Times New Roman" w:eastAsia="Times New Roman" w:hAnsi="Times New Roman"/>
          <w:lang w:val="en-US"/>
        </w:rPr>
        <w:t xml:space="preserve"> and to request that the Seventh Meeting of National Authorities on Trafficking in Persons analyze ways to implement it.</w:t>
      </w:r>
    </w:p>
    <w:p w14:paraId="7248A7A3" w14:textId="77777777" w:rsidR="00A049E8" w:rsidRPr="00CE7855" w:rsidRDefault="00A049E8" w:rsidP="00CE7855">
      <w:pPr>
        <w:spacing w:after="0" w:line="240" w:lineRule="auto"/>
        <w:jc w:val="both"/>
        <w:rPr>
          <w:rFonts w:ascii="Times New Roman" w:eastAsia="Times New Roman" w:hAnsi="Times New Roman"/>
          <w:noProof/>
          <w:lang w:val="en-US"/>
        </w:rPr>
      </w:pPr>
    </w:p>
    <w:p w14:paraId="6854115F" w14:textId="44B7E543"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request the SMS, through the </w:t>
      </w:r>
      <w:r w:rsidR="00D278E0" w:rsidRPr="00B2335F">
        <w:rPr>
          <w:rFonts w:ascii="Times New Roman" w:eastAsia="Times New Roman" w:hAnsi="Times New Roman"/>
          <w:lang w:val="en-US" w:eastAsia="es-ES"/>
        </w:rPr>
        <w:t>Department of Public Security</w:t>
      </w:r>
      <w:r w:rsidR="00D278E0" w:rsidRPr="00B2335F">
        <w:rPr>
          <w:rFonts w:ascii="Times New Roman" w:eastAsia="Times New Roman" w:hAnsi="Times New Roman"/>
          <w:lang w:val="en-US"/>
        </w:rPr>
        <w:t xml:space="preserve"> (</w:t>
      </w:r>
      <w:r w:rsidRPr="00CE7855">
        <w:rPr>
          <w:rFonts w:ascii="Times New Roman" w:eastAsia="Times New Roman" w:hAnsi="Times New Roman"/>
          <w:lang w:val="en-US"/>
        </w:rPr>
        <w:t>DPS</w:t>
      </w:r>
      <w:r w:rsidR="00D278E0" w:rsidRPr="00CE7855">
        <w:rPr>
          <w:rFonts w:ascii="Times New Roman" w:eastAsia="Times New Roman" w:hAnsi="Times New Roman"/>
          <w:lang w:val="en-US"/>
        </w:rPr>
        <w:t>)</w:t>
      </w:r>
      <w:r w:rsidRPr="00CE7855">
        <w:rPr>
          <w:rFonts w:ascii="Times New Roman" w:eastAsia="Times New Roman" w:hAnsi="Times New Roman"/>
          <w:lang w:val="en-US"/>
        </w:rPr>
        <w:t xml:space="preserve">, </w:t>
      </w:r>
      <w:r w:rsidR="005C7E77" w:rsidRPr="00CE7855">
        <w:rPr>
          <w:rFonts w:ascii="Times New Roman" w:eastAsia="Times New Roman" w:hAnsi="Times New Roman"/>
          <w:lang w:val="en-US"/>
        </w:rPr>
        <w:t xml:space="preserve">to </w:t>
      </w:r>
      <w:r w:rsidRPr="00CE7855">
        <w:rPr>
          <w:rFonts w:ascii="Times New Roman" w:eastAsia="Times New Roman" w:hAnsi="Times New Roman"/>
          <w:lang w:val="en-US"/>
        </w:rPr>
        <w:t xml:space="preserve">continue to support the efforts of member states to prevent, investigate, and counter criminal activity related to the exploitation of refugees and migrants in the region.  </w:t>
      </w:r>
    </w:p>
    <w:p w14:paraId="7C2B5EC5" w14:textId="77777777" w:rsidR="00A049E8" w:rsidRPr="00CE7855" w:rsidRDefault="00A049E8" w:rsidP="00CE7855">
      <w:pPr>
        <w:spacing w:after="0" w:line="240" w:lineRule="auto"/>
        <w:jc w:val="both"/>
        <w:rPr>
          <w:rFonts w:ascii="Times New Roman" w:eastAsia="Times New Roman" w:hAnsi="Times New Roman"/>
          <w:lang w:val="en-US"/>
        </w:rPr>
      </w:pPr>
    </w:p>
    <w:p w14:paraId="26DFB609" w14:textId="454AF6F4"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hold the </w:t>
      </w:r>
      <w:r w:rsidR="00C24192" w:rsidRPr="00CE7855">
        <w:rPr>
          <w:rFonts w:ascii="Times New Roman" w:eastAsia="Times New Roman" w:hAnsi="Times New Roman"/>
          <w:lang w:val="en-US"/>
        </w:rPr>
        <w:t>Seventh</w:t>
      </w:r>
      <w:r w:rsidRPr="00CE7855">
        <w:rPr>
          <w:rFonts w:ascii="Times New Roman" w:eastAsia="Times New Roman" w:hAnsi="Times New Roman"/>
          <w:lang w:val="en-US"/>
        </w:rPr>
        <w:t xml:space="preserve"> Meeting of National Authorities on Trafficking in Persons at </w:t>
      </w:r>
      <w:r w:rsidR="005C7E77" w:rsidRPr="00CE7855">
        <w:rPr>
          <w:rFonts w:ascii="Times New Roman" w:eastAsia="Times New Roman" w:hAnsi="Times New Roman"/>
          <w:lang w:val="en-US"/>
        </w:rPr>
        <w:t xml:space="preserve">OAS </w:t>
      </w:r>
      <w:r w:rsidRPr="00CE7855">
        <w:rPr>
          <w:rFonts w:ascii="Times New Roman" w:eastAsia="Times New Roman" w:hAnsi="Times New Roman"/>
          <w:lang w:val="en-US"/>
        </w:rPr>
        <w:t>headquarters in Washington, D.C.</w:t>
      </w:r>
      <w:r w:rsidR="002405E6" w:rsidRPr="00CE7855">
        <w:rPr>
          <w:rFonts w:ascii="Times New Roman" w:eastAsia="Times New Roman" w:hAnsi="Times New Roman"/>
          <w:lang w:val="en-US"/>
        </w:rPr>
        <w:t>, on November 6 and 7, 2023.</w:t>
      </w:r>
    </w:p>
    <w:p w14:paraId="6F574485" w14:textId="77777777" w:rsidR="00A049E8" w:rsidRPr="00CE7855" w:rsidRDefault="00A049E8" w:rsidP="00CE7855">
      <w:pPr>
        <w:spacing w:after="0" w:line="240" w:lineRule="auto"/>
        <w:jc w:val="both"/>
        <w:rPr>
          <w:rFonts w:ascii="Times New Roman" w:eastAsia="Times New Roman" w:hAnsi="Times New Roman"/>
          <w:lang w:val="en-US"/>
        </w:rPr>
      </w:pPr>
    </w:p>
    <w:p w14:paraId="01EC8693" w14:textId="77777777" w:rsidR="00A049E8" w:rsidRPr="00CE7855" w:rsidRDefault="00A049E8" w:rsidP="00CE7855">
      <w:pPr>
        <w:numPr>
          <w:ilvl w:val="0"/>
          <w:numId w:val="70"/>
        </w:numPr>
        <w:spacing w:after="0" w:line="240" w:lineRule="auto"/>
        <w:ind w:firstLine="0"/>
        <w:jc w:val="both"/>
        <w:rPr>
          <w:rFonts w:ascii="Times New Roman" w:eastAsia="Times New Roman" w:hAnsi="Times New Roman"/>
          <w:noProof/>
          <w:u w:val="single"/>
          <w:lang w:val="en-US"/>
        </w:rPr>
      </w:pPr>
      <w:r w:rsidRPr="00CE7855">
        <w:rPr>
          <w:rFonts w:ascii="Times New Roman" w:eastAsia="Times New Roman" w:hAnsi="Times New Roman"/>
          <w:noProof/>
          <w:u w:val="single"/>
          <w:lang w:val="en-US"/>
        </w:rPr>
        <w:t>Illicit trafficking in small arms and light weapons in all its aspects</w:t>
      </w:r>
    </w:p>
    <w:p w14:paraId="69F36A60" w14:textId="77777777" w:rsidR="00A049E8" w:rsidRPr="00CE7855" w:rsidRDefault="00A049E8" w:rsidP="00CE7855">
      <w:pPr>
        <w:spacing w:after="0" w:line="240" w:lineRule="auto"/>
        <w:jc w:val="both"/>
        <w:rPr>
          <w:rFonts w:ascii="Times New Roman" w:eastAsia="Times New Roman" w:hAnsi="Times New Roman"/>
          <w:noProof/>
          <w:u w:val="single"/>
          <w:lang w:val="en-US"/>
        </w:rPr>
      </w:pPr>
    </w:p>
    <w:p w14:paraId="3A44CED4" w14:textId="6A30AF1A"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request that the SMS, through the DPS and within the framework of the Program of Assistance for Control of Arms and </w:t>
      </w:r>
      <w:r w:rsidR="0046489D" w:rsidRPr="00CE7855">
        <w:rPr>
          <w:rFonts w:ascii="Times New Roman" w:eastAsia="Times New Roman" w:hAnsi="Times New Roman"/>
          <w:lang w:val="en-US"/>
        </w:rPr>
        <w:t xml:space="preserve">Destruction of </w:t>
      </w:r>
      <w:r w:rsidRPr="00CE7855">
        <w:rPr>
          <w:rFonts w:ascii="Times New Roman" w:eastAsia="Times New Roman" w:hAnsi="Times New Roman"/>
          <w:lang w:val="en-US"/>
        </w:rPr>
        <w:t xml:space="preserve">Munitions (PACAM), which is a voluntary program: </w:t>
      </w:r>
    </w:p>
    <w:p w14:paraId="7CBF5F59" w14:textId="77777777" w:rsidR="00A049E8" w:rsidRPr="00CE7855" w:rsidRDefault="00A049E8" w:rsidP="00CE7855">
      <w:pPr>
        <w:spacing w:after="0" w:line="240" w:lineRule="auto"/>
        <w:jc w:val="both"/>
        <w:rPr>
          <w:rFonts w:ascii="Times New Roman" w:eastAsia="Times New Roman" w:hAnsi="Times New Roman"/>
          <w:noProof/>
          <w:lang w:val="en-US"/>
        </w:rPr>
      </w:pPr>
    </w:p>
    <w:p w14:paraId="54B9CC59" w14:textId="43C570BD" w:rsidR="00A049E8" w:rsidRPr="00CE7855" w:rsidRDefault="00A049E8" w:rsidP="00CE7855">
      <w:pPr>
        <w:numPr>
          <w:ilvl w:val="0"/>
          <w:numId w:val="75"/>
        </w:numPr>
        <w:spacing w:after="0" w:line="240" w:lineRule="auto"/>
        <w:ind w:left="2160" w:hanging="720"/>
        <w:jc w:val="both"/>
        <w:rPr>
          <w:rFonts w:ascii="Times New Roman" w:eastAsia="Times New Roman" w:hAnsi="Times New Roman"/>
          <w:noProof/>
          <w:lang w:val="en-US"/>
        </w:rPr>
      </w:pPr>
      <w:r w:rsidRPr="00B2335F">
        <w:rPr>
          <w:rFonts w:ascii="Times New Roman" w:eastAsia="Times New Roman" w:hAnsi="Times New Roman"/>
          <w:noProof/>
          <w:lang w:val="en-US"/>
        </w:rPr>
        <w:t>support the development and implementation of the Central American Road</w:t>
      </w:r>
      <w:r w:rsidR="00F057DB" w:rsidRPr="00B2335F">
        <w:rPr>
          <w:rFonts w:ascii="Times New Roman" w:eastAsia="Times New Roman" w:hAnsi="Times New Roman"/>
          <w:noProof/>
          <w:lang w:val="en-US"/>
        </w:rPr>
        <w:t xml:space="preserve"> Map to </w:t>
      </w:r>
      <w:r w:rsidRPr="00B2335F">
        <w:rPr>
          <w:rFonts w:ascii="Times New Roman" w:eastAsia="Times New Roman" w:hAnsi="Times New Roman"/>
          <w:noProof/>
          <w:lang w:val="en-US"/>
        </w:rPr>
        <w:t>Prevent</w:t>
      </w:r>
      <w:r w:rsidR="00F057DB" w:rsidRPr="00CE7855">
        <w:rPr>
          <w:rFonts w:ascii="Times New Roman" w:eastAsia="Times New Roman" w:hAnsi="Times New Roman"/>
          <w:noProof/>
          <w:lang w:val="en-US"/>
        </w:rPr>
        <w:t xml:space="preserve"> the </w:t>
      </w:r>
      <w:r w:rsidRPr="00CE7855">
        <w:rPr>
          <w:rFonts w:ascii="Times New Roman" w:eastAsia="Times New Roman" w:hAnsi="Times New Roman"/>
          <w:noProof/>
          <w:lang w:val="en-US"/>
        </w:rPr>
        <w:t xml:space="preserve">Illicit Trafficking and Proliferation of Arms and </w:t>
      </w:r>
      <w:r w:rsidR="00930439" w:rsidRPr="00CE7855">
        <w:rPr>
          <w:rFonts w:ascii="Times New Roman" w:eastAsia="Times New Roman" w:hAnsi="Times New Roman"/>
          <w:noProof/>
          <w:lang w:val="en-US"/>
        </w:rPr>
        <w:t>Amm</w:t>
      </w:r>
      <w:r w:rsidRPr="00CE7855">
        <w:rPr>
          <w:rFonts w:ascii="Times New Roman" w:eastAsia="Times New Roman" w:hAnsi="Times New Roman"/>
          <w:noProof/>
          <w:lang w:val="en-US"/>
        </w:rPr>
        <w:t xml:space="preserve">unition in coordination with </w:t>
      </w:r>
      <w:r w:rsidR="007F79C7" w:rsidRPr="00CE7855">
        <w:rPr>
          <w:rFonts w:ascii="Times New Roman" w:eastAsia="Times New Roman" w:hAnsi="Times New Roman"/>
          <w:noProof/>
          <w:lang w:val="en-US"/>
        </w:rPr>
        <w:t xml:space="preserve">the Central American Integration System </w:t>
      </w:r>
      <w:r w:rsidR="007F79C7" w:rsidRPr="00CE7855">
        <w:rPr>
          <w:rFonts w:ascii="Times New Roman" w:eastAsia="Times New Roman" w:hAnsi="Times New Roman"/>
          <w:noProof/>
          <w:lang w:val="en-US"/>
        </w:rPr>
        <w:lastRenderedPageBreak/>
        <w:t>(</w:t>
      </w:r>
      <w:r w:rsidRPr="00CE7855">
        <w:rPr>
          <w:rFonts w:ascii="Times New Roman" w:eastAsia="Times New Roman" w:hAnsi="Times New Roman"/>
          <w:noProof/>
          <w:lang w:val="en-US"/>
        </w:rPr>
        <w:t>SICA</w:t>
      </w:r>
      <w:r w:rsidR="007F79C7" w:rsidRPr="00CE7855">
        <w:rPr>
          <w:rFonts w:ascii="Times New Roman" w:eastAsia="Times New Roman" w:hAnsi="Times New Roman"/>
          <w:noProof/>
          <w:lang w:val="en-US"/>
        </w:rPr>
        <w:t>)</w:t>
      </w:r>
      <w:r w:rsidRPr="00CE7855">
        <w:rPr>
          <w:rFonts w:ascii="Times New Roman" w:eastAsia="Times New Roman" w:hAnsi="Times New Roman"/>
          <w:noProof/>
          <w:lang w:val="en-US"/>
        </w:rPr>
        <w:t xml:space="preserve"> and the United Nations Regional Centre for Peace, Disarmament and Development in Latin America and the Caribbean (UNLIREC), including the creation of a follow-up mechanism to monitor progress and promote effective coordination among governments, implementing partners, and donors; </w:t>
      </w:r>
    </w:p>
    <w:p w14:paraId="76E14546" w14:textId="07733D75" w:rsidR="00A049E8" w:rsidRPr="00CE7855" w:rsidRDefault="00A049E8" w:rsidP="00CE7855">
      <w:pPr>
        <w:numPr>
          <w:ilvl w:val="0"/>
          <w:numId w:val="75"/>
        </w:numPr>
        <w:spacing w:after="0" w:line="240" w:lineRule="auto"/>
        <w:ind w:left="2160" w:hanging="720"/>
        <w:jc w:val="both"/>
        <w:rPr>
          <w:rFonts w:ascii="Times New Roman" w:eastAsia="Times New Roman" w:hAnsi="Times New Roman"/>
          <w:noProof/>
          <w:lang w:val="en-US"/>
        </w:rPr>
      </w:pPr>
      <w:r w:rsidRPr="00CE7855">
        <w:rPr>
          <w:rFonts w:ascii="Times New Roman" w:eastAsia="Times New Roman" w:hAnsi="Times New Roman"/>
          <w:noProof/>
          <w:lang w:val="en-US"/>
        </w:rPr>
        <w:t xml:space="preserve">continue to provide technical assistance for the implementation of the Roadmap for Implementing </w:t>
      </w:r>
      <w:r w:rsidR="001313A0" w:rsidRPr="00CE7855">
        <w:rPr>
          <w:rFonts w:ascii="Times New Roman" w:eastAsia="Times New Roman" w:hAnsi="Times New Roman"/>
          <w:noProof/>
          <w:lang w:val="en-US"/>
        </w:rPr>
        <w:t>T</w:t>
      </w:r>
      <w:r w:rsidRPr="00CE7855">
        <w:rPr>
          <w:rFonts w:ascii="Times New Roman" w:eastAsia="Times New Roman" w:hAnsi="Times New Roman"/>
          <w:noProof/>
          <w:lang w:val="en-US"/>
        </w:rPr>
        <w:t>he Caribbean Priority Actions on the Illicit Proliferation of Firearms and Ammunition across the Caribbean in a Sustainable Manner by 2030;</w:t>
      </w:r>
    </w:p>
    <w:p w14:paraId="3B2B918E" w14:textId="6000A7B3" w:rsidR="00A049E8" w:rsidRPr="00CE7855" w:rsidRDefault="00A049E8" w:rsidP="00CE7855">
      <w:pPr>
        <w:numPr>
          <w:ilvl w:val="0"/>
          <w:numId w:val="75"/>
        </w:numPr>
        <w:spacing w:after="0" w:line="240" w:lineRule="auto"/>
        <w:ind w:left="2160" w:hanging="720"/>
        <w:jc w:val="both"/>
        <w:rPr>
          <w:rFonts w:ascii="Times New Roman" w:eastAsia="Times New Roman" w:hAnsi="Times New Roman"/>
          <w:noProof/>
          <w:lang w:val="en-US"/>
        </w:rPr>
      </w:pPr>
      <w:r w:rsidRPr="00CE7855">
        <w:rPr>
          <w:rFonts w:ascii="Times New Roman" w:eastAsia="Times New Roman" w:hAnsi="Times New Roman"/>
          <w:noProof/>
          <w:lang w:val="en-US"/>
        </w:rPr>
        <w:t xml:space="preserve">in coordination with the CICTE Secretariat, develop and seek funding for initiatives to strengthen the institutional capabilities of border control personnel to identify, detect, and intercept illicit firearms and </w:t>
      </w:r>
      <w:r w:rsidR="00995509" w:rsidRPr="00CE7855">
        <w:rPr>
          <w:rFonts w:ascii="Times New Roman" w:eastAsia="Times New Roman" w:hAnsi="Times New Roman"/>
          <w:noProof/>
          <w:lang w:val="en-US"/>
        </w:rPr>
        <w:t>am</w:t>
      </w:r>
      <w:r w:rsidRPr="00CE7855">
        <w:rPr>
          <w:rFonts w:ascii="Times New Roman" w:eastAsia="Times New Roman" w:hAnsi="Times New Roman"/>
          <w:noProof/>
          <w:lang w:val="en-US"/>
        </w:rPr>
        <w:t xml:space="preserve">munition at ports and border crossings, taking into account the provisions of </w:t>
      </w:r>
      <w:r w:rsidR="00974988" w:rsidRPr="00CE7855">
        <w:rPr>
          <w:rFonts w:ascii="Times New Roman" w:eastAsia="Times New Roman" w:hAnsi="Times New Roman"/>
          <w:noProof/>
          <w:lang w:val="en-US"/>
        </w:rPr>
        <w:t xml:space="preserve">the </w:t>
      </w:r>
      <w:r w:rsidRPr="00CE7855">
        <w:rPr>
          <w:rFonts w:ascii="Times New Roman" w:eastAsia="Times New Roman" w:hAnsi="Times New Roman"/>
          <w:noProof/>
          <w:lang w:val="en-US"/>
        </w:rPr>
        <w:t>CIFTA and its model laws; and</w:t>
      </w:r>
    </w:p>
    <w:p w14:paraId="117BC9A2" w14:textId="52F5789F" w:rsidR="00A049E8" w:rsidRPr="00CE7855" w:rsidRDefault="00A049E8" w:rsidP="00CE7855">
      <w:pPr>
        <w:numPr>
          <w:ilvl w:val="0"/>
          <w:numId w:val="75"/>
        </w:numPr>
        <w:spacing w:after="0" w:line="240" w:lineRule="auto"/>
        <w:ind w:left="2160" w:hanging="720"/>
        <w:jc w:val="both"/>
        <w:rPr>
          <w:rFonts w:ascii="Times New Roman" w:eastAsia="Times New Roman" w:hAnsi="Times New Roman"/>
          <w:noProof/>
          <w:lang w:val="en-US"/>
        </w:rPr>
      </w:pPr>
      <w:r w:rsidRPr="00CE7855">
        <w:rPr>
          <w:rFonts w:ascii="Times New Roman" w:eastAsia="Times New Roman" w:hAnsi="Times New Roman"/>
          <w:noProof/>
          <w:lang w:val="en-US"/>
        </w:rPr>
        <w:t>continue to raise funds for</w:t>
      </w:r>
      <w:r w:rsidR="0059288A" w:rsidRPr="00CE7855">
        <w:rPr>
          <w:rFonts w:ascii="Times New Roman" w:eastAsia="Times New Roman" w:hAnsi="Times New Roman"/>
          <w:noProof/>
          <w:lang w:val="en-US"/>
        </w:rPr>
        <w:t>,</w:t>
      </w:r>
      <w:r w:rsidRPr="00CE7855">
        <w:rPr>
          <w:rFonts w:ascii="Times New Roman" w:eastAsia="Times New Roman" w:hAnsi="Times New Roman"/>
          <w:noProof/>
          <w:lang w:val="en-US"/>
        </w:rPr>
        <w:t xml:space="preserve"> and increase donors</w:t>
      </w:r>
      <w:r w:rsidR="00123792" w:rsidRPr="00CE7855">
        <w:rPr>
          <w:rFonts w:ascii="Times New Roman" w:eastAsia="Times New Roman" w:hAnsi="Times New Roman"/>
          <w:noProof/>
          <w:lang w:val="en-US"/>
        </w:rPr>
        <w:t>’</w:t>
      </w:r>
      <w:r w:rsidRPr="00CE7855">
        <w:rPr>
          <w:rFonts w:ascii="Times New Roman" w:eastAsia="Times New Roman" w:hAnsi="Times New Roman"/>
          <w:noProof/>
          <w:lang w:val="en-US"/>
        </w:rPr>
        <w:t xml:space="preserve"> contributions to</w:t>
      </w:r>
      <w:r w:rsidR="0059288A" w:rsidRPr="00CE7855">
        <w:rPr>
          <w:rFonts w:ascii="Times New Roman" w:eastAsia="Times New Roman" w:hAnsi="Times New Roman"/>
          <w:noProof/>
          <w:lang w:val="en-US"/>
        </w:rPr>
        <w:t>,</w:t>
      </w:r>
      <w:r w:rsidRPr="00CE7855">
        <w:rPr>
          <w:rFonts w:ascii="Times New Roman" w:eastAsia="Times New Roman" w:hAnsi="Times New Roman"/>
          <w:noProof/>
          <w:lang w:val="en-US"/>
        </w:rPr>
        <w:t xml:space="preserve"> the provision of technical and material assistance to member states, </w:t>
      </w:r>
      <w:r w:rsidR="00BF4BFD" w:rsidRPr="00CE7855">
        <w:rPr>
          <w:rFonts w:ascii="Times New Roman" w:eastAsia="Times New Roman" w:hAnsi="Times New Roman"/>
          <w:noProof/>
          <w:lang w:val="en-US"/>
        </w:rPr>
        <w:t xml:space="preserve">when so </w:t>
      </w:r>
      <w:r w:rsidRPr="00CE7855">
        <w:rPr>
          <w:rFonts w:ascii="Times New Roman" w:eastAsia="Times New Roman" w:hAnsi="Times New Roman"/>
          <w:noProof/>
          <w:lang w:val="en-US"/>
        </w:rPr>
        <w:t>request</w:t>
      </w:r>
      <w:r w:rsidR="00BF4BFD" w:rsidRPr="00CE7855">
        <w:rPr>
          <w:rFonts w:ascii="Times New Roman" w:eastAsia="Times New Roman" w:hAnsi="Times New Roman"/>
          <w:noProof/>
          <w:lang w:val="en-US"/>
        </w:rPr>
        <w:t>ed</w:t>
      </w:r>
      <w:r w:rsidRPr="00CE7855">
        <w:rPr>
          <w:rFonts w:ascii="Times New Roman" w:eastAsia="Times New Roman" w:hAnsi="Times New Roman"/>
          <w:noProof/>
          <w:lang w:val="en-US"/>
        </w:rPr>
        <w:t xml:space="preserve">, in the areas of legislative assistance, firearms, management of arms and </w:t>
      </w:r>
      <w:r w:rsidR="00995509" w:rsidRPr="00CE7855">
        <w:rPr>
          <w:rFonts w:ascii="Times New Roman" w:eastAsia="Times New Roman" w:hAnsi="Times New Roman"/>
          <w:noProof/>
          <w:lang w:val="en-US"/>
        </w:rPr>
        <w:t>am</w:t>
      </w:r>
      <w:r w:rsidRPr="00CE7855">
        <w:rPr>
          <w:rFonts w:ascii="Times New Roman" w:eastAsia="Times New Roman" w:hAnsi="Times New Roman"/>
          <w:noProof/>
          <w:lang w:val="en-US"/>
        </w:rPr>
        <w:t>munition, and reduction and prevention of armed violence.</w:t>
      </w:r>
    </w:p>
    <w:p w14:paraId="54F3058C" w14:textId="77777777" w:rsidR="00A049E8" w:rsidRPr="00CE7855" w:rsidRDefault="00A049E8" w:rsidP="00CE7855">
      <w:pPr>
        <w:spacing w:after="0" w:line="240" w:lineRule="auto"/>
        <w:jc w:val="both"/>
        <w:rPr>
          <w:rFonts w:ascii="Times New Roman" w:eastAsia="Times New Roman" w:hAnsi="Times New Roman"/>
          <w:noProof/>
          <w:lang w:val="en-US"/>
        </w:rPr>
      </w:pPr>
    </w:p>
    <w:p w14:paraId="0A28A075" w14:textId="77777777" w:rsidR="00A049E8" w:rsidRPr="00CE7855" w:rsidRDefault="00A049E8" w:rsidP="00CE7855">
      <w:pPr>
        <w:numPr>
          <w:ilvl w:val="0"/>
          <w:numId w:val="65"/>
        </w:numPr>
        <w:spacing w:after="0" w:line="240" w:lineRule="auto"/>
        <w:jc w:val="both"/>
        <w:rPr>
          <w:rFonts w:ascii="Times New Roman" w:eastAsia="SimSun" w:hAnsi="Times New Roman"/>
          <w:noProof/>
          <w:u w:val="single"/>
          <w:lang w:val="en-US"/>
        </w:rPr>
      </w:pPr>
      <w:r w:rsidRPr="00CE7855">
        <w:rPr>
          <w:rFonts w:ascii="Times New Roman" w:eastAsia="Times New Roman" w:hAnsi="Times New Roman"/>
          <w:noProof/>
          <w:u w:val="single"/>
          <w:lang w:val="en-US"/>
        </w:rPr>
        <w:t>Regional and specialized security concerns and challenges</w:t>
      </w:r>
    </w:p>
    <w:p w14:paraId="53A05EC0" w14:textId="77777777" w:rsidR="00A049E8" w:rsidRPr="00CE7855" w:rsidRDefault="00A049E8" w:rsidP="00CE7855">
      <w:pPr>
        <w:spacing w:after="0" w:line="240" w:lineRule="auto"/>
        <w:jc w:val="both"/>
        <w:rPr>
          <w:rFonts w:ascii="Times New Roman" w:eastAsia="Batang" w:hAnsi="Times New Roman"/>
          <w:noProof/>
          <w:u w:val="single"/>
          <w:lang w:val="en-US"/>
        </w:rPr>
      </w:pPr>
    </w:p>
    <w:p w14:paraId="4A5FD912" w14:textId="77777777" w:rsidR="00A049E8" w:rsidRPr="00CE7855" w:rsidRDefault="00A049E8" w:rsidP="00CE7855">
      <w:pPr>
        <w:numPr>
          <w:ilvl w:val="0"/>
          <w:numId w:val="71"/>
        </w:numPr>
        <w:spacing w:after="0" w:line="240" w:lineRule="auto"/>
        <w:ind w:left="1440" w:hanging="720"/>
        <w:jc w:val="both"/>
        <w:rPr>
          <w:rFonts w:ascii="Times New Roman" w:eastAsia="Times New Roman" w:hAnsi="Times New Roman"/>
          <w:noProof/>
          <w:u w:val="single"/>
          <w:lang w:val="en-US"/>
        </w:rPr>
      </w:pPr>
      <w:r w:rsidRPr="00CE7855">
        <w:rPr>
          <w:rFonts w:ascii="Times New Roman" w:eastAsia="Times New Roman" w:hAnsi="Times New Roman"/>
          <w:noProof/>
          <w:u w:val="single"/>
          <w:lang w:val="en-US"/>
        </w:rPr>
        <w:t>Security concerns of member states of the Central American Integration System (SICA)</w:t>
      </w:r>
    </w:p>
    <w:p w14:paraId="5A1761E7" w14:textId="77777777" w:rsidR="00A049E8" w:rsidRPr="00CE7855" w:rsidRDefault="00A049E8" w:rsidP="00CE7855">
      <w:pPr>
        <w:spacing w:after="0" w:line="240" w:lineRule="auto"/>
        <w:jc w:val="both"/>
        <w:rPr>
          <w:rFonts w:ascii="Times New Roman" w:eastAsia="Times New Roman" w:hAnsi="Times New Roman"/>
          <w:lang w:val="en-US"/>
        </w:rPr>
      </w:pPr>
    </w:p>
    <w:p w14:paraId="4E13B701" w14:textId="56757F20" w:rsidR="00A049E8" w:rsidRPr="00CE7855" w:rsidRDefault="00A049E8" w:rsidP="00CE7855">
      <w:pPr>
        <w:numPr>
          <w:ilvl w:val="0"/>
          <w:numId w:val="72"/>
        </w:numPr>
        <w:spacing w:after="0" w:line="240" w:lineRule="auto"/>
        <w:ind w:left="0"/>
        <w:jc w:val="both"/>
        <w:rPr>
          <w:rFonts w:ascii="Times New Roman" w:eastAsia="Times New Roman" w:hAnsi="Times New Roman"/>
          <w:i/>
          <w:lang w:val="en-US"/>
        </w:rPr>
      </w:pPr>
      <w:r w:rsidRPr="00CE7855">
        <w:rPr>
          <w:rFonts w:ascii="Times New Roman" w:eastAsia="Times New Roman" w:hAnsi="Times New Roman"/>
          <w:lang w:val="en-US"/>
        </w:rPr>
        <w:t xml:space="preserve">To request </w:t>
      </w:r>
      <w:r w:rsidR="004530C2" w:rsidRPr="00CE7855">
        <w:rPr>
          <w:rFonts w:ascii="Times New Roman" w:eastAsia="Times New Roman" w:hAnsi="Times New Roman"/>
          <w:lang w:val="en-US"/>
        </w:rPr>
        <w:t xml:space="preserve">that </w:t>
      </w:r>
      <w:r w:rsidRPr="00CE7855">
        <w:rPr>
          <w:rFonts w:ascii="Times New Roman" w:eastAsia="Times New Roman" w:hAnsi="Times New Roman"/>
          <w:lang w:val="en-US"/>
        </w:rPr>
        <w:t xml:space="preserve">the SMS, against the backdrop of the outcomes of the </w:t>
      </w:r>
      <w:r w:rsidR="003C41AC" w:rsidRPr="00CE7855">
        <w:rPr>
          <w:rFonts w:ascii="Times New Roman" w:eastAsia="Times New Roman" w:hAnsi="Times New Roman"/>
          <w:lang w:val="en-US"/>
        </w:rPr>
        <w:t>m</w:t>
      </w:r>
      <w:r w:rsidRPr="00CE7855">
        <w:rPr>
          <w:rFonts w:ascii="Times New Roman" w:eastAsia="Times New Roman" w:hAnsi="Times New Roman"/>
          <w:lang w:val="en-US"/>
        </w:rPr>
        <w:t xml:space="preserve">eeting on the </w:t>
      </w:r>
      <w:r w:rsidR="003C41AC" w:rsidRPr="00CE7855">
        <w:rPr>
          <w:rFonts w:ascii="Times New Roman" w:eastAsia="Times New Roman" w:hAnsi="Times New Roman"/>
          <w:lang w:val="en-US"/>
        </w:rPr>
        <w:t>s</w:t>
      </w:r>
      <w:r w:rsidRPr="00CE7855">
        <w:rPr>
          <w:rFonts w:ascii="Times New Roman" w:eastAsia="Times New Roman" w:hAnsi="Times New Roman"/>
          <w:lang w:val="en-US"/>
        </w:rPr>
        <w:t xml:space="preserve">ecurity </w:t>
      </w:r>
      <w:r w:rsidR="003C41AC" w:rsidRPr="00CE7855">
        <w:rPr>
          <w:rFonts w:ascii="Times New Roman" w:eastAsia="Times New Roman" w:hAnsi="Times New Roman"/>
          <w:lang w:val="en-US"/>
        </w:rPr>
        <w:t>c</w:t>
      </w:r>
      <w:r w:rsidRPr="00CE7855">
        <w:rPr>
          <w:rFonts w:ascii="Times New Roman" w:eastAsia="Times New Roman" w:hAnsi="Times New Roman"/>
          <w:lang w:val="en-US"/>
        </w:rPr>
        <w:t xml:space="preserve">oncerns of </w:t>
      </w:r>
      <w:r w:rsidR="003C41AC" w:rsidRPr="00CE7855">
        <w:rPr>
          <w:rFonts w:ascii="Times New Roman" w:eastAsia="Times New Roman" w:hAnsi="Times New Roman"/>
          <w:lang w:val="en-US"/>
        </w:rPr>
        <w:t>m</w:t>
      </w:r>
      <w:r w:rsidRPr="00CE7855">
        <w:rPr>
          <w:rFonts w:ascii="Times New Roman" w:eastAsia="Times New Roman" w:hAnsi="Times New Roman"/>
          <w:lang w:val="en-US"/>
        </w:rPr>
        <w:t xml:space="preserve">ember </w:t>
      </w:r>
      <w:r w:rsidR="003C41AC" w:rsidRPr="00CE7855">
        <w:rPr>
          <w:rFonts w:ascii="Times New Roman" w:eastAsia="Times New Roman" w:hAnsi="Times New Roman"/>
          <w:lang w:val="en-US"/>
        </w:rPr>
        <w:t>s</w:t>
      </w:r>
      <w:r w:rsidRPr="00CE7855">
        <w:rPr>
          <w:rFonts w:ascii="Times New Roman" w:eastAsia="Times New Roman" w:hAnsi="Times New Roman"/>
          <w:lang w:val="en-US"/>
        </w:rPr>
        <w:t xml:space="preserve">tates of SICA, held on May 30, 2023: </w:t>
      </w:r>
    </w:p>
    <w:p w14:paraId="13DCE353" w14:textId="77777777" w:rsidR="00995509" w:rsidRPr="00CE7855" w:rsidRDefault="00995509" w:rsidP="00CE7855">
      <w:pPr>
        <w:spacing w:after="0" w:line="240" w:lineRule="auto"/>
        <w:jc w:val="both"/>
        <w:rPr>
          <w:rFonts w:ascii="Times New Roman" w:eastAsia="Times New Roman" w:hAnsi="Times New Roman"/>
          <w:i/>
          <w:lang w:val="en-US"/>
        </w:rPr>
      </w:pPr>
    </w:p>
    <w:p w14:paraId="65608444" w14:textId="223EE75F" w:rsidR="00A049E8" w:rsidRPr="00B2335F" w:rsidRDefault="00A049E8" w:rsidP="00B2335F">
      <w:pPr>
        <w:numPr>
          <w:ilvl w:val="0"/>
          <w:numId w:val="80"/>
        </w:numPr>
        <w:spacing w:after="0" w:line="240" w:lineRule="auto"/>
        <w:ind w:left="2160" w:hanging="744"/>
        <w:jc w:val="both"/>
        <w:rPr>
          <w:rFonts w:ascii="Times New Roman" w:eastAsia="Times New Roman" w:hAnsi="Times New Roman"/>
          <w:lang w:val="en-US"/>
        </w:rPr>
      </w:pPr>
      <w:r w:rsidRPr="00B2335F">
        <w:rPr>
          <w:rFonts w:ascii="Times New Roman" w:eastAsia="Times New Roman" w:hAnsi="Times New Roman"/>
          <w:noProof/>
          <w:lang w:val="en-US"/>
        </w:rPr>
        <w:t>instruct</w:t>
      </w:r>
      <w:r w:rsidRPr="00B2335F">
        <w:rPr>
          <w:rFonts w:ascii="Times New Roman" w:eastAsia="Times New Roman" w:hAnsi="Times New Roman"/>
          <w:lang w:val="en-US"/>
        </w:rPr>
        <w:t xml:space="preserve"> the </w:t>
      </w:r>
      <w:r w:rsidR="004530C2" w:rsidRPr="00B2335F">
        <w:rPr>
          <w:rFonts w:ascii="Times New Roman" w:eastAsia="Times New Roman" w:hAnsi="Times New Roman"/>
          <w:lang w:val="en-US"/>
        </w:rPr>
        <w:t xml:space="preserve">CICTE </w:t>
      </w:r>
      <w:r w:rsidRPr="00B2335F">
        <w:rPr>
          <w:rFonts w:ascii="Times New Roman" w:eastAsia="Times New Roman" w:hAnsi="Times New Roman"/>
          <w:lang w:val="en-US"/>
        </w:rPr>
        <w:t>Secretariat</w:t>
      </w:r>
      <w:r w:rsidRPr="00B2335F">
        <w:rPr>
          <w:rFonts w:ascii="Times New Roman" w:eastAsia="Times New Roman" w:hAnsi="Times New Roman"/>
          <w:noProof/>
          <w:lang w:val="en-US"/>
        </w:rPr>
        <w:t xml:space="preserve"> to continue supporting</w:t>
      </w:r>
      <w:r w:rsidR="002364C4" w:rsidRPr="00B2335F">
        <w:rPr>
          <w:rFonts w:ascii="Times New Roman" w:eastAsia="Times New Roman" w:hAnsi="Times New Roman"/>
          <w:noProof/>
          <w:lang w:val="en-US"/>
        </w:rPr>
        <w:t xml:space="preserve">, on </w:t>
      </w:r>
      <w:r w:rsidR="002C1AF3" w:rsidRPr="00B2335F">
        <w:rPr>
          <w:rFonts w:ascii="Times New Roman" w:eastAsia="Times New Roman" w:hAnsi="Times New Roman"/>
          <w:noProof/>
          <w:lang w:val="en-US"/>
        </w:rPr>
        <w:t xml:space="preserve">request, </w:t>
      </w:r>
      <w:r w:rsidR="002C1AF3" w:rsidRPr="00B2335F">
        <w:rPr>
          <w:rFonts w:ascii="Times New Roman" w:eastAsia="Times New Roman" w:hAnsi="Times New Roman"/>
          <w:lang w:val="en-US"/>
        </w:rPr>
        <w:t>the</w:t>
      </w:r>
      <w:r w:rsidR="002364C4" w:rsidRPr="00B2335F">
        <w:rPr>
          <w:rFonts w:ascii="Times New Roman" w:eastAsia="Times New Roman" w:hAnsi="Times New Roman"/>
          <w:lang w:val="en-US"/>
        </w:rPr>
        <w:t xml:space="preserve"> </w:t>
      </w:r>
      <w:r w:rsidRPr="00B2335F">
        <w:rPr>
          <w:rFonts w:ascii="Times New Roman" w:eastAsia="Times New Roman" w:hAnsi="Times New Roman"/>
          <w:lang w:val="en-US"/>
        </w:rPr>
        <w:t xml:space="preserve">States of the subregion in matters of critical infrastructure, </w:t>
      </w:r>
      <w:proofErr w:type="spellStart"/>
      <w:r w:rsidRPr="00B2335F">
        <w:rPr>
          <w:rFonts w:ascii="Times New Roman" w:eastAsia="Times New Roman" w:hAnsi="Times New Roman"/>
          <w:lang w:val="en-US"/>
        </w:rPr>
        <w:t>cyberdiplomacy</w:t>
      </w:r>
      <w:proofErr w:type="spellEnd"/>
      <w:r w:rsidRPr="00B2335F">
        <w:rPr>
          <w:rFonts w:ascii="Times New Roman" w:eastAsia="Times New Roman" w:hAnsi="Times New Roman"/>
          <w:lang w:val="en-US"/>
        </w:rPr>
        <w:t xml:space="preserve">, and any other initiative to help strengthen cyber </w:t>
      </w:r>
      <w:r w:rsidRPr="00B2335F">
        <w:rPr>
          <w:rFonts w:ascii="Times New Roman" w:eastAsia="Times New Roman" w:hAnsi="Times New Roman"/>
          <w:noProof/>
          <w:lang w:val="en-US"/>
        </w:rPr>
        <w:t>capabilities</w:t>
      </w:r>
      <w:r w:rsidR="00825F45" w:rsidRPr="00B2335F">
        <w:rPr>
          <w:rFonts w:ascii="Times New Roman" w:eastAsia="Times New Roman" w:hAnsi="Times New Roman"/>
          <w:noProof/>
          <w:lang w:val="en-US"/>
        </w:rPr>
        <w:t xml:space="preserve"> in </w:t>
      </w:r>
      <w:r w:rsidR="00825F45" w:rsidRPr="00B2335F">
        <w:rPr>
          <w:rFonts w:ascii="Times New Roman" w:eastAsia="Times New Roman" w:hAnsi="Times New Roman"/>
          <w:lang w:val="en-US"/>
        </w:rPr>
        <w:t xml:space="preserve">the </w:t>
      </w:r>
      <w:proofErr w:type="gramStart"/>
      <w:r w:rsidR="00825F45" w:rsidRPr="00B2335F">
        <w:rPr>
          <w:rFonts w:ascii="Times New Roman" w:eastAsia="Times New Roman" w:hAnsi="Times New Roman"/>
          <w:lang w:val="en-US"/>
        </w:rPr>
        <w:t>subregion</w:t>
      </w:r>
      <w:r w:rsidRPr="00B2335F">
        <w:rPr>
          <w:rFonts w:ascii="Times New Roman" w:eastAsia="Times New Roman" w:hAnsi="Times New Roman"/>
          <w:lang w:val="en-US"/>
        </w:rPr>
        <w:t>;</w:t>
      </w:r>
      <w:proofErr w:type="gramEnd"/>
      <w:r w:rsidRPr="00B2335F">
        <w:rPr>
          <w:rFonts w:ascii="Times New Roman" w:eastAsia="Times New Roman" w:hAnsi="Times New Roman"/>
          <w:lang w:val="en-US"/>
        </w:rPr>
        <w:t xml:space="preserve"> </w:t>
      </w:r>
    </w:p>
    <w:p w14:paraId="42BF1BEA" w14:textId="739B4D32" w:rsidR="00A049E8" w:rsidRPr="00B2335F" w:rsidRDefault="00A049E8" w:rsidP="00B2335F">
      <w:pPr>
        <w:numPr>
          <w:ilvl w:val="0"/>
          <w:numId w:val="80"/>
        </w:numPr>
        <w:spacing w:after="0" w:line="240" w:lineRule="auto"/>
        <w:ind w:left="2160" w:hanging="744"/>
        <w:jc w:val="both"/>
        <w:rPr>
          <w:rFonts w:ascii="Times New Roman" w:eastAsia="Times New Roman" w:hAnsi="Times New Roman"/>
          <w:lang w:val="en-US"/>
        </w:rPr>
      </w:pPr>
      <w:r w:rsidRPr="00B2335F">
        <w:rPr>
          <w:rFonts w:ascii="Times New Roman" w:eastAsia="Times New Roman" w:hAnsi="Times New Roman"/>
          <w:noProof/>
          <w:lang w:val="en-US"/>
        </w:rPr>
        <w:t>instruct the</w:t>
      </w:r>
      <w:r w:rsidRPr="00B2335F">
        <w:rPr>
          <w:rFonts w:ascii="Times New Roman" w:eastAsia="Times New Roman" w:hAnsi="Times New Roman"/>
          <w:lang w:val="en-US"/>
        </w:rPr>
        <w:t xml:space="preserve"> DSP</w:t>
      </w:r>
      <w:r w:rsidRPr="00B2335F">
        <w:rPr>
          <w:rFonts w:ascii="Times New Roman" w:eastAsia="Times New Roman" w:hAnsi="Times New Roman"/>
          <w:noProof/>
          <w:lang w:val="en-US"/>
        </w:rPr>
        <w:t>,</w:t>
      </w:r>
      <w:r w:rsidRPr="00B2335F">
        <w:rPr>
          <w:rFonts w:ascii="Times New Roman" w:eastAsia="Times New Roman" w:hAnsi="Times New Roman"/>
          <w:lang w:val="en-US"/>
        </w:rPr>
        <w:t xml:space="preserve"> once the </w:t>
      </w:r>
      <w:r w:rsidR="00F9673F" w:rsidRPr="00B2335F">
        <w:rPr>
          <w:rFonts w:ascii="Times New Roman" w:eastAsia="Times New Roman" w:hAnsi="Times New Roman"/>
          <w:noProof/>
          <w:lang w:val="en-US"/>
        </w:rPr>
        <w:t>Central American Road Map to Prevent the</w:t>
      </w:r>
      <w:r w:rsidR="00F9673F" w:rsidRPr="00B2335F">
        <w:rPr>
          <w:rFonts w:ascii="Times New Roman" w:eastAsia="Times New Roman" w:hAnsi="Times New Roman"/>
          <w:lang w:val="en-US"/>
        </w:rPr>
        <w:t xml:space="preserve"> </w:t>
      </w:r>
      <w:r w:rsidRPr="00B2335F">
        <w:rPr>
          <w:rFonts w:ascii="Times New Roman" w:eastAsia="Times New Roman" w:hAnsi="Times New Roman"/>
          <w:lang w:val="en-US"/>
        </w:rPr>
        <w:t xml:space="preserve">Illicit Trafficking and Proliferation of Arms and Ammunition has been approved, to </w:t>
      </w:r>
      <w:r w:rsidRPr="00B2335F">
        <w:rPr>
          <w:rFonts w:ascii="Times New Roman" w:eastAsia="Times New Roman" w:hAnsi="Times New Roman"/>
          <w:noProof/>
          <w:lang w:val="en-US"/>
        </w:rPr>
        <w:t xml:space="preserve">organize </w:t>
      </w:r>
      <w:r w:rsidRPr="00B2335F">
        <w:rPr>
          <w:rFonts w:ascii="Times New Roman" w:eastAsia="Times New Roman" w:hAnsi="Times New Roman"/>
          <w:lang w:val="en-US"/>
        </w:rPr>
        <w:t xml:space="preserve">a meeting to share experiences with a view to identifying potential areas of collaboration instructed among the </w:t>
      </w:r>
      <w:r w:rsidR="002177FA" w:rsidRPr="00B2335F">
        <w:rPr>
          <w:rFonts w:ascii="Times New Roman" w:eastAsia="Times New Roman" w:hAnsi="Times New Roman"/>
          <w:lang w:val="en-US"/>
        </w:rPr>
        <w:t>p</w:t>
      </w:r>
      <w:r w:rsidRPr="00B2335F">
        <w:rPr>
          <w:rFonts w:ascii="Times New Roman" w:eastAsia="Times New Roman" w:hAnsi="Times New Roman"/>
          <w:lang w:val="en-US"/>
        </w:rPr>
        <w:t xml:space="preserve">oints of </w:t>
      </w:r>
      <w:r w:rsidR="002177FA" w:rsidRPr="00B2335F">
        <w:rPr>
          <w:rFonts w:ascii="Times New Roman" w:eastAsia="Times New Roman" w:hAnsi="Times New Roman"/>
          <w:lang w:val="en-US"/>
        </w:rPr>
        <w:t>c</w:t>
      </w:r>
      <w:r w:rsidRPr="00B2335F">
        <w:rPr>
          <w:rFonts w:ascii="Times New Roman" w:eastAsia="Times New Roman" w:hAnsi="Times New Roman"/>
          <w:lang w:val="en-US"/>
        </w:rPr>
        <w:t xml:space="preserve">ontact of the Central American and Caribbean Roadmap processes, in coordination with UNLIREC, </w:t>
      </w:r>
      <w:r w:rsidR="00EB0605" w:rsidRPr="00B2335F">
        <w:rPr>
          <w:rFonts w:ascii="Times New Roman" w:eastAsia="Times New Roman" w:hAnsi="Times New Roman"/>
          <w:lang w:val="en-US"/>
        </w:rPr>
        <w:t>the Caribbean Community (CARICOM) Implementation Agency for Crime and Security (IMPACS)</w:t>
      </w:r>
      <w:r w:rsidR="00231D75" w:rsidRPr="00B2335F">
        <w:rPr>
          <w:rFonts w:ascii="Times New Roman" w:eastAsia="Times New Roman" w:hAnsi="Times New Roman"/>
          <w:lang w:val="en-US"/>
        </w:rPr>
        <w:t xml:space="preserve">, </w:t>
      </w:r>
      <w:r w:rsidRPr="00B2335F">
        <w:rPr>
          <w:rFonts w:ascii="Times New Roman" w:eastAsia="Times New Roman" w:hAnsi="Times New Roman"/>
          <w:lang w:val="en-US"/>
        </w:rPr>
        <w:t xml:space="preserve">and </w:t>
      </w:r>
      <w:proofErr w:type="gramStart"/>
      <w:r w:rsidRPr="00B2335F">
        <w:rPr>
          <w:rFonts w:ascii="Times New Roman" w:eastAsia="Times New Roman" w:hAnsi="Times New Roman"/>
          <w:lang w:val="en-US"/>
        </w:rPr>
        <w:t>SICA;</w:t>
      </w:r>
      <w:proofErr w:type="gramEnd"/>
    </w:p>
    <w:p w14:paraId="389EB979" w14:textId="521DAA44" w:rsidR="00A049E8" w:rsidRPr="00B2335F" w:rsidRDefault="00A049E8" w:rsidP="00B2335F">
      <w:pPr>
        <w:numPr>
          <w:ilvl w:val="0"/>
          <w:numId w:val="80"/>
        </w:numPr>
        <w:spacing w:after="0" w:line="240" w:lineRule="auto"/>
        <w:ind w:left="2160" w:hanging="744"/>
        <w:jc w:val="both"/>
        <w:rPr>
          <w:rFonts w:ascii="Times New Roman" w:eastAsia="Times New Roman" w:hAnsi="Times New Roman"/>
          <w:lang w:val="en-US"/>
        </w:rPr>
      </w:pPr>
      <w:r w:rsidRPr="00B2335F">
        <w:rPr>
          <w:rFonts w:ascii="Times New Roman" w:eastAsia="Times New Roman" w:hAnsi="Times New Roman"/>
          <w:lang w:val="en-US"/>
        </w:rPr>
        <w:t xml:space="preserve">request that CICAD continue to support the efforts of SICA member states to counter illicit small-quantity drug trafficking, including </w:t>
      </w:r>
      <w:r w:rsidR="00FE3344" w:rsidRPr="00B2335F">
        <w:rPr>
          <w:rFonts w:ascii="Times New Roman" w:eastAsia="Times New Roman" w:hAnsi="Times New Roman"/>
          <w:lang w:val="en-US"/>
        </w:rPr>
        <w:t xml:space="preserve">through </w:t>
      </w:r>
      <w:r w:rsidRPr="00B2335F">
        <w:rPr>
          <w:rFonts w:ascii="Times New Roman" w:eastAsia="Times New Roman" w:hAnsi="Times New Roman"/>
          <w:lang w:val="en-US"/>
        </w:rPr>
        <w:t>inter</w:t>
      </w:r>
      <w:r w:rsidR="00211003" w:rsidRPr="00B2335F">
        <w:rPr>
          <w:rFonts w:ascii="Times New Roman" w:eastAsia="Times New Roman" w:hAnsi="Times New Roman"/>
          <w:lang w:val="en-US"/>
        </w:rPr>
        <w:t xml:space="preserve">agency </w:t>
      </w:r>
      <w:r w:rsidRPr="00B2335F">
        <w:rPr>
          <w:rFonts w:ascii="Times New Roman" w:eastAsia="Times New Roman" w:hAnsi="Times New Roman"/>
          <w:lang w:val="en-US"/>
        </w:rPr>
        <w:t>exchanges of information at the national level</w:t>
      </w:r>
      <w:r w:rsidR="00F446CF" w:rsidRPr="00B2335F">
        <w:rPr>
          <w:rFonts w:ascii="Times New Roman" w:eastAsia="Times New Roman" w:hAnsi="Times New Roman"/>
          <w:lang w:val="en-US"/>
        </w:rPr>
        <w:t xml:space="preserve">, in order </w:t>
      </w:r>
      <w:r w:rsidRPr="00B2335F">
        <w:rPr>
          <w:rFonts w:ascii="Times New Roman" w:eastAsia="Times New Roman" w:hAnsi="Times New Roman"/>
          <w:lang w:val="en-US"/>
        </w:rPr>
        <w:t xml:space="preserve">better </w:t>
      </w:r>
      <w:r w:rsidR="00F446CF" w:rsidRPr="00B2335F">
        <w:rPr>
          <w:rFonts w:ascii="Times New Roman" w:eastAsia="Times New Roman" w:hAnsi="Times New Roman"/>
          <w:lang w:val="en-US"/>
        </w:rPr>
        <w:t xml:space="preserve">to </w:t>
      </w:r>
      <w:r w:rsidRPr="00B2335F">
        <w:rPr>
          <w:rFonts w:ascii="Times New Roman" w:eastAsia="Times New Roman" w:hAnsi="Times New Roman"/>
          <w:lang w:val="en-US"/>
        </w:rPr>
        <w:t xml:space="preserve">understand its scope and adverse effects on public health, the economy, social cohesion, and citizen </w:t>
      </w:r>
      <w:proofErr w:type="gramStart"/>
      <w:r w:rsidRPr="00B2335F">
        <w:rPr>
          <w:rFonts w:ascii="Times New Roman" w:eastAsia="Times New Roman" w:hAnsi="Times New Roman"/>
          <w:lang w:val="en-US"/>
        </w:rPr>
        <w:t>security;</w:t>
      </w:r>
      <w:proofErr w:type="gramEnd"/>
      <w:r w:rsidRPr="00B2335F">
        <w:rPr>
          <w:rFonts w:ascii="Times New Roman" w:eastAsia="Times New Roman" w:hAnsi="Times New Roman"/>
          <w:lang w:val="en-US"/>
        </w:rPr>
        <w:t xml:space="preserve"> </w:t>
      </w:r>
    </w:p>
    <w:p w14:paraId="3C3E2C27" w14:textId="4FD8C07A" w:rsidR="00A049E8" w:rsidRPr="00B2335F" w:rsidRDefault="00A049E8" w:rsidP="00B2335F">
      <w:pPr>
        <w:numPr>
          <w:ilvl w:val="0"/>
          <w:numId w:val="80"/>
        </w:numPr>
        <w:spacing w:after="0" w:line="240" w:lineRule="auto"/>
        <w:ind w:left="2160" w:hanging="744"/>
        <w:jc w:val="both"/>
        <w:rPr>
          <w:rFonts w:ascii="Times New Roman" w:eastAsia="Times New Roman" w:hAnsi="Times New Roman"/>
          <w:lang w:val="en-US"/>
        </w:rPr>
      </w:pPr>
      <w:r w:rsidRPr="00B2335F">
        <w:rPr>
          <w:rFonts w:ascii="Times New Roman" w:eastAsia="Times New Roman" w:hAnsi="Times New Roman"/>
          <w:lang w:val="en-US"/>
        </w:rPr>
        <w:t xml:space="preserve">instruct the DTOC to continue to support the efforts of the </w:t>
      </w:r>
      <w:r w:rsidR="00DB5C36" w:rsidRPr="00B2335F">
        <w:rPr>
          <w:rFonts w:ascii="Times New Roman" w:eastAsia="Times New Roman" w:hAnsi="Times New Roman"/>
          <w:lang w:val="en-US"/>
        </w:rPr>
        <w:t xml:space="preserve">States of the </w:t>
      </w:r>
      <w:r w:rsidRPr="00B2335F">
        <w:rPr>
          <w:rFonts w:ascii="Times New Roman" w:eastAsia="Times New Roman" w:hAnsi="Times New Roman"/>
          <w:lang w:val="en-US"/>
        </w:rPr>
        <w:t xml:space="preserve">subregion to prevent and combat transnational organized crime by providing technical assistance to strengthen institutional capacities to support the implementation of the United Nations Convention against Transnational Organized Crime, for asset recovery, and for combating money laundering and crimes that </w:t>
      </w:r>
      <w:r w:rsidR="00C957B9" w:rsidRPr="00B2335F">
        <w:rPr>
          <w:rFonts w:ascii="Times New Roman" w:eastAsia="Times New Roman" w:hAnsi="Times New Roman"/>
          <w:lang w:val="en-US"/>
        </w:rPr>
        <w:t xml:space="preserve">harm </w:t>
      </w:r>
      <w:r w:rsidRPr="00B2335F">
        <w:rPr>
          <w:rFonts w:ascii="Times New Roman" w:eastAsia="Times New Roman" w:hAnsi="Times New Roman"/>
          <w:lang w:val="en-US"/>
        </w:rPr>
        <w:t>the environment; and to promote the use of special investigati</w:t>
      </w:r>
      <w:r w:rsidR="00305914" w:rsidRPr="00B2335F">
        <w:rPr>
          <w:rFonts w:ascii="Times New Roman" w:eastAsia="Times New Roman" w:hAnsi="Times New Roman"/>
          <w:lang w:val="en-US"/>
        </w:rPr>
        <w:t xml:space="preserve">ve </w:t>
      </w:r>
      <w:r w:rsidRPr="00B2335F">
        <w:rPr>
          <w:rFonts w:ascii="Times New Roman" w:eastAsia="Times New Roman" w:hAnsi="Times New Roman"/>
          <w:lang w:val="en-US"/>
        </w:rPr>
        <w:t>techniques in the prosecution of all those crimes.</w:t>
      </w:r>
    </w:p>
    <w:p w14:paraId="38309BCD" w14:textId="77777777" w:rsidR="00A049E8" w:rsidRPr="00CE7855" w:rsidRDefault="00A049E8" w:rsidP="00CE7855">
      <w:pPr>
        <w:spacing w:after="0" w:line="240" w:lineRule="auto"/>
        <w:jc w:val="both"/>
        <w:rPr>
          <w:rFonts w:ascii="Times New Roman" w:eastAsia="Times New Roman" w:hAnsi="Times New Roman"/>
          <w:lang w:val="en-US"/>
        </w:rPr>
      </w:pPr>
    </w:p>
    <w:p w14:paraId="3BD5D3D3" w14:textId="7178DE23" w:rsidR="00A049E8" w:rsidRPr="00CE7855" w:rsidRDefault="00A049E8" w:rsidP="00CE7855">
      <w:pPr>
        <w:keepNext/>
        <w:numPr>
          <w:ilvl w:val="0"/>
          <w:numId w:val="71"/>
        </w:numPr>
        <w:spacing w:after="0" w:line="240" w:lineRule="auto"/>
        <w:ind w:left="1440" w:hanging="720"/>
        <w:jc w:val="both"/>
        <w:rPr>
          <w:rFonts w:ascii="Times New Roman" w:eastAsia="SimSun" w:hAnsi="Times New Roman"/>
          <w:noProof/>
          <w:u w:val="single"/>
          <w:lang w:val="en-US"/>
        </w:rPr>
      </w:pPr>
      <w:bookmarkStart w:id="36" w:name="_Hlk115021036"/>
      <w:r w:rsidRPr="00CE7855">
        <w:rPr>
          <w:rFonts w:ascii="Times New Roman" w:eastAsia="Times New Roman" w:hAnsi="Times New Roman"/>
          <w:noProof/>
          <w:u w:val="single"/>
          <w:lang w:val="en-US"/>
        </w:rPr>
        <w:t>Special security concerns of the small</w:t>
      </w:r>
      <w:r w:rsidR="00DE775C" w:rsidRPr="00CE7855">
        <w:rPr>
          <w:rFonts w:ascii="Times New Roman" w:eastAsia="Times New Roman" w:hAnsi="Times New Roman"/>
          <w:noProof/>
          <w:u w:val="single"/>
          <w:lang w:val="en-US"/>
        </w:rPr>
        <w:t xml:space="preserve"> </w:t>
      </w:r>
      <w:r w:rsidRPr="00CE7855">
        <w:rPr>
          <w:rFonts w:ascii="Times New Roman" w:eastAsia="Times New Roman" w:hAnsi="Times New Roman"/>
          <w:noProof/>
          <w:u w:val="single"/>
          <w:lang w:val="en-US"/>
        </w:rPr>
        <w:t>island and low-lying coastal developing States of the Caribbean</w:t>
      </w:r>
      <w:bookmarkEnd w:id="36"/>
    </w:p>
    <w:p w14:paraId="152C2304" w14:textId="77777777" w:rsidR="00A049E8" w:rsidRPr="00CE7855" w:rsidRDefault="00A049E8" w:rsidP="00CE7855">
      <w:pPr>
        <w:keepNext/>
        <w:spacing w:after="0" w:line="240" w:lineRule="auto"/>
        <w:jc w:val="both"/>
        <w:rPr>
          <w:rFonts w:ascii="Times New Roman" w:eastAsia="Times New Roman" w:hAnsi="Times New Roman"/>
          <w:lang w:val="en-US"/>
        </w:rPr>
      </w:pPr>
    </w:p>
    <w:p w14:paraId="5948105E" w14:textId="1579F500"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urge member states to continue to strengthen their efforts to prevent and combat illicit trafficking in firearms and ammunition in the small</w:t>
      </w:r>
      <w:r w:rsidR="00DE775C" w:rsidRPr="00CE7855">
        <w:rPr>
          <w:rFonts w:ascii="Times New Roman" w:eastAsia="Times New Roman" w:hAnsi="Times New Roman"/>
          <w:lang w:val="en-US"/>
        </w:rPr>
        <w:t xml:space="preserve"> </w:t>
      </w:r>
      <w:r w:rsidRPr="00CE7855">
        <w:rPr>
          <w:rFonts w:ascii="Times New Roman" w:eastAsia="Times New Roman" w:hAnsi="Times New Roman"/>
          <w:lang w:val="en-US"/>
        </w:rPr>
        <w:t xml:space="preserve">island and low-lying coastal developing </w:t>
      </w:r>
      <w:r w:rsidR="00D56C52" w:rsidRPr="00CE7855">
        <w:rPr>
          <w:rFonts w:ascii="Times New Roman" w:eastAsia="Times New Roman" w:hAnsi="Times New Roman"/>
          <w:lang w:val="en-US"/>
        </w:rPr>
        <w:t>S</w:t>
      </w:r>
      <w:r w:rsidRPr="00CE7855">
        <w:rPr>
          <w:rFonts w:ascii="Times New Roman" w:eastAsia="Times New Roman" w:hAnsi="Times New Roman"/>
          <w:lang w:val="en-US"/>
        </w:rPr>
        <w:t xml:space="preserve">tates of the Caribbean, acknowledging the severe implications of such activities </w:t>
      </w:r>
      <w:r w:rsidR="00D56C52" w:rsidRPr="00CE7855">
        <w:rPr>
          <w:rFonts w:ascii="Times New Roman" w:eastAsia="Times New Roman" w:hAnsi="Times New Roman"/>
          <w:lang w:val="en-US"/>
        </w:rPr>
        <w:t>for</w:t>
      </w:r>
      <w:r w:rsidRPr="00CE7855">
        <w:rPr>
          <w:rFonts w:ascii="Times New Roman" w:eastAsia="Times New Roman" w:hAnsi="Times New Roman"/>
          <w:lang w:val="en-US"/>
        </w:rPr>
        <w:t xml:space="preserve"> the security, stability, and sustainable development of the region.</w:t>
      </w:r>
    </w:p>
    <w:p w14:paraId="3CA8BDAA" w14:textId="77777777" w:rsidR="00A049E8" w:rsidRPr="00CE7855" w:rsidRDefault="00A049E8" w:rsidP="00CE7855">
      <w:pPr>
        <w:spacing w:after="0" w:line="240" w:lineRule="auto"/>
        <w:jc w:val="both"/>
        <w:rPr>
          <w:rFonts w:ascii="Times New Roman" w:eastAsia="Times New Roman" w:hAnsi="Times New Roman"/>
          <w:lang w:val="en-US"/>
        </w:rPr>
      </w:pPr>
    </w:p>
    <w:p w14:paraId="30810298" w14:textId="68440DFA"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continue encouraging member states to further strengthen a comprehensive and coordinated approach to hemispheric cooperation that promotes robust information and intelligence sharing, law enforcement collaboration, and institutional capacity-building initiatives, to address the complex challenges posed by illicit trafficking </w:t>
      </w:r>
      <w:r w:rsidR="001B6A20" w:rsidRPr="00CE7855">
        <w:rPr>
          <w:rFonts w:ascii="Times New Roman" w:eastAsia="Times New Roman" w:hAnsi="Times New Roman"/>
          <w:lang w:val="en-US"/>
        </w:rPr>
        <w:t>in</w:t>
      </w:r>
      <w:r w:rsidRPr="00CE7855">
        <w:rPr>
          <w:rFonts w:ascii="Times New Roman" w:eastAsia="Times New Roman" w:hAnsi="Times New Roman"/>
          <w:lang w:val="en-US"/>
        </w:rPr>
        <w:t xml:space="preserve"> firearms and ammunition and transnational organized crime in the Caribbean.</w:t>
      </w:r>
    </w:p>
    <w:p w14:paraId="604D40E8" w14:textId="77777777" w:rsidR="00A049E8" w:rsidRPr="00CE7855" w:rsidRDefault="00A049E8" w:rsidP="00CE7855">
      <w:pPr>
        <w:spacing w:after="0" w:line="240" w:lineRule="auto"/>
        <w:jc w:val="both"/>
        <w:rPr>
          <w:rFonts w:ascii="Times New Roman" w:eastAsia="Times New Roman" w:hAnsi="Times New Roman"/>
          <w:lang w:val="en-US"/>
        </w:rPr>
      </w:pPr>
    </w:p>
    <w:p w14:paraId="0EBFED42" w14:textId="2506327B"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encourage member states, in partnership with the General Secretariat and relevant regional organizations, in particular </w:t>
      </w:r>
      <w:r w:rsidR="000A08CD" w:rsidRPr="00CE7855">
        <w:rPr>
          <w:rFonts w:ascii="Times New Roman" w:eastAsia="Times New Roman" w:hAnsi="Times New Roman"/>
          <w:lang w:val="en-US"/>
        </w:rPr>
        <w:t>CARICOM IMPACS</w:t>
      </w:r>
      <w:r w:rsidRPr="00CE7855">
        <w:rPr>
          <w:rFonts w:ascii="Times New Roman" w:eastAsia="Times New Roman" w:hAnsi="Times New Roman"/>
          <w:lang w:val="en-US"/>
        </w:rPr>
        <w:t xml:space="preserve"> </w:t>
      </w:r>
      <w:r w:rsidR="001A682C" w:rsidRPr="00CE7855">
        <w:rPr>
          <w:rFonts w:ascii="Times New Roman" w:eastAsia="Times New Roman" w:hAnsi="Times New Roman"/>
          <w:lang w:val="en-US"/>
        </w:rPr>
        <w:t>and the Regional Security System (RSS)</w:t>
      </w:r>
      <w:r w:rsidR="00AC021B" w:rsidRPr="00CE7855">
        <w:rPr>
          <w:rFonts w:ascii="Times New Roman" w:eastAsia="Times New Roman" w:hAnsi="Times New Roman"/>
          <w:lang w:val="en-US"/>
        </w:rPr>
        <w:t xml:space="preserve"> </w:t>
      </w:r>
      <w:r w:rsidRPr="00CE7855">
        <w:rPr>
          <w:rFonts w:ascii="Times New Roman" w:eastAsia="Times New Roman" w:hAnsi="Times New Roman"/>
          <w:lang w:val="en-US"/>
        </w:rPr>
        <w:t>to develop, integrate, and implement existing agreements, treaties, instruments and strategies to prevent and combat illicit trafficking in firearms and ammunition in the Caribbean and support and strengthen law enforcement capabilities, border security mechanisms, and regional cooperation efforts to dismantle th</w:t>
      </w:r>
      <w:r w:rsidR="00E37C7C" w:rsidRPr="00CE7855">
        <w:rPr>
          <w:rFonts w:ascii="Times New Roman" w:eastAsia="Times New Roman" w:hAnsi="Times New Roman"/>
          <w:lang w:val="en-US"/>
        </w:rPr>
        <w:t>o</w:t>
      </w:r>
      <w:r w:rsidRPr="00CE7855">
        <w:rPr>
          <w:rFonts w:ascii="Times New Roman" w:eastAsia="Times New Roman" w:hAnsi="Times New Roman"/>
          <w:lang w:val="en-US"/>
        </w:rPr>
        <w:t>se trafficking networks, prevent illicit trafficking in firearms and ammunition, and promote security and resilience in the region.</w:t>
      </w:r>
    </w:p>
    <w:p w14:paraId="73FDC2CF" w14:textId="77777777" w:rsidR="00A049E8" w:rsidRPr="00CE7855" w:rsidRDefault="00A049E8" w:rsidP="00CE7855">
      <w:pPr>
        <w:spacing w:after="0" w:line="240" w:lineRule="auto"/>
        <w:jc w:val="both"/>
        <w:rPr>
          <w:rFonts w:ascii="Times New Roman" w:eastAsia="Times New Roman" w:hAnsi="Times New Roman"/>
          <w:lang w:val="en-US"/>
        </w:rPr>
      </w:pPr>
    </w:p>
    <w:p w14:paraId="69276420" w14:textId="0CCFF209" w:rsidR="00A049E8" w:rsidRPr="00CE7855" w:rsidRDefault="00A049E8" w:rsidP="00CE7855">
      <w:pPr>
        <w:numPr>
          <w:ilvl w:val="0"/>
          <w:numId w:val="72"/>
        </w:numPr>
        <w:spacing w:after="0" w:line="240" w:lineRule="auto"/>
        <w:ind w:left="0"/>
        <w:jc w:val="both"/>
        <w:rPr>
          <w:rFonts w:ascii="Times New Roman" w:eastAsia="Times New Roman" w:hAnsi="Times New Roman"/>
          <w:b/>
          <w:lang w:val="en-US"/>
        </w:rPr>
      </w:pPr>
      <w:r w:rsidRPr="00CE7855">
        <w:rPr>
          <w:rFonts w:ascii="Times New Roman" w:eastAsia="Times New Roman" w:hAnsi="Times New Roman"/>
          <w:lang w:val="en-US"/>
        </w:rPr>
        <w:t xml:space="preserve">To call upon the General Secretariat, through the SMS and the IADB, in collaboration with </w:t>
      </w:r>
      <w:r w:rsidR="000A08CD" w:rsidRPr="00CE7855">
        <w:rPr>
          <w:rFonts w:ascii="Times New Roman" w:eastAsia="Times New Roman" w:hAnsi="Times New Roman"/>
          <w:lang w:val="en-US"/>
        </w:rPr>
        <w:t>CARICOM IMPACS</w:t>
      </w:r>
      <w:r w:rsidRPr="00CE7855">
        <w:rPr>
          <w:rFonts w:ascii="Times New Roman" w:eastAsia="Times New Roman" w:hAnsi="Times New Roman"/>
          <w:lang w:val="en-US"/>
        </w:rPr>
        <w:t xml:space="preserve"> and the RSS, to increase the provision of technical assistance, capacity-building programs, and exchange</w:t>
      </w:r>
      <w:r w:rsidR="001E2F93" w:rsidRPr="00CE7855">
        <w:rPr>
          <w:rFonts w:ascii="Times New Roman" w:eastAsia="Times New Roman" w:hAnsi="Times New Roman"/>
          <w:lang w:val="en-US"/>
        </w:rPr>
        <w:t>s</w:t>
      </w:r>
      <w:r w:rsidRPr="00CE7855">
        <w:rPr>
          <w:rFonts w:ascii="Times New Roman" w:eastAsia="Times New Roman" w:hAnsi="Times New Roman"/>
          <w:lang w:val="en-US"/>
        </w:rPr>
        <w:t xml:space="preserve"> of best practices to the small island and low-lying coastal </w:t>
      </w:r>
      <w:r w:rsidR="001E2F93" w:rsidRPr="00CE7855">
        <w:rPr>
          <w:rFonts w:ascii="Times New Roman" w:eastAsia="Times New Roman" w:hAnsi="Times New Roman"/>
          <w:lang w:val="en-US"/>
        </w:rPr>
        <w:t xml:space="preserve">States </w:t>
      </w:r>
      <w:r w:rsidRPr="00CE7855">
        <w:rPr>
          <w:rFonts w:ascii="Times New Roman" w:eastAsia="Times New Roman" w:hAnsi="Times New Roman"/>
          <w:lang w:val="en-US"/>
        </w:rPr>
        <w:t xml:space="preserve">of the Caribbean that </w:t>
      </w:r>
      <w:r w:rsidR="001E2F93" w:rsidRPr="00CE7855">
        <w:rPr>
          <w:rFonts w:ascii="Times New Roman" w:eastAsia="Times New Roman" w:hAnsi="Times New Roman"/>
          <w:lang w:val="en-US"/>
        </w:rPr>
        <w:t xml:space="preserve">so </w:t>
      </w:r>
      <w:r w:rsidRPr="00CE7855">
        <w:rPr>
          <w:rFonts w:ascii="Times New Roman" w:eastAsia="Times New Roman" w:hAnsi="Times New Roman"/>
          <w:lang w:val="en-US"/>
        </w:rPr>
        <w:t>request</w:t>
      </w:r>
      <w:r w:rsidR="001E2F93" w:rsidRPr="00CE7855">
        <w:rPr>
          <w:rFonts w:ascii="Times New Roman" w:eastAsia="Times New Roman" w:hAnsi="Times New Roman"/>
          <w:lang w:val="en-US"/>
        </w:rPr>
        <w:t xml:space="preserve">, </w:t>
      </w:r>
      <w:r w:rsidR="007217AA" w:rsidRPr="00CE7855">
        <w:rPr>
          <w:rFonts w:ascii="Times New Roman" w:eastAsia="Times New Roman" w:hAnsi="Times New Roman"/>
          <w:lang w:val="en-US"/>
        </w:rPr>
        <w:t xml:space="preserve">in order </w:t>
      </w:r>
      <w:r w:rsidRPr="00CE7855">
        <w:rPr>
          <w:rFonts w:ascii="Times New Roman" w:eastAsia="Times New Roman" w:hAnsi="Times New Roman"/>
          <w:lang w:val="en-US"/>
        </w:rPr>
        <w:t xml:space="preserve">to </w:t>
      </w:r>
      <w:r w:rsidR="007217AA" w:rsidRPr="00CE7855">
        <w:rPr>
          <w:rFonts w:ascii="Times New Roman" w:eastAsia="Times New Roman" w:hAnsi="Times New Roman"/>
          <w:lang w:val="en-US"/>
        </w:rPr>
        <w:t xml:space="preserve">enhance </w:t>
      </w:r>
      <w:r w:rsidRPr="00CE7855">
        <w:rPr>
          <w:rFonts w:ascii="Times New Roman" w:eastAsia="Times New Roman" w:hAnsi="Times New Roman"/>
          <w:lang w:val="en-US"/>
        </w:rPr>
        <w:t>their capabilities to detect, investigate, and prosecute illicit trafficking in firearms and ammunition and related transnational criminal activities, while also promoting cooperation and information sharing among public security agencies in the region.</w:t>
      </w:r>
    </w:p>
    <w:p w14:paraId="2739133E" w14:textId="77777777" w:rsidR="00A049E8" w:rsidRPr="00CE7855" w:rsidRDefault="00A049E8" w:rsidP="00CE7855">
      <w:pPr>
        <w:spacing w:after="0" w:line="240" w:lineRule="auto"/>
        <w:jc w:val="both"/>
        <w:rPr>
          <w:rFonts w:ascii="Times New Roman" w:eastAsia="Times New Roman" w:hAnsi="Times New Roman"/>
          <w:bCs/>
          <w:lang w:val="en-US"/>
        </w:rPr>
      </w:pPr>
    </w:p>
    <w:p w14:paraId="53A3EF6A" w14:textId="2A33F574"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endorse the continued collaboration between the SMS, UNLIREC, and </w:t>
      </w:r>
      <w:r w:rsidR="000A08CD" w:rsidRPr="00CE7855">
        <w:rPr>
          <w:rFonts w:ascii="Times New Roman" w:eastAsia="Times New Roman" w:hAnsi="Times New Roman"/>
          <w:lang w:val="en-US"/>
        </w:rPr>
        <w:t>CARICOM IMPACS</w:t>
      </w:r>
      <w:r w:rsidRPr="00CE7855">
        <w:rPr>
          <w:rFonts w:ascii="Times New Roman" w:eastAsia="Times New Roman" w:hAnsi="Times New Roman"/>
          <w:lang w:val="en-US"/>
        </w:rPr>
        <w:t>, through the DPS and within the framework of PACAM, and to provide sustained support for the Road</w:t>
      </w:r>
      <w:r w:rsidR="00FD051C" w:rsidRPr="00CE7855">
        <w:rPr>
          <w:rFonts w:ascii="Times New Roman" w:eastAsia="Times New Roman" w:hAnsi="Times New Roman"/>
          <w:lang w:val="en-US"/>
        </w:rPr>
        <w:t>m</w:t>
      </w:r>
      <w:r w:rsidRPr="00CE7855">
        <w:rPr>
          <w:rFonts w:ascii="Times New Roman" w:eastAsia="Times New Roman" w:hAnsi="Times New Roman"/>
          <w:lang w:val="en-US"/>
        </w:rPr>
        <w:t>ap for Implement</w:t>
      </w:r>
      <w:r w:rsidR="00FD051C" w:rsidRPr="00CE7855">
        <w:rPr>
          <w:rFonts w:ascii="Times New Roman" w:eastAsia="Times New Roman" w:hAnsi="Times New Roman"/>
          <w:lang w:val="en-US"/>
        </w:rPr>
        <w:t xml:space="preserve">ing The </w:t>
      </w:r>
      <w:r w:rsidRPr="00CE7855">
        <w:rPr>
          <w:rFonts w:ascii="Times New Roman" w:eastAsia="Times New Roman" w:hAnsi="Times New Roman"/>
          <w:lang w:val="en-US"/>
        </w:rPr>
        <w:t xml:space="preserve">Caribbean Priority Actions on the Illicit Proliferation of Firearms and Ammunition across the Caribbean in a </w:t>
      </w:r>
      <w:r w:rsidR="00FD051C" w:rsidRPr="00CE7855">
        <w:rPr>
          <w:rFonts w:ascii="Times New Roman" w:eastAsia="Times New Roman" w:hAnsi="Times New Roman"/>
          <w:lang w:val="en-US"/>
        </w:rPr>
        <w:t>S</w:t>
      </w:r>
      <w:r w:rsidRPr="00CE7855">
        <w:rPr>
          <w:rFonts w:ascii="Times New Roman" w:eastAsia="Times New Roman" w:hAnsi="Times New Roman"/>
          <w:lang w:val="en-US"/>
        </w:rPr>
        <w:t xml:space="preserve">ustainable </w:t>
      </w:r>
      <w:r w:rsidR="00FD051C" w:rsidRPr="00CE7855">
        <w:rPr>
          <w:rFonts w:ascii="Times New Roman" w:eastAsia="Times New Roman" w:hAnsi="Times New Roman"/>
          <w:lang w:val="en-US"/>
        </w:rPr>
        <w:t>M</w:t>
      </w:r>
      <w:r w:rsidRPr="00CE7855">
        <w:rPr>
          <w:rFonts w:ascii="Times New Roman" w:eastAsia="Times New Roman" w:hAnsi="Times New Roman"/>
          <w:lang w:val="en-US"/>
        </w:rPr>
        <w:t>anner by 2030, with a focus on enhancing regional capabilities to prevent, combat, and eradicate illicit trafficking in firearms and ammunition; foster a secure and stable environment conducive to social, economic, and environmental/climate resilience</w:t>
      </w:r>
      <w:r w:rsidR="005A5B59" w:rsidRPr="00CE7855">
        <w:rPr>
          <w:rFonts w:ascii="Times New Roman" w:eastAsia="Times New Roman" w:hAnsi="Times New Roman"/>
          <w:lang w:val="en-US"/>
        </w:rPr>
        <w:t>;</w:t>
      </w:r>
      <w:r w:rsidRPr="00CE7855">
        <w:rPr>
          <w:rFonts w:ascii="Times New Roman" w:eastAsia="Times New Roman" w:hAnsi="Times New Roman"/>
          <w:lang w:val="en-US"/>
        </w:rPr>
        <w:t xml:space="preserve"> and accomplish the Sustainable Development Goals in the small island and low-lying coastal developing </w:t>
      </w:r>
      <w:r w:rsidR="005A5B59" w:rsidRPr="00CE7855">
        <w:rPr>
          <w:rFonts w:ascii="Times New Roman" w:eastAsia="Times New Roman" w:hAnsi="Times New Roman"/>
          <w:lang w:val="en-US"/>
        </w:rPr>
        <w:t>S</w:t>
      </w:r>
      <w:r w:rsidRPr="00CE7855">
        <w:rPr>
          <w:rFonts w:ascii="Times New Roman" w:eastAsia="Times New Roman" w:hAnsi="Times New Roman"/>
          <w:lang w:val="en-US"/>
        </w:rPr>
        <w:t xml:space="preserve">tates of the Caribbean. </w:t>
      </w:r>
    </w:p>
    <w:p w14:paraId="532490B2" w14:textId="77777777" w:rsidR="00A049E8" w:rsidRPr="00CE7855" w:rsidRDefault="00A049E8" w:rsidP="00CE7855">
      <w:pPr>
        <w:spacing w:after="0" w:line="240" w:lineRule="auto"/>
        <w:jc w:val="both"/>
        <w:rPr>
          <w:rFonts w:ascii="Times New Roman" w:eastAsia="MS Mincho" w:hAnsi="Times New Roman"/>
          <w:lang w:val="en-US"/>
        </w:rPr>
      </w:pPr>
    </w:p>
    <w:p w14:paraId="3CCFD8AD" w14:textId="3A215629" w:rsidR="00A049E8" w:rsidRPr="00CE7855" w:rsidRDefault="00A049E8" w:rsidP="00CE7855">
      <w:pPr>
        <w:keepNext/>
        <w:numPr>
          <w:ilvl w:val="0"/>
          <w:numId w:val="71"/>
        </w:numPr>
        <w:spacing w:after="0" w:line="240" w:lineRule="auto"/>
        <w:ind w:left="1440" w:hanging="720"/>
        <w:jc w:val="both"/>
        <w:rPr>
          <w:rFonts w:ascii="Times New Roman" w:eastAsia="Times New Roman" w:hAnsi="Times New Roman"/>
          <w:noProof/>
          <w:lang w:val="en-US"/>
        </w:rPr>
      </w:pPr>
      <w:r w:rsidRPr="00CE7855">
        <w:rPr>
          <w:rFonts w:ascii="Times New Roman" w:eastAsia="Times New Roman" w:hAnsi="Times New Roman"/>
          <w:noProof/>
          <w:u w:val="single"/>
          <w:lang w:val="en-US"/>
        </w:rPr>
        <w:t>Security implications of climate change</w:t>
      </w:r>
      <w:r w:rsidR="00550A3B" w:rsidRPr="00CE7855">
        <w:rPr>
          <w:rFonts w:ascii="Times New Roman" w:eastAsia="Times New Roman" w:hAnsi="Times New Roman"/>
          <w:noProof/>
          <w:vertAlign w:val="superscript"/>
          <w:lang w:val="en-US"/>
        </w:rPr>
        <w:t xml:space="preserve"> </w:t>
      </w:r>
      <w:r w:rsidRPr="00CE7855">
        <w:rPr>
          <w:rFonts w:ascii="Times New Roman" w:eastAsia="Times New Roman" w:hAnsi="Times New Roman"/>
          <w:noProof/>
          <w:u w:val="single"/>
          <w:vertAlign w:val="superscript"/>
          <w:lang w:val="en-US"/>
        </w:rPr>
        <w:footnoteReference w:id="34"/>
      </w:r>
      <w:r w:rsidRPr="00E05A58">
        <w:rPr>
          <w:rFonts w:ascii="Times New Roman" w:eastAsia="Times New Roman" w:hAnsi="Times New Roman"/>
          <w:noProof/>
          <w:vertAlign w:val="superscript"/>
          <w:lang w:val="en-US"/>
        </w:rPr>
        <w:t>/</w:t>
      </w:r>
    </w:p>
    <w:p w14:paraId="0CB840CA" w14:textId="77777777" w:rsidR="00A049E8" w:rsidRPr="00CE7855" w:rsidRDefault="00A049E8" w:rsidP="00CE7855">
      <w:pPr>
        <w:spacing w:after="0" w:line="240" w:lineRule="auto"/>
        <w:jc w:val="both"/>
        <w:rPr>
          <w:rFonts w:ascii="Times New Roman" w:eastAsia="Times New Roman" w:hAnsi="Times New Roman"/>
          <w:noProof/>
          <w:lang w:val="en-US"/>
        </w:rPr>
      </w:pPr>
    </w:p>
    <w:p w14:paraId="139A33FE" w14:textId="10B84132"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request that the C</w:t>
      </w:r>
      <w:r w:rsidR="00C77AFC" w:rsidRPr="00CE7855">
        <w:rPr>
          <w:rFonts w:ascii="Times New Roman" w:eastAsia="Times New Roman" w:hAnsi="Times New Roman"/>
          <w:lang w:val="en-US"/>
        </w:rPr>
        <w:t>S</w:t>
      </w:r>
      <w:r w:rsidRPr="00CE7855">
        <w:rPr>
          <w:rFonts w:ascii="Times New Roman" w:eastAsia="Times New Roman" w:hAnsi="Times New Roman"/>
          <w:lang w:val="en-US"/>
        </w:rPr>
        <w:t xml:space="preserve">H </w:t>
      </w:r>
      <w:r w:rsidR="002764DC" w:rsidRPr="00CE7855">
        <w:rPr>
          <w:rFonts w:ascii="Times New Roman" w:eastAsia="Times New Roman" w:hAnsi="Times New Roman"/>
          <w:lang w:val="en-US"/>
        </w:rPr>
        <w:t>w</w:t>
      </w:r>
      <w:r w:rsidRPr="00CE7855">
        <w:rPr>
          <w:rFonts w:ascii="Times New Roman" w:eastAsia="Times New Roman" w:hAnsi="Times New Roman"/>
          <w:lang w:val="en-US"/>
        </w:rPr>
        <w:t xml:space="preserve">orking </w:t>
      </w:r>
      <w:r w:rsidR="002764DC" w:rsidRPr="00CE7855">
        <w:rPr>
          <w:rFonts w:ascii="Times New Roman" w:eastAsia="Times New Roman" w:hAnsi="Times New Roman"/>
          <w:lang w:val="en-US"/>
        </w:rPr>
        <w:t>g</w:t>
      </w:r>
      <w:r w:rsidRPr="00CE7855">
        <w:rPr>
          <w:rFonts w:ascii="Times New Roman" w:eastAsia="Times New Roman" w:hAnsi="Times New Roman"/>
          <w:lang w:val="en-US"/>
        </w:rPr>
        <w:t xml:space="preserve">roup </w:t>
      </w:r>
      <w:r w:rsidR="00C77AFC" w:rsidRPr="00CE7855">
        <w:rPr>
          <w:rFonts w:ascii="Times New Roman" w:eastAsia="Times New Roman" w:hAnsi="Times New Roman"/>
          <w:lang w:val="en-US"/>
        </w:rPr>
        <w:t xml:space="preserve">established </w:t>
      </w:r>
      <w:r w:rsidR="0012690D" w:rsidRPr="00CE7855">
        <w:rPr>
          <w:rFonts w:ascii="Times New Roman" w:eastAsia="Times New Roman" w:hAnsi="Times New Roman"/>
          <w:lang w:val="en-US"/>
        </w:rPr>
        <w:t xml:space="preserve">carry out </w:t>
      </w:r>
      <w:r w:rsidRPr="00CE7855">
        <w:rPr>
          <w:rFonts w:ascii="Times New Roman" w:eastAsia="Times New Roman" w:hAnsi="Times New Roman"/>
          <w:lang w:val="en-US"/>
        </w:rPr>
        <w:t xml:space="preserve">its mandates </w:t>
      </w:r>
      <w:proofErr w:type="gramStart"/>
      <w:r w:rsidRPr="00CE7855">
        <w:rPr>
          <w:rFonts w:ascii="Times New Roman" w:eastAsia="Times New Roman" w:hAnsi="Times New Roman"/>
          <w:lang w:val="en-US"/>
        </w:rPr>
        <w:t>in order to</w:t>
      </w:r>
      <w:proofErr w:type="gramEnd"/>
      <w:r w:rsidRPr="00CE7855">
        <w:rPr>
          <w:rFonts w:ascii="Times New Roman" w:eastAsia="Times New Roman" w:hAnsi="Times New Roman"/>
          <w:lang w:val="en-US"/>
        </w:rPr>
        <w:t xml:space="preserve"> develop</w:t>
      </w:r>
      <w:r w:rsidR="0012690D" w:rsidRPr="00CE7855">
        <w:rPr>
          <w:rFonts w:ascii="Times New Roman" w:eastAsia="Times New Roman" w:hAnsi="Times New Roman"/>
          <w:lang w:val="en-US"/>
        </w:rPr>
        <w:t>,</w:t>
      </w:r>
      <w:r w:rsidRPr="00CE7855">
        <w:rPr>
          <w:rFonts w:ascii="Times New Roman" w:eastAsia="Times New Roman" w:hAnsi="Times New Roman"/>
          <w:lang w:val="en-US"/>
        </w:rPr>
        <w:t xml:space="preserve"> in collaboration with the SMS, SEDI, and the IADB, an action plan and a program management process to support member states that request technical and advisory assistance</w:t>
      </w:r>
      <w:r w:rsidR="00AA6933" w:rsidRPr="00CE7855">
        <w:rPr>
          <w:rFonts w:ascii="Times New Roman" w:eastAsia="Times New Roman" w:hAnsi="Times New Roman"/>
          <w:lang w:val="en-US"/>
        </w:rPr>
        <w:t>,</w:t>
      </w:r>
      <w:r w:rsidRPr="00CE7855">
        <w:rPr>
          <w:rFonts w:ascii="Times New Roman" w:eastAsia="Times New Roman" w:hAnsi="Times New Roman"/>
          <w:lang w:val="en-US"/>
        </w:rPr>
        <w:t xml:space="preserve"> in accordance with operative paragraph 56 of resolution AG/RES. 2986 (LII-O/22).</w:t>
      </w:r>
    </w:p>
    <w:p w14:paraId="1DC94A01" w14:textId="77777777" w:rsidR="00A049E8" w:rsidRPr="00CE7855" w:rsidRDefault="00A049E8" w:rsidP="00CE7855">
      <w:pPr>
        <w:spacing w:after="0" w:line="240" w:lineRule="auto"/>
        <w:rPr>
          <w:rFonts w:ascii="Times New Roman" w:eastAsia="Times New Roman" w:hAnsi="Times New Roman"/>
          <w:lang w:val="en-US"/>
        </w:rPr>
      </w:pPr>
    </w:p>
    <w:p w14:paraId="4E28BAB7" w14:textId="5B8CD743" w:rsidR="00A049E8" w:rsidRPr="00CE7855" w:rsidRDefault="00A049E8" w:rsidP="00CE7855">
      <w:pPr>
        <w:keepNext/>
        <w:numPr>
          <w:ilvl w:val="0"/>
          <w:numId w:val="71"/>
        </w:numPr>
        <w:spacing w:after="0" w:line="240" w:lineRule="auto"/>
        <w:ind w:left="1440" w:hanging="720"/>
        <w:jc w:val="both"/>
        <w:rPr>
          <w:rFonts w:ascii="Times New Roman" w:eastAsia="Times New Roman" w:hAnsi="Times New Roman"/>
          <w:u w:val="single"/>
          <w:lang w:val="en-US"/>
        </w:rPr>
      </w:pPr>
      <w:r w:rsidRPr="00CE7855">
        <w:rPr>
          <w:rFonts w:ascii="Times New Roman" w:eastAsia="Times New Roman" w:hAnsi="Times New Roman"/>
          <w:u w:val="single"/>
          <w:lang w:val="en-US"/>
        </w:rPr>
        <w:lastRenderedPageBreak/>
        <w:t xml:space="preserve">Illegal, </w:t>
      </w:r>
      <w:r w:rsidR="006533C3" w:rsidRPr="00CE7855">
        <w:rPr>
          <w:rFonts w:ascii="Times New Roman" w:eastAsia="Times New Roman" w:hAnsi="Times New Roman"/>
          <w:u w:val="single"/>
          <w:lang w:val="en-US"/>
        </w:rPr>
        <w:t>unreported,</w:t>
      </w:r>
      <w:r w:rsidRPr="00CE7855">
        <w:rPr>
          <w:rFonts w:ascii="Times New Roman" w:eastAsia="Times New Roman" w:hAnsi="Times New Roman"/>
          <w:u w:val="single"/>
          <w:lang w:val="en-US"/>
        </w:rPr>
        <w:t xml:space="preserve"> and unregulated (IUU) fishing</w:t>
      </w:r>
    </w:p>
    <w:p w14:paraId="0B8FDAB9" w14:textId="77777777" w:rsidR="00A049E8" w:rsidRPr="00CE7855" w:rsidRDefault="00A049E8" w:rsidP="00CE7855">
      <w:pPr>
        <w:spacing w:after="0" w:line="240" w:lineRule="auto"/>
        <w:jc w:val="both"/>
        <w:rPr>
          <w:rFonts w:ascii="Times New Roman" w:eastAsia="Times New Roman" w:hAnsi="Times New Roman"/>
          <w:noProof/>
          <w:lang w:val="en-US"/>
        </w:rPr>
      </w:pPr>
    </w:p>
    <w:p w14:paraId="28C68F53" w14:textId="3539B2A0"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request the SMS, in coordination with OAS organs, agencies</w:t>
      </w:r>
      <w:r w:rsidR="00EA1139" w:rsidRPr="00CE7855">
        <w:rPr>
          <w:rFonts w:ascii="Times New Roman" w:eastAsia="Times New Roman" w:hAnsi="Times New Roman"/>
          <w:lang w:val="en-US"/>
        </w:rPr>
        <w:t xml:space="preserve"> and </w:t>
      </w:r>
      <w:r w:rsidRPr="00CE7855">
        <w:rPr>
          <w:rFonts w:ascii="Times New Roman" w:eastAsia="Times New Roman" w:hAnsi="Times New Roman"/>
          <w:lang w:val="en-US"/>
        </w:rPr>
        <w:t>entities such as the I</w:t>
      </w:r>
      <w:r w:rsidR="003D2F85" w:rsidRPr="00CE7855">
        <w:rPr>
          <w:rFonts w:ascii="Times New Roman" w:eastAsia="Times New Roman" w:hAnsi="Times New Roman"/>
          <w:lang w:val="en-US"/>
        </w:rPr>
        <w:t>ADB</w:t>
      </w:r>
      <w:r w:rsidRPr="00CE7855">
        <w:rPr>
          <w:rFonts w:ascii="Times New Roman" w:eastAsia="Times New Roman" w:hAnsi="Times New Roman"/>
          <w:lang w:val="en-US"/>
        </w:rPr>
        <w:t xml:space="preserve">, and subregional organizations such as CARICOM IMPACS and the Permanent Commission for the South Pacific (CPPS), as appropriate, to render technical assistance to member states that so request </w:t>
      </w:r>
      <w:proofErr w:type="gramStart"/>
      <w:r w:rsidRPr="00CE7855">
        <w:rPr>
          <w:rFonts w:ascii="Times New Roman" w:eastAsia="Times New Roman" w:hAnsi="Times New Roman"/>
          <w:lang w:val="en-US"/>
        </w:rPr>
        <w:t>in order to</w:t>
      </w:r>
      <w:proofErr w:type="gramEnd"/>
      <w:r w:rsidRPr="00CE7855">
        <w:rPr>
          <w:rFonts w:ascii="Times New Roman" w:eastAsia="Times New Roman" w:hAnsi="Times New Roman"/>
          <w:lang w:val="en-US"/>
        </w:rPr>
        <w:t xml:space="preserve"> enhance or strengthen institutional capabilities to combat </w:t>
      </w:r>
      <w:r w:rsidR="00611723" w:rsidRPr="00CE7855">
        <w:rPr>
          <w:rFonts w:ascii="Times New Roman" w:eastAsia="Times New Roman" w:hAnsi="Times New Roman"/>
          <w:lang w:val="en-US"/>
        </w:rPr>
        <w:t xml:space="preserve">IUU </w:t>
      </w:r>
      <w:r w:rsidRPr="00CE7855">
        <w:rPr>
          <w:rFonts w:ascii="Times New Roman" w:eastAsia="Times New Roman" w:hAnsi="Times New Roman"/>
          <w:lang w:val="en-US"/>
        </w:rPr>
        <w:t>fishing, particularly as regards crimes in the fisheries sector.</w:t>
      </w:r>
    </w:p>
    <w:p w14:paraId="64752BC2" w14:textId="7B998CFE" w:rsidR="00A049E8" w:rsidRPr="00CE7855" w:rsidRDefault="00A049E8" w:rsidP="00CE7855">
      <w:pPr>
        <w:spacing w:after="0" w:line="240" w:lineRule="auto"/>
        <w:rPr>
          <w:rFonts w:ascii="Times New Roman" w:eastAsia="Times New Roman" w:hAnsi="Times New Roman"/>
          <w:lang w:val="en-US"/>
        </w:rPr>
      </w:pPr>
    </w:p>
    <w:p w14:paraId="7E1C8BB0" w14:textId="77777777" w:rsidR="00A049E8" w:rsidRPr="00CE7855" w:rsidRDefault="00A049E8" w:rsidP="00CE7855">
      <w:pPr>
        <w:numPr>
          <w:ilvl w:val="0"/>
          <w:numId w:val="65"/>
        </w:numPr>
        <w:spacing w:after="0" w:line="240" w:lineRule="auto"/>
        <w:jc w:val="both"/>
        <w:rPr>
          <w:rFonts w:ascii="Times New Roman" w:eastAsia="Times New Roman" w:hAnsi="Times New Roman"/>
          <w:noProof/>
          <w:u w:val="single"/>
          <w:lang w:val="en-US"/>
        </w:rPr>
      </w:pPr>
      <w:r w:rsidRPr="00CE7855">
        <w:rPr>
          <w:rFonts w:ascii="Times New Roman" w:eastAsia="Times New Roman" w:hAnsi="Times New Roman"/>
          <w:noProof/>
          <w:u w:val="single"/>
          <w:lang w:val="en-US"/>
        </w:rPr>
        <w:t>Inter-American instruments and institutions</w:t>
      </w:r>
    </w:p>
    <w:p w14:paraId="2827D374" w14:textId="77777777" w:rsidR="00A049E8" w:rsidRPr="00CE7855" w:rsidRDefault="00A049E8" w:rsidP="00CE7855">
      <w:pPr>
        <w:spacing w:after="0" w:line="240" w:lineRule="auto"/>
        <w:jc w:val="both"/>
        <w:rPr>
          <w:rFonts w:ascii="Times New Roman" w:eastAsia="MS Mincho" w:hAnsi="Times New Roman"/>
          <w:lang w:val="en-US"/>
        </w:rPr>
      </w:pPr>
    </w:p>
    <w:p w14:paraId="1AE7CE01" w14:textId="77777777" w:rsidR="00A049E8" w:rsidRPr="00CE7855" w:rsidRDefault="00A049E8" w:rsidP="00CE7855">
      <w:pPr>
        <w:numPr>
          <w:ilvl w:val="0"/>
          <w:numId w:val="73"/>
        </w:numPr>
        <w:spacing w:after="0" w:line="240" w:lineRule="auto"/>
        <w:ind w:left="1440" w:hanging="720"/>
        <w:jc w:val="both"/>
        <w:rPr>
          <w:rFonts w:ascii="Times New Roman" w:eastAsia="Times New Roman" w:hAnsi="Times New Roman"/>
          <w:u w:val="single"/>
          <w:lang w:val="en-US"/>
        </w:rPr>
      </w:pPr>
      <w:r w:rsidRPr="00CE7855">
        <w:rPr>
          <w:rFonts w:ascii="Times New Roman" w:eastAsia="Times New Roman" w:hAnsi="Times New Roman"/>
          <w:noProof/>
          <w:u w:val="single"/>
          <w:lang w:val="en-US"/>
        </w:rPr>
        <w:t>Inter-American</w:t>
      </w:r>
      <w:r w:rsidRPr="00CE7855">
        <w:rPr>
          <w:rFonts w:ascii="Times New Roman" w:eastAsia="Times New Roman" w:hAnsi="Times New Roman"/>
          <w:u w:val="single"/>
          <w:lang w:val="en-US"/>
        </w:rPr>
        <w:t xml:space="preserve"> instruments</w:t>
      </w:r>
    </w:p>
    <w:p w14:paraId="49D6AD11" w14:textId="77777777" w:rsidR="00A049E8" w:rsidRPr="00CE7855" w:rsidRDefault="00A049E8" w:rsidP="00CE7855">
      <w:pPr>
        <w:spacing w:after="0" w:line="240" w:lineRule="auto"/>
        <w:jc w:val="both"/>
        <w:rPr>
          <w:rFonts w:ascii="Times New Roman" w:eastAsia="MS Mincho" w:hAnsi="Times New Roman"/>
        </w:rPr>
      </w:pPr>
    </w:p>
    <w:p w14:paraId="4BBA4190" w14:textId="77777777" w:rsidR="00A049E8" w:rsidRPr="00CE7855" w:rsidRDefault="00A049E8" w:rsidP="00CE7855">
      <w:pPr>
        <w:numPr>
          <w:ilvl w:val="1"/>
          <w:numId w:val="73"/>
        </w:numPr>
        <w:spacing w:after="0" w:line="240" w:lineRule="auto"/>
        <w:ind w:hanging="720"/>
        <w:jc w:val="both"/>
        <w:rPr>
          <w:rFonts w:ascii="Times New Roman" w:eastAsia="Times New Roman" w:hAnsi="Times New Roman"/>
          <w:u w:val="single"/>
          <w:lang w:val="en-US"/>
        </w:rPr>
      </w:pPr>
      <w:r w:rsidRPr="00CE7855">
        <w:rPr>
          <w:rFonts w:ascii="Times New Roman" w:eastAsia="Times New Roman" w:hAnsi="Times New Roman"/>
          <w:u w:val="single"/>
          <w:lang w:val="en-US"/>
        </w:rPr>
        <w:t>Inter-American Convention against Terrorism</w:t>
      </w:r>
      <w:r w:rsidRPr="00CE7855">
        <w:rPr>
          <w:rFonts w:ascii="Times New Roman" w:eastAsia="Times New Roman" w:hAnsi="Times New Roman"/>
          <w:lang w:val="en-US"/>
        </w:rPr>
        <w:t xml:space="preserve"> </w:t>
      </w:r>
    </w:p>
    <w:p w14:paraId="437209BA" w14:textId="77777777" w:rsidR="00A049E8" w:rsidRPr="00CE7855" w:rsidRDefault="00A049E8" w:rsidP="00CE7855">
      <w:pPr>
        <w:spacing w:after="0" w:line="240" w:lineRule="auto"/>
        <w:jc w:val="both"/>
        <w:textAlignment w:val="baseline"/>
        <w:rPr>
          <w:rFonts w:ascii="Times New Roman" w:eastAsia="Times New Roman" w:hAnsi="Times New Roman"/>
          <w:bdr w:val="none" w:sz="0" w:space="0" w:color="auto" w:frame="1"/>
        </w:rPr>
      </w:pPr>
    </w:p>
    <w:p w14:paraId="08EC0B4D" w14:textId="0C4FA445"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request that OAS member states implement the Final Declaration </w:t>
      </w:r>
      <w:r w:rsidRPr="00E05A58">
        <w:rPr>
          <w:rFonts w:ascii="Times New Roman" w:eastAsia="Times New Roman" w:hAnsi="Times New Roman"/>
          <w:lang w:val="en-US"/>
        </w:rPr>
        <w:t>(OEA/</w:t>
      </w:r>
      <w:proofErr w:type="spellStart"/>
      <w:r w:rsidRPr="00E05A58">
        <w:rPr>
          <w:rFonts w:ascii="Times New Roman" w:eastAsia="Times New Roman" w:hAnsi="Times New Roman"/>
          <w:lang w:val="en-US"/>
        </w:rPr>
        <w:t>Ser.K</w:t>
      </w:r>
      <w:proofErr w:type="spellEnd"/>
      <w:r w:rsidRPr="00E05A58">
        <w:rPr>
          <w:rFonts w:ascii="Times New Roman" w:eastAsia="Times New Roman" w:hAnsi="Times New Roman"/>
          <w:lang w:val="en-US"/>
        </w:rPr>
        <w:t>/L.1/</w:t>
      </w:r>
      <w:hyperlink r:id="rId61" w:history="1">
        <w:r w:rsidRPr="00E05A58">
          <w:rPr>
            <w:rStyle w:val="Hyperlink"/>
            <w:rFonts w:ascii="Times New Roman" w:eastAsia="Times New Roman" w:hAnsi="Times New Roman"/>
            <w:lang w:val="en-US"/>
          </w:rPr>
          <w:t>RCEPTER/DEC. 1/22)</w:t>
        </w:r>
      </w:hyperlink>
      <w:r w:rsidRPr="00E05A58">
        <w:rPr>
          <w:rFonts w:ascii="Times New Roman" w:eastAsia="Times New Roman" w:hAnsi="Times New Roman"/>
          <w:lang w:val="en-US"/>
        </w:rPr>
        <w:t xml:space="preserve"> and Recommendations (OEA/</w:t>
      </w:r>
      <w:proofErr w:type="spellStart"/>
      <w:r w:rsidRPr="00E05A58">
        <w:rPr>
          <w:rFonts w:ascii="Times New Roman" w:eastAsia="Times New Roman" w:hAnsi="Times New Roman"/>
          <w:lang w:val="en-US"/>
        </w:rPr>
        <w:t>Ser.K</w:t>
      </w:r>
      <w:proofErr w:type="spellEnd"/>
      <w:r w:rsidRPr="00E05A58">
        <w:rPr>
          <w:rFonts w:ascii="Times New Roman" w:eastAsia="Times New Roman" w:hAnsi="Times New Roman"/>
          <w:lang w:val="en-US"/>
        </w:rPr>
        <w:t>/L.1/</w:t>
      </w:r>
      <w:hyperlink r:id="rId62" w:history="1">
        <w:r w:rsidRPr="00E05A58">
          <w:rPr>
            <w:rStyle w:val="Hyperlink"/>
            <w:rFonts w:ascii="Times New Roman" w:eastAsia="Times New Roman" w:hAnsi="Times New Roman"/>
            <w:lang w:val="en-US"/>
          </w:rPr>
          <w:t>RCEPTER/doc.5/22</w:t>
        </w:r>
      </w:hyperlink>
      <w:r w:rsidRPr="00E05A58">
        <w:rPr>
          <w:rFonts w:ascii="Times New Roman" w:eastAsia="Times New Roman" w:hAnsi="Times New Roman"/>
          <w:lang w:val="en-US"/>
        </w:rPr>
        <w:t xml:space="preserve"> rev. 6) of</w:t>
      </w:r>
      <w:r w:rsidRPr="00CE7855">
        <w:rPr>
          <w:rFonts w:ascii="Times New Roman" w:eastAsia="Times New Roman" w:hAnsi="Times New Roman"/>
          <w:lang w:val="en-US"/>
        </w:rPr>
        <w:t xml:space="preserve"> the States Parties to the Inter-American Convention Against Terrorism issued on September 12, 2022.  </w:t>
      </w:r>
    </w:p>
    <w:p w14:paraId="627A3D92" w14:textId="77777777" w:rsidR="00A049E8" w:rsidRPr="00CE7855" w:rsidRDefault="00A049E8" w:rsidP="00CE7855">
      <w:pPr>
        <w:spacing w:after="0" w:line="240" w:lineRule="auto"/>
        <w:jc w:val="both"/>
        <w:rPr>
          <w:rFonts w:ascii="Times New Roman" w:eastAsia="MS Mincho" w:hAnsi="Times New Roman"/>
          <w:noProof/>
          <w:lang w:val="en-US"/>
        </w:rPr>
      </w:pPr>
    </w:p>
    <w:p w14:paraId="0698F783" w14:textId="77777777" w:rsidR="00A049E8" w:rsidRPr="00CE7855" w:rsidRDefault="00A049E8" w:rsidP="00CE7855">
      <w:pPr>
        <w:numPr>
          <w:ilvl w:val="1"/>
          <w:numId w:val="73"/>
        </w:numPr>
        <w:spacing w:after="0" w:line="240" w:lineRule="auto"/>
        <w:ind w:hanging="720"/>
        <w:jc w:val="both"/>
        <w:rPr>
          <w:rFonts w:ascii="Times New Roman" w:eastAsia="Times New Roman" w:hAnsi="Times New Roman"/>
          <w:iCs/>
          <w:lang w:val="en-US"/>
        </w:rPr>
      </w:pPr>
      <w:r w:rsidRPr="00CE7855">
        <w:rPr>
          <w:rFonts w:ascii="Times New Roman" w:eastAsia="Times New Roman" w:hAnsi="Times New Roman"/>
          <w:u w:val="single"/>
          <w:lang w:val="en-US"/>
        </w:rPr>
        <w:t>Inter-American Convention against the Illicit Manufacturing of and Trafficking in Firearms, Ammunition, Explosives, and Other Related Materials (CIFTA)</w:t>
      </w:r>
      <w:r w:rsidRPr="00F80E76">
        <w:rPr>
          <w:rFonts w:ascii="Times New Roman" w:eastAsia="Times New Roman" w:hAnsi="Times New Roman"/>
          <w:vertAlign w:val="superscript"/>
          <w:lang w:val="en-US"/>
        </w:rPr>
        <w:t xml:space="preserve"> </w:t>
      </w:r>
      <w:r w:rsidRPr="00CE7855">
        <w:rPr>
          <w:rFonts w:ascii="Times New Roman" w:eastAsia="Times New Roman" w:hAnsi="Times New Roman"/>
          <w:u w:val="single"/>
          <w:vertAlign w:val="superscript"/>
          <w:lang w:val="en-US"/>
        </w:rPr>
        <w:footnoteReference w:id="35"/>
      </w:r>
      <w:r w:rsidRPr="00F80E76">
        <w:rPr>
          <w:rFonts w:ascii="Times New Roman" w:eastAsia="Times New Roman" w:hAnsi="Times New Roman"/>
          <w:vertAlign w:val="superscript"/>
          <w:lang w:val="en-US"/>
        </w:rPr>
        <w:t>/</w:t>
      </w:r>
    </w:p>
    <w:p w14:paraId="355C1E87" w14:textId="77777777" w:rsidR="00A049E8" w:rsidRPr="00CE7855" w:rsidRDefault="00A049E8" w:rsidP="00CE7855">
      <w:pPr>
        <w:spacing w:after="0" w:line="240" w:lineRule="auto"/>
        <w:jc w:val="both"/>
        <w:rPr>
          <w:rFonts w:ascii="Times New Roman" w:eastAsia="Times New Roman" w:hAnsi="Times New Roman"/>
          <w:iCs/>
          <w:lang w:val="en-US"/>
        </w:rPr>
      </w:pPr>
    </w:p>
    <w:p w14:paraId="2A0BF4E4" w14:textId="5EBA7B65"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w:t>
      </w:r>
      <w:r w:rsidR="00B31BAF" w:rsidRPr="00CE7855">
        <w:rPr>
          <w:rFonts w:ascii="Times New Roman" w:eastAsia="Times New Roman" w:hAnsi="Times New Roman"/>
          <w:lang w:val="en-US"/>
        </w:rPr>
        <w:t xml:space="preserve">request </w:t>
      </w:r>
      <w:r w:rsidRPr="00CE7855">
        <w:rPr>
          <w:rFonts w:ascii="Times New Roman" w:eastAsia="Times New Roman" w:hAnsi="Times New Roman"/>
          <w:lang w:val="en-US"/>
        </w:rPr>
        <w:t>the D</w:t>
      </w:r>
      <w:r w:rsidR="00B7322B" w:rsidRPr="00CE7855">
        <w:rPr>
          <w:rFonts w:ascii="Times New Roman" w:eastAsia="Times New Roman" w:hAnsi="Times New Roman"/>
          <w:lang w:val="en-US"/>
        </w:rPr>
        <w:t>PS</w:t>
      </w:r>
      <w:r w:rsidRPr="00CE7855">
        <w:rPr>
          <w:rFonts w:ascii="Times New Roman" w:eastAsia="Times New Roman" w:hAnsi="Times New Roman"/>
          <w:lang w:val="en-US"/>
        </w:rPr>
        <w:t xml:space="preserve"> to report on the implementation status of the Arms and Ammunition Inventory System (SAM) and the Regional Communication Mechanism for Arms Transfers (MCTA), and to request the CIFTA Technical Secretariat, as part of the development and implementation of the Hemispheric Study on Illicit Trafficking in Arms and Ammunition, </w:t>
      </w:r>
      <w:r w:rsidR="004075A1" w:rsidRPr="00CE7855">
        <w:rPr>
          <w:rFonts w:ascii="Times New Roman" w:eastAsia="Times New Roman" w:hAnsi="Times New Roman"/>
          <w:lang w:val="en-US"/>
        </w:rPr>
        <w:t xml:space="preserve">to </w:t>
      </w:r>
      <w:r w:rsidR="00E95297" w:rsidRPr="00CE7855">
        <w:rPr>
          <w:rFonts w:ascii="Times New Roman" w:eastAsia="Times New Roman" w:hAnsi="Times New Roman"/>
          <w:lang w:val="en-US"/>
        </w:rPr>
        <w:t xml:space="preserve">make </w:t>
      </w:r>
      <w:r w:rsidRPr="00CE7855">
        <w:rPr>
          <w:rFonts w:ascii="Times New Roman" w:eastAsia="Times New Roman" w:hAnsi="Times New Roman"/>
          <w:lang w:val="en-US"/>
        </w:rPr>
        <w:t>a comparison of the C</w:t>
      </w:r>
      <w:r w:rsidR="00404937" w:rsidRPr="00CE7855">
        <w:rPr>
          <w:rFonts w:ascii="Times New Roman" w:eastAsia="Times New Roman" w:hAnsi="Times New Roman"/>
          <w:lang w:val="en-US"/>
        </w:rPr>
        <w:t>ICAD</w:t>
      </w:r>
      <w:r w:rsidRPr="00CE7855">
        <w:rPr>
          <w:rFonts w:ascii="Times New Roman" w:eastAsia="Times New Roman" w:hAnsi="Times New Roman"/>
          <w:lang w:val="en-US"/>
        </w:rPr>
        <w:t xml:space="preserve"> Model Regulations for the Control of the International Movement of Firearms, their Parts and Components, and Ammunition and the guidelines set out in the corresponding module of the United Nations Modular Small-arms-control Implementation Compendium, including the relevant recommendations for harmonizing tools at the </w:t>
      </w:r>
      <w:proofErr w:type="spellStart"/>
      <w:r w:rsidRPr="00CE7855">
        <w:rPr>
          <w:rFonts w:ascii="Times New Roman" w:eastAsia="Times New Roman" w:hAnsi="Times New Roman"/>
          <w:lang w:val="en-US"/>
        </w:rPr>
        <w:t>inter-American</w:t>
      </w:r>
      <w:proofErr w:type="spellEnd"/>
      <w:r w:rsidRPr="00CE7855">
        <w:rPr>
          <w:rFonts w:ascii="Times New Roman" w:eastAsia="Times New Roman" w:hAnsi="Times New Roman"/>
          <w:lang w:val="en-US"/>
        </w:rPr>
        <w:t xml:space="preserve"> level.  </w:t>
      </w:r>
    </w:p>
    <w:p w14:paraId="27BE8C1F" w14:textId="77777777" w:rsidR="00A049E8" w:rsidRPr="00CE7855" w:rsidRDefault="00A049E8" w:rsidP="00CE7855">
      <w:pPr>
        <w:spacing w:after="0" w:line="240" w:lineRule="auto"/>
        <w:jc w:val="both"/>
        <w:rPr>
          <w:rFonts w:ascii="Times New Roman" w:eastAsia="Times New Roman" w:hAnsi="Times New Roman"/>
          <w:lang w:val="en-US"/>
        </w:rPr>
      </w:pPr>
    </w:p>
    <w:p w14:paraId="54124B11" w14:textId="706265DB"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instruct the D</w:t>
      </w:r>
      <w:r w:rsidR="00B7322B" w:rsidRPr="00CE7855">
        <w:rPr>
          <w:rFonts w:ascii="Times New Roman" w:eastAsia="Times New Roman" w:hAnsi="Times New Roman"/>
          <w:lang w:val="en-US"/>
        </w:rPr>
        <w:t>PS</w:t>
      </w:r>
      <w:r w:rsidRPr="00CE7855">
        <w:rPr>
          <w:rFonts w:ascii="Times New Roman" w:eastAsia="Times New Roman" w:hAnsi="Times New Roman"/>
          <w:lang w:val="en-US"/>
        </w:rPr>
        <w:t xml:space="preserve"> to develop, in coordination with the State Parties </w:t>
      </w:r>
      <w:r w:rsidR="00974988" w:rsidRPr="00CE7855">
        <w:rPr>
          <w:rFonts w:ascii="Times New Roman" w:eastAsia="Times New Roman" w:hAnsi="Times New Roman"/>
          <w:lang w:val="en-US"/>
        </w:rPr>
        <w:t>to the</w:t>
      </w:r>
      <w:r w:rsidRPr="00CE7855">
        <w:rPr>
          <w:rFonts w:ascii="Times New Roman" w:eastAsia="Times New Roman" w:hAnsi="Times New Roman"/>
          <w:lang w:val="en-US"/>
        </w:rPr>
        <w:t xml:space="preserve"> CIFTA and in consultation with the IADB and pertinent expert organizations, an Operational Procedures Manual for the Destruction of Small Arms and Light Weapons and an Operational Procedures Manual for the Physical Security and Management of Arsenals, taking into account existing international standards, national good practices and regulations, and the experience of PACAM in the region, and to submit them to the CIFTA Consultative Committee to be considered for inclusion in the complementary documents of the CIFTA, which are </w:t>
      </w:r>
      <w:r w:rsidR="000C1F65" w:rsidRPr="00CE7855">
        <w:rPr>
          <w:rFonts w:ascii="Times New Roman" w:eastAsia="Times New Roman" w:hAnsi="Times New Roman"/>
          <w:lang w:val="en-US"/>
        </w:rPr>
        <w:t xml:space="preserve">for </w:t>
      </w:r>
      <w:r w:rsidRPr="00CE7855">
        <w:rPr>
          <w:rFonts w:ascii="Times New Roman" w:eastAsia="Times New Roman" w:hAnsi="Times New Roman"/>
          <w:lang w:val="en-US"/>
        </w:rPr>
        <w:t>voluntary use by CIFTA State</w:t>
      </w:r>
      <w:r w:rsidR="00621F18" w:rsidRPr="00CE7855">
        <w:rPr>
          <w:rFonts w:ascii="Times New Roman" w:eastAsia="Times New Roman" w:hAnsi="Times New Roman"/>
          <w:lang w:val="en-US"/>
        </w:rPr>
        <w:t>s</w:t>
      </w:r>
      <w:r w:rsidRPr="00CE7855">
        <w:rPr>
          <w:rFonts w:ascii="Times New Roman" w:eastAsia="Times New Roman" w:hAnsi="Times New Roman"/>
          <w:lang w:val="en-US"/>
        </w:rPr>
        <w:t xml:space="preserve"> Parties.  </w:t>
      </w:r>
    </w:p>
    <w:p w14:paraId="5CD6A1CB" w14:textId="77777777" w:rsidR="00A049E8" w:rsidRPr="00CE7855" w:rsidRDefault="00A049E8" w:rsidP="00CE7855">
      <w:pPr>
        <w:spacing w:after="0" w:line="240" w:lineRule="auto"/>
        <w:jc w:val="both"/>
        <w:rPr>
          <w:rFonts w:ascii="Times New Roman" w:eastAsia="Times New Roman" w:hAnsi="Times New Roman"/>
          <w:noProof/>
          <w:lang w:val="en-US"/>
        </w:rPr>
      </w:pPr>
    </w:p>
    <w:p w14:paraId="3109C1B0" w14:textId="073BF227"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w:t>
      </w:r>
      <w:r w:rsidR="004F6A42" w:rsidRPr="00CE7855">
        <w:rPr>
          <w:rFonts w:ascii="Times New Roman" w:eastAsia="Times New Roman" w:hAnsi="Times New Roman"/>
          <w:lang w:val="en-US"/>
        </w:rPr>
        <w:t xml:space="preserve">call upon </w:t>
      </w:r>
      <w:r w:rsidRPr="00CE7855">
        <w:rPr>
          <w:rFonts w:ascii="Times New Roman" w:eastAsia="Times New Roman" w:hAnsi="Times New Roman"/>
          <w:lang w:val="en-US"/>
        </w:rPr>
        <w:t xml:space="preserve">member states, at the twenty-fourth regular meeting of the Consultative Committee </w:t>
      </w:r>
      <w:r w:rsidR="00FA6E69" w:rsidRPr="00CE7855">
        <w:rPr>
          <w:rFonts w:ascii="Times New Roman" w:eastAsia="Times New Roman" w:hAnsi="Times New Roman"/>
          <w:lang w:val="en-US"/>
        </w:rPr>
        <w:t xml:space="preserve">of the CIFTA </w:t>
      </w:r>
      <w:r w:rsidRPr="00CE7855">
        <w:rPr>
          <w:rFonts w:ascii="Times New Roman" w:eastAsia="Times New Roman" w:hAnsi="Times New Roman"/>
          <w:lang w:val="en-US"/>
        </w:rPr>
        <w:t>and the Sixth Conference of the States Parties</w:t>
      </w:r>
      <w:r w:rsidR="00F25364" w:rsidRPr="00CE7855">
        <w:rPr>
          <w:rFonts w:ascii="Times New Roman" w:eastAsia="Times New Roman" w:hAnsi="Times New Roman"/>
          <w:lang w:val="en-US"/>
        </w:rPr>
        <w:t xml:space="preserve"> to the CIFTA</w:t>
      </w:r>
      <w:r w:rsidRPr="00CE7855">
        <w:rPr>
          <w:rFonts w:ascii="Times New Roman" w:eastAsia="Times New Roman" w:hAnsi="Times New Roman"/>
          <w:lang w:val="en-US"/>
        </w:rPr>
        <w:t xml:space="preserve">, </w:t>
      </w:r>
      <w:r w:rsidR="006F4943" w:rsidRPr="00CE7855">
        <w:rPr>
          <w:rFonts w:ascii="Times New Roman" w:eastAsia="Times New Roman" w:hAnsi="Times New Roman"/>
          <w:lang w:val="en-US"/>
        </w:rPr>
        <w:t xml:space="preserve">to continue studying </w:t>
      </w:r>
      <w:r w:rsidRPr="00CE7855">
        <w:rPr>
          <w:rFonts w:ascii="Times New Roman" w:eastAsia="Times New Roman" w:hAnsi="Times New Roman"/>
          <w:lang w:val="en-US"/>
        </w:rPr>
        <w:t xml:space="preserve">the links between the illicit manufacturing of, </w:t>
      </w:r>
      <w:r w:rsidR="00C93AD3" w:rsidRPr="00CE7855">
        <w:rPr>
          <w:rFonts w:ascii="Times New Roman" w:eastAsia="Times New Roman" w:hAnsi="Times New Roman"/>
          <w:lang w:val="en-US"/>
        </w:rPr>
        <w:t>sale</w:t>
      </w:r>
      <w:r w:rsidRPr="00CE7855">
        <w:rPr>
          <w:rFonts w:ascii="Times New Roman" w:eastAsia="Times New Roman" w:hAnsi="Times New Roman"/>
          <w:lang w:val="en-US"/>
        </w:rPr>
        <w:t xml:space="preserve">, and trafficking in firearms, ammunition, explosives, and other related materials, the different manifestations of national and transnational organized crime, the strengthening of inspection and control mechanisms </w:t>
      </w:r>
      <w:r w:rsidR="00401129" w:rsidRPr="00CE7855">
        <w:rPr>
          <w:rFonts w:ascii="Times New Roman" w:eastAsia="Times New Roman" w:hAnsi="Times New Roman"/>
          <w:lang w:val="en-US"/>
        </w:rPr>
        <w:t xml:space="preserve">for </w:t>
      </w:r>
      <w:r w:rsidRPr="00CE7855">
        <w:rPr>
          <w:rFonts w:ascii="Times New Roman" w:eastAsia="Times New Roman" w:hAnsi="Times New Roman"/>
          <w:lang w:val="en-US"/>
        </w:rPr>
        <w:t xml:space="preserve">the materials covered by </w:t>
      </w:r>
      <w:r w:rsidR="005F1F02" w:rsidRPr="00CE7855">
        <w:rPr>
          <w:rFonts w:ascii="Times New Roman" w:eastAsia="Times New Roman" w:hAnsi="Times New Roman"/>
          <w:lang w:val="en-US"/>
        </w:rPr>
        <w:lastRenderedPageBreak/>
        <w:t>the CIFTA</w:t>
      </w:r>
      <w:r w:rsidRPr="00CE7855">
        <w:rPr>
          <w:rFonts w:ascii="Times New Roman" w:eastAsia="Times New Roman" w:hAnsi="Times New Roman"/>
          <w:lang w:val="en-US"/>
        </w:rPr>
        <w:t xml:space="preserve">, </w:t>
      </w:r>
      <w:r w:rsidR="005F1F02" w:rsidRPr="00CE7855">
        <w:rPr>
          <w:rFonts w:ascii="Times New Roman" w:eastAsia="Times New Roman" w:hAnsi="Times New Roman"/>
          <w:lang w:val="en-US"/>
        </w:rPr>
        <w:t xml:space="preserve">as well as </w:t>
      </w:r>
      <w:r w:rsidRPr="00CE7855">
        <w:rPr>
          <w:rFonts w:ascii="Times New Roman" w:eastAsia="Times New Roman" w:hAnsi="Times New Roman"/>
          <w:lang w:val="en-US"/>
        </w:rPr>
        <w:t xml:space="preserve">the activities of private </w:t>
      </w:r>
      <w:r w:rsidR="00E35753" w:rsidRPr="00CE7855">
        <w:rPr>
          <w:rFonts w:ascii="Times New Roman" w:eastAsia="Times New Roman" w:hAnsi="Times New Roman"/>
          <w:lang w:val="en-US"/>
        </w:rPr>
        <w:t xml:space="preserve">companies that manufacture, export and sell </w:t>
      </w:r>
      <w:r w:rsidRPr="00CE7855">
        <w:rPr>
          <w:rFonts w:ascii="Times New Roman" w:eastAsia="Times New Roman" w:hAnsi="Times New Roman"/>
          <w:lang w:val="en-US"/>
        </w:rPr>
        <w:t>arms and their impact on human rights.</w:t>
      </w:r>
      <w:r w:rsidRPr="00F80E76">
        <w:rPr>
          <w:rFonts w:ascii="Times New Roman" w:eastAsia="Times New Roman" w:hAnsi="Times New Roman"/>
          <w:u w:val="single"/>
          <w:vertAlign w:val="superscript"/>
          <w:lang w:val="en-US"/>
        </w:rPr>
        <w:footnoteReference w:id="36"/>
      </w:r>
      <w:r w:rsidRPr="00CE7855">
        <w:rPr>
          <w:rFonts w:ascii="Times New Roman" w:eastAsia="Times New Roman" w:hAnsi="Times New Roman"/>
          <w:vertAlign w:val="superscript"/>
          <w:lang w:val="en-US"/>
        </w:rPr>
        <w:t>/</w:t>
      </w:r>
    </w:p>
    <w:p w14:paraId="5E5847B7" w14:textId="77777777" w:rsidR="00A049E8" w:rsidRPr="00CE7855" w:rsidRDefault="00A049E8" w:rsidP="00CE7855">
      <w:pPr>
        <w:spacing w:after="0" w:line="240" w:lineRule="auto"/>
        <w:jc w:val="both"/>
        <w:rPr>
          <w:rFonts w:ascii="Times New Roman" w:eastAsia="Times New Roman" w:hAnsi="Times New Roman"/>
          <w:noProof/>
          <w:lang w:val="en-US"/>
        </w:rPr>
      </w:pPr>
    </w:p>
    <w:p w14:paraId="7BC41BF5" w14:textId="36F1D966"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convene the twenty-fourth regular meeting of the Consultative Committee</w:t>
      </w:r>
      <w:r w:rsidR="00FA6E69" w:rsidRPr="00CE7855">
        <w:rPr>
          <w:rFonts w:ascii="Times New Roman" w:eastAsia="Times New Roman" w:hAnsi="Times New Roman"/>
          <w:lang w:val="en-US"/>
        </w:rPr>
        <w:t xml:space="preserve"> of the CIFTA</w:t>
      </w:r>
      <w:r w:rsidRPr="00CE7855">
        <w:rPr>
          <w:rFonts w:ascii="Times New Roman" w:eastAsia="Times New Roman" w:hAnsi="Times New Roman"/>
          <w:lang w:val="en-US"/>
        </w:rPr>
        <w:t xml:space="preserve">, in accordance with Article XXI of the Convention, </w:t>
      </w:r>
      <w:r w:rsidR="00DE0DC6" w:rsidRPr="00CE7855">
        <w:rPr>
          <w:rFonts w:ascii="Times New Roman" w:eastAsia="Times New Roman" w:hAnsi="Times New Roman"/>
          <w:lang w:val="en-US"/>
        </w:rPr>
        <w:t xml:space="preserve">as a one-day meeting in </w:t>
      </w:r>
      <w:r w:rsidRPr="00CE7855">
        <w:rPr>
          <w:rFonts w:ascii="Times New Roman" w:eastAsia="Times New Roman" w:hAnsi="Times New Roman"/>
          <w:lang w:val="en-US"/>
        </w:rPr>
        <w:t>2024, and the Sixth Conference of the States Parties</w:t>
      </w:r>
      <w:r w:rsidR="003078A1" w:rsidRPr="00CE7855">
        <w:rPr>
          <w:rFonts w:ascii="Times New Roman" w:eastAsia="Times New Roman" w:hAnsi="Times New Roman"/>
          <w:lang w:val="en-US"/>
        </w:rPr>
        <w:t xml:space="preserve"> </w:t>
      </w:r>
      <w:r w:rsidR="00F25364" w:rsidRPr="00CE7855">
        <w:rPr>
          <w:rFonts w:ascii="Times New Roman" w:eastAsia="Times New Roman" w:hAnsi="Times New Roman"/>
          <w:lang w:val="en-US"/>
        </w:rPr>
        <w:t xml:space="preserve">to the CIFTA </w:t>
      </w:r>
      <w:r w:rsidR="003078A1" w:rsidRPr="00CE7855">
        <w:rPr>
          <w:rFonts w:ascii="Times New Roman" w:eastAsia="Times New Roman" w:hAnsi="Times New Roman"/>
          <w:lang w:val="en-US"/>
        </w:rPr>
        <w:t>also</w:t>
      </w:r>
      <w:r w:rsidRPr="00CE7855">
        <w:rPr>
          <w:rFonts w:ascii="Times New Roman" w:eastAsia="Times New Roman" w:hAnsi="Times New Roman"/>
          <w:lang w:val="en-US"/>
        </w:rPr>
        <w:t xml:space="preserve"> </w:t>
      </w:r>
      <w:r w:rsidR="00D86C89" w:rsidRPr="00CE7855">
        <w:rPr>
          <w:rFonts w:ascii="Times New Roman" w:eastAsia="Times New Roman" w:hAnsi="Times New Roman"/>
          <w:lang w:val="en-US"/>
        </w:rPr>
        <w:t xml:space="preserve">in </w:t>
      </w:r>
      <w:r w:rsidRPr="00CE7855">
        <w:rPr>
          <w:rFonts w:ascii="Times New Roman" w:eastAsia="Times New Roman" w:hAnsi="Times New Roman"/>
          <w:lang w:val="en-US"/>
        </w:rPr>
        <w:t xml:space="preserve">2024; to request that the CIFTA Technical Secretariat </w:t>
      </w:r>
      <w:r w:rsidR="00422C67" w:rsidRPr="00CE7855">
        <w:rPr>
          <w:rFonts w:ascii="Times New Roman" w:eastAsia="Times New Roman" w:hAnsi="Times New Roman"/>
          <w:lang w:val="en-US"/>
        </w:rPr>
        <w:t xml:space="preserve">provide </w:t>
      </w:r>
      <w:r w:rsidRPr="00CE7855">
        <w:rPr>
          <w:rFonts w:ascii="Times New Roman" w:eastAsia="Times New Roman" w:hAnsi="Times New Roman"/>
          <w:lang w:val="en-US"/>
        </w:rPr>
        <w:t xml:space="preserve">support </w:t>
      </w:r>
      <w:r w:rsidR="00422C67" w:rsidRPr="00CE7855">
        <w:rPr>
          <w:rFonts w:ascii="Times New Roman" w:eastAsia="Times New Roman" w:hAnsi="Times New Roman"/>
          <w:lang w:val="en-US"/>
        </w:rPr>
        <w:t xml:space="preserve">for </w:t>
      </w:r>
      <w:r w:rsidRPr="00CE7855">
        <w:rPr>
          <w:rFonts w:ascii="Times New Roman" w:eastAsia="Times New Roman" w:hAnsi="Times New Roman"/>
          <w:lang w:val="en-US"/>
        </w:rPr>
        <w:t>the preparation</w:t>
      </w:r>
      <w:r w:rsidR="00422C67" w:rsidRPr="00CE7855">
        <w:rPr>
          <w:rFonts w:ascii="Times New Roman" w:eastAsia="Times New Roman" w:hAnsi="Times New Roman"/>
          <w:lang w:val="en-US"/>
        </w:rPr>
        <w:t>s</w:t>
      </w:r>
      <w:r w:rsidRPr="00CE7855">
        <w:rPr>
          <w:rFonts w:ascii="Times New Roman" w:eastAsia="Times New Roman" w:hAnsi="Times New Roman"/>
          <w:lang w:val="en-US"/>
        </w:rPr>
        <w:t xml:space="preserve"> and follow-up </w:t>
      </w:r>
      <w:r w:rsidR="00422C67" w:rsidRPr="00CE7855">
        <w:rPr>
          <w:rFonts w:ascii="Times New Roman" w:eastAsia="Times New Roman" w:hAnsi="Times New Roman"/>
          <w:lang w:val="en-US"/>
        </w:rPr>
        <w:t>for</w:t>
      </w:r>
      <w:r w:rsidRPr="00CE7855">
        <w:rPr>
          <w:rFonts w:ascii="Times New Roman" w:eastAsia="Times New Roman" w:hAnsi="Times New Roman"/>
          <w:lang w:val="en-US"/>
        </w:rPr>
        <w:t xml:space="preserve"> both meetings</w:t>
      </w:r>
      <w:r w:rsidR="00030576" w:rsidRPr="00CE7855">
        <w:rPr>
          <w:rFonts w:ascii="Times New Roman" w:eastAsia="Times New Roman" w:hAnsi="Times New Roman"/>
          <w:lang w:val="en-US"/>
        </w:rPr>
        <w:t xml:space="preserve">; and </w:t>
      </w:r>
      <w:r w:rsidR="00861160" w:rsidRPr="00CE7855">
        <w:rPr>
          <w:rFonts w:ascii="Times New Roman" w:eastAsia="Times New Roman" w:hAnsi="Times New Roman"/>
          <w:lang w:val="en-US"/>
        </w:rPr>
        <w:t xml:space="preserve">to urge </w:t>
      </w:r>
      <w:r w:rsidRPr="00CE7855">
        <w:rPr>
          <w:rFonts w:ascii="Times New Roman" w:eastAsia="Times New Roman" w:hAnsi="Times New Roman"/>
          <w:lang w:val="en-US"/>
        </w:rPr>
        <w:t xml:space="preserve">that both meetings </w:t>
      </w:r>
      <w:r w:rsidR="00422C67" w:rsidRPr="00CE7855">
        <w:rPr>
          <w:rFonts w:ascii="Times New Roman" w:eastAsia="Times New Roman" w:hAnsi="Times New Roman"/>
          <w:lang w:val="en-US"/>
        </w:rPr>
        <w:t xml:space="preserve">include the </w:t>
      </w:r>
      <w:r w:rsidRPr="00CE7855">
        <w:rPr>
          <w:rFonts w:ascii="Times New Roman" w:eastAsia="Times New Roman" w:hAnsi="Times New Roman"/>
          <w:lang w:val="en-US"/>
        </w:rPr>
        <w:t xml:space="preserve">participation </w:t>
      </w:r>
      <w:r w:rsidR="00422C67" w:rsidRPr="00CE7855">
        <w:rPr>
          <w:rFonts w:ascii="Times New Roman" w:eastAsia="Times New Roman" w:hAnsi="Times New Roman"/>
          <w:lang w:val="en-US"/>
        </w:rPr>
        <w:t xml:space="preserve">of </w:t>
      </w:r>
      <w:r w:rsidRPr="00CE7855">
        <w:rPr>
          <w:rFonts w:ascii="Times New Roman" w:eastAsia="Times New Roman" w:hAnsi="Times New Roman"/>
          <w:lang w:val="en-US"/>
        </w:rPr>
        <w:t xml:space="preserve">national authorities responsible for granting authorizations or licenses for the export, import, and transportation of firearms, ammunition, explosives, and other related materials, </w:t>
      </w:r>
      <w:r w:rsidR="002A3CD5" w:rsidRPr="00CE7855">
        <w:rPr>
          <w:rFonts w:ascii="Times New Roman" w:eastAsia="Times New Roman" w:hAnsi="Times New Roman"/>
          <w:lang w:val="en-US"/>
        </w:rPr>
        <w:t xml:space="preserve">as well as of </w:t>
      </w:r>
      <w:r w:rsidRPr="00CE7855">
        <w:rPr>
          <w:rFonts w:ascii="Times New Roman" w:eastAsia="Times New Roman" w:hAnsi="Times New Roman"/>
          <w:lang w:val="en-US"/>
        </w:rPr>
        <w:t xml:space="preserve">customs and border authorities and </w:t>
      </w:r>
      <w:r w:rsidR="001F0802" w:rsidRPr="00CE7855">
        <w:rPr>
          <w:rFonts w:ascii="Times New Roman" w:eastAsia="Times New Roman" w:hAnsi="Times New Roman"/>
          <w:lang w:val="en-US"/>
        </w:rPr>
        <w:t xml:space="preserve">of </w:t>
      </w:r>
      <w:r w:rsidRPr="00CE7855">
        <w:rPr>
          <w:rFonts w:ascii="Times New Roman" w:eastAsia="Times New Roman" w:hAnsi="Times New Roman"/>
          <w:lang w:val="en-US"/>
        </w:rPr>
        <w:t>other officials responsible for enforcing the Convention.</w:t>
      </w:r>
    </w:p>
    <w:p w14:paraId="2D717619" w14:textId="77777777" w:rsidR="00A049E8" w:rsidRPr="00CE7855" w:rsidRDefault="00A049E8" w:rsidP="00CE7855">
      <w:pPr>
        <w:spacing w:after="0" w:line="240" w:lineRule="auto"/>
        <w:jc w:val="both"/>
        <w:rPr>
          <w:rFonts w:ascii="Times New Roman" w:eastAsia="Times New Roman" w:hAnsi="Times New Roman"/>
          <w:lang w:val="en-US"/>
        </w:rPr>
      </w:pPr>
    </w:p>
    <w:p w14:paraId="74CC6CBA" w14:textId="77777777" w:rsidR="00A049E8" w:rsidRPr="00CE7855" w:rsidRDefault="00A049E8" w:rsidP="00CE7855">
      <w:pPr>
        <w:numPr>
          <w:ilvl w:val="0"/>
          <w:numId w:val="73"/>
        </w:numPr>
        <w:spacing w:after="0" w:line="240" w:lineRule="auto"/>
        <w:ind w:left="1440" w:hanging="720"/>
        <w:jc w:val="both"/>
        <w:rPr>
          <w:rFonts w:ascii="Times New Roman" w:eastAsia="Times New Roman" w:hAnsi="Times New Roman"/>
          <w:noProof/>
          <w:u w:val="single"/>
          <w:lang w:val="en-US"/>
        </w:rPr>
      </w:pPr>
      <w:r w:rsidRPr="00CE7855">
        <w:rPr>
          <w:rFonts w:ascii="Times New Roman" w:eastAsia="Times New Roman" w:hAnsi="Times New Roman"/>
          <w:noProof/>
          <w:u w:val="single"/>
          <w:lang w:val="en-US"/>
        </w:rPr>
        <w:t>Inter-American institutions: Observations and recommendations on the annual reports of the organs, agencies, and entities of the Organization (Article 91.f of the Charter of the Organization of American States)</w:t>
      </w:r>
    </w:p>
    <w:p w14:paraId="61741EFE" w14:textId="77777777" w:rsidR="00A049E8" w:rsidRPr="00CE7855" w:rsidRDefault="00A049E8" w:rsidP="00CE7855">
      <w:pPr>
        <w:spacing w:after="0" w:line="240" w:lineRule="auto"/>
        <w:jc w:val="both"/>
        <w:rPr>
          <w:rFonts w:ascii="Times New Roman" w:eastAsia="Times New Roman" w:hAnsi="Times New Roman"/>
          <w:noProof/>
          <w:lang w:val="en-US"/>
        </w:rPr>
      </w:pPr>
    </w:p>
    <w:p w14:paraId="3ED5E731" w14:textId="772DF0C6" w:rsidR="00A049E8" w:rsidRPr="00CE7855" w:rsidRDefault="00A049E8" w:rsidP="00CE7855">
      <w:pPr>
        <w:numPr>
          <w:ilvl w:val="1"/>
          <w:numId w:val="73"/>
        </w:numPr>
        <w:spacing w:after="0" w:line="240" w:lineRule="auto"/>
        <w:ind w:hanging="720"/>
        <w:jc w:val="both"/>
        <w:rPr>
          <w:rFonts w:ascii="Times New Roman" w:eastAsia="Times New Roman" w:hAnsi="Times New Roman"/>
          <w:lang w:val="en-US"/>
        </w:rPr>
      </w:pPr>
      <w:r w:rsidRPr="00CE7855">
        <w:rPr>
          <w:rFonts w:ascii="Times New Roman" w:eastAsia="Times New Roman" w:hAnsi="Times New Roman"/>
          <w:u w:val="single"/>
          <w:lang w:val="en-US"/>
        </w:rPr>
        <w:t>Inter-American Committee against Terrorism (CICTE)</w:t>
      </w:r>
    </w:p>
    <w:p w14:paraId="2F131260" w14:textId="77777777" w:rsidR="00A049E8" w:rsidRPr="00CE7855" w:rsidRDefault="00A049E8" w:rsidP="00CE7855">
      <w:pPr>
        <w:spacing w:after="0" w:line="240" w:lineRule="auto"/>
        <w:jc w:val="both"/>
        <w:rPr>
          <w:rFonts w:ascii="Times New Roman" w:eastAsia="Times New Roman" w:hAnsi="Times New Roman"/>
          <w:noProof/>
          <w:lang w:val="en-US"/>
        </w:rPr>
      </w:pPr>
    </w:p>
    <w:p w14:paraId="09B4C2F9" w14:textId="4B4F517E"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reiterate that dialogue, capacity building, the exchange of best practices and experiences, and international and regional cooperation are key elements for comprehensively addressing in our region the multidimensional challenges arising from terrorism and violent extremism that can lead to terrorism, and, therefore, to approve and support the implementation of the CICTE Work Plan 2023</w:t>
      </w:r>
      <w:r w:rsidR="00E05A58">
        <w:rPr>
          <w:rFonts w:ascii="Times New Roman" w:eastAsia="Times New Roman" w:hAnsi="Times New Roman"/>
          <w:lang w:val="en-US"/>
        </w:rPr>
        <w:t>-</w:t>
      </w:r>
      <w:r w:rsidRPr="00CE7855">
        <w:rPr>
          <w:rFonts w:ascii="Times New Roman" w:eastAsia="Times New Roman" w:hAnsi="Times New Roman"/>
          <w:lang w:val="en-US"/>
        </w:rPr>
        <w:t>2024, both financially and politically.</w:t>
      </w:r>
    </w:p>
    <w:p w14:paraId="76A8729E" w14:textId="77777777" w:rsidR="00A049E8" w:rsidRPr="00CE7855" w:rsidRDefault="00A049E8" w:rsidP="00CE7855">
      <w:pPr>
        <w:spacing w:after="0" w:line="240" w:lineRule="auto"/>
        <w:jc w:val="both"/>
        <w:rPr>
          <w:rFonts w:ascii="Times New Roman" w:eastAsia="Times New Roman" w:hAnsi="Times New Roman"/>
          <w:lang w:val="en-US"/>
        </w:rPr>
      </w:pPr>
    </w:p>
    <w:p w14:paraId="3741FF06" w14:textId="53615D13"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promote the creation and strengthening of synergies and collaboration mechanisms that benefit and support member states in preventing and combating terrorism and violent extremism </w:t>
      </w:r>
      <w:r w:rsidR="000E2E26" w:rsidRPr="00CE7855">
        <w:rPr>
          <w:rFonts w:ascii="Times New Roman" w:eastAsia="Times New Roman" w:hAnsi="Times New Roman"/>
          <w:lang w:val="en-US"/>
        </w:rPr>
        <w:t xml:space="preserve">under </w:t>
      </w:r>
      <w:r w:rsidRPr="00CE7855">
        <w:rPr>
          <w:rFonts w:ascii="Times New Roman" w:eastAsia="Times New Roman" w:hAnsi="Times New Roman"/>
          <w:lang w:val="en-US"/>
        </w:rPr>
        <w:t>a comprehensive approach with a gender and inclusiveness</w:t>
      </w:r>
      <w:r w:rsidR="0074677C" w:rsidRPr="00CE7855">
        <w:rPr>
          <w:rFonts w:ascii="Times New Roman" w:eastAsia="Times New Roman" w:hAnsi="Times New Roman"/>
          <w:lang w:val="en-US"/>
        </w:rPr>
        <w:t xml:space="preserve"> perspective</w:t>
      </w:r>
      <w:r w:rsidRPr="00CE7855">
        <w:rPr>
          <w:rFonts w:ascii="Times New Roman" w:eastAsia="Times New Roman" w:hAnsi="Times New Roman"/>
          <w:lang w:val="en-US"/>
        </w:rPr>
        <w:t>, based on the particular needs of the region, in full accordance with the rule of law, international law, international humanitarian law, and human rights, and consistent with the United Nations Global Counter-Terrorism Strategy and its Plan of Action to Prevent Violent Extremism.</w:t>
      </w:r>
    </w:p>
    <w:p w14:paraId="79E16B1C" w14:textId="77777777" w:rsidR="00A049E8" w:rsidRPr="00CE7855" w:rsidRDefault="00A049E8" w:rsidP="00CE7855">
      <w:pPr>
        <w:spacing w:after="0" w:line="240" w:lineRule="auto"/>
        <w:jc w:val="both"/>
        <w:rPr>
          <w:rFonts w:ascii="Times New Roman" w:eastAsia="Times New Roman" w:hAnsi="Times New Roman"/>
          <w:lang w:val="en-US"/>
        </w:rPr>
      </w:pPr>
    </w:p>
    <w:p w14:paraId="57D6FA85" w14:textId="48A0D64E" w:rsidR="00A049E8" w:rsidRPr="00CE7855" w:rsidRDefault="00A049E8" w:rsidP="00CE7855">
      <w:pPr>
        <w:numPr>
          <w:ilvl w:val="0"/>
          <w:numId w:val="72"/>
        </w:numPr>
        <w:spacing w:after="0" w:line="240" w:lineRule="auto"/>
        <w:ind w:left="0"/>
        <w:jc w:val="both"/>
        <w:rPr>
          <w:rFonts w:ascii="Times New Roman" w:eastAsia="Times New Roman" w:hAnsi="Times New Roman"/>
          <w:i/>
          <w:lang w:val="en-US"/>
        </w:rPr>
      </w:pPr>
      <w:r w:rsidRPr="00CE7855">
        <w:rPr>
          <w:rFonts w:ascii="Times New Roman" w:eastAsia="Times New Roman" w:hAnsi="Times New Roman"/>
          <w:lang w:val="en-US"/>
        </w:rPr>
        <w:t>To request that the CICTE Secretariat</w:t>
      </w:r>
      <w:r w:rsidR="008C4D47" w:rsidRPr="00CE7855">
        <w:rPr>
          <w:rFonts w:ascii="Times New Roman" w:eastAsia="Times New Roman" w:hAnsi="Times New Roman"/>
          <w:lang w:val="en-US"/>
        </w:rPr>
        <w:t xml:space="preserve">, </w:t>
      </w:r>
      <w:r w:rsidR="002537FA" w:rsidRPr="00CE7855">
        <w:rPr>
          <w:rFonts w:ascii="Times New Roman" w:eastAsia="Times New Roman" w:hAnsi="Times New Roman"/>
          <w:lang w:val="en-US"/>
        </w:rPr>
        <w:t xml:space="preserve">within </w:t>
      </w:r>
      <w:r w:rsidR="008C4D47" w:rsidRPr="00CE7855">
        <w:rPr>
          <w:rFonts w:ascii="Times New Roman" w:eastAsia="Times New Roman" w:hAnsi="Times New Roman"/>
          <w:lang w:val="en-US"/>
        </w:rPr>
        <w:t>the availab</w:t>
      </w:r>
      <w:r w:rsidR="002537FA" w:rsidRPr="00CE7855">
        <w:rPr>
          <w:rFonts w:ascii="Times New Roman" w:eastAsia="Times New Roman" w:hAnsi="Times New Roman"/>
          <w:lang w:val="en-US"/>
        </w:rPr>
        <w:t>le</w:t>
      </w:r>
      <w:r w:rsidR="008C4D47" w:rsidRPr="00CE7855">
        <w:rPr>
          <w:rFonts w:ascii="Times New Roman" w:eastAsia="Times New Roman" w:hAnsi="Times New Roman"/>
          <w:lang w:val="en-US"/>
        </w:rPr>
        <w:t xml:space="preserve"> human and financial resources</w:t>
      </w:r>
      <w:r w:rsidR="00BF0549" w:rsidRPr="00CE7855">
        <w:rPr>
          <w:rFonts w:ascii="Times New Roman" w:eastAsia="Times New Roman" w:hAnsi="Times New Roman"/>
          <w:lang w:val="en-US"/>
        </w:rPr>
        <w:t>,</w:t>
      </w:r>
      <w:r w:rsidRPr="00CE7855">
        <w:rPr>
          <w:rFonts w:ascii="Times New Roman" w:eastAsia="Times New Roman" w:hAnsi="Times New Roman"/>
          <w:lang w:val="en-US"/>
        </w:rPr>
        <w:t xml:space="preserve"> </w:t>
      </w:r>
      <w:r w:rsidR="00BF0549" w:rsidRPr="00CE7855">
        <w:rPr>
          <w:rFonts w:ascii="Times New Roman" w:eastAsia="Times New Roman" w:hAnsi="Times New Roman"/>
          <w:lang w:val="en-US"/>
        </w:rPr>
        <w:t xml:space="preserve">provide </w:t>
      </w:r>
      <w:r w:rsidRPr="00CE7855">
        <w:rPr>
          <w:rFonts w:ascii="Times New Roman" w:eastAsia="Times New Roman" w:hAnsi="Times New Roman"/>
          <w:lang w:val="en-US"/>
        </w:rPr>
        <w:t xml:space="preserve">support </w:t>
      </w:r>
      <w:r w:rsidR="00BF0549" w:rsidRPr="00CE7855">
        <w:rPr>
          <w:rFonts w:ascii="Times New Roman" w:eastAsia="Times New Roman" w:hAnsi="Times New Roman"/>
          <w:lang w:val="en-US"/>
        </w:rPr>
        <w:t xml:space="preserve">to </w:t>
      </w:r>
      <w:r w:rsidRPr="00CE7855">
        <w:rPr>
          <w:rFonts w:ascii="Times New Roman" w:eastAsia="Times New Roman" w:hAnsi="Times New Roman"/>
          <w:lang w:val="en-US"/>
        </w:rPr>
        <w:t xml:space="preserve">member states that so request </w:t>
      </w:r>
      <w:r w:rsidR="00BF0549" w:rsidRPr="00CE7855">
        <w:rPr>
          <w:rFonts w:ascii="Times New Roman" w:eastAsia="Times New Roman" w:hAnsi="Times New Roman"/>
          <w:lang w:val="en-US"/>
        </w:rPr>
        <w:t xml:space="preserve">in </w:t>
      </w:r>
      <w:r w:rsidRPr="00CE7855">
        <w:rPr>
          <w:rFonts w:ascii="Times New Roman" w:eastAsia="Times New Roman" w:hAnsi="Times New Roman"/>
          <w:lang w:val="en-US"/>
        </w:rPr>
        <w:t>strengthen</w:t>
      </w:r>
      <w:r w:rsidR="00BF0549" w:rsidRPr="00CE7855">
        <w:rPr>
          <w:rFonts w:ascii="Times New Roman" w:eastAsia="Times New Roman" w:hAnsi="Times New Roman"/>
          <w:lang w:val="en-US"/>
        </w:rPr>
        <w:t>ing</w:t>
      </w:r>
      <w:r w:rsidRPr="00CE7855">
        <w:rPr>
          <w:rFonts w:ascii="Times New Roman" w:eastAsia="Times New Roman" w:hAnsi="Times New Roman"/>
          <w:lang w:val="en-US"/>
        </w:rPr>
        <w:t xml:space="preserve"> their national coordination mechanisms to prevent and counter terrorism and violent extremism, and </w:t>
      </w:r>
      <w:r w:rsidR="00E9636C" w:rsidRPr="00CE7855">
        <w:rPr>
          <w:rFonts w:ascii="Times New Roman" w:eastAsia="Times New Roman" w:hAnsi="Times New Roman"/>
          <w:lang w:val="en-US"/>
        </w:rPr>
        <w:t xml:space="preserve">that it </w:t>
      </w:r>
      <w:proofErr w:type="gramStart"/>
      <w:r w:rsidRPr="00CE7855">
        <w:rPr>
          <w:rFonts w:ascii="Times New Roman" w:eastAsia="Times New Roman" w:hAnsi="Times New Roman"/>
          <w:lang w:val="en-US"/>
        </w:rPr>
        <w:t>facilitate</w:t>
      </w:r>
      <w:proofErr w:type="gramEnd"/>
      <w:r w:rsidRPr="00CE7855">
        <w:rPr>
          <w:rFonts w:ascii="Times New Roman" w:eastAsia="Times New Roman" w:hAnsi="Times New Roman"/>
          <w:lang w:val="en-US"/>
        </w:rPr>
        <w:t xml:space="preserve"> the exchange of information and lessons learned and capacity building, in order to prevent and address existing, emerging, and potential threats to peace and security in the Hemisphere.</w:t>
      </w:r>
    </w:p>
    <w:p w14:paraId="6D55A923" w14:textId="77777777" w:rsidR="00A049E8" w:rsidRPr="00CE7855" w:rsidRDefault="00A049E8" w:rsidP="00CE7855">
      <w:pPr>
        <w:spacing w:after="0" w:line="240" w:lineRule="auto"/>
        <w:jc w:val="both"/>
        <w:rPr>
          <w:rFonts w:ascii="Times New Roman" w:eastAsia="Times New Roman" w:hAnsi="Times New Roman"/>
          <w:i/>
          <w:lang w:val="en-US"/>
        </w:rPr>
      </w:pPr>
    </w:p>
    <w:p w14:paraId="0A46A857" w14:textId="09E16AAA"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request that the CICTE Secretariat, in accordance with its approved annual </w:t>
      </w:r>
      <w:r w:rsidR="0090567E" w:rsidRPr="00CE7855">
        <w:rPr>
          <w:rFonts w:ascii="Times New Roman" w:eastAsia="Times New Roman" w:hAnsi="Times New Roman"/>
          <w:lang w:val="en-US"/>
        </w:rPr>
        <w:t>work plan</w:t>
      </w:r>
      <w:r w:rsidRPr="00CE7855">
        <w:rPr>
          <w:rFonts w:ascii="Times New Roman" w:eastAsia="Times New Roman" w:hAnsi="Times New Roman"/>
          <w:lang w:val="en-US"/>
        </w:rPr>
        <w:t xml:space="preserve">, continue to support member states that so request with technical and legislative assistance </w:t>
      </w:r>
      <w:proofErr w:type="gramStart"/>
      <w:r w:rsidRPr="00CE7855">
        <w:rPr>
          <w:rFonts w:ascii="Times New Roman" w:eastAsia="Times New Roman" w:hAnsi="Times New Roman"/>
          <w:lang w:val="en-US"/>
        </w:rPr>
        <w:t>in order to</w:t>
      </w:r>
      <w:proofErr w:type="gramEnd"/>
      <w:r w:rsidRPr="00CE7855">
        <w:rPr>
          <w:rFonts w:ascii="Times New Roman" w:eastAsia="Times New Roman" w:hAnsi="Times New Roman"/>
          <w:lang w:val="en-US"/>
        </w:rPr>
        <w:t xml:space="preserve"> strengthen and underscore the importance of: </w:t>
      </w:r>
    </w:p>
    <w:p w14:paraId="53B4D890" w14:textId="77777777" w:rsidR="00A049E8" w:rsidRPr="00CE7855" w:rsidRDefault="00A049E8" w:rsidP="00CE7855">
      <w:pPr>
        <w:spacing w:after="0" w:line="240" w:lineRule="auto"/>
        <w:jc w:val="both"/>
        <w:rPr>
          <w:rFonts w:ascii="Times New Roman" w:eastAsia="Times New Roman" w:hAnsi="Times New Roman"/>
          <w:lang w:val="en-US"/>
        </w:rPr>
      </w:pPr>
    </w:p>
    <w:p w14:paraId="5BE4E6AD" w14:textId="77777777" w:rsidR="00A049E8" w:rsidRPr="00CE7855" w:rsidRDefault="00A049E8" w:rsidP="00CE7855">
      <w:pPr>
        <w:numPr>
          <w:ilvl w:val="0"/>
          <w:numId w:val="79"/>
        </w:numPr>
        <w:spacing w:after="0" w:line="240" w:lineRule="auto"/>
        <w:ind w:left="2160" w:hanging="720"/>
        <w:jc w:val="both"/>
        <w:rPr>
          <w:rFonts w:ascii="Times New Roman" w:eastAsia="Times New Roman" w:hAnsi="Times New Roman"/>
          <w:lang w:val="en-US"/>
        </w:rPr>
      </w:pPr>
      <w:r w:rsidRPr="00F80E76">
        <w:rPr>
          <w:rFonts w:ascii="Times New Roman" w:eastAsia="Times New Roman" w:hAnsi="Times New Roman"/>
          <w:lang w:val="en-US"/>
        </w:rPr>
        <w:t>efforts to</w:t>
      </w:r>
      <w:r w:rsidRPr="00CE7855">
        <w:rPr>
          <w:rFonts w:ascii="Times New Roman" w:eastAsia="Times New Roman" w:hAnsi="Times New Roman"/>
          <w:lang w:val="en-US"/>
        </w:rPr>
        <w:t xml:space="preserve"> prevent and combat violent extremism that can lead to terrorism, paying particular attention to the study of the trends and challenges of the offline effects of online activity, as well as to preventing and combating the use of information and communication technologies for terrorist purposes and violent extremism; the foregoing from a multidisciplinary perspective and </w:t>
      </w:r>
      <w:r w:rsidRPr="00CE7855">
        <w:rPr>
          <w:rFonts w:ascii="Times New Roman" w:eastAsia="Times New Roman" w:hAnsi="Times New Roman"/>
          <w:lang w:val="en-US"/>
        </w:rPr>
        <w:lastRenderedPageBreak/>
        <w:t xml:space="preserve">with the voluntary collaboration of the private sector, civil society, and </w:t>
      </w:r>
      <w:proofErr w:type="gramStart"/>
      <w:r w:rsidRPr="00CE7855">
        <w:rPr>
          <w:rFonts w:ascii="Times New Roman" w:eastAsia="Times New Roman" w:hAnsi="Times New Roman"/>
          <w:lang w:val="en-US"/>
        </w:rPr>
        <w:t>academia;</w:t>
      </w:r>
      <w:proofErr w:type="gramEnd"/>
    </w:p>
    <w:p w14:paraId="777256EE" w14:textId="473E9F7E" w:rsidR="00A049E8" w:rsidRPr="00CE7855" w:rsidRDefault="00A049E8" w:rsidP="00CE7855">
      <w:pPr>
        <w:numPr>
          <w:ilvl w:val="0"/>
          <w:numId w:val="79"/>
        </w:numPr>
        <w:spacing w:after="0" w:line="240" w:lineRule="auto"/>
        <w:ind w:left="2160" w:hanging="720"/>
        <w:jc w:val="both"/>
        <w:rPr>
          <w:rFonts w:ascii="Times New Roman" w:eastAsia="Times New Roman" w:hAnsi="Times New Roman"/>
          <w:lang w:val="en-US"/>
        </w:rPr>
      </w:pPr>
      <w:r w:rsidRPr="00CE7855">
        <w:rPr>
          <w:rFonts w:ascii="Times New Roman" w:eastAsia="Times New Roman" w:hAnsi="Times New Roman"/>
          <w:lang w:val="en-US"/>
        </w:rPr>
        <w:t>the role of sport as an agent of change to prevent terrorism and violent extremism that can lead to terrorism, as well as the need to further strengthen security measures in the context of major sporting events;</w:t>
      </w:r>
      <w:r w:rsidR="00326D0B" w:rsidRPr="00CE7855">
        <w:rPr>
          <w:rFonts w:ascii="Times New Roman" w:eastAsia="Times New Roman" w:hAnsi="Times New Roman"/>
          <w:lang w:val="en-US"/>
        </w:rPr>
        <w:t xml:space="preserve"> and</w:t>
      </w:r>
    </w:p>
    <w:p w14:paraId="787DF1BA" w14:textId="7CC3B317" w:rsidR="00A049E8" w:rsidRPr="00CE7855" w:rsidRDefault="00E4095E" w:rsidP="00CE7855">
      <w:pPr>
        <w:numPr>
          <w:ilvl w:val="0"/>
          <w:numId w:val="79"/>
        </w:numPr>
        <w:spacing w:after="0" w:line="240" w:lineRule="auto"/>
        <w:ind w:left="2160" w:hanging="720"/>
        <w:jc w:val="both"/>
        <w:rPr>
          <w:rFonts w:ascii="Times New Roman" w:eastAsia="Times New Roman" w:hAnsi="Times New Roman"/>
          <w:lang w:val="en-US"/>
        </w:rPr>
      </w:pPr>
      <w:r w:rsidRPr="00CE7855">
        <w:rPr>
          <w:rFonts w:ascii="Times New Roman" w:eastAsia="Times New Roman" w:hAnsi="Times New Roman"/>
          <w:lang w:val="en-US"/>
        </w:rPr>
        <w:t>r</w:t>
      </w:r>
      <w:r w:rsidR="00A049E8" w:rsidRPr="00CE7855">
        <w:rPr>
          <w:rFonts w:ascii="Times New Roman" w:eastAsia="Times New Roman" w:hAnsi="Times New Roman"/>
          <w:lang w:val="en-US"/>
        </w:rPr>
        <w:t>esilience to the growing threat that malicious cyber activities pose to critical infrastructure</w:t>
      </w:r>
      <w:r w:rsidR="007F29DA" w:rsidRPr="00CE7855">
        <w:rPr>
          <w:rFonts w:ascii="Times New Roman" w:eastAsia="Times New Roman" w:hAnsi="Times New Roman"/>
          <w:lang w:val="en-US"/>
        </w:rPr>
        <w:t xml:space="preserve"> and </w:t>
      </w:r>
      <w:r w:rsidR="00A049E8" w:rsidRPr="00CE7855">
        <w:rPr>
          <w:rFonts w:ascii="Times New Roman" w:eastAsia="Times New Roman" w:hAnsi="Times New Roman"/>
          <w:lang w:val="en-US"/>
        </w:rPr>
        <w:t xml:space="preserve">essential services </w:t>
      </w:r>
      <w:r w:rsidR="007F29DA" w:rsidRPr="00CE7855">
        <w:rPr>
          <w:rFonts w:ascii="Times New Roman" w:eastAsia="Times New Roman" w:hAnsi="Times New Roman"/>
          <w:lang w:val="en-US"/>
        </w:rPr>
        <w:t>in</w:t>
      </w:r>
      <w:r w:rsidR="00A049E8" w:rsidRPr="00CE7855">
        <w:rPr>
          <w:rFonts w:ascii="Times New Roman" w:eastAsia="Times New Roman" w:hAnsi="Times New Roman"/>
          <w:lang w:val="en-US"/>
        </w:rPr>
        <w:t xml:space="preserve"> the region, and </w:t>
      </w:r>
      <w:r w:rsidR="00111D56" w:rsidRPr="00CE7855">
        <w:rPr>
          <w:rFonts w:ascii="Times New Roman" w:eastAsia="Times New Roman" w:hAnsi="Times New Roman"/>
          <w:lang w:val="en-US"/>
        </w:rPr>
        <w:t xml:space="preserve">of </w:t>
      </w:r>
      <w:r w:rsidR="00A049E8" w:rsidRPr="00CE7855">
        <w:rPr>
          <w:rFonts w:ascii="Times New Roman" w:eastAsia="Times New Roman" w:hAnsi="Times New Roman"/>
          <w:lang w:val="en-US"/>
        </w:rPr>
        <w:t>strengthen</w:t>
      </w:r>
      <w:r w:rsidR="0099066C" w:rsidRPr="00CE7855">
        <w:rPr>
          <w:rFonts w:ascii="Times New Roman" w:eastAsia="Times New Roman" w:hAnsi="Times New Roman"/>
          <w:lang w:val="en-US"/>
        </w:rPr>
        <w:t>ing</w:t>
      </w:r>
      <w:r w:rsidR="00A049E8" w:rsidRPr="00CE7855">
        <w:rPr>
          <w:rFonts w:ascii="Times New Roman" w:eastAsia="Times New Roman" w:hAnsi="Times New Roman"/>
          <w:lang w:val="en-US"/>
        </w:rPr>
        <w:t xml:space="preserve"> hemispheric cooperation and coordination to prevent and mitigate those threats, including through the hemispheric Network of Government Cyber Incident Response Teams (</w:t>
      </w:r>
      <w:proofErr w:type="spellStart"/>
      <w:r w:rsidR="00A049E8" w:rsidRPr="00CE7855">
        <w:rPr>
          <w:rFonts w:ascii="Times New Roman" w:eastAsia="Times New Roman" w:hAnsi="Times New Roman"/>
          <w:lang w:val="en-US"/>
        </w:rPr>
        <w:t>CSIRTAmericas</w:t>
      </w:r>
      <w:proofErr w:type="spellEnd"/>
      <w:r w:rsidR="00A049E8" w:rsidRPr="00CE7855">
        <w:rPr>
          <w:rFonts w:ascii="Times New Roman" w:eastAsia="Times New Roman" w:hAnsi="Times New Roman"/>
          <w:lang w:val="en-US"/>
        </w:rPr>
        <w:t xml:space="preserve"> Network).</w:t>
      </w:r>
    </w:p>
    <w:p w14:paraId="62668A7B" w14:textId="77777777" w:rsidR="00E4095E" w:rsidRPr="00CE7855" w:rsidRDefault="00E4095E" w:rsidP="00CE7855">
      <w:pPr>
        <w:spacing w:after="0" w:line="240" w:lineRule="auto"/>
        <w:jc w:val="both"/>
        <w:rPr>
          <w:rFonts w:ascii="Times New Roman" w:eastAsia="Times New Roman" w:hAnsi="Times New Roman"/>
          <w:lang w:val="en-US"/>
        </w:rPr>
      </w:pPr>
    </w:p>
    <w:p w14:paraId="6D93C931" w14:textId="6FA61D1F"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thank the Government of Mexico for organizing the twenty-third meeting of CICTE</w:t>
      </w:r>
      <w:r w:rsidR="00A30EFA" w:rsidRPr="00CE7855">
        <w:rPr>
          <w:rFonts w:ascii="Times New Roman" w:eastAsia="Times New Roman" w:hAnsi="Times New Roman"/>
          <w:lang w:val="en-US"/>
        </w:rPr>
        <w:t xml:space="preserve"> </w:t>
      </w:r>
      <w:r w:rsidR="007F0491" w:rsidRPr="00CE7855">
        <w:rPr>
          <w:rFonts w:ascii="Times New Roman" w:eastAsia="Times New Roman" w:hAnsi="Times New Roman"/>
          <w:lang w:val="en-US"/>
        </w:rPr>
        <w:t>in</w:t>
      </w:r>
      <w:r w:rsidRPr="00CE7855">
        <w:rPr>
          <w:rFonts w:ascii="Times New Roman" w:eastAsia="Times New Roman" w:hAnsi="Times New Roman"/>
          <w:lang w:val="en-US"/>
        </w:rPr>
        <w:t xml:space="preserve"> Mexico City</w:t>
      </w:r>
      <w:r w:rsidR="00B439C8" w:rsidRPr="00CE7855">
        <w:rPr>
          <w:rFonts w:ascii="Times New Roman" w:eastAsia="Times New Roman" w:hAnsi="Times New Roman"/>
          <w:lang w:val="en-US"/>
        </w:rPr>
        <w:t xml:space="preserve"> on May 17 and 18, 2023</w:t>
      </w:r>
      <w:r w:rsidRPr="00CE7855">
        <w:rPr>
          <w:rFonts w:ascii="Times New Roman" w:eastAsia="Times New Roman" w:hAnsi="Times New Roman"/>
          <w:lang w:val="en-US"/>
        </w:rPr>
        <w:t xml:space="preserve">, and to convene the twenty-fourth meeting of CICTE </w:t>
      </w:r>
      <w:r w:rsidR="00377E7D" w:rsidRPr="00CE7855">
        <w:rPr>
          <w:rFonts w:ascii="Times New Roman" w:eastAsia="Times New Roman" w:hAnsi="Times New Roman"/>
          <w:lang w:val="en-US"/>
        </w:rPr>
        <w:t xml:space="preserve">in </w:t>
      </w:r>
      <w:r w:rsidRPr="00CE7855">
        <w:rPr>
          <w:rFonts w:ascii="Times New Roman" w:eastAsia="Times New Roman" w:hAnsi="Times New Roman"/>
          <w:lang w:val="en-US"/>
        </w:rPr>
        <w:t>the first half of 2024.</w:t>
      </w:r>
    </w:p>
    <w:p w14:paraId="599A5F53" w14:textId="77777777" w:rsidR="00A049E8" w:rsidRPr="00CE7855" w:rsidRDefault="00A049E8" w:rsidP="00CE7855">
      <w:pPr>
        <w:spacing w:after="0" w:line="240" w:lineRule="auto"/>
        <w:jc w:val="both"/>
        <w:rPr>
          <w:rFonts w:ascii="Times New Roman" w:eastAsia="Times New Roman" w:hAnsi="Times New Roman"/>
          <w:i/>
          <w:lang w:val="en-US"/>
        </w:rPr>
      </w:pPr>
    </w:p>
    <w:p w14:paraId="1247DD2E" w14:textId="427CDC04" w:rsidR="00A049E8" w:rsidRPr="00CE7855" w:rsidRDefault="00A049E8" w:rsidP="00CE7855">
      <w:pPr>
        <w:numPr>
          <w:ilvl w:val="1"/>
          <w:numId w:val="73"/>
        </w:numPr>
        <w:spacing w:after="0" w:line="240" w:lineRule="auto"/>
        <w:ind w:hanging="720"/>
        <w:jc w:val="both"/>
        <w:rPr>
          <w:rFonts w:ascii="Times New Roman" w:eastAsia="Times New Roman" w:hAnsi="Times New Roman"/>
          <w:i/>
          <w:lang w:val="en-US"/>
        </w:rPr>
      </w:pPr>
      <w:r w:rsidRPr="00CE7855">
        <w:rPr>
          <w:rFonts w:ascii="Times New Roman" w:eastAsia="Times New Roman" w:hAnsi="Times New Roman"/>
          <w:u w:val="single"/>
          <w:lang w:val="en-US"/>
        </w:rPr>
        <w:t>Inter-American Defense Board (IADB)</w:t>
      </w:r>
    </w:p>
    <w:p w14:paraId="69FCE202" w14:textId="77777777" w:rsidR="00A049E8" w:rsidRPr="00CE7855" w:rsidRDefault="00A049E8" w:rsidP="00CE7855">
      <w:pPr>
        <w:spacing w:after="0" w:line="240" w:lineRule="auto"/>
        <w:jc w:val="both"/>
        <w:rPr>
          <w:rFonts w:ascii="Times New Roman" w:eastAsia="Times New Roman" w:hAnsi="Times New Roman"/>
          <w:noProof/>
          <w:u w:val="single"/>
          <w:lang w:val="en-US"/>
        </w:rPr>
      </w:pPr>
    </w:p>
    <w:p w14:paraId="25775EB0" w14:textId="45280BB4" w:rsidR="00A049E8" w:rsidRPr="00CE7855" w:rsidRDefault="00A049E8" w:rsidP="00CE7855">
      <w:pPr>
        <w:numPr>
          <w:ilvl w:val="0"/>
          <w:numId w:val="72"/>
        </w:numPr>
        <w:spacing w:after="0" w:line="240" w:lineRule="auto"/>
        <w:ind w:left="0"/>
        <w:jc w:val="both"/>
        <w:rPr>
          <w:rFonts w:ascii="Times New Roman" w:eastAsia="Times New Roman" w:hAnsi="Times New Roman"/>
          <w:b/>
          <w:lang w:val="en-US"/>
        </w:rPr>
      </w:pPr>
      <w:r w:rsidRPr="00CE7855">
        <w:rPr>
          <w:rFonts w:ascii="Times New Roman" w:eastAsia="Times New Roman" w:hAnsi="Times New Roman"/>
          <w:lang w:val="en-US"/>
        </w:rPr>
        <w:t xml:space="preserve">To request the IADB to continue carrying out activities that contribute to strengthening the management and response capacities of member states </w:t>
      </w:r>
      <w:r w:rsidR="00B807B9" w:rsidRPr="00CE7855">
        <w:rPr>
          <w:rFonts w:ascii="Times New Roman" w:eastAsia="Times New Roman" w:hAnsi="Times New Roman"/>
          <w:lang w:val="en-US"/>
        </w:rPr>
        <w:t xml:space="preserve">with regard </w:t>
      </w:r>
      <w:r w:rsidRPr="00CE7855">
        <w:rPr>
          <w:rFonts w:ascii="Times New Roman" w:eastAsia="Times New Roman" w:hAnsi="Times New Roman"/>
          <w:lang w:val="en-US"/>
        </w:rPr>
        <w:t>to current and future challenges in matters related to military and defense issues and opportunities in the land, maritime, air, outer space, and cyberspace environments, including</w:t>
      </w:r>
      <w:r w:rsidR="00B173E4" w:rsidRPr="00CE7855">
        <w:rPr>
          <w:rFonts w:ascii="Times New Roman" w:eastAsia="Times New Roman" w:hAnsi="Times New Roman"/>
          <w:lang w:val="en-US"/>
        </w:rPr>
        <w:t>, among other</w:t>
      </w:r>
      <w:r w:rsidR="00BC49CF" w:rsidRPr="00CE7855">
        <w:rPr>
          <w:rFonts w:ascii="Times New Roman" w:eastAsia="Times New Roman" w:hAnsi="Times New Roman"/>
          <w:lang w:val="en-US"/>
        </w:rPr>
        <w:t xml:space="preserve"> thing</w:t>
      </w:r>
      <w:r w:rsidR="00B173E4" w:rsidRPr="00CE7855">
        <w:rPr>
          <w:rFonts w:ascii="Times New Roman" w:eastAsia="Times New Roman" w:hAnsi="Times New Roman"/>
          <w:lang w:val="en-US"/>
        </w:rPr>
        <w:t xml:space="preserve">s, </w:t>
      </w:r>
      <w:proofErr w:type="spellStart"/>
      <w:r w:rsidR="00712506" w:rsidRPr="00CE7855">
        <w:rPr>
          <w:rFonts w:ascii="Times New Roman" w:eastAsia="Times New Roman" w:hAnsi="Times New Roman"/>
          <w:lang w:val="en-US"/>
        </w:rPr>
        <w:t>c</w:t>
      </w:r>
      <w:r w:rsidRPr="00CE7855">
        <w:rPr>
          <w:rFonts w:ascii="Times New Roman" w:eastAsia="Times New Roman" w:hAnsi="Times New Roman"/>
          <w:lang w:val="en-US"/>
        </w:rPr>
        <w:t>yberdefense</w:t>
      </w:r>
      <w:proofErr w:type="spellEnd"/>
      <w:r w:rsidRPr="00CE7855">
        <w:rPr>
          <w:rFonts w:ascii="Times New Roman" w:eastAsia="Times New Roman" w:hAnsi="Times New Roman"/>
          <w:lang w:val="en-US"/>
        </w:rPr>
        <w:t xml:space="preserve"> and artificial intelligence; maritime security; illegal use of airspace; humanitarian demining; management of arsenals of weapons, ammunition, and explosives; migrat</w:t>
      </w:r>
      <w:r w:rsidR="00712506" w:rsidRPr="00CE7855">
        <w:rPr>
          <w:rFonts w:ascii="Times New Roman" w:eastAsia="Times New Roman" w:hAnsi="Times New Roman"/>
          <w:lang w:val="en-US"/>
        </w:rPr>
        <w:t xml:space="preserve">ion </w:t>
      </w:r>
      <w:r w:rsidRPr="00CE7855">
        <w:rPr>
          <w:rFonts w:ascii="Times New Roman" w:eastAsia="Times New Roman" w:hAnsi="Times New Roman"/>
          <w:lang w:val="en-US"/>
        </w:rPr>
        <w:t>flows; environmental protection; disaster prevention and response; human rights and international humanitarian law; gender perspective</w:t>
      </w:r>
      <w:r w:rsidR="00712506" w:rsidRPr="00CE7855">
        <w:rPr>
          <w:rFonts w:ascii="Times New Roman" w:eastAsia="Times New Roman" w:hAnsi="Times New Roman"/>
          <w:lang w:val="en-US"/>
        </w:rPr>
        <w:t xml:space="preserve"> and </w:t>
      </w:r>
      <w:r w:rsidRPr="00CE7855">
        <w:rPr>
          <w:rFonts w:ascii="Times New Roman" w:eastAsia="Times New Roman" w:hAnsi="Times New Roman"/>
          <w:lang w:val="en-US"/>
        </w:rPr>
        <w:t>implementation of the Women, Peace, and Security agenda; confidence- and security-building measures; and higher education in the framework of the Inter-American Defense College</w:t>
      </w:r>
      <w:r w:rsidR="0018683C" w:rsidRPr="00CE7855">
        <w:rPr>
          <w:rFonts w:ascii="Times New Roman" w:eastAsia="Times New Roman" w:hAnsi="Times New Roman"/>
          <w:lang w:val="en-US"/>
        </w:rPr>
        <w:t xml:space="preserve"> (IADC)</w:t>
      </w:r>
      <w:r w:rsidRPr="00CE7855">
        <w:rPr>
          <w:rFonts w:ascii="Times New Roman" w:eastAsia="Times New Roman" w:hAnsi="Times New Roman"/>
          <w:lang w:val="en-US"/>
        </w:rPr>
        <w:t>.</w:t>
      </w:r>
    </w:p>
    <w:p w14:paraId="6F78585B" w14:textId="77777777" w:rsidR="00A049E8" w:rsidRPr="00CE7855" w:rsidRDefault="00A049E8" w:rsidP="00CE7855">
      <w:pPr>
        <w:spacing w:after="0" w:line="240" w:lineRule="auto"/>
        <w:jc w:val="both"/>
        <w:rPr>
          <w:rFonts w:ascii="Times New Roman" w:eastAsia="Times New Roman" w:hAnsi="Times New Roman"/>
          <w:lang w:val="en-US"/>
        </w:rPr>
      </w:pPr>
    </w:p>
    <w:p w14:paraId="76E293C4" w14:textId="72092E5E"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request the IADB to maintain coordination and support with OAS entities and instruments, the Conference of Defense Ministers of the Americas, and other related international organizations, for the achievement of </w:t>
      </w:r>
      <w:r w:rsidR="00EB1B2E" w:rsidRPr="00CE7855">
        <w:rPr>
          <w:rFonts w:ascii="Times New Roman" w:eastAsia="Times New Roman" w:hAnsi="Times New Roman"/>
          <w:lang w:val="en-US"/>
        </w:rPr>
        <w:t xml:space="preserve">their </w:t>
      </w:r>
      <w:r w:rsidRPr="00CE7855">
        <w:rPr>
          <w:rFonts w:ascii="Times New Roman" w:eastAsia="Times New Roman" w:hAnsi="Times New Roman"/>
          <w:lang w:val="en-US"/>
        </w:rPr>
        <w:t>institutional security and defense objectives.</w:t>
      </w:r>
    </w:p>
    <w:p w14:paraId="6D4BB804" w14:textId="77777777" w:rsidR="00A049E8" w:rsidRPr="00CE7855" w:rsidRDefault="00A049E8" w:rsidP="00CE7855">
      <w:pPr>
        <w:spacing w:after="0" w:line="240" w:lineRule="auto"/>
        <w:jc w:val="both"/>
        <w:rPr>
          <w:rFonts w:ascii="Times New Roman" w:eastAsia="Times New Roman" w:hAnsi="Times New Roman"/>
          <w:lang w:val="en-US"/>
        </w:rPr>
      </w:pPr>
    </w:p>
    <w:p w14:paraId="0CDF6E5D" w14:textId="59C158B3" w:rsidR="00A049E8" w:rsidRPr="00CE7855" w:rsidRDefault="00A049E8" w:rsidP="00CE7855">
      <w:pPr>
        <w:numPr>
          <w:ilvl w:val="0"/>
          <w:numId w:val="72"/>
        </w:numPr>
        <w:spacing w:after="0" w:line="240" w:lineRule="auto"/>
        <w:ind w:left="0"/>
        <w:jc w:val="both"/>
        <w:rPr>
          <w:rFonts w:ascii="Times New Roman" w:eastAsia="Times New Roman" w:hAnsi="Times New Roman"/>
          <w:b/>
          <w:lang w:val="en-US"/>
        </w:rPr>
      </w:pPr>
      <w:r w:rsidRPr="00CE7855">
        <w:rPr>
          <w:rFonts w:ascii="Times New Roman" w:eastAsia="Times New Roman" w:hAnsi="Times New Roman"/>
          <w:lang w:val="en-US"/>
        </w:rPr>
        <w:t xml:space="preserve">To urge the IADB to continue improving its internal processes pertaining to technical services, academics, governance, culture, and conduct, </w:t>
      </w:r>
      <w:proofErr w:type="gramStart"/>
      <w:r w:rsidRPr="00CE7855">
        <w:rPr>
          <w:rFonts w:ascii="Times New Roman" w:eastAsia="Times New Roman" w:hAnsi="Times New Roman"/>
          <w:lang w:val="en-US"/>
        </w:rPr>
        <w:t>taking into account</w:t>
      </w:r>
      <w:proofErr w:type="gramEnd"/>
      <w:r w:rsidRPr="00CE7855">
        <w:rPr>
          <w:rFonts w:ascii="Times New Roman" w:eastAsia="Times New Roman" w:hAnsi="Times New Roman"/>
          <w:lang w:val="en-US"/>
        </w:rPr>
        <w:t xml:space="preserve"> the gender perspective, recognizing the importance of ensuring </w:t>
      </w:r>
      <w:r w:rsidR="000B2800" w:rsidRPr="00CE7855">
        <w:rPr>
          <w:rFonts w:ascii="Times New Roman" w:eastAsia="Times New Roman" w:hAnsi="Times New Roman"/>
          <w:lang w:val="en-US"/>
        </w:rPr>
        <w:t xml:space="preserve">that </w:t>
      </w:r>
      <w:r w:rsidRPr="00CE7855">
        <w:rPr>
          <w:rFonts w:ascii="Times New Roman" w:eastAsia="Times New Roman" w:hAnsi="Times New Roman"/>
          <w:lang w:val="en-US"/>
        </w:rPr>
        <w:t>the Board has the necessary financial resources to develop its priorities, and encouraging it to establish associations that allow it to obtain the necessary extra-budgetary resources, with transparency and control.</w:t>
      </w:r>
    </w:p>
    <w:p w14:paraId="72999177" w14:textId="77777777" w:rsidR="00A049E8" w:rsidRPr="00CE7855" w:rsidRDefault="00A049E8" w:rsidP="00CE7855">
      <w:pPr>
        <w:spacing w:after="0" w:line="240" w:lineRule="auto"/>
        <w:jc w:val="both"/>
        <w:rPr>
          <w:rFonts w:ascii="Times New Roman" w:eastAsia="Times New Roman" w:hAnsi="Times New Roman"/>
          <w:noProof/>
          <w:lang w:val="en-US"/>
        </w:rPr>
      </w:pPr>
    </w:p>
    <w:p w14:paraId="086E7E77" w14:textId="1932C389"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urge education authorities in member states that have not yet done so to consider developing mechanisms for </w:t>
      </w:r>
      <w:r w:rsidR="00B53F10" w:rsidRPr="00CE7855">
        <w:rPr>
          <w:rFonts w:ascii="Times New Roman" w:eastAsia="Times New Roman" w:hAnsi="Times New Roman"/>
          <w:lang w:val="en-US"/>
        </w:rPr>
        <w:t xml:space="preserve">recognizing </w:t>
      </w:r>
      <w:r w:rsidRPr="00CE7855">
        <w:rPr>
          <w:rFonts w:ascii="Times New Roman" w:eastAsia="Times New Roman" w:hAnsi="Times New Roman"/>
          <w:lang w:val="en-US"/>
        </w:rPr>
        <w:t xml:space="preserve">and validating degrees </w:t>
      </w:r>
      <w:r w:rsidR="00303C49" w:rsidRPr="00CE7855">
        <w:rPr>
          <w:rFonts w:ascii="Times New Roman" w:eastAsia="Times New Roman" w:hAnsi="Times New Roman"/>
          <w:lang w:val="en-US"/>
        </w:rPr>
        <w:t xml:space="preserve">awarded </w:t>
      </w:r>
      <w:r w:rsidRPr="00CE7855">
        <w:rPr>
          <w:rFonts w:ascii="Times New Roman" w:eastAsia="Times New Roman" w:hAnsi="Times New Roman"/>
          <w:lang w:val="en-US"/>
        </w:rPr>
        <w:t xml:space="preserve">by the </w:t>
      </w:r>
      <w:r w:rsidR="0018683C" w:rsidRPr="00CE7855">
        <w:rPr>
          <w:rFonts w:ascii="Times New Roman" w:eastAsia="Times New Roman" w:hAnsi="Times New Roman"/>
          <w:lang w:val="en-US"/>
        </w:rPr>
        <w:t>IADC</w:t>
      </w:r>
      <w:r w:rsidRPr="00CE7855">
        <w:rPr>
          <w:rFonts w:ascii="Times New Roman" w:eastAsia="Times New Roman" w:hAnsi="Times New Roman"/>
          <w:lang w:val="en-US"/>
        </w:rPr>
        <w:t xml:space="preserve">, so that they </w:t>
      </w:r>
      <w:r w:rsidR="000175D8" w:rsidRPr="00CE7855">
        <w:rPr>
          <w:rFonts w:ascii="Times New Roman" w:eastAsia="Times New Roman" w:hAnsi="Times New Roman"/>
          <w:lang w:val="en-US"/>
        </w:rPr>
        <w:t xml:space="preserve">enjoy equivalence </w:t>
      </w:r>
      <w:r w:rsidRPr="00CE7855">
        <w:rPr>
          <w:rFonts w:ascii="Times New Roman" w:eastAsia="Times New Roman" w:hAnsi="Times New Roman"/>
          <w:lang w:val="en-US"/>
        </w:rPr>
        <w:t xml:space="preserve">with those issued by </w:t>
      </w:r>
      <w:r w:rsidR="00303C49" w:rsidRPr="00CE7855">
        <w:rPr>
          <w:rFonts w:ascii="Times New Roman" w:eastAsia="Times New Roman" w:hAnsi="Times New Roman"/>
          <w:lang w:val="en-US"/>
        </w:rPr>
        <w:t xml:space="preserve">higher education </w:t>
      </w:r>
      <w:r w:rsidRPr="00CE7855">
        <w:rPr>
          <w:rFonts w:ascii="Times New Roman" w:eastAsia="Times New Roman" w:hAnsi="Times New Roman"/>
          <w:lang w:val="en-US"/>
        </w:rPr>
        <w:t>institut</w:t>
      </w:r>
      <w:r w:rsidR="00303C49" w:rsidRPr="00CE7855">
        <w:rPr>
          <w:rFonts w:ascii="Times New Roman" w:eastAsia="Times New Roman" w:hAnsi="Times New Roman"/>
          <w:lang w:val="en-US"/>
        </w:rPr>
        <w:t>ions</w:t>
      </w:r>
      <w:r w:rsidRPr="00CE7855">
        <w:rPr>
          <w:rFonts w:ascii="Times New Roman" w:eastAsia="Times New Roman" w:hAnsi="Times New Roman"/>
          <w:lang w:val="en-US"/>
        </w:rPr>
        <w:t xml:space="preserve"> in their countries.</w:t>
      </w:r>
    </w:p>
    <w:p w14:paraId="11F65501" w14:textId="77777777" w:rsidR="00A049E8" w:rsidRPr="00CE7855" w:rsidRDefault="00A049E8" w:rsidP="00CE7855">
      <w:pPr>
        <w:spacing w:after="0" w:line="240" w:lineRule="auto"/>
        <w:jc w:val="both"/>
        <w:rPr>
          <w:rFonts w:ascii="Times New Roman" w:eastAsia="Times New Roman" w:hAnsi="Times New Roman"/>
          <w:noProof/>
          <w:u w:val="single"/>
          <w:lang w:val="en-US"/>
        </w:rPr>
      </w:pPr>
    </w:p>
    <w:p w14:paraId="3227BC90" w14:textId="77777777" w:rsidR="00A049E8" w:rsidRPr="00CE7855" w:rsidRDefault="00A049E8" w:rsidP="00CA76E4">
      <w:pPr>
        <w:numPr>
          <w:ilvl w:val="1"/>
          <w:numId w:val="73"/>
        </w:numPr>
        <w:spacing w:after="0" w:line="240" w:lineRule="auto"/>
        <w:ind w:hanging="720"/>
        <w:jc w:val="both"/>
        <w:rPr>
          <w:rFonts w:ascii="Times New Roman" w:eastAsia="Times New Roman" w:hAnsi="Times New Roman"/>
          <w:u w:val="single"/>
          <w:lang w:val="en-US"/>
        </w:rPr>
      </w:pPr>
      <w:r w:rsidRPr="00CE7855">
        <w:rPr>
          <w:rFonts w:ascii="Times New Roman" w:eastAsia="Times New Roman" w:hAnsi="Times New Roman"/>
          <w:u w:val="single"/>
          <w:lang w:val="en-US"/>
        </w:rPr>
        <w:t>Inter-American Drug Abuse Control Commission (CICAD)</w:t>
      </w:r>
    </w:p>
    <w:p w14:paraId="3979B8CE" w14:textId="77777777" w:rsidR="00A049E8" w:rsidRPr="00CE7855" w:rsidRDefault="00A049E8" w:rsidP="00CA76E4">
      <w:pPr>
        <w:spacing w:after="0" w:line="240" w:lineRule="auto"/>
        <w:jc w:val="both"/>
        <w:rPr>
          <w:rFonts w:ascii="Times New Roman" w:eastAsia="Times New Roman" w:hAnsi="Times New Roman"/>
          <w:i/>
          <w:lang w:val="en-US"/>
        </w:rPr>
      </w:pPr>
    </w:p>
    <w:p w14:paraId="0DB37E2C" w14:textId="746FE88A" w:rsidR="00A049E8" w:rsidRPr="00CE7855" w:rsidRDefault="00A049E8" w:rsidP="00CA76E4">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 xml:space="preserve">To encourage member states to implement, strengthen, and promote supply reduction measures in accordance with and in response to the results </w:t>
      </w:r>
      <w:r w:rsidR="00527C34" w:rsidRPr="00CE7855">
        <w:rPr>
          <w:rFonts w:ascii="Times New Roman" w:eastAsia="Times New Roman" w:hAnsi="Times New Roman"/>
          <w:lang w:val="en-US"/>
        </w:rPr>
        <w:t xml:space="preserve">of </w:t>
      </w:r>
      <w:r w:rsidRPr="00CE7855">
        <w:rPr>
          <w:rFonts w:ascii="Times New Roman" w:eastAsia="Times New Roman" w:hAnsi="Times New Roman"/>
          <w:lang w:val="en-US"/>
        </w:rPr>
        <w:t xml:space="preserve">the eighth </w:t>
      </w:r>
      <w:r w:rsidR="00527C34" w:rsidRPr="00CE7855">
        <w:rPr>
          <w:rFonts w:ascii="Times New Roman" w:eastAsia="Times New Roman" w:hAnsi="Times New Roman"/>
          <w:lang w:val="en-US"/>
        </w:rPr>
        <w:t xml:space="preserve">review </w:t>
      </w:r>
      <w:r w:rsidRPr="00CE7855">
        <w:rPr>
          <w:rFonts w:ascii="Times New Roman" w:eastAsia="Times New Roman" w:hAnsi="Times New Roman"/>
          <w:lang w:val="en-US"/>
        </w:rPr>
        <w:t>round of the Multilateral Evaluation Mechanism, including the use of international tools and information</w:t>
      </w:r>
      <w:r w:rsidR="00B05772" w:rsidRPr="00CE7855">
        <w:rPr>
          <w:rFonts w:ascii="Times New Roman" w:eastAsia="Times New Roman" w:hAnsi="Times New Roman"/>
          <w:lang w:val="en-US"/>
        </w:rPr>
        <w:t>-</w:t>
      </w:r>
      <w:r w:rsidRPr="00CE7855">
        <w:rPr>
          <w:rFonts w:ascii="Times New Roman" w:eastAsia="Times New Roman" w:hAnsi="Times New Roman"/>
          <w:lang w:val="en-US"/>
        </w:rPr>
        <w:t xml:space="preserve">sharing platforms, with particular attention given to promoting interagency cooperation; collaboration </w:t>
      </w:r>
      <w:r w:rsidR="00B05772" w:rsidRPr="00CE7855">
        <w:rPr>
          <w:rFonts w:ascii="Times New Roman" w:eastAsia="Times New Roman" w:hAnsi="Times New Roman"/>
          <w:lang w:val="en-US"/>
        </w:rPr>
        <w:t xml:space="preserve">between </w:t>
      </w:r>
      <w:r w:rsidRPr="00CE7855">
        <w:rPr>
          <w:rFonts w:ascii="Times New Roman" w:eastAsia="Times New Roman" w:hAnsi="Times New Roman"/>
          <w:lang w:val="en-US"/>
        </w:rPr>
        <w:t xml:space="preserve">the public and private sectors and the international community; and the development of innovative control </w:t>
      </w:r>
      <w:r w:rsidRPr="00CE7855">
        <w:rPr>
          <w:rFonts w:ascii="Times New Roman" w:eastAsia="Times New Roman" w:hAnsi="Times New Roman"/>
          <w:lang w:val="en-US"/>
        </w:rPr>
        <w:lastRenderedPageBreak/>
        <w:t>approaches</w:t>
      </w:r>
      <w:r w:rsidR="006E08F4" w:rsidRPr="00CE7855">
        <w:rPr>
          <w:rFonts w:ascii="Times New Roman" w:eastAsia="Times New Roman" w:hAnsi="Times New Roman"/>
          <w:lang w:val="en-US"/>
        </w:rPr>
        <w:t>—</w:t>
      </w:r>
      <w:r w:rsidRPr="00CE7855">
        <w:rPr>
          <w:rFonts w:ascii="Times New Roman" w:eastAsia="Times New Roman" w:hAnsi="Times New Roman"/>
          <w:lang w:val="en-US"/>
        </w:rPr>
        <w:t>such as generic</w:t>
      </w:r>
      <w:r w:rsidR="001C005D" w:rsidRPr="00CE7855">
        <w:rPr>
          <w:rFonts w:ascii="Times New Roman" w:eastAsia="Times New Roman" w:hAnsi="Times New Roman"/>
          <w:lang w:val="en-US"/>
        </w:rPr>
        <w:t xml:space="preserve"> controls</w:t>
      </w:r>
      <w:r w:rsidRPr="00CE7855">
        <w:rPr>
          <w:rFonts w:ascii="Times New Roman" w:eastAsia="Times New Roman" w:hAnsi="Times New Roman"/>
          <w:lang w:val="en-US"/>
        </w:rPr>
        <w:t>, analogue legislation, temporary or emergency controls, and early warning systems</w:t>
      </w:r>
      <w:r w:rsidR="006E08F4" w:rsidRPr="00CE7855">
        <w:rPr>
          <w:rFonts w:ascii="Times New Roman" w:eastAsia="Times New Roman" w:hAnsi="Times New Roman"/>
          <w:lang w:val="en-US"/>
        </w:rPr>
        <w:t>—</w:t>
      </w:r>
      <w:r w:rsidRPr="00CE7855">
        <w:rPr>
          <w:rFonts w:ascii="Times New Roman" w:eastAsia="Times New Roman" w:hAnsi="Times New Roman"/>
          <w:lang w:val="en-US"/>
        </w:rPr>
        <w:t xml:space="preserve">to allow for improved national controls on new psychoactive substances (NPS), </w:t>
      </w:r>
      <w:r w:rsidR="00A21E61" w:rsidRPr="00CE7855">
        <w:rPr>
          <w:rFonts w:ascii="Times New Roman" w:eastAsia="Times New Roman" w:hAnsi="Times New Roman"/>
          <w:lang w:val="en-US"/>
        </w:rPr>
        <w:t xml:space="preserve">and </w:t>
      </w:r>
      <w:r w:rsidRPr="00CE7855">
        <w:rPr>
          <w:rFonts w:ascii="Times New Roman" w:eastAsia="Times New Roman" w:hAnsi="Times New Roman"/>
          <w:lang w:val="en-US"/>
        </w:rPr>
        <w:t>synthetic drugs, particularly in relation to fentanyl-related substances for non-medical use and chemical substances used to manufacture synthetic drugs.</w:t>
      </w:r>
    </w:p>
    <w:p w14:paraId="39FC0E77" w14:textId="77777777" w:rsidR="00A049E8" w:rsidRPr="00CE7855" w:rsidRDefault="00A049E8" w:rsidP="00CE7855">
      <w:pPr>
        <w:spacing w:after="0" w:line="240" w:lineRule="auto"/>
        <w:jc w:val="both"/>
        <w:rPr>
          <w:rFonts w:ascii="Times New Roman" w:eastAsia="Times New Roman" w:hAnsi="Times New Roman"/>
          <w:lang w:val="en-US"/>
        </w:rPr>
      </w:pPr>
    </w:p>
    <w:p w14:paraId="15C3B2B7" w14:textId="14C87B9A"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encourage member states to develop or strengthen mechanisms to facilitate effective coordination and collaboration among government agencies and entities for the formulation, implementation, monitoring, evaluation, and enhanc</w:t>
      </w:r>
      <w:r w:rsidR="0077200A" w:rsidRPr="00CE7855">
        <w:rPr>
          <w:rFonts w:ascii="Times New Roman" w:eastAsia="Times New Roman" w:hAnsi="Times New Roman"/>
          <w:lang w:val="en-US"/>
        </w:rPr>
        <w:t xml:space="preserve">ement </w:t>
      </w:r>
      <w:r w:rsidRPr="00CE7855">
        <w:rPr>
          <w:rFonts w:ascii="Times New Roman" w:eastAsia="Times New Roman" w:hAnsi="Times New Roman"/>
          <w:lang w:val="en-US"/>
        </w:rPr>
        <w:t>of evidence-based national drug policies and strategies, under the principles of common and shared responsibility, sovereignty, and territorial integrity, with special attention on those focused on at-risk populations.</w:t>
      </w:r>
    </w:p>
    <w:p w14:paraId="0FABD4E6" w14:textId="77777777" w:rsidR="00A049E8" w:rsidRPr="00CE7855" w:rsidRDefault="00A049E8" w:rsidP="00CE7855">
      <w:pPr>
        <w:spacing w:after="0" w:line="240" w:lineRule="auto"/>
        <w:jc w:val="both"/>
        <w:rPr>
          <w:rFonts w:ascii="Times New Roman" w:eastAsia="Times New Roman" w:hAnsi="Times New Roman"/>
          <w:lang w:val="en-US"/>
        </w:rPr>
      </w:pPr>
    </w:p>
    <w:p w14:paraId="4E133ACB" w14:textId="6A3A7299"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continue strengthening the development and implementation of alternatives to incarceration based on evidence, gender, and human rights for drug-related offenses, with special attention given to at-risk populations, as well as promoting actions incorporating a gender perspective in criminal justice policies and programs, in accordance with each country</w:t>
      </w:r>
      <w:r w:rsidR="00123792" w:rsidRPr="00CE7855">
        <w:rPr>
          <w:rFonts w:ascii="Times New Roman" w:eastAsia="Times New Roman" w:hAnsi="Times New Roman"/>
          <w:lang w:val="en-US"/>
        </w:rPr>
        <w:t>’</w:t>
      </w:r>
      <w:r w:rsidRPr="00CE7855">
        <w:rPr>
          <w:rFonts w:ascii="Times New Roman" w:eastAsia="Times New Roman" w:hAnsi="Times New Roman"/>
          <w:lang w:val="en-US"/>
        </w:rPr>
        <w:t>s current legislation.</w:t>
      </w:r>
    </w:p>
    <w:p w14:paraId="52C36346" w14:textId="77777777" w:rsidR="00A049E8" w:rsidRPr="00CE7855" w:rsidRDefault="00A049E8" w:rsidP="00CE7855">
      <w:pPr>
        <w:spacing w:after="0" w:line="240" w:lineRule="auto"/>
        <w:jc w:val="both"/>
        <w:rPr>
          <w:rFonts w:ascii="Times New Roman" w:eastAsia="Times New Roman" w:hAnsi="Times New Roman"/>
          <w:lang w:val="en-US"/>
        </w:rPr>
      </w:pPr>
    </w:p>
    <w:p w14:paraId="2CC452FE" w14:textId="33F118CB"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urge member states to strengthen and expand post-pandemic coverage of drug</w:t>
      </w:r>
      <w:r w:rsidR="00ED44D0" w:rsidRPr="00CE7855">
        <w:rPr>
          <w:rFonts w:ascii="Times New Roman" w:eastAsia="Times New Roman" w:hAnsi="Times New Roman"/>
          <w:lang w:val="en-US"/>
        </w:rPr>
        <w:t>-</w:t>
      </w:r>
      <w:r w:rsidRPr="00CE7855">
        <w:rPr>
          <w:rFonts w:ascii="Times New Roman" w:eastAsia="Times New Roman" w:hAnsi="Times New Roman"/>
          <w:lang w:val="en-US"/>
        </w:rPr>
        <w:t>use preventi</w:t>
      </w:r>
      <w:r w:rsidR="00ED44D0" w:rsidRPr="00CE7855">
        <w:rPr>
          <w:rFonts w:ascii="Times New Roman" w:eastAsia="Times New Roman" w:hAnsi="Times New Roman"/>
          <w:lang w:val="en-US"/>
        </w:rPr>
        <w:t xml:space="preserve">on </w:t>
      </w:r>
      <w:r w:rsidRPr="00CE7855">
        <w:rPr>
          <w:rFonts w:ascii="Times New Roman" w:eastAsia="Times New Roman" w:hAnsi="Times New Roman"/>
          <w:lang w:val="en-US"/>
        </w:rPr>
        <w:t>programs, treatment</w:t>
      </w:r>
      <w:r w:rsidR="00CF2EA2" w:rsidRPr="00CE7855">
        <w:rPr>
          <w:rFonts w:ascii="Times New Roman" w:eastAsia="Times New Roman" w:hAnsi="Times New Roman"/>
          <w:lang w:val="en-US"/>
        </w:rPr>
        <w:t xml:space="preserve"> programs</w:t>
      </w:r>
      <w:r w:rsidRPr="00CE7855">
        <w:rPr>
          <w:rFonts w:ascii="Times New Roman" w:eastAsia="Times New Roman" w:hAnsi="Times New Roman"/>
          <w:lang w:val="en-US"/>
        </w:rPr>
        <w:t xml:space="preserve">, and recovery support services, as well as initiatives and measures </w:t>
      </w:r>
      <w:r w:rsidR="000B5BE1" w:rsidRPr="00CE7855">
        <w:rPr>
          <w:rFonts w:ascii="Times New Roman" w:eastAsia="Times New Roman" w:hAnsi="Times New Roman"/>
          <w:lang w:val="en-US"/>
        </w:rPr>
        <w:t xml:space="preserve">to </w:t>
      </w:r>
      <w:r w:rsidRPr="00CE7855">
        <w:rPr>
          <w:rFonts w:ascii="Times New Roman" w:eastAsia="Times New Roman" w:hAnsi="Times New Roman"/>
          <w:lang w:val="en-US"/>
        </w:rPr>
        <w:t>minimiz</w:t>
      </w:r>
      <w:r w:rsidR="000B5BE1" w:rsidRPr="00CE7855">
        <w:rPr>
          <w:rFonts w:ascii="Times New Roman" w:eastAsia="Times New Roman" w:hAnsi="Times New Roman"/>
          <w:lang w:val="en-US"/>
        </w:rPr>
        <w:t>e</w:t>
      </w:r>
      <w:r w:rsidRPr="00CE7855">
        <w:rPr>
          <w:rFonts w:ascii="Times New Roman" w:eastAsia="Times New Roman" w:hAnsi="Times New Roman"/>
          <w:lang w:val="en-US"/>
        </w:rPr>
        <w:t xml:space="preserve"> the adverse public</w:t>
      </w:r>
      <w:r w:rsidR="00005209" w:rsidRPr="00CE7855">
        <w:rPr>
          <w:rFonts w:ascii="Times New Roman" w:eastAsia="Times New Roman" w:hAnsi="Times New Roman"/>
          <w:lang w:val="en-US"/>
        </w:rPr>
        <w:t>-</w:t>
      </w:r>
      <w:r w:rsidRPr="00CE7855">
        <w:rPr>
          <w:rFonts w:ascii="Times New Roman" w:eastAsia="Times New Roman" w:hAnsi="Times New Roman"/>
          <w:lang w:val="en-US"/>
        </w:rPr>
        <w:t>health effects of drug use in education</w:t>
      </w:r>
      <w:r w:rsidR="000B5BE1" w:rsidRPr="00CE7855">
        <w:rPr>
          <w:rFonts w:ascii="Times New Roman" w:eastAsia="Times New Roman" w:hAnsi="Times New Roman"/>
          <w:lang w:val="en-US"/>
        </w:rPr>
        <w:t>al</w:t>
      </w:r>
      <w:r w:rsidRPr="00CE7855">
        <w:rPr>
          <w:rFonts w:ascii="Times New Roman" w:eastAsia="Times New Roman" w:hAnsi="Times New Roman"/>
          <w:lang w:val="en-US"/>
        </w:rPr>
        <w:t xml:space="preserve">, family, work, and community settings, as well as for at-risk populations, through capacity building and </w:t>
      </w:r>
      <w:r w:rsidR="000B5BE1" w:rsidRPr="00CE7855">
        <w:rPr>
          <w:rFonts w:ascii="Times New Roman" w:eastAsia="Times New Roman" w:hAnsi="Times New Roman"/>
          <w:lang w:val="en-US"/>
        </w:rPr>
        <w:t xml:space="preserve">by </w:t>
      </w:r>
      <w:r w:rsidRPr="00CE7855">
        <w:rPr>
          <w:rFonts w:ascii="Times New Roman" w:eastAsia="Times New Roman" w:hAnsi="Times New Roman"/>
          <w:lang w:val="en-US"/>
        </w:rPr>
        <w:t>promoting the active participation of persons and institutions involved, in accordance with international quality standards and with special attention given to women, children and adolescents</w:t>
      </w:r>
      <w:r w:rsidR="005F169A" w:rsidRPr="00CE7855">
        <w:rPr>
          <w:rFonts w:ascii="Times New Roman" w:eastAsia="Times New Roman" w:hAnsi="Times New Roman"/>
          <w:lang w:val="en-US"/>
        </w:rPr>
        <w:t xml:space="preserve">, </w:t>
      </w:r>
      <w:r w:rsidR="005F169A" w:rsidRPr="001B79E1">
        <w:rPr>
          <w:rFonts w:ascii="Times New Roman" w:eastAsia="Times New Roman" w:hAnsi="Times New Roman"/>
          <w:lang w:val="en-US"/>
        </w:rPr>
        <w:t>including by</w:t>
      </w:r>
      <w:r w:rsidRPr="001B79E1">
        <w:rPr>
          <w:rFonts w:ascii="Times New Roman" w:eastAsia="Times New Roman" w:hAnsi="Times New Roman"/>
          <w:lang w:val="en-US"/>
        </w:rPr>
        <w:t>:</w:t>
      </w:r>
    </w:p>
    <w:p w14:paraId="02B09698" w14:textId="77777777" w:rsidR="00A049E8" w:rsidRPr="00CE7855" w:rsidRDefault="00A049E8" w:rsidP="00CE7855">
      <w:pPr>
        <w:snapToGrid w:val="0"/>
        <w:spacing w:after="0" w:line="240" w:lineRule="auto"/>
        <w:contextualSpacing/>
        <w:rPr>
          <w:rFonts w:ascii="Times New Roman" w:eastAsia="Times New Roman" w:hAnsi="Times New Roman"/>
          <w:lang w:val="en-US"/>
        </w:rPr>
      </w:pPr>
    </w:p>
    <w:p w14:paraId="4B8E0129" w14:textId="787838DC" w:rsidR="00A049E8" w:rsidRPr="00CE7855" w:rsidRDefault="005F169A" w:rsidP="00CE7855">
      <w:pPr>
        <w:numPr>
          <w:ilvl w:val="0"/>
          <w:numId w:val="76"/>
        </w:numPr>
        <w:spacing w:after="0" w:line="240" w:lineRule="auto"/>
        <w:ind w:left="2160" w:hanging="720"/>
        <w:jc w:val="both"/>
        <w:rPr>
          <w:rFonts w:ascii="Times New Roman" w:eastAsia="Times New Roman" w:hAnsi="Times New Roman"/>
          <w:lang w:val="en-US"/>
        </w:rPr>
      </w:pPr>
      <w:r w:rsidRPr="00F80E76">
        <w:rPr>
          <w:rFonts w:ascii="Times New Roman" w:eastAsia="Times New Roman" w:hAnsi="Times New Roman"/>
          <w:lang w:val="en-US"/>
        </w:rPr>
        <w:t>i</w:t>
      </w:r>
      <w:r w:rsidR="00A049E8" w:rsidRPr="00F80E76">
        <w:rPr>
          <w:rFonts w:ascii="Times New Roman" w:eastAsia="Times New Roman" w:hAnsi="Times New Roman"/>
          <w:lang w:val="en-US"/>
        </w:rPr>
        <w:t>mproving</w:t>
      </w:r>
      <w:r w:rsidR="00A049E8" w:rsidRPr="00CE7855">
        <w:rPr>
          <w:rFonts w:ascii="Times New Roman" w:eastAsia="Times New Roman" w:hAnsi="Times New Roman"/>
          <w:lang w:val="en-US"/>
        </w:rPr>
        <w:t xml:space="preserve"> access to and expanding the </w:t>
      </w:r>
      <w:r w:rsidR="001A0344" w:rsidRPr="00CE7855">
        <w:rPr>
          <w:rFonts w:ascii="Times New Roman" w:eastAsia="Times New Roman" w:hAnsi="Times New Roman"/>
          <w:lang w:val="en-US"/>
        </w:rPr>
        <w:t xml:space="preserve">offering </w:t>
      </w:r>
      <w:r w:rsidR="00A049E8" w:rsidRPr="00CE7855">
        <w:rPr>
          <w:rFonts w:ascii="Times New Roman" w:eastAsia="Times New Roman" w:hAnsi="Times New Roman"/>
          <w:lang w:val="en-US"/>
        </w:rPr>
        <w:t>of treatment programs for women</w:t>
      </w:r>
      <w:r w:rsidR="002B553E" w:rsidRPr="00CE7855">
        <w:rPr>
          <w:rFonts w:ascii="Times New Roman" w:eastAsia="Times New Roman" w:hAnsi="Times New Roman"/>
          <w:lang w:val="en-US"/>
        </w:rPr>
        <w:t xml:space="preserve"> consistent</w:t>
      </w:r>
      <w:r w:rsidR="00A049E8" w:rsidRPr="00CE7855">
        <w:rPr>
          <w:rFonts w:ascii="Times New Roman" w:eastAsia="Times New Roman" w:hAnsi="Times New Roman"/>
          <w:lang w:val="en-US"/>
        </w:rPr>
        <w:t xml:space="preserve"> with international quality standards</w:t>
      </w:r>
      <w:r w:rsidR="00F21E3D" w:rsidRPr="00CE7855">
        <w:rPr>
          <w:rFonts w:ascii="Times New Roman" w:eastAsia="Times New Roman" w:hAnsi="Times New Roman"/>
          <w:lang w:val="en-US"/>
        </w:rPr>
        <w:t xml:space="preserve"> and </w:t>
      </w:r>
      <w:r w:rsidR="00A049E8" w:rsidRPr="00CE7855">
        <w:rPr>
          <w:rFonts w:ascii="Times New Roman" w:eastAsia="Times New Roman" w:hAnsi="Times New Roman"/>
          <w:lang w:val="en-US"/>
        </w:rPr>
        <w:t xml:space="preserve">respect for human rights, </w:t>
      </w:r>
      <w:r w:rsidR="00562898" w:rsidRPr="00CE7855">
        <w:rPr>
          <w:rFonts w:ascii="Times New Roman" w:eastAsia="Times New Roman" w:hAnsi="Times New Roman"/>
          <w:lang w:val="en-US"/>
        </w:rPr>
        <w:t xml:space="preserve">as well as </w:t>
      </w:r>
      <w:r w:rsidR="00A049E8" w:rsidRPr="00CE7855">
        <w:rPr>
          <w:rFonts w:ascii="Times New Roman" w:eastAsia="Times New Roman" w:hAnsi="Times New Roman"/>
          <w:lang w:val="en-US"/>
        </w:rPr>
        <w:t>provid</w:t>
      </w:r>
      <w:r w:rsidR="000E4D50" w:rsidRPr="00CE7855">
        <w:rPr>
          <w:rFonts w:ascii="Times New Roman" w:eastAsia="Times New Roman" w:hAnsi="Times New Roman"/>
          <w:lang w:val="en-US"/>
        </w:rPr>
        <w:t>ing</w:t>
      </w:r>
      <w:r w:rsidR="00A049E8" w:rsidRPr="00CE7855">
        <w:rPr>
          <w:rFonts w:ascii="Times New Roman" w:eastAsia="Times New Roman" w:hAnsi="Times New Roman"/>
          <w:lang w:val="en-US"/>
        </w:rPr>
        <w:t xml:space="preserve"> physical space and flexibility for those women in treatment who are </w:t>
      </w:r>
      <w:proofErr w:type="gramStart"/>
      <w:r w:rsidR="00A049E8" w:rsidRPr="00CE7855">
        <w:rPr>
          <w:rFonts w:ascii="Times New Roman" w:eastAsia="Times New Roman" w:hAnsi="Times New Roman"/>
          <w:lang w:val="en-US"/>
        </w:rPr>
        <w:t>caregivers</w:t>
      </w:r>
      <w:r w:rsidR="00326D0B" w:rsidRPr="00CE7855">
        <w:rPr>
          <w:rFonts w:ascii="Times New Roman" w:eastAsia="Times New Roman" w:hAnsi="Times New Roman"/>
          <w:lang w:val="en-US"/>
        </w:rPr>
        <w:t>;</w:t>
      </w:r>
      <w:proofErr w:type="gramEnd"/>
    </w:p>
    <w:p w14:paraId="21CF67BA" w14:textId="4560ED62" w:rsidR="00A049E8" w:rsidRPr="00CE7855" w:rsidRDefault="005F169A" w:rsidP="00CE7855">
      <w:pPr>
        <w:numPr>
          <w:ilvl w:val="0"/>
          <w:numId w:val="76"/>
        </w:numPr>
        <w:spacing w:after="0" w:line="240" w:lineRule="auto"/>
        <w:ind w:left="2160" w:hanging="720"/>
        <w:jc w:val="both"/>
        <w:rPr>
          <w:rFonts w:ascii="Times New Roman" w:eastAsia="Times New Roman" w:hAnsi="Times New Roman"/>
          <w:lang w:val="en-US"/>
        </w:rPr>
      </w:pPr>
      <w:r w:rsidRPr="00CE7855">
        <w:rPr>
          <w:rFonts w:ascii="Times New Roman" w:eastAsia="Times New Roman" w:hAnsi="Times New Roman"/>
          <w:lang w:val="en-US"/>
        </w:rPr>
        <w:t>d</w:t>
      </w:r>
      <w:r w:rsidR="00A049E8" w:rsidRPr="00CE7855">
        <w:rPr>
          <w:rFonts w:ascii="Times New Roman" w:eastAsia="Times New Roman" w:hAnsi="Times New Roman"/>
          <w:lang w:val="en-US"/>
        </w:rPr>
        <w:t>eveloping strategies to support children and adolescents returning to the school system and strengthening care and prevention activities for them</w:t>
      </w:r>
      <w:r w:rsidR="00326D0B" w:rsidRPr="00CE7855">
        <w:rPr>
          <w:rFonts w:ascii="Times New Roman" w:eastAsia="Times New Roman" w:hAnsi="Times New Roman"/>
          <w:lang w:val="en-US"/>
        </w:rPr>
        <w:t>; and</w:t>
      </w:r>
    </w:p>
    <w:p w14:paraId="2CCB0F48" w14:textId="52716EF3" w:rsidR="00A049E8" w:rsidRPr="00CE7855" w:rsidRDefault="005F169A" w:rsidP="00CE7855">
      <w:pPr>
        <w:numPr>
          <w:ilvl w:val="0"/>
          <w:numId w:val="76"/>
        </w:numPr>
        <w:spacing w:after="0" w:line="240" w:lineRule="auto"/>
        <w:ind w:left="2160" w:hanging="720"/>
        <w:jc w:val="both"/>
        <w:rPr>
          <w:rFonts w:ascii="Times New Roman" w:eastAsia="Times New Roman" w:hAnsi="Times New Roman"/>
          <w:lang w:val="en-US"/>
        </w:rPr>
      </w:pPr>
      <w:r w:rsidRPr="00CE7855">
        <w:rPr>
          <w:rFonts w:ascii="Times New Roman" w:eastAsia="Times New Roman" w:hAnsi="Times New Roman"/>
          <w:lang w:val="en-US"/>
        </w:rPr>
        <w:t>a</w:t>
      </w:r>
      <w:r w:rsidR="00A049E8" w:rsidRPr="00CE7855">
        <w:rPr>
          <w:rFonts w:ascii="Times New Roman" w:eastAsia="Times New Roman" w:hAnsi="Times New Roman"/>
          <w:lang w:val="en-US"/>
        </w:rPr>
        <w:t xml:space="preserve">ddressing the growing problem of non-medical use of fentanyl and other drugs through initiatives and measures </w:t>
      </w:r>
      <w:r w:rsidR="00326D0B" w:rsidRPr="00CE7855">
        <w:rPr>
          <w:rFonts w:ascii="Times New Roman" w:eastAsia="Times New Roman" w:hAnsi="Times New Roman"/>
          <w:lang w:val="en-US"/>
        </w:rPr>
        <w:t xml:space="preserve">to </w:t>
      </w:r>
      <w:r w:rsidR="00A049E8" w:rsidRPr="00CE7855">
        <w:rPr>
          <w:rFonts w:ascii="Times New Roman" w:eastAsia="Times New Roman" w:hAnsi="Times New Roman"/>
          <w:lang w:val="en-US"/>
        </w:rPr>
        <w:t>minimiz</w:t>
      </w:r>
      <w:r w:rsidR="00326D0B" w:rsidRPr="00CE7855">
        <w:rPr>
          <w:rFonts w:ascii="Times New Roman" w:eastAsia="Times New Roman" w:hAnsi="Times New Roman"/>
          <w:lang w:val="en-US"/>
        </w:rPr>
        <w:t>e</w:t>
      </w:r>
      <w:r w:rsidR="00A049E8" w:rsidRPr="00CE7855">
        <w:rPr>
          <w:rFonts w:ascii="Times New Roman" w:eastAsia="Times New Roman" w:hAnsi="Times New Roman"/>
          <w:lang w:val="en-US"/>
        </w:rPr>
        <w:t xml:space="preserve"> the adverse public</w:t>
      </w:r>
      <w:r w:rsidR="009D73B6" w:rsidRPr="00CE7855">
        <w:rPr>
          <w:rFonts w:ascii="Times New Roman" w:eastAsia="Times New Roman" w:hAnsi="Times New Roman"/>
          <w:lang w:val="en-US"/>
        </w:rPr>
        <w:t>-</w:t>
      </w:r>
      <w:r w:rsidR="00A049E8" w:rsidRPr="00CE7855">
        <w:rPr>
          <w:rFonts w:ascii="Times New Roman" w:eastAsia="Times New Roman" w:hAnsi="Times New Roman"/>
          <w:lang w:val="en-US"/>
        </w:rPr>
        <w:t>health effects of drug use.</w:t>
      </w:r>
    </w:p>
    <w:p w14:paraId="0516064A" w14:textId="77777777" w:rsidR="00A049E8" w:rsidRPr="00CE7855" w:rsidRDefault="00A049E8" w:rsidP="00CE7855">
      <w:pPr>
        <w:spacing w:after="0" w:line="240" w:lineRule="auto"/>
        <w:jc w:val="both"/>
        <w:rPr>
          <w:rFonts w:ascii="Times New Roman" w:eastAsia="Times New Roman" w:hAnsi="Times New Roman"/>
          <w:lang w:val="en-US"/>
        </w:rPr>
      </w:pPr>
    </w:p>
    <w:p w14:paraId="38FC0326" w14:textId="2286419F"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encourage member states to conduct specialized training programs on the safe handling, transportation, storage, and final disposal of drugs</w:t>
      </w:r>
      <w:r w:rsidR="001B1973" w:rsidRPr="00CE7855">
        <w:rPr>
          <w:rFonts w:ascii="Times New Roman" w:eastAsia="Times New Roman" w:hAnsi="Times New Roman"/>
          <w:lang w:val="en-US"/>
        </w:rPr>
        <w:t>,</w:t>
      </w:r>
      <w:r w:rsidRPr="00CE7855">
        <w:rPr>
          <w:rFonts w:ascii="Times New Roman" w:eastAsia="Times New Roman" w:hAnsi="Times New Roman"/>
          <w:lang w:val="en-US"/>
        </w:rPr>
        <w:t xml:space="preserve"> chemical precursors</w:t>
      </w:r>
      <w:r w:rsidR="001B1973" w:rsidRPr="00CE7855">
        <w:rPr>
          <w:rFonts w:ascii="Times New Roman" w:eastAsia="Times New Roman" w:hAnsi="Times New Roman"/>
          <w:lang w:val="en-US"/>
        </w:rPr>
        <w:t>,</w:t>
      </w:r>
      <w:r w:rsidRPr="00CE7855">
        <w:rPr>
          <w:rFonts w:ascii="Times New Roman" w:eastAsia="Times New Roman" w:hAnsi="Times New Roman"/>
          <w:lang w:val="en-US"/>
        </w:rPr>
        <w:t xml:space="preserve"> and other chemical substances used in the illicit manufacture of drugs, taking into account the safety of relevant personnel and mitigating the harmful environmental impact that such substances may have on ecosystems, in line with </w:t>
      </w:r>
      <w:r w:rsidR="003B0736" w:rsidRPr="00CE7855">
        <w:rPr>
          <w:rFonts w:ascii="Times New Roman" w:eastAsia="Times New Roman" w:hAnsi="Times New Roman"/>
          <w:lang w:val="en-US"/>
        </w:rPr>
        <w:t>r</w:t>
      </w:r>
      <w:r w:rsidRPr="00CE7855">
        <w:rPr>
          <w:rFonts w:ascii="Times New Roman" w:eastAsia="Times New Roman" w:hAnsi="Times New Roman"/>
          <w:lang w:val="en-US"/>
        </w:rPr>
        <w:t xml:space="preserve">esolution </w:t>
      </w:r>
      <w:r w:rsidR="00C37912" w:rsidRPr="00CE7855">
        <w:rPr>
          <w:rFonts w:ascii="Times New Roman" w:eastAsia="Times New Roman" w:hAnsi="Times New Roman"/>
          <w:lang w:val="en-US"/>
        </w:rPr>
        <w:t xml:space="preserve">66/2 </w:t>
      </w:r>
      <w:r w:rsidR="003B0736" w:rsidRPr="00CE7855">
        <w:rPr>
          <w:rFonts w:ascii="Times New Roman" w:eastAsia="Times New Roman" w:hAnsi="Times New Roman"/>
          <w:lang w:val="en-US"/>
        </w:rPr>
        <w:t xml:space="preserve">adopted by </w:t>
      </w:r>
      <w:r w:rsidRPr="00CE7855">
        <w:rPr>
          <w:rFonts w:ascii="Times New Roman" w:eastAsia="Times New Roman" w:hAnsi="Times New Roman"/>
          <w:lang w:val="en-US"/>
        </w:rPr>
        <w:t xml:space="preserve">the </w:t>
      </w:r>
      <w:r w:rsidR="00C37912" w:rsidRPr="00CE7855">
        <w:rPr>
          <w:rFonts w:ascii="Times New Roman" w:eastAsia="Times New Roman" w:hAnsi="Times New Roman"/>
          <w:lang w:val="en-US"/>
        </w:rPr>
        <w:t xml:space="preserve">United Nations </w:t>
      </w:r>
      <w:r w:rsidRPr="00CE7855">
        <w:rPr>
          <w:rFonts w:ascii="Times New Roman" w:eastAsia="Times New Roman" w:hAnsi="Times New Roman"/>
          <w:lang w:val="en-US"/>
        </w:rPr>
        <w:t>Commission on Narcotic Drugs</w:t>
      </w:r>
      <w:r w:rsidR="003B0736" w:rsidRPr="00CE7855">
        <w:rPr>
          <w:rFonts w:ascii="Times New Roman" w:eastAsia="Times New Roman" w:hAnsi="Times New Roman"/>
          <w:lang w:val="en-US"/>
        </w:rPr>
        <w:t xml:space="preserve"> at its sixty-sixth session</w:t>
      </w:r>
      <w:r w:rsidRPr="00CE7855">
        <w:rPr>
          <w:rFonts w:ascii="Times New Roman" w:eastAsia="Times New Roman" w:hAnsi="Times New Roman"/>
          <w:lang w:val="en-US"/>
        </w:rPr>
        <w:t xml:space="preserve">. </w:t>
      </w:r>
    </w:p>
    <w:p w14:paraId="3711A079" w14:textId="77777777" w:rsidR="00A049E8" w:rsidRPr="00CE7855" w:rsidRDefault="00A049E8" w:rsidP="00CE7855">
      <w:pPr>
        <w:spacing w:after="0" w:line="240" w:lineRule="auto"/>
        <w:jc w:val="both"/>
        <w:rPr>
          <w:rFonts w:ascii="Times New Roman" w:eastAsia="Times New Roman" w:hAnsi="Times New Roman"/>
          <w:lang w:val="en-US"/>
        </w:rPr>
      </w:pPr>
    </w:p>
    <w:p w14:paraId="3A46095D" w14:textId="5867FB6F"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encourage member states to strengthen hemispheric and regional cooperation and exchange</w:t>
      </w:r>
      <w:r w:rsidR="000D0779" w:rsidRPr="00CE7855">
        <w:rPr>
          <w:rFonts w:ascii="Times New Roman" w:eastAsia="Times New Roman" w:hAnsi="Times New Roman"/>
          <w:lang w:val="en-US"/>
        </w:rPr>
        <w:t>s</w:t>
      </w:r>
      <w:r w:rsidRPr="00CE7855">
        <w:rPr>
          <w:rFonts w:ascii="Times New Roman" w:eastAsia="Times New Roman" w:hAnsi="Times New Roman"/>
          <w:lang w:val="en-US"/>
        </w:rPr>
        <w:t xml:space="preserve"> of good practices, including the use of existing international data and information exchange platforms, and, </w:t>
      </w:r>
      <w:r w:rsidR="00340E6D" w:rsidRPr="00CE7855">
        <w:rPr>
          <w:rFonts w:ascii="Times New Roman" w:eastAsia="Times New Roman" w:hAnsi="Times New Roman"/>
          <w:lang w:val="en-US"/>
        </w:rPr>
        <w:t xml:space="preserve">in </w:t>
      </w:r>
      <w:r w:rsidR="00873789" w:rsidRPr="00CE7855">
        <w:rPr>
          <w:rFonts w:ascii="Times New Roman" w:eastAsia="Times New Roman" w:hAnsi="Times New Roman"/>
          <w:lang w:val="en-US"/>
        </w:rPr>
        <w:t xml:space="preserve">keeping </w:t>
      </w:r>
      <w:r w:rsidRPr="00CE7855">
        <w:rPr>
          <w:rFonts w:ascii="Times New Roman" w:eastAsia="Times New Roman" w:hAnsi="Times New Roman"/>
          <w:lang w:val="en-US"/>
        </w:rPr>
        <w:t>the principle of common and shared responsibility, to promote comprehensive and sustainable alternative development programs</w:t>
      </w:r>
      <w:r w:rsidR="007343D4" w:rsidRPr="00CE7855">
        <w:rPr>
          <w:rFonts w:ascii="Times New Roman" w:eastAsia="Times New Roman" w:hAnsi="Times New Roman"/>
          <w:lang w:val="en-US"/>
        </w:rPr>
        <w:t>—</w:t>
      </w:r>
      <w:r w:rsidRPr="00CE7855">
        <w:rPr>
          <w:rFonts w:ascii="Times New Roman" w:eastAsia="Times New Roman" w:hAnsi="Times New Roman"/>
          <w:lang w:val="en-US"/>
        </w:rPr>
        <w:t>including, as appropriate, preventive alternative development</w:t>
      </w:r>
      <w:r w:rsidR="007343D4" w:rsidRPr="00CE7855">
        <w:rPr>
          <w:rFonts w:ascii="Times New Roman" w:eastAsia="Times New Roman" w:hAnsi="Times New Roman"/>
          <w:lang w:val="en-US"/>
        </w:rPr>
        <w:t>—</w:t>
      </w:r>
      <w:r w:rsidRPr="00CE7855">
        <w:rPr>
          <w:rFonts w:ascii="Times New Roman" w:eastAsia="Times New Roman" w:hAnsi="Times New Roman"/>
          <w:lang w:val="en-US"/>
        </w:rPr>
        <w:t xml:space="preserve">that respond to the needs of at-risk populations, reduce inequalities, and increase community safety, public health, and social inclusion.  </w:t>
      </w:r>
    </w:p>
    <w:p w14:paraId="2BE21299" w14:textId="77777777" w:rsidR="00A049E8" w:rsidRPr="00CE7855" w:rsidRDefault="00A049E8" w:rsidP="00CE7855">
      <w:pPr>
        <w:spacing w:after="0" w:line="240" w:lineRule="auto"/>
        <w:jc w:val="both"/>
        <w:rPr>
          <w:rFonts w:ascii="Times New Roman" w:eastAsia="Times New Roman" w:hAnsi="Times New Roman"/>
          <w:lang w:val="en-US"/>
        </w:rPr>
      </w:pPr>
    </w:p>
    <w:p w14:paraId="1AF03AF2" w14:textId="77777777" w:rsidR="00A049E8" w:rsidRPr="00CE7855" w:rsidRDefault="00A049E8" w:rsidP="00CE7855">
      <w:pPr>
        <w:keepNext/>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lastRenderedPageBreak/>
        <w:t xml:space="preserve">To encourage member states to: </w:t>
      </w:r>
    </w:p>
    <w:p w14:paraId="0D1214B5" w14:textId="77777777" w:rsidR="00A049E8" w:rsidRPr="00CE7855" w:rsidRDefault="00A049E8" w:rsidP="00CE7855">
      <w:pPr>
        <w:keepNext/>
        <w:spacing w:after="0" w:line="240" w:lineRule="auto"/>
        <w:jc w:val="both"/>
        <w:rPr>
          <w:rFonts w:ascii="Times New Roman" w:eastAsia="Times New Roman" w:hAnsi="Times New Roman"/>
          <w:lang w:val="en-US"/>
        </w:rPr>
      </w:pPr>
    </w:p>
    <w:p w14:paraId="09B11F7A" w14:textId="0234A6AC" w:rsidR="00A049E8" w:rsidRPr="00CE7855" w:rsidRDefault="00F67327" w:rsidP="00CE7855">
      <w:pPr>
        <w:numPr>
          <w:ilvl w:val="0"/>
          <w:numId w:val="77"/>
        </w:numPr>
        <w:spacing w:after="0" w:line="240" w:lineRule="auto"/>
        <w:ind w:left="2160" w:hanging="720"/>
        <w:jc w:val="both"/>
        <w:rPr>
          <w:rFonts w:ascii="Times New Roman" w:eastAsia="Times New Roman" w:hAnsi="Times New Roman"/>
          <w:lang w:val="en-US"/>
        </w:rPr>
      </w:pPr>
      <w:r w:rsidRPr="00F80E76">
        <w:rPr>
          <w:rFonts w:ascii="Times New Roman" w:eastAsia="Times New Roman" w:hAnsi="Times New Roman"/>
          <w:lang w:val="en-US"/>
        </w:rPr>
        <w:t>s</w:t>
      </w:r>
      <w:r w:rsidR="00A049E8" w:rsidRPr="00F80E76">
        <w:rPr>
          <w:rFonts w:ascii="Times New Roman" w:eastAsia="Times New Roman" w:hAnsi="Times New Roman"/>
          <w:lang w:val="en-US"/>
        </w:rPr>
        <w:t>trengthen n</w:t>
      </w:r>
      <w:r w:rsidR="00A049E8" w:rsidRPr="00CE7855">
        <w:rPr>
          <w:rFonts w:ascii="Times New Roman" w:eastAsia="Times New Roman" w:hAnsi="Times New Roman"/>
          <w:lang w:val="en-US"/>
        </w:rPr>
        <w:t xml:space="preserve">ational drug surveillance and early warning systems </w:t>
      </w:r>
      <w:proofErr w:type="gramStart"/>
      <w:r w:rsidR="00A049E8" w:rsidRPr="00CE7855">
        <w:rPr>
          <w:rFonts w:ascii="Times New Roman" w:eastAsia="Times New Roman" w:hAnsi="Times New Roman"/>
          <w:lang w:val="en-US"/>
        </w:rPr>
        <w:t>in order to</w:t>
      </w:r>
      <w:proofErr w:type="gramEnd"/>
      <w:r w:rsidR="00A049E8" w:rsidRPr="00CE7855">
        <w:rPr>
          <w:rFonts w:ascii="Times New Roman" w:eastAsia="Times New Roman" w:hAnsi="Times New Roman"/>
          <w:lang w:val="en-US"/>
        </w:rPr>
        <w:t xml:space="preserve"> gather real-time information and respond quickly and effectively to the problem of new and emerging drugs, which threaten public health and safety, and</w:t>
      </w:r>
      <w:r w:rsidR="00A51233" w:rsidRPr="00CE7855">
        <w:rPr>
          <w:rFonts w:ascii="Times New Roman" w:eastAsia="Times New Roman" w:hAnsi="Times New Roman"/>
          <w:lang w:val="en-US"/>
        </w:rPr>
        <w:t>,</w:t>
      </w:r>
      <w:r w:rsidR="00A049E8" w:rsidRPr="00CE7855">
        <w:rPr>
          <w:rFonts w:ascii="Times New Roman" w:eastAsia="Times New Roman" w:hAnsi="Times New Roman"/>
          <w:lang w:val="en-US"/>
        </w:rPr>
        <w:t xml:space="preserve"> through these systems</w:t>
      </w:r>
      <w:r w:rsidR="00A51233" w:rsidRPr="00CE7855">
        <w:rPr>
          <w:rFonts w:ascii="Times New Roman" w:eastAsia="Times New Roman" w:hAnsi="Times New Roman"/>
          <w:lang w:val="en-US"/>
        </w:rPr>
        <w:t>,</w:t>
      </w:r>
      <w:r w:rsidR="00A049E8" w:rsidRPr="00CE7855">
        <w:rPr>
          <w:rFonts w:ascii="Times New Roman" w:eastAsia="Times New Roman" w:hAnsi="Times New Roman"/>
          <w:lang w:val="en-US"/>
        </w:rPr>
        <w:t xml:space="preserve"> </w:t>
      </w:r>
      <w:r w:rsidR="00A51233" w:rsidRPr="00CE7855">
        <w:rPr>
          <w:rFonts w:ascii="Times New Roman" w:eastAsia="Times New Roman" w:hAnsi="Times New Roman"/>
          <w:lang w:val="en-US"/>
        </w:rPr>
        <w:t xml:space="preserve">to </w:t>
      </w:r>
      <w:r w:rsidR="00A049E8" w:rsidRPr="00CE7855">
        <w:rPr>
          <w:rFonts w:ascii="Times New Roman" w:eastAsia="Times New Roman" w:hAnsi="Times New Roman"/>
          <w:lang w:val="en-US"/>
        </w:rPr>
        <w:t xml:space="preserve">report to </w:t>
      </w:r>
      <w:r w:rsidR="00F52DFD" w:rsidRPr="00CE7855">
        <w:rPr>
          <w:rFonts w:ascii="Times New Roman" w:eastAsia="Times New Roman" w:hAnsi="Times New Roman"/>
          <w:lang w:val="en-US"/>
        </w:rPr>
        <w:t xml:space="preserve">the </w:t>
      </w:r>
      <w:r w:rsidR="00A049E8" w:rsidRPr="00CE7855">
        <w:rPr>
          <w:rFonts w:ascii="Times New Roman" w:eastAsia="Times New Roman" w:hAnsi="Times New Roman"/>
          <w:lang w:val="en-US"/>
        </w:rPr>
        <w:t xml:space="preserve">CICAD Early Warning System </w:t>
      </w:r>
      <w:r w:rsidR="0018354A" w:rsidRPr="00CE7855">
        <w:rPr>
          <w:rFonts w:ascii="Times New Roman" w:eastAsia="Times New Roman" w:hAnsi="Times New Roman"/>
          <w:lang w:val="en-US"/>
        </w:rPr>
        <w:t>for</w:t>
      </w:r>
      <w:r w:rsidR="00A049E8" w:rsidRPr="00CE7855">
        <w:rPr>
          <w:rFonts w:ascii="Times New Roman" w:eastAsia="Times New Roman" w:hAnsi="Times New Roman"/>
          <w:lang w:val="en-US"/>
        </w:rPr>
        <w:t xml:space="preserve"> the Americas</w:t>
      </w:r>
      <w:r w:rsidRPr="00CE7855">
        <w:rPr>
          <w:rFonts w:ascii="Times New Roman" w:eastAsia="Times New Roman" w:hAnsi="Times New Roman"/>
          <w:lang w:val="en-US"/>
        </w:rPr>
        <w:t xml:space="preserve">; and </w:t>
      </w:r>
    </w:p>
    <w:p w14:paraId="6B1135E1" w14:textId="03701DBE" w:rsidR="00A049E8" w:rsidRPr="00CE7855" w:rsidRDefault="00F67327" w:rsidP="00CE7855">
      <w:pPr>
        <w:numPr>
          <w:ilvl w:val="0"/>
          <w:numId w:val="77"/>
        </w:numPr>
        <w:spacing w:after="0" w:line="240" w:lineRule="auto"/>
        <w:ind w:left="2160" w:hanging="720"/>
        <w:jc w:val="both"/>
        <w:rPr>
          <w:rFonts w:ascii="Times New Roman" w:eastAsia="Times New Roman" w:hAnsi="Times New Roman"/>
          <w:lang w:val="en-US"/>
        </w:rPr>
      </w:pPr>
      <w:r w:rsidRPr="00CE7855">
        <w:rPr>
          <w:rFonts w:ascii="Times New Roman" w:eastAsia="Times New Roman" w:hAnsi="Times New Roman"/>
          <w:lang w:val="en-US"/>
        </w:rPr>
        <w:t>e</w:t>
      </w:r>
      <w:r w:rsidR="00A049E8" w:rsidRPr="00CE7855">
        <w:rPr>
          <w:rFonts w:ascii="Times New Roman" w:eastAsia="Times New Roman" w:hAnsi="Times New Roman"/>
          <w:lang w:val="en-US"/>
        </w:rPr>
        <w:t>stablish and strengthen, as appropriate and within their means, drug analysis laboratories, provide resources to them, and strengthen information</w:t>
      </w:r>
      <w:r w:rsidR="00CE38B8" w:rsidRPr="00CE7855">
        <w:rPr>
          <w:rFonts w:ascii="Times New Roman" w:eastAsia="Times New Roman" w:hAnsi="Times New Roman"/>
          <w:lang w:val="en-US"/>
        </w:rPr>
        <w:t xml:space="preserve">-sharing </w:t>
      </w:r>
      <w:r w:rsidR="00A049E8" w:rsidRPr="00CE7855">
        <w:rPr>
          <w:rFonts w:ascii="Times New Roman" w:eastAsia="Times New Roman" w:hAnsi="Times New Roman"/>
          <w:lang w:val="en-US"/>
        </w:rPr>
        <w:t>among national, regional, and international drug analysis laboratories</w:t>
      </w:r>
      <w:r w:rsidR="00EA5062" w:rsidRPr="00CE7855">
        <w:rPr>
          <w:rFonts w:ascii="Times New Roman" w:eastAsia="Times New Roman" w:hAnsi="Times New Roman"/>
          <w:lang w:val="en-US"/>
        </w:rPr>
        <w:t>,</w:t>
      </w:r>
      <w:r w:rsidR="00A049E8" w:rsidRPr="00CE7855">
        <w:rPr>
          <w:rFonts w:ascii="Times New Roman" w:eastAsia="Times New Roman" w:hAnsi="Times New Roman"/>
          <w:lang w:val="en-US"/>
        </w:rPr>
        <w:t xml:space="preserve"> with a view to detect</w:t>
      </w:r>
      <w:r w:rsidR="00EA5062" w:rsidRPr="00CE7855">
        <w:rPr>
          <w:rFonts w:ascii="Times New Roman" w:eastAsia="Times New Roman" w:hAnsi="Times New Roman"/>
          <w:lang w:val="en-US"/>
        </w:rPr>
        <w:t>ing</w:t>
      </w:r>
      <w:r w:rsidR="00A049E8" w:rsidRPr="00CE7855">
        <w:rPr>
          <w:rFonts w:ascii="Times New Roman" w:eastAsia="Times New Roman" w:hAnsi="Times New Roman"/>
          <w:lang w:val="en-US"/>
        </w:rPr>
        <w:t>, analyz</w:t>
      </w:r>
      <w:r w:rsidR="00EA5062" w:rsidRPr="00CE7855">
        <w:rPr>
          <w:rFonts w:ascii="Times New Roman" w:eastAsia="Times New Roman" w:hAnsi="Times New Roman"/>
          <w:lang w:val="en-US"/>
        </w:rPr>
        <w:t>ing</w:t>
      </w:r>
      <w:r w:rsidR="00A049E8" w:rsidRPr="00CE7855">
        <w:rPr>
          <w:rFonts w:ascii="Times New Roman" w:eastAsia="Times New Roman" w:hAnsi="Times New Roman"/>
          <w:lang w:val="en-US"/>
        </w:rPr>
        <w:t>, and identify</w:t>
      </w:r>
      <w:r w:rsidR="00EA5062" w:rsidRPr="00CE7855">
        <w:rPr>
          <w:rFonts w:ascii="Times New Roman" w:eastAsia="Times New Roman" w:hAnsi="Times New Roman"/>
          <w:lang w:val="en-US"/>
        </w:rPr>
        <w:t>ing</w:t>
      </w:r>
      <w:r w:rsidR="00A049E8" w:rsidRPr="00CE7855">
        <w:rPr>
          <w:rFonts w:ascii="Times New Roman" w:eastAsia="Times New Roman" w:hAnsi="Times New Roman"/>
          <w:lang w:val="en-US"/>
        </w:rPr>
        <w:t xml:space="preserve"> </w:t>
      </w:r>
      <w:r w:rsidR="00032DF6" w:rsidRPr="00CE7855">
        <w:rPr>
          <w:rFonts w:ascii="Times New Roman" w:eastAsia="Times New Roman" w:hAnsi="Times New Roman"/>
          <w:lang w:val="en-US"/>
        </w:rPr>
        <w:t xml:space="preserve">NPS </w:t>
      </w:r>
      <w:r w:rsidR="00A049E8" w:rsidRPr="00CE7855">
        <w:rPr>
          <w:rFonts w:ascii="Times New Roman" w:eastAsia="Times New Roman" w:hAnsi="Times New Roman"/>
          <w:lang w:val="en-US"/>
        </w:rPr>
        <w:t xml:space="preserve">and chemical precursors, in line </w:t>
      </w:r>
      <w:r w:rsidR="00A049E8" w:rsidRPr="00E00DBB">
        <w:rPr>
          <w:rFonts w:ascii="Times New Roman" w:eastAsia="Times New Roman" w:hAnsi="Times New Roman"/>
          <w:lang w:val="en-US"/>
        </w:rPr>
        <w:t xml:space="preserve">with </w:t>
      </w:r>
      <w:hyperlink r:id="rId63" w:history="1">
        <w:r w:rsidR="00CE1EE1" w:rsidRPr="00E00DBB">
          <w:rPr>
            <w:rStyle w:val="Hyperlink"/>
            <w:rFonts w:ascii="Times New Roman" w:eastAsia="Times New Roman" w:hAnsi="Times New Roman"/>
            <w:lang w:val="en-US"/>
          </w:rPr>
          <w:t>r</w:t>
        </w:r>
        <w:r w:rsidR="00A049E8" w:rsidRPr="00E00DBB">
          <w:rPr>
            <w:rStyle w:val="Hyperlink"/>
            <w:rFonts w:ascii="Times New Roman" w:eastAsia="Times New Roman" w:hAnsi="Times New Roman"/>
            <w:lang w:val="en-US"/>
          </w:rPr>
          <w:t xml:space="preserve">esolution </w:t>
        </w:r>
        <w:r w:rsidR="00D06F80" w:rsidRPr="00E00DBB">
          <w:rPr>
            <w:rStyle w:val="Hyperlink"/>
            <w:rFonts w:ascii="Times New Roman" w:eastAsia="Times New Roman" w:hAnsi="Times New Roman"/>
            <w:lang w:val="en-US"/>
          </w:rPr>
          <w:t>66/3</w:t>
        </w:r>
      </w:hyperlink>
      <w:r w:rsidR="00A049E8" w:rsidRPr="00E00DBB">
        <w:rPr>
          <w:rFonts w:ascii="Times New Roman" w:eastAsia="Times New Roman" w:hAnsi="Times New Roman"/>
          <w:lang w:val="en-US"/>
        </w:rPr>
        <w:t xml:space="preserve"> </w:t>
      </w:r>
      <w:r w:rsidR="00CE1EE1" w:rsidRPr="00E00DBB">
        <w:rPr>
          <w:rFonts w:ascii="Times New Roman" w:eastAsia="Times New Roman" w:hAnsi="Times New Roman"/>
          <w:lang w:val="en-US"/>
        </w:rPr>
        <w:t xml:space="preserve">adopted by </w:t>
      </w:r>
      <w:r w:rsidR="00A049E8" w:rsidRPr="00E00DBB">
        <w:rPr>
          <w:rFonts w:ascii="Times New Roman" w:eastAsia="Times New Roman" w:hAnsi="Times New Roman"/>
          <w:lang w:val="en-US"/>
        </w:rPr>
        <w:t>the U</w:t>
      </w:r>
      <w:r w:rsidR="00D06F80" w:rsidRPr="00E00DBB">
        <w:rPr>
          <w:rFonts w:ascii="Times New Roman" w:eastAsia="Times New Roman" w:hAnsi="Times New Roman"/>
          <w:lang w:val="en-US"/>
        </w:rPr>
        <w:t xml:space="preserve">nited </w:t>
      </w:r>
      <w:r w:rsidR="00A049E8" w:rsidRPr="00E00DBB">
        <w:rPr>
          <w:rFonts w:ascii="Times New Roman" w:eastAsia="Times New Roman" w:hAnsi="Times New Roman"/>
          <w:lang w:val="en-US"/>
        </w:rPr>
        <w:t>N</w:t>
      </w:r>
      <w:r w:rsidR="00D06F80" w:rsidRPr="00E00DBB">
        <w:rPr>
          <w:rFonts w:ascii="Times New Roman" w:eastAsia="Times New Roman" w:hAnsi="Times New Roman"/>
          <w:lang w:val="en-US"/>
        </w:rPr>
        <w:t>ations</w:t>
      </w:r>
      <w:r w:rsidR="00A049E8" w:rsidRPr="00E00DBB">
        <w:rPr>
          <w:rFonts w:ascii="Times New Roman" w:eastAsia="Times New Roman" w:hAnsi="Times New Roman"/>
          <w:lang w:val="en-US"/>
        </w:rPr>
        <w:t xml:space="preserve"> Commission on Narcotic Drugs</w:t>
      </w:r>
      <w:r w:rsidR="00CE1EE1" w:rsidRPr="00E00DBB">
        <w:rPr>
          <w:rFonts w:ascii="Times New Roman" w:eastAsia="Times New Roman" w:hAnsi="Times New Roman"/>
          <w:lang w:val="en-US"/>
        </w:rPr>
        <w:t xml:space="preserve"> at its the sixty-sixth</w:t>
      </w:r>
      <w:r w:rsidR="00CE1EE1" w:rsidRPr="00CE7855">
        <w:rPr>
          <w:rFonts w:ascii="Times New Roman" w:eastAsia="Times New Roman" w:hAnsi="Times New Roman"/>
          <w:lang w:val="en-US"/>
        </w:rPr>
        <w:t xml:space="preserve"> session</w:t>
      </w:r>
      <w:r w:rsidR="00A049E8" w:rsidRPr="00CE7855">
        <w:rPr>
          <w:rFonts w:ascii="Times New Roman" w:eastAsia="Times New Roman" w:hAnsi="Times New Roman"/>
          <w:lang w:val="en-US"/>
        </w:rPr>
        <w:t>.</w:t>
      </w:r>
    </w:p>
    <w:p w14:paraId="0E4CD92D" w14:textId="77777777" w:rsidR="00A049E8" w:rsidRPr="00CA76E4" w:rsidRDefault="00A049E8" w:rsidP="00CE7855">
      <w:pPr>
        <w:spacing w:after="0" w:line="240" w:lineRule="auto"/>
        <w:jc w:val="both"/>
        <w:rPr>
          <w:rFonts w:ascii="Times New Roman" w:eastAsia="Times New Roman" w:hAnsi="Times New Roman"/>
          <w:iCs/>
          <w:lang w:val="en-US"/>
        </w:rPr>
      </w:pPr>
    </w:p>
    <w:p w14:paraId="35343E22"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II.</w:t>
      </w:r>
      <w:r w:rsidRPr="00CE7855">
        <w:rPr>
          <w:rFonts w:ascii="Times New Roman" w:eastAsia="Times New Roman" w:hAnsi="Times New Roman"/>
          <w:noProof/>
          <w:lang w:val="en-US"/>
        </w:rPr>
        <w:tab/>
        <w:t>FOLLOW-UP AND REPORTING</w:t>
      </w:r>
    </w:p>
    <w:p w14:paraId="30406D54" w14:textId="77777777" w:rsidR="00A049E8" w:rsidRPr="00CE7855" w:rsidRDefault="00A049E8" w:rsidP="00CE7855">
      <w:pPr>
        <w:spacing w:after="0" w:line="240" w:lineRule="auto"/>
        <w:jc w:val="both"/>
        <w:rPr>
          <w:rFonts w:ascii="Times New Roman" w:eastAsia="Times New Roman" w:hAnsi="Times New Roman"/>
          <w:noProof/>
        </w:rPr>
      </w:pPr>
    </w:p>
    <w:p w14:paraId="32AEF43A" w14:textId="3288301A" w:rsidR="00A049E8" w:rsidRPr="00CE7855" w:rsidRDefault="00A049E8" w:rsidP="00CE7855">
      <w:pPr>
        <w:numPr>
          <w:ilvl w:val="0"/>
          <w:numId w:val="72"/>
        </w:numPr>
        <w:spacing w:after="0" w:line="240" w:lineRule="auto"/>
        <w:ind w:left="0"/>
        <w:jc w:val="both"/>
        <w:rPr>
          <w:rFonts w:ascii="Times New Roman" w:eastAsia="Times New Roman" w:hAnsi="Times New Roman"/>
          <w:lang w:val="en-US"/>
        </w:rPr>
      </w:pPr>
      <w:r w:rsidRPr="00CE7855">
        <w:rPr>
          <w:rFonts w:ascii="Times New Roman" w:eastAsia="Times New Roman" w:hAnsi="Times New Roman"/>
          <w:lang w:val="en-US"/>
        </w:rPr>
        <w:t>To request the Permanent Council to report to the General Assembly at its fifty-fourth regular session on the implementation of this resolution. Execution of the activities envisaged in this resolution will be subject to the availability of financial resources in the program-budget of the Organization and other resources.</w:t>
      </w:r>
    </w:p>
    <w:p w14:paraId="7CDC1E32" w14:textId="77777777" w:rsidR="00A049E8" w:rsidRPr="00CE7855" w:rsidRDefault="00A049E8" w:rsidP="00CE7855">
      <w:pPr>
        <w:spacing w:after="0" w:line="240" w:lineRule="auto"/>
        <w:jc w:val="both"/>
        <w:rPr>
          <w:rFonts w:ascii="Times New Roman" w:eastAsia="Times New Roman" w:hAnsi="Times New Roman"/>
          <w:lang w:val="en-US"/>
        </w:rPr>
      </w:pPr>
    </w:p>
    <w:p w14:paraId="237F6F28" w14:textId="77777777" w:rsidR="00A049E8" w:rsidRPr="00CE7855" w:rsidRDefault="00A049E8" w:rsidP="00CE7855">
      <w:pPr>
        <w:spacing w:after="0" w:line="240" w:lineRule="auto"/>
        <w:jc w:val="center"/>
        <w:rPr>
          <w:rFonts w:ascii="Times New Roman" w:eastAsia="Times New Roman" w:hAnsi="Times New Roman"/>
          <w:noProof/>
          <w:lang w:val="en-US"/>
        </w:rPr>
      </w:pPr>
      <w:r w:rsidRPr="00CE7855">
        <w:rPr>
          <w:rFonts w:ascii="Times New Roman" w:eastAsia="Times New Roman" w:hAnsi="Times New Roman"/>
          <w:noProof/>
          <w:lang w:val="en-US"/>
        </w:rPr>
        <w:t>III.</w:t>
      </w:r>
      <w:r w:rsidRPr="00CE7855">
        <w:rPr>
          <w:rFonts w:ascii="Times New Roman" w:eastAsia="Times New Roman" w:hAnsi="Times New Roman"/>
          <w:noProof/>
          <w:lang w:val="en-US"/>
        </w:rPr>
        <w:tab/>
        <w:t>SCHEDULE OF MEETINGS AND SPECIAL EVENTS</w:t>
      </w:r>
      <w:r w:rsidRPr="00CE7855">
        <w:rPr>
          <w:rFonts w:ascii="Times New Roman" w:eastAsia="Times New Roman" w:hAnsi="Times New Roman"/>
          <w:noProof/>
          <w:u w:val="single"/>
          <w:vertAlign w:val="superscript"/>
          <w:lang w:val="en-US"/>
        </w:rPr>
        <w:footnoteReference w:id="37"/>
      </w:r>
      <w:r w:rsidRPr="00CE7855">
        <w:rPr>
          <w:rFonts w:ascii="Times New Roman" w:eastAsia="Times New Roman" w:hAnsi="Times New Roman"/>
          <w:noProof/>
          <w:vertAlign w:val="superscript"/>
          <w:lang w:val="en-US"/>
        </w:rPr>
        <w:t>/</w:t>
      </w:r>
    </w:p>
    <w:p w14:paraId="6AD82945" w14:textId="77777777" w:rsidR="00A049E8" w:rsidRPr="00CE7855" w:rsidRDefault="00A049E8" w:rsidP="00CE7855">
      <w:pPr>
        <w:spacing w:after="0" w:line="240" w:lineRule="auto"/>
        <w:rPr>
          <w:rFonts w:ascii="Times New Roman" w:eastAsia="Times New Roman" w:hAnsi="Times New Roman"/>
          <w:noProof/>
          <w:lang w:val="en-US"/>
        </w:rPr>
      </w:pPr>
    </w:p>
    <w:tbl>
      <w:tblPr>
        <w:tblW w:w="9450"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278"/>
        <w:gridCol w:w="1500"/>
        <w:gridCol w:w="1530"/>
        <w:gridCol w:w="3360"/>
        <w:gridCol w:w="1782"/>
      </w:tblGrid>
      <w:tr w:rsidR="00A049E8" w:rsidRPr="00CE7855" w14:paraId="3E3B8543" w14:textId="77777777" w:rsidTr="00062642">
        <w:trPr>
          <w:tblHeader/>
        </w:trPr>
        <w:tc>
          <w:tcPr>
            <w:tcW w:w="1278" w:type="dxa"/>
            <w:shd w:val="clear" w:color="auto" w:fill="FFFFFF"/>
            <w:tcMar>
              <w:top w:w="0" w:type="dxa"/>
              <w:left w:w="108" w:type="dxa"/>
              <w:bottom w:w="0" w:type="dxa"/>
              <w:right w:w="108" w:type="dxa"/>
            </w:tcMar>
          </w:tcPr>
          <w:p w14:paraId="01B430CF" w14:textId="77777777" w:rsidR="00A049E8" w:rsidRPr="00CE7855" w:rsidRDefault="00A049E8" w:rsidP="00CE7855">
            <w:pPr>
              <w:spacing w:after="0" w:line="240" w:lineRule="auto"/>
              <w:jc w:val="center"/>
              <w:rPr>
                <w:rFonts w:ascii="Times New Roman" w:eastAsia="SimSun" w:hAnsi="Times New Roman"/>
                <w:noProof/>
              </w:rPr>
            </w:pPr>
            <w:r w:rsidRPr="00CE7855">
              <w:rPr>
                <w:rFonts w:ascii="Times New Roman" w:eastAsia="Times New Roman" w:hAnsi="Times New Roman"/>
                <w:noProof/>
                <w:lang w:val="en-US"/>
              </w:rPr>
              <w:t>Sequence</w:t>
            </w:r>
          </w:p>
        </w:tc>
        <w:tc>
          <w:tcPr>
            <w:tcW w:w="1500" w:type="dxa"/>
            <w:shd w:val="clear" w:color="auto" w:fill="FFFFFF"/>
            <w:tcMar>
              <w:top w:w="0" w:type="dxa"/>
              <w:left w:w="108" w:type="dxa"/>
              <w:bottom w:w="0" w:type="dxa"/>
              <w:right w:w="108" w:type="dxa"/>
            </w:tcMar>
          </w:tcPr>
          <w:p w14:paraId="78C128AC" w14:textId="77777777" w:rsidR="00A049E8" w:rsidRPr="00CE7855" w:rsidRDefault="00A049E8" w:rsidP="00CE7855">
            <w:pPr>
              <w:spacing w:after="0" w:line="240" w:lineRule="auto"/>
              <w:jc w:val="center"/>
              <w:rPr>
                <w:rFonts w:ascii="Times New Roman" w:eastAsia="SimSun" w:hAnsi="Times New Roman"/>
                <w:noProof/>
              </w:rPr>
            </w:pPr>
            <w:r w:rsidRPr="00CE7855">
              <w:rPr>
                <w:rFonts w:ascii="Times New Roman" w:eastAsia="Times New Roman" w:hAnsi="Times New Roman"/>
                <w:noProof/>
                <w:lang w:val="en-US"/>
              </w:rPr>
              <w:t xml:space="preserve">Topic </w:t>
            </w:r>
          </w:p>
        </w:tc>
        <w:tc>
          <w:tcPr>
            <w:tcW w:w="1530" w:type="dxa"/>
            <w:shd w:val="clear" w:color="auto" w:fill="FFFFFF"/>
            <w:tcMar>
              <w:top w:w="0" w:type="dxa"/>
              <w:left w:w="108" w:type="dxa"/>
              <w:bottom w:w="0" w:type="dxa"/>
              <w:right w:w="108" w:type="dxa"/>
            </w:tcMar>
          </w:tcPr>
          <w:p w14:paraId="25424686" w14:textId="77777777" w:rsidR="00A049E8" w:rsidRPr="00CE7855" w:rsidRDefault="00A049E8" w:rsidP="00CE7855">
            <w:pPr>
              <w:spacing w:after="0" w:line="240" w:lineRule="auto"/>
              <w:jc w:val="center"/>
              <w:rPr>
                <w:rFonts w:ascii="Times New Roman" w:eastAsia="SimSun" w:hAnsi="Times New Roman"/>
                <w:noProof/>
              </w:rPr>
            </w:pPr>
            <w:r w:rsidRPr="00CE7855">
              <w:rPr>
                <w:rFonts w:ascii="Times New Roman" w:eastAsia="Times New Roman" w:hAnsi="Times New Roman"/>
                <w:noProof/>
                <w:lang w:val="en-US"/>
              </w:rPr>
              <w:t>Estimated date</w:t>
            </w:r>
          </w:p>
        </w:tc>
        <w:tc>
          <w:tcPr>
            <w:tcW w:w="3360" w:type="dxa"/>
            <w:shd w:val="clear" w:color="auto" w:fill="FFFFFF"/>
            <w:tcMar>
              <w:top w:w="0" w:type="dxa"/>
              <w:left w:w="108" w:type="dxa"/>
              <w:bottom w:w="0" w:type="dxa"/>
              <w:right w:w="108" w:type="dxa"/>
            </w:tcMar>
          </w:tcPr>
          <w:p w14:paraId="7A984CC8" w14:textId="77777777" w:rsidR="00A049E8" w:rsidRPr="00CE7855" w:rsidRDefault="00A049E8" w:rsidP="00CE7855">
            <w:pPr>
              <w:spacing w:after="0" w:line="240" w:lineRule="auto"/>
              <w:jc w:val="center"/>
              <w:rPr>
                <w:rFonts w:ascii="Times New Roman" w:eastAsia="SimSun" w:hAnsi="Times New Roman"/>
                <w:noProof/>
              </w:rPr>
            </w:pPr>
            <w:r w:rsidRPr="00CE7855">
              <w:rPr>
                <w:rFonts w:ascii="Times New Roman" w:eastAsia="Times New Roman" w:hAnsi="Times New Roman"/>
                <w:noProof/>
                <w:lang w:val="en-US"/>
              </w:rPr>
              <w:t>Name</w:t>
            </w:r>
          </w:p>
        </w:tc>
        <w:tc>
          <w:tcPr>
            <w:tcW w:w="1782" w:type="dxa"/>
            <w:shd w:val="clear" w:color="auto" w:fill="FFFFFF"/>
            <w:tcMar>
              <w:top w:w="0" w:type="dxa"/>
              <w:left w:w="108" w:type="dxa"/>
              <w:bottom w:w="0" w:type="dxa"/>
              <w:right w:w="108" w:type="dxa"/>
            </w:tcMar>
          </w:tcPr>
          <w:p w14:paraId="3FC68726" w14:textId="77777777" w:rsidR="00A049E8" w:rsidRPr="00CE7855" w:rsidRDefault="00A049E8" w:rsidP="00CE7855">
            <w:pPr>
              <w:spacing w:after="0" w:line="240" w:lineRule="auto"/>
              <w:jc w:val="center"/>
              <w:rPr>
                <w:rFonts w:ascii="Times New Roman" w:eastAsia="SimSun" w:hAnsi="Times New Roman"/>
                <w:noProof/>
              </w:rPr>
            </w:pPr>
            <w:r w:rsidRPr="00CE7855">
              <w:rPr>
                <w:rFonts w:ascii="Times New Roman" w:eastAsia="Times New Roman" w:hAnsi="Times New Roman"/>
                <w:noProof/>
                <w:lang w:val="en-US"/>
              </w:rPr>
              <w:t>Place</w:t>
            </w:r>
          </w:p>
        </w:tc>
      </w:tr>
      <w:tr w:rsidR="00A049E8" w:rsidRPr="00CE7855" w14:paraId="5EF5AA86" w14:textId="77777777" w:rsidTr="00062642">
        <w:tc>
          <w:tcPr>
            <w:tcW w:w="1278" w:type="dxa"/>
            <w:shd w:val="clear" w:color="auto" w:fill="FFFFFF"/>
            <w:tcMar>
              <w:top w:w="0" w:type="dxa"/>
              <w:left w:w="108" w:type="dxa"/>
              <w:bottom w:w="0" w:type="dxa"/>
              <w:right w:w="108" w:type="dxa"/>
            </w:tcMar>
          </w:tcPr>
          <w:p w14:paraId="0C74279F"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1</w:t>
            </w:r>
          </w:p>
        </w:tc>
        <w:tc>
          <w:tcPr>
            <w:tcW w:w="1500" w:type="dxa"/>
            <w:shd w:val="clear" w:color="auto" w:fill="FFFFFF"/>
            <w:tcMar>
              <w:top w:w="0" w:type="dxa"/>
              <w:left w:w="108" w:type="dxa"/>
              <w:bottom w:w="0" w:type="dxa"/>
              <w:right w:w="108" w:type="dxa"/>
            </w:tcMar>
          </w:tcPr>
          <w:p w14:paraId="5F20AECA"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SimSun" w:hAnsi="Times New Roman"/>
                <w:noProof/>
                <w:lang w:val="en-US"/>
              </w:rPr>
              <w:t>MISPA</w:t>
            </w:r>
          </w:p>
        </w:tc>
        <w:tc>
          <w:tcPr>
            <w:tcW w:w="1530" w:type="dxa"/>
            <w:shd w:val="clear" w:color="auto" w:fill="FFFFFF"/>
            <w:tcMar>
              <w:top w:w="0" w:type="dxa"/>
              <w:left w:w="108" w:type="dxa"/>
              <w:bottom w:w="0" w:type="dxa"/>
              <w:right w:w="108" w:type="dxa"/>
            </w:tcMar>
          </w:tcPr>
          <w:p w14:paraId="03DE65C9"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SimSun" w:hAnsi="Times New Roman"/>
                <w:noProof/>
                <w:lang w:val="en-US"/>
              </w:rPr>
              <w:t>2023</w:t>
            </w:r>
          </w:p>
        </w:tc>
        <w:tc>
          <w:tcPr>
            <w:tcW w:w="3360" w:type="dxa"/>
            <w:shd w:val="clear" w:color="auto" w:fill="FFFFFF"/>
            <w:tcMar>
              <w:top w:w="0" w:type="dxa"/>
              <w:left w:w="108" w:type="dxa"/>
              <w:bottom w:w="0" w:type="dxa"/>
              <w:right w:w="108" w:type="dxa"/>
            </w:tcMar>
          </w:tcPr>
          <w:p w14:paraId="05F380CD" w14:textId="5F78EFFF" w:rsidR="00A049E8" w:rsidRPr="00CE7855" w:rsidRDefault="00A049E8" w:rsidP="00CE7855">
            <w:pPr>
              <w:spacing w:after="0" w:line="240" w:lineRule="auto"/>
              <w:rPr>
                <w:rFonts w:ascii="Times New Roman" w:eastAsia="Times New Roman" w:hAnsi="Times New Roman"/>
                <w:noProof/>
                <w:lang w:val="en-US"/>
              </w:rPr>
            </w:pPr>
            <w:r w:rsidRPr="00CE7855">
              <w:rPr>
                <w:rFonts w:ascii="Times New Roman" w:eastAsia="Times New Roman" w:hAnsi="Times New Roman"/>
                <w:noProof/>
                <w:lang w:val="en-US"/>
              </w:rPr>
              <w:t>Eighth Meeting of Ministers Responsible for Public Security in the Americas (MISPA</w:t>
            </w:r>
            <w:r w:rsidR="005849A5" w:rsidRPr="00CE7855">
              <w:rPr>
                <w:rFonts w:ascii="Times New Roman" w:eastAsia="Times New Roman" w:hAnsi="Times New Roman"/>
                <w:noProof/>
                <w:lang w:val="en-US"/>
              </w:rPr>
              <w:t xml:space="preserve"> </w:t>
            </w:r>
            <w:r w:rsidRPr="00CE7855">
              <w:rPr>
                <w:rFonts w:ascii="Times New Roman" w:eastAsia="Times New Roman" w:hAnsi="Times New Roman"/>
                <w:noProof/>
                <w:lang w:val="en-US"/>
              </w:rPr>
              <w:t>VIII)</w:t>
            </w:r>
          </w:p>
        </w:tc>
        <w:tc>
          <w:tcPr>
            <w:tcW w:w="1782" w:type="dxa"/>
            <w:tcMar>
              <w:top w:w="0" w:type="dxa"/>
              <w:left w:w="108" w:type="dxa"/>
              <w:bottom w:w="0" w:type="dxa"/>
              <w:right w:w="108" w:type="dxa"/>
            </w:tcMar>
          </w:tcPr>
          <w:p w14:paraId="69A0F576"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To be determined</w:t>
            </w:r>
          </w:p>
        </w:tc>
      </w:tr>
      <w:tr w:rsidR="00A049E8" w:rsidRPr="00CE7855" w14:paraId="4E3A4E93" w14:textId="77777777" w:rsidTr="00062642">
        <w:tc>
          <w:tcPr>
            <w:tcW w:w="1278" w:type="dxa"/>
            <w:shd w:val="clear" w:color="auto" w:fill="FFFFFF"/>
            <w:tcMar>
              <w:top w:w="0" w:type="dxa"/>
              <w:left w:w="108" w:type="dxa"/>
              <w:bottom w:w="0" w:type="dxa"/>
              <w:right w:w="108" w:type="dxa"/>
            </w:tcMar>
          </w:tcPr>
          <w:p w14:paraId="119BBDC9"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2</w:t>
            </w:r>
          </w:p>
        </w:tc>
        <w:tc>
          <w:tcPr>
            <w:tcW w:w="1500" w:type="dxa"/>
            <w:shd w:val="clear" w:color="auto" w:fill="FFFFFF"/>
            <w:tcMar>
              <w:top w:w="0" w:type="dxa"/>
              <w:left w:w="108" w:type="dxa"/>
              <w:bottom w:w="0" w:type="dxa"/>
              <w:right w:w="108" w:type="dxa"/>
            </w:tcMar>
          </w:tcPr>
          <w:p w14:paraId="1ECC791A"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Trafficking in Persons</w:t>
            </w:r>
          </w:p>
        </w:tc>
        <w:tc>
          <w:tcPr>
            <w:tcW w:w="1530" w:type="dxa"/>
            <w:shd w:val="clear" w:color="auto" w:fill="FFFFFF"/>
            <w:tcMar>
              <w:top w:w="0" w:type="dxa"/>
              <w:left w:w="108" w:type="dxa"/>
              <w:bottom w:w="0" w:type="dxa"/>
              <w:right w:w="108" w:type="dxa"/>
            </w:tcMar>
          </w:tcPr>
          <w:p w14:paraId="254E8CF3"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November 6, 2023</w:t>
            </w:r>
          </w:p>
        </w:tc>
        <w:tc>
          <w:tcPr>
            <w:tcW w:w="3360" w:type="dxa"/>
            <w:shd w:val="clear" w:color="auto" w:fill="FFFFFF"/>
            <w:tcMar>
              <w:top w:w="0" w:type="dxa"/>
              <w:left w:w="108" w:type="dxa"/>
              <w:bottom w:w="0" w:type="dxa"/>
              <w:right w:w="108" w:type="dxa"/>
            </w:tcMar>
          </w:tcPr>
          <w:p w14:paraId="51820A16" w14:textId="77777777" w:rsidR="00A049E8" w:rsidRPr="00CE7855" w:rsidRDefault="00A049E8" w:rsidP="00CE7855">
            <w:pPr>
              <w:spacing w:after="0" w:line="240" w:lineRule="auto"/>
              <w:rPr>
                <w:rFonts w:ascii="Times New Roman" w:eastAsia="Times New Roman" w:hAnsi="Times New Roman"/>
                <w:noProof/>
                <w:lang w:val="en-US"/>
              </w:rPr>
            </w:pPr>
            <w:r w:rsidRPr="00CE7855">
              <w:rPr>
                <w:rFonts w:ascii="Times New Roman" w:eastAsia="Times New Roman" w:hAnsi="Times New Roman"/>
                <w:noProof/>
                <w:lang w:val="en-US"/>
              </w:rPr>
              <w:t>Seventh Meeting of National Authorities on Trafficking in Persons (RTP VII)</w:t>
            </w:r>
          </w:p>
        </w:tc>
        <w:tc>
          <w:tcPr>
            <w:tcW w:w="1782" w:type="dxa"/>
            <w:tcMar>
              <w:top w:w="0" w:type="dxa"/>
              <w:left w:w="108" w:type="dxa"/>
              <w:bottom w:w="0" w:type="dxa"/>
              <w:right w:w="108" w:type="dxa"/>
            </w:tcMar>
          </w:tcPr>
          <w:p w14:paraId="04C9D699"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Washington, D.C.</w:t>
            </w:r>
          </w:p>
        </w:tc>
      </w:tr>
      <w:tr w:rsidR="00A049E8" w:rsidRPr="00CE7855" w14:paraId="4DB85EBB" w14:textId="77777777" w:rsidTr="00062642">
        <w:tc>
          <w:tcPr>
            <w:tcW w:w="1278" w:type="dxa"/>
            <w:shd w:val="clear" w:color="auto" w:fill="FFFFFF"/>
            <w:tcMar>
              <w:top w:w="0" w:type="dxa"/>
              <w:left w:w="108" w:type="dxa"/>
              <w:bottom w:w="0" w:type="dxa"/>
              <w:right w:w="108" w:type="dxa"/>
            </w:tcMar>
          </w:tcPr>
          <w:p w14:paraId="2DE53093"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3</w:t>
            </w:r>
          </w:p>
        </w:tc>
        <w:tc>
          <w:tcPr>
            <w:tcW w:w="1500" w:type="dxa"/>
            <w:shd w:val="clear" w:color="auto" w:fill="FFFFFF"/>
            <w:tcMar>
              <w:top w:w="0" w:type="dxa"/>
              <w:left w:w="108" w:type="dxa"/>
              <w:bottom w:w="0" w:type="dxa"/>
              <w:right w:w="108" w:type="dxa"/>
            </w:tcMar>
          </w:tcPr>
          <w:p w14:paraId="4C8542B4"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CITAAC</w:t>
            </w:r>
          </w:p>
        </w:tc>
        <w:tc>
          <w:tcPr>
            <w:tcW w:w="1530" w:type="dxa"/>
            <w:shd w:val="clear" w:color="auto" w:fill="FFFFFF"/>
            <w:tcMar>
              <w:top w:w="0" w:type="dxa"/>
              <w:left w:w="108" w:type="dxa"/>
              <w:bottom w:w="0" w:type="dxa"/>
              <w:right w:w="108" w:type="dxa"/>
            </w:tcMar>
          </w:tcPr>
          <w:p w14:paraId="2F5CE249"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2023</w:t>
            </w:r>
          </w:p>
        </w:tc>
        <w:tc>
          <w:tcPr>
            <w:tcW w:w="3360" w:type="dxa"/>
            <w:shd w:val="clear" w:color="auto" w:fill="FFFFFF"/>
            <w:tcMar>
              <w:top w:w="0" w:type="dxa"/>
              <w:left w:w="108" w:type="dxa"/>
              <w:bottom w:w="0" w:type="dxa"/>
              <w:right w:w="108" w:type="dxa"/>
            </w:tcMar>
          </w:tcPr>
          <w:p w14:paraId="1961DDC4" w14:textId="3D9BFF0D" w:rsidR="00A049E8" w:rsidRPr="00CE7855" w:rsidRDefault="00A049E8" w:rsidP="00CE7855">
            <w:pPr>
              <w:spacing w:after="0" w:line="240" w:lineRule="auto"/>
              <w:rPr>
                <w:rFonts w:ascii="Times New Roman" w:eastAsia="Times New Roman" w:hAnsi="Times New Roman"/>
                <w:noProof/>
                <w:lang w:val="en-US"/>
              </w:rPr>
            </w:pPr>
            <w:r w:rsidRPr="00CE7855">
              <w:rPr>
                <w:rFonts w:ascii="Times New Roman" w:eastAsia="Times New Roman" w:hAnsi="Times New Roman"/>
                <w:noProof/>
                <w:lang w:val="en-US"/>
              </w:rPr>
              <w:t>First Meeting of the Consultative Committee</w:t>
            </w:r>
            <w:r w:rsidR="00B010F3" w:rsidRPr="00CE7855">
              <w:rPr>
                <w:rFonts w:ascii="Times New Roman" w:eastAsia="Times New Roman" w:hAnsi="Times New Roman"/>
                <w:noProof/>
                <w:lang w:val="en-US"/>
              </w:rPr>
              <w:t xml:space="preserve"> of the CITAAC</w:t>
            </w:r>
          </w:p>
        </w:tc>
        <w:tc>
          <w:tcPr>
            <w:tcW w:w="1782" w:type="dxa"/>
            <w:tcMar>
              <w:top w:w="0" w:type="dxa"/>
              <w:left w:w="108" w:type="dxa"/>
              <w:bottom w:w="0" w:type="dxa"/>
              <w:right w:w="108" w:type="dxa"/>
            </w:tcMar>
          </w:tcPr>
          <w:p w14:paraId="5A857A79"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To be determined</w:t>
            </w:r>
          </w:p>
        </w:tc>
      </w:tr>
      <w:tr w:rsidR="00A049E8" w:rsidRPr="00CE7855" w14:paraId="2558E3F3" w14:textId="77777777" w:rsidTr="00062642">
        <w:tc>
          <w:tcPr>
            <w:tcW w:w="1278" w:type="dxa"/>
            <w:shd w:val="clear" w:color="auto" w:fill="FFFFFF"/>
            <w:tcMar>
              <w:top w:w="0" w:type="dxa"/>
              <w:left w:w="108" w:type="dxa"/>
              <w:bottom w:w="0" w:type="dxa"/>
              <w:right w:w="108" w:type="dxa"/>
            </w:tcMar>
          </w:tcPr>
          <w:p w14:paraId="3516FF8E"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4</w:t>
            </w:r>
          </w:p>
        </w:tc>
        <w:tc>
          <w:tcPr>
            <w:tcW w:w="1500" w:type="dxa"/>
            <w:shd w:val="clear" w:color="auto" w:fill="FFFFFF"/>
            <w:tcMar>
              <w:top w:w="0" w:type="dxa"/>
              <w:left w:w="108" w:type="dxa"/>
              <w:bottom w:w="0" w:type="dxa"/>
              <w:right w:w="108" w:type="dxa"/>
            </w:tcMar>
          </w:tcPr>
          <w:p w14:paraId="4E56B956" w14:textId="5E9996C0"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T</w:t>
            </w:r>
            <w:r w:rsidR="00980DA7" w:rsidRPr="00CE7855">
              <w:rPr>
                <w:rFonts w:ascii="Times New Roman" w:eastAsia="Times New Roman" w:hAnsi="Times New Roman"/>
                <w:noProof/>
                <w:lang w:val="en-US"/>
              </w:rPr>
              <w:t>ransnational O</w:t>
            </w:r>
            <w:r w:rsidR="000E332F" w:rsidRPr="00CE7855">
              <w:rPr>
                <w:rFonts w:ascii="Times New Roman" w:eastAsia="Times New Roman" w:hAnsi="Times New Roman"/>
                <w:noProof/>
                <w:lang w:val="en-US"/>
              </w:rPr>
              <w:t>rganized Crime</w:t>
            </w:r>
          </w:p>
        </w:tc>
        <w:tc>
          <w:tcPr>
            <w:tcW w:w="1530" w:type="dxa"/>
            <w:shd w:val="clear" w:color="auto" w:fill="FFFFFF"/>
            <w:tcMar>
              <w:top w:w="0" w:type="dxa"/>
              <w:left w:w="108" w:type="dxa"/>
              <w:bottom w:w="0" w:type="dxa"/>
              <w:right w:w="108" w:type="dxa"/>
            </w:tcMar>
          </w:tcPr>
          <w:p w14:paraId="7010EE68"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October 19 and 20, 2023</w:t>
            </w:r>
          </w:p>
        </w:tc>
        <w:tc>
          <w:tcPr>
            <w:tcW w:w="3360" w:type="dxa"/>
            <w:shd w:val="clear" w:color="auto" w:fill="FFFFFF"/>
            <w:tcMar>
              <w:top w:w="0" w:type="dxa"/>
              <w:left w:w="108" w:type="dxa"/>
              <w:bottom w:w="0" w:type="dxa"/>
              <w:right w:w="108" w:type="dxa"/>
            </w:tcMar>
          </w:tcPr>
          <w:p w14:paraId="549707A3" w14:textId="77777777" w:rsidR="00A049E8" w:rsidRPr="00CE7855" w:rsidRDefault="00A049E8" w:rsidP="00CE7855">
            <w:pPr>
              <w:spacing w:after="0" w:line="240" w:lineRule="auto"/>
              <w:rPr>
                <w:rFonts w:ascii="Times New Roman" w:eastAsia="Times New Roman" w:hAnsi="Times New Roman"/>
                <w:noProof/>
                <w:lang w:val="en-US"/>
              </w:rPr>
            </w:pPr>
            <w:r w:rsidRPr="00CE7855">
              <w:rPr>
                <w:rFonts w:ascii="Times New Roman" w:eastAsia="Times New Roman" w:hAnsi="Times New Roman"/>
                <w:noProof/>
                <w:lang w:val="en-US"/>
              </w:rPr>
              <w:t>Fourth Meeting of National Authorities on Transnational Organized Crime (RANDOT IV)</w:t>
            </w:r>
          </w:p>
        </w:tc>
        <w:tc>
          <w:tcPr>
            <w:tcW w:w="1782" w:type="dxa"/>
            <w:tcMar>
              <w:top w:w="0" w:type="dxa"/>
              <w:left w:w="108" w:type="dxa"/>
              <w:bottom w:w="0" w:type="dxa"/>
              <w:right w:w="108" w:type="dxa"/>
            </w:tcMar>
          </w:tcPr>
          <w:p w14:paraId="410CDBCB"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Washington, D.C.</w:t>
            </w:r>
          </w:p>
        </w:tc>
      </w:tr>
      <w:tr w:rsidR="00A049E8" w:rsidRPr="00CE7855" w14:paraId="07C58A90" w14:textId="77777777" w:rsidTr="00062642">
        <w:tc>
          <w:tcPr>
            <w:tcW w:w="1278" w:type="dxa"/>
            <w:shd w:val="clear" w:color="auto" w:fill="FFFFFF"/>
            <w:tcMar>
              <w:top w:w="0" w:type="dxa"/>
              <w:left w:w="108" w:type="dxa"/>
              <w:bottom w:w="0" w:type="dxa"/>
              <w:right w:w="108" w:type="dxa"/>
            </w:tcMar>
          </w:tcPr>
          <w:p w14:paraId="5E2D95A7"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5</w:t>
            </w:r>
          </w:p>
        </w:tc>
        <w:tc>
          <w:tcPr>
            <w:tcW w:w="1500" w:type="dxa"/>
            <w:shd w:val="clear" w:color="auto" w:fill="FFFFFF"/>
            <w:tcMar>
              <w:top w:w="0" w:type="dxa"/>
              <w:left w:w="108" w:type="dxa"/>
              <w:bottom w:w="0" w:type="dxa"/>
              <w:right w:w="108" w:type="dxa"/>
            </w:tcMar>
          </w:tcPr>
          <w:p w14:paraId="15D3003C"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SimSun" w:hAnsi="Times New Roman"/>
                <w:noProof/>
                <w:lang w:val="en-US"/>
              </w:rPr>
              <w:t>MISPA</w:t>
            </w:r>
          </w:p>
        </w:tc>
        <w:tc>
          <w:tcPr>
            <w:tcW w:w="1530" w:type="dxa"/>
            <w:shd w:val="clear" w:color="auto" w:fill="FFFFFF"/>
            <w:tcMar>
              <w:top w:w="0" w:type="dxa"/>
              <w:left w:w="108" w:type="dxa"/>
              <w:bottom w:w="0" w:type="dxa"/>
              <w:right w:w="108" w:type="dxa"/>
            </w:tcMar>
          </w:tcPr>
          <w:p w14:paraId="5ABCCC18"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SimSun" w:hAnsi="Times New Roman"/>
                <w:noProof/>
                <w:lang w:val="en-US"/>
              </w:rPr>
              <w:t>2023</w:t>
            </w:r>
          </w:p>
        </w:tc>
        <w:tc>
          <w:tcPr>
            <w:tcW w:w="3360" w:type="dxa"/>
            <w:shd w:val="clear" w:color="auto" w:fill="FFFFFF"/>
            <w:tcMar>
              <w:top w:w="0" w:type="dxa"/>
              <w:left w:w="108" w:type="dxa"/>
              <w:bottom w:w="0" w:type="dxa"/>
              <w:right w:w="108" w:type="dxa"/>
            </w:tcMar>
          </w:tcPr>
          <w:p w14:paraId="17EEADCE" w14:textId="77777777" w:rsidR="00A049E8" w:rsidRPr="00CE7855" w:rsidRDefault="00A049E8" w:rsidP="00CE7855">
            <w:pPr>
              <w:spacing w:after="0" w:line="240" w:lineRule="auto"/>
              <w:rPr>
                <w:rFonts w:ascii="Times New Roman" w:eastAsia="Times New Roman" w:hAnsi="Times New Roman"/>
                <w:noProof/>
                <w:lang w:val="en-US"/>
              </w:rPr>
            </w:pPr>
            <w:r w:rsidRPr="00CE7855">
              <w:rPr>
                <w:rFonts w:ascii="Times New Roman" w:eastAsia="Times New Roman" w:hAnsi="Times New Roman"/>
                <w:noProof/>
                <w:lang w:val="en-US"/>
              </w:rPr>
              <w:t>Third meeting of the Subsidiary Technical Working Group on the Prevention of Crime, Violence, and Insecurity</w:t>
            </w:r>
          </w:p>
        </w:tc>
        <w:tc>
          <w:tcPr>
            <w:tcW w:w="1782" w:type="dxa"/>
            <w:tcMar>
              <w:top w:w="0" w:type="dxa"/>
              <w:left w:w="108" w:type="dxa"/>
              <w:bottom w:w="0" w:type="dxa"/>
              <w:right w:w="108" w:type="dxa"/>
            </w:tcMar>
          </w:tcPr>
          <w:p w14:paraId="3A8E7FB1"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To be determined</w:t>
            </w:r>
          </w:p>
        </w:tc>
      </w:tr>
      <w:tr w:rsidR="00A049E8" w:rsidRPr="00CE7855" w14:paraId="41AACFF1" w14:textId="77777777" w:rsidTr="00062642">
        <w:tc>
          <w:tcPr>
            <w:tcW w:w="1278" w:type="dxa"/>
            <w:shd w:val="clear" w:color="auto" w:fill="FFFFFF"/>
            <w:tcMar>
              <w:top w:w="0" w:type="dxa"/>
              <w:left w:w="108" w:type="dxa"/>
              <w:bottom w:w="0" w:type="dxa"/>
              <w:right w:w="108" w:type="dxa"/>
            </w:tcMar>
          </w:tcPr>
          <w:p w14:paraId="406160F2"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6</w:t>
            </w:r>
          </w:p>
        </w:tc>
        <w:tc>
          <w:tcPr>
            <w:tcW w:w="1500" w:type="dxa"/>
            <w:shd w:val="clear" w:color="auto" w:fill="FFFFFF"/>
            <w:tcMar>
              <w:top w:w="0" w:type="dxa"/>
              <w:left w:w="108" w:type="dxa"/>
              <w:bottom w:w="0" w:type="dxa"/>
              <w:right w:w="108" w:type="dxa"/>
            </w:tcMar>
          </w:tcPr>
          <w:p w14:paraId="72D10B50" w14:textId="77777777" w:rsidR="00A049E8" w:rsidRPr="00CE7855" w:rsidRDefault="00A049E8" w:rsidP="00CE7855">
            <w:pPr>
              <w:spacing w:after="0" w:line="240" w:lineRule="auto"/>
              <w:jc w:val="center"/>
              <w:rPr>
                <w:rFonts w:ascii="Times New Roman" w:eastAsia="Times New Roman" w:hAnsi="Times New Roman"/>
                <w:noProof/>
                <w:lang w:val="en-US"/>
              </w:rPr>
            </w:pPr>
            <w:r w:rsidRPr="00CE7855">
              <w:rPr>
                <w:rFonts w:ascii="Times New Roman" w:eastAsia="Times New Roman" w:hAnsi="Times New Roman"/>
                <w:noProof/>
                <w:lang w:val="en-US"/>
              </w:rPr>
              <w:t>Justice, penitentiary, and prison systems</w:t>
            </w:r>
          </w:p>
        </w:tc>
        <w:tc>
          <w:tcPr>
            <w:tcW w:w="1530" w:type="dxa"/>
            <w:shd w:val="clear" w:color="auto" w:fill="FFFFFF"/>
            <w:tcMar>
              <w:top w:w="0" w:type="dxa"/>
              <w:left w:w="108" w:type="dxa"/>
              <w:bottom w:w="0" w:type="dxa"/>
              <w:right w:w="108" w:type="dxa"/>
            </w:tcMar>
          </w:tcPr>
          <w:p w14:paraId="58ABEF60"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2023</w:t>
            </w:r>
          </w:p>
        </w:tc>
        <w:tc>
          <w:tcPr>
            <w:tcW w:w="3360" w:type="dxa"/>
            <w:shd w:val="clear" w:color="auto" w:fill="FFFFFF"/>
            <w:tcMar>
              <w:top w:w="0" w:type="dxa"/>
              <w:left w:w="108" w:type="dxa"/>
              <w:bottom w:w="0" w:type="dxa"/>
              <w:right w:w="108" w:type="dxa"/>
            </w:tcMar>
          </w:tcPr>
          <w:p w14:paraId="570B24B1" w14:textId="77777777" w:rsidR="00A049E8" w:rsidRPr="00CE7855" w:rsidRDefault="00A049E8" w:rsidP="00CE7855">
            <w:pPr>
              <w:spacing w:after="0" w:line="240" w:lineRule="auto"/>
              <w:rPr>
                <w:rFonts w:ascii="Times New Roman" w:eastAsia="Times New Roman" w:hAnsi="Times New Roman"/>
                <w:noProof/>
                <w:lang w:val="en-US"/>
              </w:rPr>
            </w:pPr>
            <w:r w:rsidRPr="00CE7855">
              <w:rPr>
                <w:rFonts w:ascii="Times New Roman" w:eastAsia="Times New Roman" w:hAnsi="Times New Roman"/>
                <w:noProof/>
                <w:lang w:val="en-US"/>
              </w:rPr>
              <w:t>Fifth Meeting of Officials Responsible for the Penitentiary and Prison Policies of the OAS Member States</w:t>
            </w:r>
          </w:p>
        </w:tc>
        <w:tc>
          <w:tcPr>
            <w:tcW w:w="1782" w:type="dxa"/>
            <w:tcMar>
              <w:top w:w="0" w:type="dxa"/>
              <w:left w:w="108" w:type="dxa"/>
              <w:bottom w:w="0" w:type="dxa"/>
              <w:right w:w="108" w:type="dxa"/>
            </w:tcMar>
          </w:tcPr>
          <w:p w14:paraId="618B8CF0"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To be determined</w:t>
            </w:r>
          </w:p>
        </w:tc>
      </w:tr>
      <w:tr w:rsidR="00A049E8" w:rsidRPr="00CE7855" w14:paraId="467C65E8" w14:textId="77777777" w:rsidTr="00062642">
        <w:tc>
          <w:tcPr>
            <w:tcW w:w="1278" w:type="dxa"/>
            <w:shd w:val="clear" w:color="auto" w:fill="FFFFFF"/>
            <w:tcMar>
              <w:top w:w="0" w:type="dxa"/>
              <w:left w:w="108" w:type="dxa"/>
              <w:bottom w:w="0" w:type="dxa"/>
              <w:right w:w="108" w:type="dxa"/>
            </w:tcMar>
          </w:tcPr>
          <w:p w14:paraId="50F83AF3" w14:textId="77777777" w:rsidR="00A049E8" w:rsidRPr="00CE7855" w:rsidRDefault="00A049E8" w:rsidP="00CE7855">
            <w:pPr>
              <w:keepNext/>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lastRenderedPageBreak/>
              <w:t>7</w:t>
            </w:r>
          </w:p>
        </w:tc>
        <w:tc>
          <w:tcPr>
            <w:tcW w:w="1500" w:type="dxa"/>
            <w:shd w:val="clear" w:color="auto" w:fill="FFFFFF"/>
            <w:tcMar>
              <w:top w:w="0" w:type="dxa"/>
              <w:left w:w="108" w:type="dxa"/>
              <w:bottom w:w="0" w:type="dxa"/>
              <w:right w:w="108" w:type="dxa"/>
            </w:tcMar>
          </w:tcPr>
          <w:p w14:paraId="5DFA536B" w14:textId="77777777" w:rsidR="00A049E8" w:rsidRPr="00CE7855" w:rsidRDefault="00A049E8" w:rsidP="00CE7855">
            <w:pPr>
              <w:spacing w:after="0" w:line="240" w:lineRule="auto"/>
              <w:jc w:val="center"/>
              <w:rPr>
                <w:rFonts w:ascii="Times New Roman" w:eastAsia="SimSun" w:hAnsi="Times New Roman"/>
                <w:noProof/>
              </w:rPr>
            </w:pPr>
            <w:r w:rsidRPr="00CE7855">
              <w:rPr>
                <w:rFonts w:ascii="Times New Roman" w:eastAsia="Times New Roman" w:hAnsi="Times New Roman"/>
                <w:noProof/>
                <w:lang w:val="en-US"/>
              </w:rPr>
              <w:t>CICTE</w:t>
            </w:r>
          </w:p>
        </w:tc>
        <w:tc>
          <w:tcPr>
            <w:tcW w:w="1530" w:type="dxa"/>
            <w:shd w:val="clear" w:color="auto" w:fill="FFFFFF"/>
            <w:tcMar>
              <w:top w:w="0" w:type="dxa"/>
              <w:left w:w="108" w:type="dxa"/>
              <w:bottom w:w="0" w:type="dxa"/>
              <w:right w:w="108" w:type="dxa"/>
            </w:tcMar>
          </w:tcPr>
          <w:p w14:paraId="675F1339" w14:textId="77777777" w:rsidR="00A049E8" w:rsidRPr="00CE7855" w:rsidRDefault="00A049E8" w:rsidP="00CE7855">
            <w:pPr>
              <w:spacing w:after="0" w:line="240" w:lineRule="auto"/>
              <w:jc w:val="center"/>
              <w:rPr>
                <w:rFonts w:ascii="Times New Roman" w:eastAsia="SimSun" w:hAnsi="Times New Roman"/>
                <w:noProof/>
              </w:rPr>
            </w:pPr>
            <w:r w:rsidRPr="00CE7855">
              <w:rPr>
                <w:rFonts w:ascii="Times New Roman" w:eastAsia="Times New Roman" w:hAnsi="Times New Roman"/>
                <w:noProof/>
                <w:lang w:val="en-US"/>
              </w:rPr>
              <w:t>Second half of 2023</w:t>
            </w:r>
          </w:p>
        </w:tc>
        <w:tc>
          <w:tcPr>
            <w:tcW w:w="3360" w:type="dxa"/>
            <w:shd w:val="clear" w:color="auto" w:fill="FFFFFF"/>
            <w:tcMar>
              <w:top w:w="0" w:type="dxa"/>
              <w:left w:w="108" w:type="dxa"/>
              <w:bottom w:w="0" w:type="dxa"/>
              <w:right w:w="108" w:type="dxa"/>
            </w:tcMar>
          </w:tcPr>
          <w:p w14:paraId="45716C5D" w14:textId="24946167" w:rsidR="00A049E8" w:rsidRPr="00CE7855" w:rsidRDefault="00A049E8" w:rsidP="00CE7855">
            <w:pPr>
              <w:spacing w:after="0" w:line="240" w:lineRule="auto"/>
              <w:rPr>
                <w:rFonts w:ascii="Times New Roman" w:eastAsia="SimSun" w:hAnsi="Times New Roman"/>
                <w:lang w:val="en-US"/>
              </w:rPr>
            </w:pPr>
            <w:r w:rsidRPr="00CE7855">
              <w:rPr>
                <w:rFonts w:ascii="Times New Roman" w:eastAsia="Times New Roman" w:hAnsi="Times New Roman"/>
                <w:noProof/>
                <w:lang w:val="en-US"/>
              </w:rPr>
              <w:t>Fourth Meeting of the CICTE Working Group on Cooperation and Confidence-</w:t>
            </w:r>
            <w:r w:rsidR="008F6608" w:rsidRPr="00CE7855">
              <w:rPr>
                <w:rFonts w:ascii="Times New Roman" w:eastAsia="Times New Roman" w:hAnsi="Times New Roman"/>
                <w:noProof/>
                <w:lang w:val="en-US"/>
              </w:rPr>
              <w:t>b</w:t>
            </w:r>
            <w:r w:rsidRPr="00CE7855">
              <w:rPr>
                <w:rFonts w:ascii="Times New Roman" w:eastAsia="Times New Roman" w:hAnsi="Times New Roman"/>
                <w:noProof/>
                <w:lang w:val="en-US"/>
              </w:rPr>
              <w:t>uilding Measures in Cyberspace</w:t>
            </w:r>
          </w:p>
        </w:tc>
        <w:tc>
          <w:tcPr>
            <w:tcW w:w="1782" w:type="dxa"/>
            <w:tcMar>
              <w:top w:w="0" w:type="dxa"/>
              <w:left w:w="108" w:type="dxa"/>
              <w:bottom w:w="0" w:type="dxa"/>
              <w:right w:w="108" w:type="dxa"/>
            </w:tcMar>
          </w:tcPr>
          <w:p w14:paraId="2B5712E3" w14:textId="77777777" w:rsidR="00A049E8" w:rsidRPr="00CE7855" w:rsidRDefault="00A049E8" w:rsidP="00CE7855">
            <w:pPr>
              <w:spacing w:after="0" w:line="240" w:lineRule="auto"/>
              <w:rPr>
                <w:rFonts w:ascii="Times New Roman" w:eastAsia="SimSun" w:hAnsi="Times New Roman"/>
              </w:rPr>
            </w:pPr>
            <w:r w:rsidRPr="00CE7855">
              <w:rPr>
                <w:rFonts w:ascii="Times New Roman" w:eastAsia="Times New Roman" w:hAnsi="Times New Roman"/>
                <w:noProof/>
                <w:lang w:val="en-US"/>
              </w:rPr>
              <w:t>To be determined</w:t>
            </w:r>
          </w:p>
        </w:tc>
      </w:tr>
      <w:tr w:rsidR="00A049E8" w:rsidRPr="00CE7855" w14:paraId="18A692EC" w14:textId="77777777" w:rsidTr="00062642">
        <w:tc>
          <w:tcPr>
            <w:tcW w:w="1278" w:type="dxa"/>
            <w:shd w:val="clear" w:color="auto" w:fill="FFFFFF"/>
            <w:tcMar>
              <w:top w:w="0" w:type="dxa"/>
              <w:left w:w="108" w:type="dxa"/>
              <w:bottom w:w="0" w:type="dxa"/>
              <w:right w:w="108" w:type="dxa"/>
            </w:tcMar>
          </w:tcPr>
          <w:p w14:paraId="2D5E4E26"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8</w:t>
            </w:r>
          </w:p>
        </w:tc>
        <w:tc>
          <w:tcPr>
            <w:tcW w:w="1500" w:type="dxa"/>
            <w:shd w:val="clear" w:color="auto" w:fill="FFFFFF"/>
            <w:tcMar>
              <w:top w:w="0" w:type="dxa"/>
              <w:left w:w="108" w:type="dxa"/>
              <w:bottom w:w="0" w:type="dxa"/>
              <w:right w:w="108" w:type="dxa"/>
            </w:tcMar>
          </w:tcPr>
          <w:p w14:paraId="15E8CB9E"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CICAD</w:t>
            </w:r>
          </w:p>
        </w:tc>
        <w:tc>
          <w:tcPr>
            <w:tcW w:w="1530" w:type="dxa"/>
            <w:shd w:val="clear" w:color="auto" w:fill="FFFFFF"/>
            <w:tcMar>
              <w:top w:w="0" w:type="dxa"/>
              <w:left w:w="108" w:type="dxa"/>
              <w:bottom w:w="0" w:type="dxa"/>
              <w:right w:w="108" w:type="dxa"/>
            </w:tcMar>
          </w:tcPr>
          <w:p w14:paraId="1ED82EA3"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Second half of 2023</w:t>
            </w:r>
          </w:p>
        </w:tc>
        <w:tc>
          <w:tcPr>
            <w:tcW w:w="3360" w:type="dxa"/>
            <w:shd w:val="clear" w:color="auto" w:fill="FFFFFF"/>
            <w:tcMar>
              <w:top w:w="0" w:type="dxa"/>
              <w:left w:w="108" w:type="dxa"/>
              <w:bottom w:w="0" w:type="dxa"/>
              <w:right w:w="108" w:type="dxa"/>
            </w:tcMar>
          </w:tcPr>
          <w:p w14:paraId="6681EC91" w14:textId="4731479A" w:rsidR="00A049E8" w:rsidRPr="00CE7855" w:rsidRDefault="002D310B" w:rsidP="00CE7855">
            <w:pPr>
              <w:spacing w:after="0" w:line="240" w:lineRule="auto"/>
              <w:rPr>
                <w:rFonts w:ascii="Times New Roman" w:eastAsia="Times New Roman" w:hAnsi="Times New Roman"/>
                <w:noProof/>
                <w:lang w:val="en-US"/>
              </w:rPr>
            </w:pPr>
            <w:r w:rsidRPr="00CE7855">
              <w:rPr>
                <w:rFonts w:ascii="Times New Roman" w:eastAsia="Times New Roman" w:hAnsi="Times New Roman"/>
                <w:noProof/>
                <w:lang w:val="en-US"/>
              </w:rPr>
              <w:t>Seventy-fourth r</w:t>
            </w:r>
            <w:r w:rsidR="00A049E8" w:rsidRPr="00CE7855">
              <w:rPr>
                <w:rFonts w:ascii="Times New Roman" w:eastAsia="Times New Roman" w:hAnsi="Times New Roman"/>
                <w:noProof/>
                <w:lang w:val="en-US"/>
              </w:rPr>
              <w:t xml:space="preserve">egular </w:t>
            </w:r>
            <w:r w:rsidRPr="00CE7855">
              <w:rPr>
                <w:rFonts w:ascii="Times New Roman" w:eastAsia="Times New Roman" w:hAnsi="Times New Roman"/>
                <w:noProof/>
                <w:lang w:val="en-US"/>
              </w:rPr>
              <w:t>r</w:t>
            </w:r>
            <w:r w:rsidR="00A049E8" w:rsidRPr="00CE7855">
              <w:rPr>
                <w:rFonts w:ascii="Times New Roman" w:eastAsia="Times New Roman" w:hAnsi="Times New Roman"/>
                <w:noProof/>
                <w:lang w:val="en-US"/>
              </w:rPr>
              <w:t>ession of CICAD</w:t>
            </w:r>
          </w:p>
        </w:tc>
        <w:tc>
          <w:tcPr>
            <w:tcW w:w="1782" w:type="dxa"/>
            <w:tcMar>
              <w:top w:w="0" w:type="dxa"/>
              <w:left w:w="108" w:type="dxa"/>
              <w:bottom w:w="0" w:type="dxa"/>
              <w:right w:w="108" w:type="dxa"/>
            </w:tcMar>
          </w:tcPr>
          <w:p w14:paraId="215D7036" w14:textId="77777777" w:rsidR="00A049E8" w:rsidRPr="00CE7855" w:rsidRDefault="00A049E8" w:rsidP="00CE7855">
            <w:pPr>
              <w:spacing w:after="0" w:line="240" w:lineRule="auto"/>
              <w:rPr>
                <w:rFonts w:ascii="Times New Roman" w:eastAsia="Times New Roman" w:hAnsi="Times New Roman"/>
                <w:noProof/>
              </w:rPr>
            </w:pPr>
            <w:r w:rsidRPr="00CE7855">
              <w:rPr>
                <w:rFonts w:ascii="Times New Roman" w:eastAsia="Times New Roman" w:hAnsi="Times New Roman"/>
                <w:noProof/>
                <w:lang w:val="en-US"/>
              </w:rPr>
              <w:t>To be determined</w:t>
            </w:r>
          </w:p>
        </w:tc>
      </w:tr>
      <w:tr w:rsidR="00A049E8" w:rsidRPr="00CE7855" w14:paraId="4F573EB5" w14:textId="77777777" w:rsidTr="00062642">
        <w:tc>
          <w:tcPr>
            <w:tcW w:w="1278" w:type="dxa"/>
            <w:shd w:val="clear" w:color="auto" w:fill="FFFFFF"/>
            <w:tcMar>
              <w:top w:w="0" w:type="dxa"/>
              <w:left w:w="108" w:type="dxa"/>
              <w:bottom w:w="0" w:type="dxa"/>
              <w:right w:w="108" w:type="dxa"/>
            </w:tcMar>
          </w:tcPr>
          <w:p w14:paraId="495F3044"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9</w:t>
            </w:r>
          </w:p>
        </w:tc>
        <w:tc>
          <w:tcPr>
            <w:tcW w:w="1500" w:type="dxa"/>
            <w:shd w:val="clear" w:color="auto" w:fill="FFFFFF"/>
            <w:tcMar>
              <w:top w:w="0" w:type="dxa"/>
              <w:left w:w="108" w:type="dxa"/>
              <w:bottom w:w="0" w:type="dxa"/>
              <w:right w:w="108" w:type="dxa"/>
            </w:tcMar>
          </w:tcPr>
          <w:p w14:paraId="63CB73F2"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GELAVEX</w:t>
            </w:r>
          </w:p>
        </w:tc>
        <w:tc>
          <w:tcPr>
            <w:tcW w:w="1530" w:type="dxa"/>
            <w:shd w:val="clear" w:color="auto" w:fill="FFFFFF"/>
            <w:tcMar>
              <w:top w:w="0" w:type="dxa"/>
              <w:left w:w="108" w:type="dxa"/>
              <w:bottom w:w="0" w:type="dxa"/>
              <w:right w:w="108" w:type="dxa"/>
            </w:tcMar>
          </w:tcPr>
          <w:p w14:paraId="0F2C038D"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Second half of 2023</w:t>
            </w:r>
          </w:p>
        </w:tc>
        <w:tc>
          <w:tcPr>
            <w:tcW w:w="3360" w:type="dxa"/>
            <w:shd w:val="clear" w:color="auto" w:fill="FFFFFF"/>
            <w:tcMar>
              <w:top w:w="0" w:type="dxa"/>
              <w:left w:w="108" w:type="dxa"/>
              <w:bottom w:w="0" w:type="dxa"/>
              <w:right w:w="108" w:type="dxa"/>
            </w:tcMar>
          </w:tcPr>
          <w:p w14:paraId="2690FCA2" w14:textId="4894B317" w:rsidR="00A049E8" w:rsidRPr="00CE7855" w:rsidRDefault="002D310B" w:rsidP="00CE7855">
            <w:pPr>
              <w:spacing w:after="0" w:line="240" w:lineRule="auto"/>
              <w:rPr>
                <w:rFonts w:ascii="Times New Roman" w:eastAsia="Times New Roman" w:hAnsi="Times New Roman"/>
                <w:noProof/>
                <w:lang w:val="en-US"/>
              </w:rPr>
            </w:pPr>
            <w:r w:rsidRPr="00CE7855">
              <w:rPr>
                <w:rFonts w:ascii="Times New Roman" w:eastAsia="Times New Roman" w:hAnsi="Times New Roman"/>
                <w:noProof/>
                <w:lang w:val="en-US"/>
              </w:rPr>
              <w:t>Fifty-fifth m</w:t>
            </w:r>
            <w:r w:rsidR="00A049E8" w:rsidRPr="00CE7855">
              <w:rPr>
                <w:rFonts w:ascii="Times New Roman" w:eastAsia="Times New Roman" w:hAnsi="Times New Roman"/>
                <w:noProof/>
                <w:lang w:val="en-US"/>
              </w:rPr>
              <w:t>eeting of GELAVEX</w:t>
            </w:r>
          </w:p>
        </w:tc>
        <w:tc>
          <w:tcPr>
            <w:tcW w:w="1782" w:type="dxa"/>
            <w:tcMar>
              <w:top w:w="0" w:type="dxa"/>
              <w:left w:w="108" w:type="dxa"/>
              <w:bottom w:w="0" w:type="dxa"/>
              <w:right w:w="108" w:type="dxa"/>
            </w:tcMar>
          </w:tcPr>
          <w:p w14:paraId="2338A679" w14:textId="77777777" w:rsidR="00A049E8" w:rsidRPr="00CE7855" w:rsidRDefault="00A049E8" w:rsidP="00CE7855">
            <w:pPr>
              <w:spacing w:after="0" w:line="240" w:lineRule="auto"/>
              <w:rPr>
                <w:rFonts w:ascii="Times New Roman" w:eastAsia="Times New Roman" w:hAnsi="Times New Roman"/>
                <w:noProof/>
              </w:rPr>
            </w:pPr>
            <w:r w:rsidRPr="00CE7855">
              <w:rPr>
                <w:rFonts w:ascii="Times New Roman" w:eastAsia="Times New Roman" w:hAnsi="Times New Roman"/>
                <w:noProof/>
                <w:lang w:val="en-US"/>
              </w:rPr>
              <w:t>To be determined</w:t>
            </w:r>
          </w:p>
        </w:tc>
      </w:tr>
      <w:tr w:rsidR="00A049E8" w:rsidRPr="00CE7855" w14:paraId="164BE676" w14:textId="77777777" w:rsidTr="00062642">
        <w:tc>
          <w:tcPr>
            <w:tcW w:w="1278" w:type="dxa"/>
            <w:shd w:val="clear" w:color="auto" w:fill="FFFFFF"/>
            <w:tcMar>
              <w:top w:w="0" w:type="dxa"/>
              <w:left w:w="108" w:type="dxa"/>
              <w:bottom w:w="0" w:type="dxa"/>
              <w:right w:w="108" w:type="dxa"/>
            </w:tcMar>
          </w:tcPr>
          <w:p w14:paraId="610D7BEB"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10</w:t>
            </w:r>
          </w:p>
        </w:tc>
        <w:tc>
          <w:tcPr>
            <w:tcW w:w="1500" w:type="dxa"/>
            <w:shd w:val="clear" w:color="auto" w:fill="FFFFFF"/>
            <w:tcMar>
              <w:top w:w="0" w:type="dxa"/>
              <w:left w:w="108" w:type="dxa"/>
              <w:bottom w:w="0" w:type="dxa"/>
              <w:right w:w="108" w:type="dxa"/>
            </w:tcMar>
          </w:tcPr>
          <w:p w14:paraId="5D57E23A"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CICAD</w:t>
            </w:r>
          </w:p>
        </w:tc>
        <w:tc>
          <w:tcPr>
            <w:tcW w:w="1530" w:type="dxa"/>
            <w:shd w:val="clear" w:color="auto" w:fill="FFFFFF"/>
            <w:tcMar>
              <w:top w:w="0" w:type="dxa"/>
              <w:left w:w="108" w:type="dxa"/>
              <w:bottom w:w="0" w:type="dxa"/>
              <w:right w:w="108" w:type="dxa"/>
            </w:tcMar>
          </w:tcPr>
          <w:p w14:paraId="0F8EAE94"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First half of 2024</w:t>
            </w:r>
          </w:p>
        </w:tc>
        <w:tc>
          <w:tcPr>
            <w:tcW w:w="3360" w:type="dxa"/>
            <w:shd w:val="clear" w:color="auto" w:fill="FFFFFF"/>
            <w:tcMar>
              <w:top w:w="0" w:type="dxa"/>
              <w:left w:w="108" w:type="dxa"/>
              <w:bottom w:w="0" w:type="dxa"/>
              <w:right w:w="108" w:type="dxa"/>
            </w:tcMar>
          </w:tcPr>
          <w:p w14:paraId="6FCC1FA1" w14:textId="3075101E" w:rsidR="00A049E8" w:rsidRPr="00CE7855" w:rsidRDefault="002D310B" w:rsidP="00CE7855">
            <w:pPr>
              <w:spacing w:after="0" w:line="240" w:lineRule="auto"/>
              <w:rPr>
                <w:rFonts w:ascii="Times New Roman" w:eastAsia="Times New Roman" w:hAnsi="Times New Roman"/>
                <w:noProof/>
                <w:lang w:val="en-US"/>
              </w:rPr>
            </w:pPr>
            <w:r w:rsidRPr="00CE7855">
              <w:rPr>
                <w:rFonts w:ascii="Times New Roman" w:eastAsia="Times New Roman" w:hAnsi="Times New Roman"/>
                <w:noProof/>
                <w:lang w:val="en-US"/>
              </w:rPr>
              <w:t>Seventy-fifth r</w:t>
            </w:r>
            <w:r w:rsidR="00A049E8" w:rsidRPr="00CE7855">
              <w:rPr>
                <w:rFonts w:ascii="Times New Roman" w:eastAsia="Times New Roman" w:hAnsi="Times New Roman"/>
                <w:noProof/>
                <w:lang w:val="en-US"/>
              </w:rPr>
              <w:t xml:space="preserve">egular </w:t>
            </w:r>
            <w:r w:rsidR="006B25DF" w:rsidRPr="00CE7855">
              <w:rPr>
                <w:rFonts w:ascii="Times New Roman" w:eastAsia="Times New Roman" w:hAnsi="Times New Roman"/>
                <w:noProof/>
                <w:lang w:val="en-US"/>
              </w:rPr>
              <w:t>s</w:t>
            </w:r>
            <w:r w:rsidR="00A049E8" w:rsidRPr="00CE7855">
              <w:rPr>
                <w:rFonts w:ascii="Times New Roman" w:eastAsia="Times New Roman" w:hAnsi="Times New Roman"/>
                <w:noProof/>
                <w:lang w:val="en-US"/>
              </w:rPr>
              <w:t>ession of CICAD</w:t>
            </w:r>
          </w:p>
        </w:tc>
        <w:tc>
          <w:tcPr>
            <w:tcW w:w="1782" w:type="dxa"/>
            <w:tcMar>
              <w:top w:w="0" w:type="dxa"/>
              <w:left w:w="108" w:type="dxa"/>
              <w:bottom w:w="0" w:type="dxa"/>
              <w:right w:w="108" w:type="dxa"/>
            </w:tcMar>
          </w:tcPr>
          <w:p w14:paraId="04E668B7" w14:textId="77777777" w:rsidR="00A049E8" w:rsidRPr="00CE7855" w:rsidRDefault="00A049E8" w:rsidP="00CE7855">
            <w:pPr>
              <w:spacing w:after="0" w:line="240" w:lineRule="auto"/>
              <w:rPr>
                <w:rFonts w:ascii="Times New Roman" w:eastAsia="Times New Roman" w:hAnsi="Times New Roman"/>
                <w:noProof/>
              </w:rPr>
            </w:pPr>
            <w:r w:rsidRPr="00CE7855">
              <w:rPr>
                <w:rFonts w:ascii="Times New Roman" w:eastAsia="Times New Roman" w:hAnsi="Times New Roman"/>
                <w:noProof/>
                <w:lang w:val="en-US"/>
              </w:rPr>
              <w:t>To be determined</w:t>
            </w:r>
          </w:p>
        </w:tc>
      </w:tr>
      <w:tr w:rsidR="00A049E8" w:rsidRPr="00CE7855" w14:paraId="29AA0C49" w14:textId="77777777" w:rsidTr="00062642">
        <w:tc>
          <w:tcPr>
            <w:tcW w:w="1278" w:type="dxa"/>
            <w:shd w:val="clear" w:color="auto" w:fill="FFFFFF"/>
            <w:tcMar>
              <w:top w:w="0" w:type="dxa"/>
              <w:left w:w="108" w:type="dxa"/>
              <w:bottom w:w="0" w:type="dxa"/>
              <w:right w:w="108" w:type="dxa"/>
            </w:tcMar>
          </w:tcPr>
          <w:p w14:paraId="78D4F642"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11</w:t>
            </w:r>
          </w:p>
        </w:tc>
        <w:tc>
          <w:tcPr>
            <w:tcW w:w="1500" w:type="dxa"/>
            <w:shd w:val="clear" w:color="auto" w:fill="FFFFFF"/>
            <w:tcMar>
              <w:top w:w="0" w:type="dxa"/>
              <w:left w:w="108" w:type="dxa"/>
              <w:bottom w:w="0" w:type="dxa"/>
              <w:right w:w="108" w:type="dxa"/>
            </w:tcMar>
          </w:tcPr>
          <w:p w14:paraId="1CF8476D"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CICTE</w:t>
            </w:r>
          </w:p>
        </w:tc>
        <w:tc>
          <w:tcPr>
            <w:tcW w:w="1530" w:type="dxa"/>
            <w:shd w:val="clear" w:color="auto" w:fill="FFFFFF"/>
            <w:tcMar>
              <w:top w:w="0" w:type="dxa"/>
              <w:left w:w="108" w:type="dxa"/>
              <w:bottom w:w="0" w:type="dxa"/>
              <w:right w:w="108" w:type="dxa"/>
            </w:tcMar>
          </w:tcPr>
          <w:p w14:paraId="7BD8E767"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First half of 2024</w:t>
            </w:r>
          </w:p>
        </w:tc>
        <w:tc>
          <w:tcPr>
            <w:tcW w:w="3360" w:type="dxa"/>
            <w:shd w:val="clear" w:color="auto" w:fill="FFFFFF"/>
            <w:tcMar>
              <w:top w:w="0" w:type="dxa"/>
              <w:left w:w="108" w:type="dxa"/>
              <w:bottom w:w="0" w:type="dxa"/>
              <w:right w:w="108" w:type="dxa"/>
            </w:tcMar>
          </w:tcPr>
          <w:p w14:paraId="4B324D35" w14:textId="77777777" w:rsidR="00A049E8" w:rsidRPr="00CE7855" w:rsidRDefault="00A049E8" w:rsidP="00CE7855">
            <w:pPr>
              <w:spacing w:after="0" w:line="240" w:lineRule="auto"/>
              <w:rPr>
                <w:rFonts w:ascii="Times New Roman" w:eastAsia="Times New Roman" w:hAnsi="Times New Roman"/>
                <w:noProof/>
                <w:lang w:val="en-US"/>
              </w:rPr>
            </w:pPr>
            <w:r w:rsidRPr="00CE7855">
              <w:rPr>
                <w:rFonts w:ascii="Times New Roman" w:eastAsia="Times New Roman" w:hAnsi="Times New Roman"/>
                <w:noProof/>
                <w:lang w:val="en-US"/>
              </w:rPr>
              <w:t>Twenty-fourth regular session of CICTE</w:t>
            </w:r>
          </w:p>
        </w:tc>
        <w:tc>
          <w:tcPr>
            <w:tcW w:w="1782" w:type="dxa"/>
            <w:tcMar>
              <w:top w:w="0" w:type="dxa"/>
              <w:left w:w="108" w:type="dxa"/>
              <w:bottom w:w="0" w:type="dxa"/>
              <w:right w:w="108" w:type="dxa"/>
            </w:tcMar>
          </w:tcPr>
          <w:p w14:paraId="63C8CE95" w14:textId="77777777" w:rsidR="00A049E8" w:rsidRPr="00CE7855" w:rsidRDefault="00A049E8" w:rsidP="00CE7855">
            <w:pPr>
              <w:spacing w:after="0" w:line="240" w:lineRule="auto"/>
              <w:rPr>
                <w:rFonts w:ascii="Times New Roman" w:eastAsia="Times New Roman" w:hAnsi="Times New Roman"/>
                <w:noProof/>
              </w:rPr>
            </w:pPr>
            <w:r w:rsidRPr="00CE7855">
              <w:rPr>
                <w:rFonts w:ascii="Times New Roman" w:eastAsia="Times New Roman" w:hAnsi="Times New Roman"/>
                <w:noProof/>
                <w:lang w:val="en-US"/>
              </w:rPr>
              <w:t>To be determined</w:t>
            </w:r>
          </w:p>
        </w:tc>
      </w:tr>
      <w:tr w:rsidR="00A049E8" w:rsidRPr="00CE7855" w14:paraId="6E7E3C9B" w14:textId="77777777" w:rsidTr="00062642">
        <w:tc>
          <w:tcPr>
            <w:tcW w:w="1278" w:type="dxa"/>
            <w:shd w:val="clear" w:color="auto" w:fill="FFFFFF"/>
            <w:tcMar>
              <w:top w:w="0" w:type="dxa"/>
              <w:left w:w="108" w:type="dxa"/>
              <w:bottom w:w="0" w:type="dxa"/>
              <w:right w:w="108" w:type="dxa"/>
            </w:tcMar>
          </w:tcPr>
          <w:p w14:paraId="7BA62468"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12</w:t>
            </w:r>
          </w:p>
        </w:tc>
        <w:tc>
          <w:tcPr>
            <w:tcW w:w="1500" w:type="dxa"/>
            <w:shd w:val="clear" w:color="auto" w:fill="FFFFFF"/>
            <w:tcMar>
              <w:top w:w="0" w:type="dxa"/>
              <w:left w:w="108" w:type="dxa"/>
              <w:bottom w:w="0" w:type="dxa"/>
              <w:right w:w="108" w:type="dxa"/>
            </w:tcMar>
          </w:tcPr>
          <w:p w14:paraId="2FCFAC75"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GELAVEX</w:t>
            </w:r>
          </w:p>
        </w:tc>
        <w:tc>
          <w:tcPr>
            <w:tcW w:w="1530" w:type="dxa"/>
            <w:shd w:val="clear" w:color="auto" w:fill="FFFFFF"/>
            <w:tcMar>
              <w:top w:w="0" w:type="dxa"/>
              <w:left w:w="108" w:type="dxa"/>
              <w:bottom w:w="0" w:type="dxa"/>
              <w:right w:w="108" w:type="dxa"/>
            </w:tcMar>
          </w:tcPr>
          <w:p w14:paraId="4D17D5F3"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First half of 2024</w:t>
            </w:r>
          </w:p>
        </w:tc>
        <w:tc>
          <w:tcPr>
            <w:tcW w:w="3360" w:type="dxa"/>
            <w:shd w:val="clear" w:color="auto" w:fill="FFFFFF"/>
            <w:tcMar>
              <w:top w:w="0" w:type="dxa"/>
              <w:left w:w="108" w:type="dxa"/>
              <w:bottom w:w="0" w:type="dxa"/>
              <w:right w:w="108" w:type="dxa"/>
            </w:tcMar>
          </w:tcPr>
          <w:p w14:paraId="2677B621" w14:textId="6A00C632" w:rsidR="00A049E8" w:rsidRPr="00CE7855" w:rsidRDefault="009D622C" w:rsidP="00CE7855">
            <w:pPr>
              <w:spacing w:after="0" w:line="240" w:lineRule="auto"/>
              <w:rPr>
                <w:rFonts w:ascii="Times New Roman" w:eastAsia="Times New Roman" w:hAnsi="Times New Roman"/>
                <w:noProof/>
                <w:lang w:val="en-US"/>
              </w:rPr>
            </w:pPr>
            <w:r w:rsidRPr="00CE7855">
              <w:rPr>
                <w:rFonts w:ascii="Times New Roman" w:eastAsia="Times New Roman" w:hAnsi="Times New Roman"/>
                <w:noProof/>
                <w:lang w:val="en-US"/>
              </w:rPr>
              <w:t>Fifty-sixth m</w:t>
            </w:r>
            <w:r w:rsidR="00A049E8" w:rsidRPr="00CE7855">
              <w:rPr>
                <w:rFonts w:ascii="Times New Roman" w:eastAsia="Times New Roman" w:hAnsi="Times New Roman"/>
                <w:noProof/>
                <w:lang w:val="en-US"/>
              </w:rPr>
              <w:t>eeting of GELAVEX</w:t>
            </w:r>
          </w:p>
        </w:tc>
        <w:tc>
          <w:tcPr>
            <w:tcW w:w="1782" w:type="dxa"/>
            <w:tcMar>
              <w:top w:w="0" w:type="dxa"/>
              <w:left w:w="108" w:type="dxa"/>
              <w:bottom w:w="0" w:type="dxa"/>
              <w:right w:w="108" w:type="dxa"/>
            </w:tcMar>
          </w:tcPr>
          <w:p w14:paraId="5992C436" w14:textId="77777777" w:rsidR="00A049E8" w:rsidRPr="00CE7855" w:rsidRDefault="00A049E8" w:rsidP="00CE7855">
            <w:pPr>
              <w:spacing w:after="0" w:line="240" w:lineRule="auto"/>
              <w:rPr>
                <w:rFonts w:ascii="Times New Roman" w:eastAsia="Times New Roman" w:hAnsi="Times New Roman"/>
                <w:noProof/>
              </w:rPr>
            </w:pPr>
            <w:r w:rsidRPr="00CE7855">
              <w:rPr>
                <w:rFonts w:ascii="Times New Roman" w:eastAsia="Times New Roman" w:hAnsi="Times New Roman"/>
                <w:noProof/>
                <w:lang w:val="en-US"/>
              </w:rPr>
              <w:t>To be determined</w:t>
            </w:r>
          </w:p>
        </w:tc>
      </w:tr>
      <w:tr w:rsidR="00A049E8" w:rsidRPr="00CE7855" w14:paraId="4055D7F8" w14:textId="77777777" w:rsidTr="00062642">
        <w:tc>
          <w:tcPr>
            <w:tcW w:w="1278" w:type="dxa"/>
            <w:shd w:val="clear" w:color="auto" w:fill="FFFFFF"/>
            <w:tcMar>
              <w:top w:w="0" w:type="dxa"/>
              <w:left w:w="108" w:type="dxa"/>
              <w:bottom w:w="0" w:type="dxa"/>
              <w:right w:w="108" w:type="dxa"/>
            </w:tcMar>
          </w:tcPr>
          <w:p w14:paraId="7BE80336"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13</w:t>
            </w:r>
          </w:p>
        </w:tc>
        <w:tc>
          <w:tcPr>
            <w:tcW w:w="1500" w:type="dxa"/>
            <w:shd w:val="clear" w:color="auto" w:fill="FFFFFF"/>
            <w:tcMar>
              <w:top w:w="0" w:type="dxa"/>
              <w:left w:w="108" w:type="dxa"/>
              <w:bottom w:w="0" w:type="dxa"/>
              <w:right w:w="108" w:type="dxa"/>
            </w:tcMar>
          </w:tcPr>
          <w:p w14:paraId="0ED02708"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CIFTA</w:t>
            </w:r>
          </w:p>
        </w:tc>
        <w:tc>
          <w:tcPr>
            <w:tcW w:w="1530" w:type="dxa"/>
            <w:shd w:val="clear" w:color="auto" w:fill="FFFFFF"/>
            <w:tcMar>
              <w:top w:w="0" w:type="dxa"/>
              <w:left w:w="108" w:type="dxa"/>
              <w:bottom w:w="0" w:type="dxa"/>
              <w:right w:w="108" w:type="dxa"/>
            </w:tcMar>
          </w:tcPr>
          <w:p w14:paraId="62760D7C"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2024</w:t>
            </w:r>
          </w:p>
        </w:tc>
        <w:tc>
          <w:tcPr>
            <w:tcW w:w="3360" w:type="dxa"/>
            <w:shd w:val="clear" w:color="auto" w:fill="FFFFFF"/>
            <w:tcMar>
              <w:top w:w="0" w:type="dxa"/>
              <w:left w:w="108" w:type="dxa"/>
              <w:bottom w:w="0" w:type="dxa"/>
              <w:right w:w="108" w:type="dxa"/>
            </w:tcMar>
          </w:tcPr>
          <w:p w14:paraId="65F034FF" w14:textId="3AC05823" w:rsidR="00A049E8" w:rsidRPr="00CE7855" w:rsidRDefault="00A049E8" w:rsidP="00CE7855">
            <w:pPr>
              <w:spacing w:after="0" w:line="240" w:lineRule="auto"/>
              <w:rPr>
                <w:rFonts w:ascii="Times New Roman" w:eastAsia="Times New Roman" w:hAnsi="Times New Roman"/>
                <w:noProof/>
                <w:lang w:val="en-US"/>
              </w:rPr>
            </w:pPr>
            <w:r w:rsidRPr="00CE7855">
              <w:rPr>
                <w:rFonts w:ascii="Times New Roman" w:eastAsia="Times New Roman" w:hAnsi="Times New Roman"/>
                <w:noProof/>
                <w:lang w:val="en-US"/>
              </w:rPr>
              <w:t>Twenty-fourth Meeting of the Consultative Committee</w:t>
            </w:r>
            <w:r w:rsidR="00447C18" w:rsidRPr="00CE7855">
              <w:rPr>
                <w:rFonts w:ascii="Times New Roman" w:eastAsia="Times New Roman" w:hAnsi="Times New Roman"/>
                <w:noProof/>
                <w:lang w:val="en-US"/>
              </w:rPr>
              <w:t xml:space="preserve"> of the CIFTA</w:t>
            </w:r>
          </w:p>
        </w:tc>
        <w:tc>
          <w:tcPr>
            <w:tcW w:w="1782" w:type="dxa"/>
            <w:tcMar>
              <w:top w:w="0" w:type="dxa"/>
              <w:left w:w="108" w:type="dxa"/>
              <w:bottom w:w="0" w:type="dxa"/>
              <w:right w:w="108" w:type="dxa"/>
            </w:tcMar>
          </w:tcPr>
          <w:p w14:paraId="4B2E0A81" w14:textId="77777777" w:rsidR="00A049E8" w:rsidRPr="00CE7855" w:rsidRDefault="00A049E8" w:rsidP="00CE7855">
            <w:pPr>
              <w:spacing w:after="0" w:line="240" w:lineRule="auto"/>
              <w:rPr>
                <w:rFonts w:ascii="Times New Roman" w:eastAsia="Times New Roman" w:hAnsi="Times New Roman"/>
                <w:noProof/>
              </w:rPr>
            </w:pPr>
            <w:r w:rsidRPr="00CE7855">
              <w:rPr>
                <w:rFonts w:ascii="Times New Roman" w:eastAsia="Times New Roman" w:hAnsi="Times New Roman"/>
                <w:noProof/>
                <w:lang w:val="en-US"/>
              </w:rPr>
              <w:t>To be determined</w:t>
            </w:r>
          </w:p>
        </w:tc>
      </w:tr>
      <w:tr w:rsidR="00A049E8" w:rsidRPr="00CE7855" w14:paraId="2E2778CF" w14:textId="77777777" w:rsidTr="00062642">
        <w:tc>
          <w:tcPr>
            <w:tcW w:w="1278" w:type="dxa"/>
            <w:shd w:val="clear" w:color="auto" w:fill="FFFFFF"/>
            <w:tcMar>
              <w:top w:w="0" w:type="dxa"/>
              <w:left w:w="108" w:type="dxa"/>
              <w:bottom w:w="0" w:type="dxa"/>
              <w:right w:w="108" w:type="dxa"/>
            </w:tcMar>
          </w:tcPr>
          <w:p w14:paraId="384B2E85"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14</w:t>
            </w:r>
          </w:p>
        </w:tc>
        <w:tc>
          <w:tcPr>
            <w:tcW w:w="1500" w:type="dxa"/>
            <w:shd w:val="clear" w:color="auto" w:fill="FFFFFF"/>
            <w:tcMar>
              <w:top w:w="0" w:type="dxa"/>
              <w:left w:w="108" w:type="dxa"/>
              <w:bottom w:w="0" w:type="dxa"/>
              <w:right w:w="108" w:type="dxa"/>
            </w:tcMar>
          </w:tcPr>
          <w:p w14:paraId="37446D99"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CIFTA</w:t>
            </w:r>
          </w:p>
        </w:tc>
        <w:tc>
          <w:tcPr>
            <w:tcW w:w="1530" w:type="dxa"/>
            <w:shd w:val="clear" w:color="auto" w:fill="FFFFFF"/>
            <w:tcMar>
              <w:top w:w="0" w:type="dxa"/>
              <w:left w:w="108" w:type="dxa"/>
              <w:bottom w:w="0" w:type="dxa"/>
              <w:right w:w="108" w:type="dxa"/>
            </w:tcMar>
          </w:tcPr>
          <w:p w14:paraId="572D52C8" w14:textId="77777777" w:rsidR="00A049E8" w:rsidRPr="00CE7855" w:rsidRDefault="00A049E8" w:rsidP="00CE7855">
            <w:pPr>
              <w:spacing w:after="0" w:line="240" w:lineRule="auto"/>
              <w:jc w:val="center"/>
              <w:rPr>
                <w:rFonts w:ascii="Times New Roman" w:eastAsia="Times New Roman" w:hAnsi="Times New Roman"/>
                <w:noProof/>
              </w:rPr>
            </w:pPr>
            <w:r w:rsidRPr="00CE7855">
              <w:rPr>
                <w:rFonts w:ascii="Times New Roman" w:eastAsia="Times New Roman" w:hAnsi="Times New Roman"/>
                <w:noProof/>
                <w:lang w:val="en-US"/>
              </w:rPr>
              <w:t>2024</w:t>
            </w:r>
          </w:p>
        </w:tc>
        <w:tc>
          <w:tcPr>
            <w:tcW w:w="3360" w:type="dxa"/>
            <w:shd w:val="clear" w:color="auto" w:fill="FFFFFF"/>
            <w:tcMar>
              <w:top w:w="0" w:type="dxa"/>
              <w:left w:w="108" w:type="dxa"/>
              <w:bottom w:w="0" w:type="dxa"/>
              <w:right w:w="108" w:type="dxa"/>
            </w:tcMar>
          </w:tcPr>
          <w:p w14:paraId="00CDB873" w14:textId="000206BE" w:rsidR="00A049E8" w:rsidRPr="00CE7855" w:rsidRDefault="00A049E8" w:rsidP="00CE7855">
            <w:pPr>
              <w:spacing w:after="0" w:line="240" w:lineRule="auto"/>
              <w:rPr>
                <w:rFonts w:ascii="Times New Roman" w:eastAsia="Times New Roman" w:hAnsi="Times New Roman"/>
                <w:noProof/>
                <w:lang w:val="en-US"/>
              </w:rPr>
            </w:pPr>
            <w:r w:rsidRPr="00CE7855">
              <w:rPr>
                <w:rFonts w:ascii="Times New Roman" w:eastAsia="Times New Roman" w:hAnsi="Times New Roman"/>
                <w:noProof/>
                <w:lang w:val="en-US"/>
              </w:rPr>
              <w:t xml:space="preserve">Sixth Meeting of </w:t>
            </w:r>
            <w:r w:rsidR="00131CC3" w:rsidRPr="00CE7855">
              <w:rPr>
                <w:rFonts w:ascii="Times New Roman" w:eastAsia="Times New Roman" w:hAnsi="Times New Roman"/>
                <w:noProof/>
                <w:lang w:val="en-US"/>
              </w:rPr>
              <w:t xml:space="preserve">the Conference of </w:t>
            </w:r>
            <w:r w:rsidR="005561A5" w:rsidRPr="00CE7855">
              <w:rPr>
                <w:rFonts w:ascii="Times New Roman" w:eastAsia="Times New Roman" w:hAnsi="Times New Roman"/>
                <w:noProof/>
                <w:lang w:val="en-US"/>
              </w:rPr>
              <w:t xml:space="preserve">the </w:t>
            </w:r>
            <w:r w:rsidRPr="00CE7855">
              <w:rPr>
                <w:rFonts w:ascii="Times New Roman" w:eastAsia="Times New Roman" w:hAnsi="Times New Roman"/>
                <w:noProof/>
                <w:lang w:val="en-US"/>
              </w:rPr>
              <w:t>States Parties</w:t>
            </w:r>
            <w:r w:rsidR="005561A5" w:rsidRPr="00CE7855">
              <w:rPr>
                <w:rFonts w:ascii="Times New Roman" w:eastAsia="Times New Roman" w:hAnsi="Times New Roman"/>
                <w:noProof/>
                <w:lang w:val="en-US"/>
              </w:rPr>
              <w:t xml:space="preserve"> to the CIFTA</w:t>
            </w:r>
          </w:p>
        </w:tc>
        <w:tc>
          <w:tcPr>
            <w:tcW w:w="1782" w:type="dxa"/>
            <w:tcMar>
              <w:top w:w="0" w:type="dxa"/>
              <w:left w:w="108" w:type="dxa"/>
              <w:bottom w:w="0" w:type="dxa"/>
              <w:right w:w="108" w:type="dxa"/>
            </w:tcMar>
          </w:tcPr>
          <w:p w14:paraId="6F29B591" w14:textId="77777777" w:rsidR="00A049E8" w:rsidRPr="00CE7855" w:rsidRDefault="00A049E8" w:rsidP="00CE7855">
            <w:pPr>
              <w:spacing w:after="0" w:line="240" w:lineRule="auto"/>
              <w:rPr>
                <w:rFonts w:ascii="Times New Roman" w:eastAsia="Times New Roman" w:hAnsi="Times New Roman"/>
                <w:noProof/>
              </w:rPr>
            </w:pPr>
            <w:r w:rsidRPr="00CE7855">
              <w:rPr>
                <w:rFonts w:ascii="Times New Roman" w:eastAsia="Times New Roman" w:hAnsi="Times New Roman"/>
                <w:noProof/>
                <w:lang w:val="en-US"/>
              </w:rPr>
              <w:t>To be determined</w:t>
            </w:r>
          </w:p>
        </w:tc>
      </w:tr>
    </w:tbl>
    <w:p w14:paraId="3B526941" w14:textId="77777777" w:rsidR="00A049E8" w:rsidRPr="004945ED" w:rsidRDefault="00A049E8" w:rsidP="00CE7855">
      <w:pPr>
        <w:spacing w:after="0" w:line="240" w:lineRule="auto"/>
        <w:jc w:val="center"/>
        <w:rPr>
          <w:rFonts w:ascii="Times New Roman" w:eastAsia="Times New Roman" w:hAnsi="Times New Roman"/>
          <w:sz w:val="20"/>
          <w:szCs w:val="20"/>
        </w:rPr>
      </w:pPr>
      <w:r w:rsidRPr="00CE7855">
        <w:rPr>
          <w:rFonts w:ascii="Times New Roman" w:eastAsia="Times New Roman" w:hAnsi="Times New Roman"/>
          <w:noProof/>
          <w:lang w:val="en-US"/>
        </w:rPr>
        <w:br w:type="page"/>
      </w:r>
      <w:r w:rsidRPr="004945ED">
        <w:rPr>
          <w:rFonts w:ascii="Times New Roman" w:eastAsia="Times New Roman" w:hAnsi="Times New Roman"/>
          <w:sz w:val="20"/>
          <w:szCs w:val="20"/>
          <w:lang w:val="en-US"/>
        </w:rPr>
        <w:lastRenderedPageBreak/>
        <w:t>FOOTNOTES</w:t>
      </w:r>
    </w:p>
    <w:p w14:paraId="639CA419" w14:textId="77777777" w:rsidR="00A049E8" w:rsidRPr="004945ED" w:rsidRDefault="00A049E8" w:rsidP="004945ED">
      <w:pPr>
        <w:spacing w:after="0" w:line="240" w:lineRule="auto"/>
        <w:jc w:val="both"/>
        <w:rPr>
          <w:rFonts w:ascii="Times New Roman" w:eastAsia="Times New Roman" w:hAnsi="Times New Roman"/>
          <w:sz w:val="20"/>
          <w:szCs w:val="20"/>
        </w:rPr>
      </w:pPr>
    </w:p>
    <w:p w14:paraId="0B5049D9" w14:textId="77777777" w:rsidR="00A049E8" w:rsidRPr="004945ED" w:rsidRDefault="00A049E8" w:rsidP="004945ED">
      <w:pPr>
        <w:spacing w:after="0" w:line="240" w:lineRule="auto"/>
        <w:jc w:val="both"/>
        <w:rPr>
          <w:rFonts w:ascii="Times New Roman" w:eastAsia="Times New Roman" w:hAnsi="Times New Roman"/>
          <w:sz w:val="20"/>
          <w:szCs w:val="20"/>
        </w:rPr>
      </w:pPr>
    </w:p>
    <w:p w14:paraId="222DB97D" w14:textId="23AA35FA" w:rsidR="00A049E8" w:rsidRPr="004945ED" w:rsidRDefault="00A049E8" w:rsidP="004945ED">
      <w:pPr>
        <w:numPr>
          <w:ilvl w:val="0"/>
          <w:numId w:val="81"/>
        </w:numPr>
        <w:snapToGrid w:val="0"/>
        <w:spacing w:after="0" w:line="240" w:lineRule="auto"/>
        <w:ind w:left="0" w:right="-29" w:firstLine="720"/>
        <w:contextualSpacing/>
        <w:jc w:val="both"/>
        <w:rPr>
          <w:rFonts w:ascii="Times New Roman" w:eastAsia="Times New Roman" w:hAnsi="Times New Roman"/>
          <w:sz w:val="20"/>
          <w:szCs w:val="20"/>
          <w:lang w:val="en-US"/>
        </w:rPr>
      </w:pPr>
      <w:r w:rsidRPr="004945ED">
        <w:rPr>
          <w:rFonts w:ascii="Times New Roman" w:eastAsia="Times New Roman" w:hAnsi="Times New Roman"/>
          <w:sz w:val="20"/>
          <w:szCs w:val="20"/>
          <w:lang w:val="en-US"/>
        </w:rPr>
        <w:t xml:space="preserve">... Annual meeting on the security concerns of member states of the Central American Integration System (SICA), May 5, 2023; Meeting on the special security concerns of the small island and low-lying coastal developing states of the Caribbean, May 30, 2023; Twenty-second </w:t>
      </w:r>
      <w:r w:rsidR="005561A5" w:rsidRPr="004945ED">
        <w:rPr>
          <w:rFonts w:ascii="Times New Roman" w:eastAsia="Times New Roman" w:hAnsi="Times New Roman"/>
          <w:sz w:val="20"/>
          <w:szCs w:val="20"/>
          <w:lang w:val="en-US"/>
        </w:rPr>
        <w:t>r</w:t>
      </w:r>
      <w:r w:rsidRPr="004945ED">
        <w:rPr>
          <w:rFonts w:ascii="Times New Roman" w:eastAsia="Times New Roman" w:hAnsi="Times New Roman"/>
          <w:sz w:val="20"/>
          <w:szCs w:val="20"/>
          <w:lang w:val="en-US"/>
        </w:rPr>
        <w:t xml:space="preserve">egular </w:t>
      </w:r>
      <w:r w:rsidR="005561A5" w:rsidRPr="004945ED">
        <w:rPr>
          <w:rFonts w:ascii="Times New Roman" w:eastAsia="Times New Roman" w:hAnsi="Times New Roman"/>
          <w:sz w:val="20"/>
          <w:szCs w:val="20"/>
          <w:lang w:val="en-US"/>
        </w:rPr>
        <w:t>s</w:t>
      </w:r>
      <w:r w:rsidRPr="004945ED">
        <w:rPr>
          <w:rFonts w:ascii="Times New Roman" w:eastAsia="Times New Roman" w:hAnsi="Times New Roman"/>
          <w:sz w:val="20"/>
          <w:szCs w:val="20"/>
          <w:lang w:val="en-US"/>
        </w:rPr>
        <w:t xml:space="preserve">ession of CICTE, May 17 and 18, 2023, </w:t>
      </w:r>
      <w:r w:rsidR="00783BDF" w:rsidRPr="004945ED">
        <w:rPr>
          <w:rFonts w:ascii="Times New Roman" w:eastAsia="Times New Roman" w:hAnsi="Times New Roman"/>
          <w:sz w:val="20"/>
          <w:szCs w:val="20"/>
          <w:lang w:val="en-US"/>
        </w:rPr>
        <w:t>Seventy-second</w:t>
      </w:r>
      <w:r w:rsidRPr="004945ED">
        <w:rPr>
          <w:rFonts w:ascii="Times New Roman" w:eastAsia="Times New Roman" w:hAnsi="Times New Roman"/>
          <w:sz w:val="20"/>
          <w:szCs w:val="20"/>
          <w:lang w:val="en-US"/>
        </w:rPr>
        <w:t xml:space="preserve"> </w:t>
      </w:r>
      <w:r w:rsidR="00783BDF" w:rsidRPr="004945ED">
        <w:rPr>
          <w:rFonts w:ascii="Times New Roman" w:eastAsia="Times New Roman" w:hAnsi="Times New Roman"/>
          <w:sz w:val="20"/>
          <w:szCs w:val="20"/>
          <w:lang w:val="en-US"/>
        </w:rPr>
        <w:t>r</w:t>
      </w:r>
      <w:r w:rsidRPr="004945ED">
        <w:rPr>
          <w:rFonts w:ascii="Times New Roman" w:eastAsia="Times New Roman" w:hAnsi="Times New Roman"/>
          <w:sz w:val="20"/>
          <w:szCs w:val="20"/>
          <w:lang w:val="en-US"/>
        </w:rPr>
        <w:t xml:space="preserve">egular </w:t>
      </w:r>
      <w:r w:rsidR="00783BDF" w:rsidRPr="004945ED">
        <w:rPr>
          <w:rFonts w:ascii="Times New Roman" w:eastAsia="Times New Roman" w:hAnsi="Times New Roman"/>
          <w:sz w:val="20"/>
          <w:szCs w:val="20"/>
          <w:lang w:val="en-US"/>
        </w:rPr>
        <w:t>s</w:t>
      </w:r>
      <w:r w:rsidRPr="004945ED">
        <w:rPr>
          <w:rFonts w:ascii="Times New Roman" w:eastAsia="Times New Roman" w:hAnsi="Times New Roman"/>
          <w:sz w:val="20"/>
          <w:szCs w:val="20"/>
          <w:lang w:val="en-US"/>
        </w:rPr>
        <w:t xml:space="preserve">ession of CICAD, </w:t>
      </w:r>
      <w:r w:rsidR="00783BDF" w:rsidRPr="004945ED">
        <w:rPr>
          <w:rFonts w:ascii="Times New Roman" w:eastAsia="Times New Roman" w:hAnsi="Times New Roman"/>
          <w:sz w:val="20"/>
          <w:szCs w:val="20"/>
          <w:lang w:val="en-US"/>
        </w:rPr>
        <w:t>Fifty-fourth m</w:t>
      </w:r>
      <w:r w:rsidRPr="004945ED">
        <w:rPr>
          <w:rFonts w:ascii="Times New Roman" w:eastAsia="Times New Roman" w:hAnsi="Times New Roman"/>
          <w:sz w:val="20"/>
          <w:szCs w:val="20"/>
          <w:lang w:val="en-US"/>
        </w:rPr>
        <w:t>eeting of GELAVEX, May 23 and 24, 2023.</w:t>
      </w:r>
    </w:p>
    <w:p w14:paraId="4F31B7F7" w14:textId="77777777" w:rsidR="00A049E8" w:rsidRPr="004945ED" w:rsidRDefault="00A049E8" w:rsidP="004945ED">
      <w:pPr>
        <w:spacing w:after="0" w:line="240" w:lineRule="auto"/>
        <w:ind w:right="-29"/>
        <w:jc w:val="both"/>
        <w:rPr>
          <w:rFonts w:ascii="Times New Roman" w:eastAsia="Times New Roman" w:hAnsi="Times New Roman"/>
          <w:sz w:val="20"/>
          <w:szCs w:val="20"/>
          <w:lang w:val="en-US"/>
        </w:rPr>
      </w:pPr>
    </w:p>
    <w:p w14:paraId="416B6A7A" w14:textId="1EECB26D" w:rsidR="00A049E8" w:rsidRPr="004945ED" w:rsidRDefault="00A049E8" w:rsidP="004945ED">
      <w:pPr>
        <w:numPr>
          <w:ilvl w:val="0"/>
          <w:numId w:val="81"/>
        </w:numPr>
        <w:spacing w:after="0" w:line="240" w:lineRule="auto"/>
        <w:ind w:left="0" w:firstLine="709"/>
        <w:jc w:val="both"/>
        <w:rPr>
          <w:rFonts w:ascii="Times New Roman" w:eastAsia="Times New Roman" w:hAnsi="Times New Roman"/>
          <w:sz w:val="20"/>
          <w:szCs w:val="20"/>
          <w:lang w:val="en-US"/>
        </w:rPr>
      </w:pPr>
      <w:r w:rsidRPr="004945ED">
        <w:rPr>
          <w:rFonts w:ascii="Times New Roman" w:eastAsia="Times New Roman" w:hAnsi="Times New Roman"/>
          <w:sz w:val="20"/>
          <w:szCs w:val="20"/>
          <w:lang w:val="en-US"/>
        </w:rPr>
        <w:t xml:space="preserve">… by any multilaterally adopted language in the framework of the United Nations on the subject, which refers merely to the </w:t>
      </w:r>
      <w:r w:rsidR="00123792" w:rsidRPr="004945ED">
        <w:rPr>
          <w:rFonts w:ascii="Times New Roman" w:eastAsia="Times New Roman" w:hAnsi="Times New Roman"/>
          <w:sz w:val="20"/>
          <w:szCs w:val="20"/>
          <w:lang w:val="en-US"/>
        </w:rPr>
        <w:t>“</w:t>
      </w:r>
      <w:r w:rsidRPr="004945ED">
        <w:rPr>
          <w:rFonts w:ascii="Times New Roman" w:eastAsia="Times New Roman" w:hAnsi="Times New Roman"/>
          <w:sz w:val="20"/>
          <w:szCs w:val="20"/>
          <w:lang w:val="en-US"/>
        </w:rPr>
        <w:t>adverse effects of climate change,</w:t>
      </w:r>
      <w:r w:rsidR="00123792" w:rsidRPr="004945ED">
        <w:rPr>
          <w:rFonts w:ascii="Times New Roman" w:eastAsia="Times New Roman" w:hAnsi="Times New Roman"/>
          <w:sz w:val="20"/>
          <w:szCs w:val="20"/>
          <w:lang w:val="en-US"/>
        </w:rPr>
        <w:t>”</w:t>
      </w:r>
      <w:r w:rsidRPr="004945ED">
        <w:rPr>
          <w:rFonts w:ascii="Times New Roman" w:eastAsia="Times New Roman" w:hAnsi="Times New Roman"/>
          <w:sz w:val="20"/>
          <w:szCs w:val="20"/>
          <w:lang w:val="en-US"/>
        </w:rPr>
        <w:t xml:space="preserve"> according to operative paragraph 26 of Security Council resolution 2349 (2017).</w:t>
      </w:r>
    </w:p>
    <w:p w14:paraId="50E0ABCD" w14:textId="77777777" w:rsidR="00A049E8" w:rsidRPr="004945ED" w:rsidRDefault="00A049E8" w:rsidP="004945ED">
      <w:pPr>
        <w:spacing w:after="0" w:line="240" w:lineRule="auto"/>
        <w:ind w:right="-29"/>
        <w:jc w:val="both"/>
        <w:rPr>
          <w:rFonts w:ascii="Times New Roman" w:eastAsia="Times New Roman" w:hAnsi="Times New Roman"/>
          <w:sz w:val="20"/>
          <w:szCs w:val="20"/>
          <w:lang w:val="en-US"/>
        </w:rPr>
      </w:pPr>
    </w:p>
    <w:p w14:paraId="562BBD60" w14:textId="28867024" w:rsidR="00A049E8" w:rsidRPr="004945ED" w:rsidRDefault="00A049E8" w:rsidP="004945ED">
      <w:pPr>
        <w:spacing w:after="0" w:line="240" w:lineRule="auto"/>
        <w:ind w:firstLine="720"/>
        <w:jc w:val="both"/>
        <w:rPr>
          <w:rFonts w:ascii="Times New Roman" w:eastAsia="Times New Roman" w:hAnsi="Times New Roman"/>
          <w:sz w:val="20"/>
          <w:szCs w:val="20"/>
          <w:lang w:val="en-US"/>
        </w:rPr>
      </w:pPr>
      <w:r w:rsidRPr="004945ED">
        <w:rPr>
          <w:rFonts w:ascii="Times New Roman" w:eastAsia="Times New Roman" w:hAnsi="Times New Roman"/>
          <w:sz w:val="20"/>
          <w:szCs w:val="20"/>
          <w:lang w:val="en-US"/>
        </w:rPr>
        <w:t>In Brazil</w:t>
      </w:r>
      <w:r w:rsidR="00123792" w:rsidRPr="004945ED">
        <w:rPr>
          <w:rFonts w:ascii="Times New Roman" w:eastAsia="Times New Roman" w:hAnsi="Times New Roman"/>
          <w:sz w:val="20"/>
          <w:szCs w:val="20"/>
          <w:lang w:val="en-US"/>
        </w:rPr>
        <w:t>’</w:t>
      </w:r>
      <w:r w:rsidRPr="004945ED">
        <w:rPr>
          <w:rFonts w:ascii="Times New Roman" w:eastAsia="Times New Roman" w:hAnsi="Times New Roman"/>
          <w:sz w:val="20"/>
          <w:szCs w:val="20"/>
          <w:lang w:val="en-US"/>
        </w:rPr>
        <w:t>s opinion, the OAS Committee on Hemispheric Security is not the appropriate forum to address the issue of climate change. The appropriate instance for dealing with that agenda is the negotiating context associated with the United Nations Framework Convention on Climate Change (UNFCCC). Brazil defends the premise that potential adverse effects of climate change do not necessarily constitute a threat to hemispheric peace and security. Therefore, such a relationship should be seen as entirely nuanced and dependent on the level of socioeconomic development reached by the region</w:t>
      </w:r>
      <w:r w:rsidR="00123792" w:rsidRPr="004945ED">
        <w:rPr>
          <w:rFonts w:ascii="Times New Roman" w:eastAsia="Times New Roman" w:hAnsi="Times New Roman"/>
          <w:sz w:val="20"/>
          <w:szCs w:val="20"/>
          <w:lang w:val="en-US"/>
        </w:rPr>
        <w:t>’</w:t>
      </w:r>
      <w:r w:rsidRPr="004945ED">
        <w:rPr>
          <w:rFonts w:ascii="Times New Roman" w:eastAsia="Times New Roman" w:hAnsi="Times New Roman"/>
          <w:sz w:val="20"/>
          <w:szCs w:val="20"/>
          <w:lang w:val="en-US"/>
        </w:rPr>
        <w:t>s countries, which substantially affects the capacity of those societies to respond and adapt adequately to climate change</w:t>
      </w:r>
      <w:r w:rsidR="00123792" w:rsidRPr="004945ED">
        <w:rPr>
          <w:rFonts w:ascii="Times New Roman" w:eastAsia="Times New Roman" w:hAnsi="Times New Roman"/>
          <w:sz w:val="20"/>
          <w:szCs w:val="20"/>
          <w:lang w:val="en-US"/>
        </w:rPr>
        <w:t>’</w:t>
      </w:r>
      <w:r w:rsidRPr="004945ED">
        <w:rPr>
          <w:rFonts w:ascii="Times New Roman" w:eastAsia="Times New Roman" w:hAnsi="Times New Roman"/>
          <w:sz w:val="20"/>
          <w:szCs w:val="20"/>
          <w:lang w:val="en-US"/>
        </w:rPr>
        <w:t>s possible adverse effects. It is not clear, therefore, how the security language of the section could contribute to adequately tackling the possible adverse impacts of climate change on the security of the region</w:t>
      </w:r>
      <w:r w:rsidR="00123792" w:rsidRPr="004945ED">
        <w:rPr>
          <w:rFonts w:ascii="Times New Roman" w:eastAsia="Times New Roman" w:hAnsi="Times New Roman"/>
          <w:sz w:val="20"/>
          <w:szCs w:val="20"/>
          <w:lang w:val="en-US"/>
        </w:rPr>
        <w:t>’</w:t>
      </w:r>
      <w:r w:rsidRPr="004945ED">
        <w:rPr>
          <w:rFonts w:ascii="Times New Roman" w:eastAsia="Times New Roman" w:hAnsi="Times New Roman"/>
          <w:sz w:val="20"/>
          <w:szCs w:val="20"/>
          <w:lang w:val="en-US"/>
        </w:rPr>
        <w:t xml:space="preserve">s countries, </w:t>
      </w:r>
      <w:proofErr w:type="gramStart"/>
      <w:r w:rsidRPr="004945ED">
        <w:rPr>
          <w:rFonts w:ascii="Times New Roman" w:eastAsia="Times New Roman" w:hAnsi="Times New Roman"/>
          <w:sz w:val="20"/>
          <w:szCs w:val="20"/>
          <w:lang w:val="en-US"/>
        </w:rPr>
        <w:t>taking into account</w:t>
      </w:r>
      <w:proofErr w:type="gramEnd"/>
      <w:r w:rsidRPr="004945ED">
        <w:rPr>
          <w:rFonts w:ascii="Times New Roman" w:eastAsia="Times New Roman" w:hAnsi="Times New Roman"/>
          <w:sz w:val="20"/>
          <w:szCs w:val="20"/>
          <w:lang w:val="en-US"/>
        </w:rPr>
        <w:t xml:space="preserve"> the demands of the sustainable development paradigm and the multilateral provisions on climate change agreed on at the international level.</w:t>
      </w:r>
    </w:p>
    <w:p w14:paraId="670CE6E9" w14:textId="77777777" w:rsidR="00A049E8" w:rsidRPr="004945ED" w:rsidRDefault="00A049E8" w:rsidP="004945ED">
      <w:pPr>
        <w:spacing w:after="0" w:line="240" w:lineRule="auto"/>
        <w:ind w:right="-29"/>
        <w:jc w:val="both"/>
        <w:rPr>
          <w:rFonts w:ascii="Times New Roman" w:eastAsia="Times New Roman" w:hAnsi="Times New Roman"/>
          <w:sz w:val="20"/>
          <w:szCs w:val="20"/>
          <w:lang w:val="en-US"/>
        </w:rPr>
      </w:pPr>
    </w:p>
    <w:p w14:paraId="75036D15" w14:textId="58F4CC4A" w:rsidR="00A049E8" w:rsidRPr="004945ED" w:rsidRDefault="00A049E8" w:rsidP="004945ED">
      <w:pPr>
        <w:numPr>
          <w:ilvl w:val="0"/>
          <w:numId w:val="81"/>
        </w:numPr>
        <w:spacing w:after="0" w:line="240" w:lineRule="auto"/>
        <w:ind w:left="0" w:firstLine="709"/>
        <w:jc w:val="both"/>
        <w:rPr>
          <w:rFonts w:ascii="Times New Roman" w:eastAsia="Times New Roman" w:hAnsi="Times New Roman"/>
          <w:sz w:val="20"/>
          <w:szCs w:val="20"/>
          <w:lang w:val="en-US"/>
        </w:rPr>
      </w:pPr>
      <w:r w:rsidRPr="004945ED">
        <w:rPr>
          <w:rFonts w:ascii="Times New Roman" w:eastAsia="Times New Roman" w:hAnsi="Times New Roman"/>
          <w:sz w:val="20"/>
          <w:szCs w:val="20"/>
          <w:lang w:val="en-US"/>
        </w:rPr>
        <w:t xml:space="preserve">… all States Parties to </w:t>
      </w:r>
      <w:r w:rsidR="00B51992" w:rsidRPr="004945ED">
        <w:rPr>
          <w:rFonts w:ascii="Times New Roman" w:eastAsia="Times New Roman" w:hAnsi="Times New Roman"/>
          <w:sz w:val="20"/>
          <w:szCs w:val="20"/>
          <w:lang w:val="en-US"/>
        </w:rPr>
        <w:t xml:space="preserve">the </w:t>
      </w:r>
      <w:r w:rsidRPr="004945ED">
        <w:rPr>
          <w:rFonts w:ascii="Times New Roman" w:eastAsia="Times New Roman" w:hAnsi="Times New Roman"/>
          <w:sz w:val="20"/>
          <w:szCs w:val="20"/>
          <w:lang w:val="en-US"/>
        </w:rPr>
        <w:t xml:space="preserve">CIFTA to ensure its effective implementation. We welcome other measures taken at the regional, sub-regional and national levels to combat illicit trafficking.  The United States continues to encourage States to implement these and other commitments they have made.  This also means focusing on recommendations submitted by States Parties and relevant experts that are within the scope of </w:t>
      </w:r>
      <w:r w:rsidR="00B51992" w:rsidRPr="004945ED">
        <w:rPr>
          <w:rFonts w:ascii="Times New Roman" w:eastAsia="Times New Roman" w:hAnsi="Times New Roman"/>
          <w:sz w:val="20"/>
          <w:szCs w:val="20"/>
          <w:lang w:val="en-US"/>
        </w:rPr>
        <w:t xml:space="preserve">the </w:t>
      </w:r>
      <w:r w:rsidRPr="004945ED">
        <w:rPr>
          <w:rFonts w:ascii="Times New Roman" w:eastAsia="Times New Roman" w:hAnsi="Times New Roman"/>
          <w:sz w:val="20"/>
          <w:szCs w:val="20"/>
          <w:lang w:val="en-US"/>
        </w:rPr>
        <w:t xml:space="preserve">CIFTA and support its implementation. The United States does not recognize any recommendations that exceed the scope of </w:t>
      </w:r>
      <w:r w:rsidR="00B51992" w:rsidRPr="004945ED">
        <w:rPr>
          <w:rFonts w:ascii="Times New Roman" w:eastAsia="Times New Roman" w:hAnsi="Times New Roman"/>
          <w:sz w:val="20"/>
          <w:szCs w:val="20"/>
          <w:lang w:val="en-US"/>
        </w:rPr>
        <w:t xml:space="preserve">the </w:t>
      </w:r>
      <w:r w:rsidRPr="004945ED">
        <w:rPr>
          <w:rFonts w:ascii="Times New Roman" w:eastAsia="Times New Roman" w:hAnsi="Times New Roman"/>
          <w:sz w:val="20"/>
          <w:szCs w:val="20"/>
          <w:lang w:val="en-US"/>
        </w:rPr>
        <w:t xml:space="preserve">CIFTA. </w:t>
      </w:r>
      <w:r w:rsidRPr="004945ED">
        <w:rPr>
          <w:rFonts w:ascii="Times New Roman" w:eastAsia="Times New Roman" w:hAnsi="Times New Roman"/>
          <w:noProof/>
          <w:sz w:val="20"/>
          <w:szCs w:val="20"/>
          <w:lang w:val="en-US"/>
        </w:rPr>
        <w:t xml:space="preserve"> </w:t>
      </w:r>
    </w:p>
    <w:p w14:paraId="6A5725E6" w14:textId="77777777" w:rsidR="000C1B99" w:rsidRPr="004945ED" w:rsidRDefault="000C1B99" w:rsidP="004945ED">
      <w:pPr>
        <w:spacing w:after="0" w:line="240" w:lineRule="auto"/>
        <w:ind w:left="709"/>
        <w:jc w:val="both"/>
        <w:rPr>
          <w:rFonts w:ascii="Times New Roman" w:eastAsia="Times New Roman" w:hAnsi="Times New Roman"/>
          <w:sz w:val="20"/>
          <w:szCs w:val="20"/>
          <w:lang w:val="en-US"/>
        </w:rPr>
      </w:pPr>
    </w:p>
    <w:p w14:paraId="47848179" w14:textId="77777777" w:rsidR="00A756A9" w:rsidRPr="004945ED" w:rsidRDefault="00A756A9" w:rsidP="004945ED">
      <w:pPr>
        <w:spacing w:after="0" w:line="240" w:lineRule="auto"/>
        <w:jc w:val="center"/>
        <w:rPr>
          <w:rFonts w:ascii="Times New Roman" w:hAnsi="Times New Roman"/>
          <w:sz w:val="20"/>
          <w:szCs w:val="20"/>
          <w:lang w:val="en-US"/>
        </w:rPr>
      </w:pPr>
    </w:p>
    <w:p w14:paraId="3B49F1E6" w14:textId="77777777" w:rsidR="00EE0983" w:rsidRPr="00F43E46" w:rsidRDefault="00EE0983" w:rsidP="005C0B22">
      <w:pPr>
        <w:spacing w:after="0" w:line="240" w:lineRule="auto"/>
        <w:jc w:val="center"/>
        <w:rPr>
          <w:rFonts w:ascii="Times New Roman" w:hAnsi="Times New Roman"/>
          <w:lang w:val="en-US"/>
        </w:rPr>
      </w:pPr>
    </w:p>
    <w:p w14:paraId="7B82E2B5" w14:textId="77777777" w:rsidR="00EE0983" w:rsidRPr="00F43E46" w:rsidRDefault="00EE0983" w:rsidP="005C0B22">
      <w:pPr>
        <w:spacing w:after="0" w:line="240" w:lineRule="auto"/>
        <w:jc w:val="center"/>
        <w:rPr>
          <w:rFonts w:ascii="Times New Roman" w:hAnsi="Times New Roman"/>
          <w:lang w:val="en-US"/>
        </w:rPr>
        <w:sectPr w:rsidR="00EE0983" w:rsidRPr="00F43E46" w:rsidSect="00686202">
          <w:footerReference w:type="default" r:id="rId64"/>
          <w:footerReference w:type="first" r:id="rId65"/>
          <w:footnotePr>
            <w:numRestart w:val="eachSect"/>
          </w:footnotePr>
          <w:type w:val="oddPage"/>
          <w:pgSz w:w="12240" w:h="15840" w:code="1"/>
          <w:pgMar w:top="2160" w:right="1570" w:bottom="1296" w:left="1699" w:header="720" w:footer="720" w:gutter="0"/>
          <w:cols w:space="720"/>
          <w:titlePg/>
          <w:docGrid w:linePitch="360"/>
        </w:sectPr>
      </w:pPr>
    </w:p>
    <w:p w14:paraId="59366E77" w14:textId="0EB0FDC8" w:rsidR="008A5499" w:rsidRPr="003D1B62" w:rsidRDefault="008A5499" w:rsidP="003D1B62">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sz w:val="22"/>
          <w:szCs w:val="22"/>
        </w:rPr>
      </w:pPr>
      <w:bookmarkStart w:id="37" w:name="_Toc159510507"/>
      <w:r w:rsidRPr="003D1B62">
        <w:rPr>
          <w:rFonts w:ascii="Times New Roman" w:hAnsi="Times New Roman"/>
          <w:b w:val="0"/>
          <w:bCs w:val="0"/>
          <w:noProof/>
          <w:sz w:val="22"/>
          <w:szCs w:val="22"/>
        </w:rPr>
        <w:lastRenderedPageBreak/>
        <w:t xml:space="preserve">AG/RES. </w:t>
      </w:r>
      <w:r w:rsidR="00144034" w:rsidRPr="003D1B62">
        <w:rPr>
          <w:rFonts w:ascii="Times New Roman" w:hAnsi="Times New Roman"/>
          <w:b w:val="0"/>
          <w:bCs w:val="0"/>
          <w:noProof/>
          <w:sz w:val="22"/>
          <w:szCs w:val="22"/>
        </w:rPr>
        <w:t>3010</w:t>
      </w:r>
      <w:r w:rsidRPr="003D1B62">
        <w:rPr>
          <w:rFonts w:ascii="Times New Roman" w:hAnsi="Times New Roman"/>
          <w:b w:val="0"/>
          <w:bCs w:val="0"/>
          <w:noProof/>
          <w:sz w:val="22"/>
          <w:szCs w:val="22"/>
        </w:rPr>
        <w:t xml:space="preserve"> (LIII-O/23)</w:t>
      </w:r>
      <w:r w:rsidRPr="003D1B62">
        <w:rPr>
          <w:rFonts w:ascii="Times New Roman" w:hAnsi="Times New Roman"/>
          <w:b w:val="0"/>
          <w:bCs w:val="0"/>
          <w:noProof/>
          <w:sz w:val="22"/>
          <w:szCs w:val="22"/>
        </w:rPr>
        <w:br/>
      </w:r>
      <w:r w:rsidRPr="003D1B62">
        <w:rPr>
          <w:rFonts w:ascii="Times New Roman" w:hAnsi="Times New Roman"/>
          <w:b w:val="0"/>
          <w:bCs w:val="0"/>
          <w:noProof/>
          <w:sz w:val="22"/>
          <w:szCs w:val="22"/>
        </w:rPr>
        <w:br/>
      </w:r>
      <w:r w:rsidRPr="003D1B62">
        <w:rPr>
          <w:rFonts w:ascii="Times New Roman" w:hAnsi="Times New Roman"/>
          <w:b w:val="0"/>
          <w:bCs w:val="0"/>
          <w:sz w:val="22"/>
          <w:szCs w:val="22"/>
        </w:rPr>
        <w:t>HEMISPHERIC LEGACY OF FORMER OAS SECRETARY</w:t>
      </w:r>
      <w:r w:rsidR="006E0028" w:rsidRPr="003D1B62">
        <w:rPr>
          <w:rFonts w:ascii="Times New Roman" w:hAnsi="Times New Roman"/>
          <w:b w:val="0"/>
          <w:bCs w:val="0"/>
          <w:sz w:val="22"/>
          <w:szCs w:val="22"/>
        </w:rPr>
        <w:t xml:space="preserve"> </w:t>
      </w:r>
      <w:r w:rsidRPr="003D1B62">
        <w:rPr>
          <w:rFonts w:ascii="Times New Roman" w:hAnsi="Times New Roman"/>
          <w:b w:val="0"/>
          <w:bCs w:val="0"/>
          <w:sz w:val="22"/>
          <w:szCs w:val="22"/>
        </w:rPr>
        <w:t xml:space="preserve">GENERAL </w:t>
      </w:r>
      <w:r w:rsidRPr="003D1B62">
        <w:rPr>
          <w:rFonts w:ascii="Times New Roman" w:hAnsi="Times New Roman"/>
          <w:b w:val="0"/>
          <w:bCs w:val="0"/>
          <w:sz w:val="22"/>
          <w:szCs w:val="22"/>
        </w:rPr>
        <w:br/>
        <w:t>JOÃO CLEMENTE BAENA SOARES</w:t>
      </w:r>
      <w:bookmarkEnd w:id="37"/>
    </w:p>
    <w:p w14:paraId="1838A11A" w14:textId="77777777" w:rsidR="008A5499" w:rsidRPr="003D1B62" w:rsidRDefault="008A5499" w:rsidP="003D1B62">
      <w:pPr>
        <w:spacing w:after="0" w:line="240" w:lineRule="auto"/>
        <w:jc w:val="both"/>
        <w:rPr>
          <w:rFonts w:ascii="Times New Roman" w:eastAsia="Times New Roman" w:hAnsi="Times New Roman"/>
          <w:bCs/>
          <w:lang w:val="en-US"/>
        </w:rPr>
      </w:pPr>
    </w:p>
    <w:p w14:paraId="4F891C11" w14:textId="77777777" w:rsidR="008A5499" w:rsidRPr="003D1B62" w:rsidRDefault="008A5499" w:rsidP="003D1B62">
      <w:pPr>
        <w:spacing w:after="0" w:line="240" w:lineRule="auto"/>
        <w:jc w:val="center"/>
        <w:rPr>
          <w:rFonts w:ascii="Times New Roman" w:eastAsia="Times New Roman" w:hAnsi="Times New Roman"/>
          <w:lang w:val="en-US"/>
        </w:rPr>
      </w:pPr>
      <w:r w:rsidRPr="003D1B62">
        <w:rPr>
          <w:rFonts w:ascii="Times New Roman" w:eastAsia="Times New Roman" w:hAnsi="Times New Roman"/>
          <w:lang w:val="en-US"/>
        </w:rPr>
        <w:t>(Adopted at the first plenary session, held on June 22, 2023)</w:t>
      </w:r>
    </w:p>
    <w:p w14:paraId="5A0685CD" w14:textId="77777777" w:rsidR="008A5499" w:rsidRPr="003D1B62" w:rsidRDefault="008A5499" w:rsidP="003D1B62">
      <w:pPr>
        <w:spacing w:after="0" w:line="240" w:lineRule="auto"/>
        <w:jc w:val="both"/>
        <w:rPr>
          <w:rFonts w:ascii="Times New Roman" w:eastAsia="Times New Roman" w:hAnsi="Times New Roman"/>
          <w:lang w:val="en-US"/>
        </w:rPr>
      </w:pPr>
    </w:p>
    <w:p w14:paraId="4747EA34" w14:textId="77777777" w:rsidR="008A5499" w:rsidRPr="003D1B62" w:rsidRDefault="008A5499" w:rsidP="003D1B62">
      <w:pPr>
        <w:spacing w:after="0" w:line="240" w:lineRule="auto"/>
        <w:jc w:val="both"/>
        <w:rPr>
          <w:rFonts w:ascii="Times New Roman" w:eastAsia="Times New Roman" w:hAnsi="Times New Roman"/>
          <w:lang w:val="en-US"/>
        </w:rPr>
      </w:pPr>
    </w:p>
    <w:p w14:paraId="2CF0B9D6" w14:textId="77777777" w:rsidR="008A5499" w:rsidRPr="003D1B62" w:rsidRDefault="008A5499" w:rsidP="003D1B62">
      <w:pPr>
        <w:spacing w:after="0" w:line="240" w:lineRule="auto"/>
        <w:jc w:val="both"/>
        <w:rPr>
          <w:rFonts w:ascii="Times New Roman" w:eastAsia="Times New Roman" w:hAnsi="Times New Roman"/>
          <w:lang w:val="en-US"/>
        </w:rPr>
      </w:pPr>
      <w:r w:rsidRPr="003D1B62">
        <w:rPr>
          <w:rFonts w:ascii="Times New Roman" w:eastAsia="Times New Roman" w:hAnsi="Times New Roman"/>
          <w:lang w:val="en-US"/>
        </w:rPr>
        <w:tab/>
        <w:t>THE GENERAL ASSEMBLY,</w:t>
      </w:r>
    </w:p>
    <w:p w14:paraId="2A1624A1" w14:textId="77777777" w:rsidR="008A5499" w:rsidRPr="003D1B62" w:rsidRDefault="008A5499" w:rsidP="003D1B62">
      <w:pPr>
        <w:spacing w:after="0" w:line="240" w:lineRule="auto"/>
        <w:jc w:val="both"/>
        <w:rPr>
          <w:rFonts w:ascii="Times New Roman" w:eastAsia="Times New Roman" w:hAnsi="Times New Roman"/>
          <w:lang w:val="en-US"/>
        </w:rPr>
      </w:pPr>
    </w:p>
    <w:p w14:paraId="2E87FED2" w14:textId="7157A0BE" w:rsidR="008A5499" w:rsidRPr="003D1B62" w:rsidRDefault="008A5499" w:rsidP="003D1B62">
      <w:pPr>
        <w:spacing w:after="0" w:line="240" w:lineRule="auto"/>
        <w:ind w:firstLine="720"/>
        <w:jc w:val="both"/>
        <w:rPr>
          <w:rFonts w:ascii="Times New Roman" w:eastAsia="Times New Roman" w:hAnsi="Times New Roman"/>
          <w:lang w:val="en-US"/>
        </w:rPr>
      </w:pPr>
      <w:r w:rsidRPr="003D1B62">
        <w:rPr>
          <w:rFonts w:ascii="Times New Roman" w:eastAsia="Times New Roman" w:hAnsi="Times New Roman"/>
          <w:lang w:val="en-US"/>
        </w:rPr>
        <w:t xml:space="preserve">BEARING IN MIND the passing of the Brazilian </w:t>
      </w:r>
      <w:r w:rsidR="00342451" w:rsidRPr="003D1B62">
        <w:rPr>
          <w:rFonts w:ascii="Times New Roman" w:eastAsia="Times New Roman" w:hAnsi="Times New Roman"/>
          <w:lang w:val="en-US"/>
        </w:rPr>
        <w:t>a</w:t>
      </w:r>
      <w:r w:rsidRPr="003D1B62">
        <w:rPr>
          <w:rFonts w:ascii="Times New Roman" w:eastAsia="Times New Roman" w:hAnsi="Times New Roman"/>
          <w:lang w:val="en-US"/>
        </w:rPr>
        <w:t xml:space="preserve">mbassador João Clemente Baena </w:t>
      </w:r>
      <w:r w:rsidR="00342451" w:rsidRPr="003D1B62">
        <w:rPr>
          <w:rFonts w:ascii="Times New Roman" w:eastAsia="Times New Roman" w:hAnsi="Times New Roman"/>
          <w:lang w:val="en-US"/>
        </w:rPr>
        <w:t>Soares, in</w:t>
      </w:r>
      <w:r w:rsidRPr="003D1B62">
        <w:rPr>
          <w:rFonts w:ascii="Times New Roman" w:eastAsia="Times New Roman" w:hAnsi="Times New Roman"/>
          <w:lang w:val="en-US"/>
        </w:rPr>
        <w:t xml:space="preserve"> the city of Rio de Janeiro</w:t>
      </w:r>
      <w:r w:rsidR="00C91FF7" w:rsidRPr="003D1B62">
        <w:rPr>
          <w:rFonts w:ascii="Times New Roman" w:eastAsia="Times New Roman" w:hAnsi="Times New Roman"/>
          <w:lang w:val="en-US"/>
        </w:rPr>
        <w:t xml:space="preserve"> on June 7, 2023, at the age of </w:t>
      </w:r>
      <w:proofErr w:type="gramStart"/>
      <w:r w:rsidR="00C91FF7" w:rsidRPr="003D1B62">
        <w:rPr>
          <w:rFonts w:ascii="Times New Roman" w:eastAsia="Times New Roman" w:hAnsi="Times New Roman"/>
          <w:lang w:val="en-US"/>
        </w:rPr>
        <w:t>92</w:t>
      </w:r>
      <w:r w:rsidRPr="003D1B62">
        <w:rPr>
          <w:rFonts w:ascii="Times New Roman" w:eastAsia="Times New Roman" w:hAnsi="Times New Roman"/>
          <w:lang w:val="en-US"/>
        </w:rPr>
        <w:t>;</w:t>
      </w:r>
      <w:proofErr w:type="gramEnd"/>
    </w:p>
    <w:p w14:paraId="324778F6" w14:textId="77777777" w:rsidR="008A5499" w:rsidRPr="003D1B62" w:rsidRDefault="008A5499" w:rsidP="003D1B62">
      <w:pPr>
        <w:spacing w:after="0" w:line="240" w:lineRule="auto"/>
        <w:jc w:val="both"/>
        <w:rPr>
          <w:rFonts w:ascii="Times New Roman" w:eastAsia="Times New Roman" w:hAnsi="Times New Roman"/>
          <w:lang w:val="en-US"/>
        </w:rPr>
      </w:pPr>
    </w:p>
    <w:p w14:paraId="7AF83175" w14:textId="77777777" w:rsidR="008A5499" w:rsidRPr="003D1B62" w:rsidRDefault="008A5499" w:rsidP="003D1B62">
      <w:pPr>
        <w:spacing w:after="0" w:line="240" w:lineRule="auto"/>
        <w:ind w:firstLine="720"/>
        <w:jc w:val="both"/>
        <w:rPr>
          <w:rFonts w:ascii="Times New Roman" w:eastAsia="Times New Roman" w:hAnsi="Times New Roman"/>
          <w:lang w:val="en-US"/>
        </w:rPr>
      </w:pPr>
      <w:r w:rsidRPr="003D1B62">
        <w:rPr>
          <w:rFonts w:ascii="Times New Roman" w:eastAsia="Times New Roman" w:hAnsi="Times New Roman"/>
          <w:lang w:val="en-US"/>
        </w:rPr>
        <w:t xml:space="preserve">RECALLING that Ambassador Baena Soares served as Secretary General of the Organization of American States (OAS) from 1984 to </w:t>
      </w:r>
      <w:proofErr w:type="gramStart"/>
      <w:r w:rsidRPr="003D1B62">
        <w:rPr>
          <w:rFonts w:ascii="Times New Roman" w:eastAsia="Times New Roman" w:hAnsi="Times New Roman"/>
          <w:lang w:val="en-US"/>
        </w:rPr>
        <w:t>1994;</w:t>
      </w:r>
      <w:proofErr w:type="gramEnd"/>
    </w:p>
    <w:p w14:paraId="1E8E4945" w14:textId="77777777" w:rsidR="008A5499" w:rsidRPr="003D1B62" w:rsidRDefault="008A5499" w:rsidP="003D1B62">
      <w:pPr>
        <w:spacing w:after="0" w:line="240" w:lineRule="auto"/>
        <w:jc w:val="both"/>
        <w:rPr>
          <w:rFonts w:ascii="Times New Roman" w:eastAsia="Times New Roman" w:hAnsi="Times New Roman"/>
          <w:lang w:val="en-US"/>
        </w:rPr>
      </w:pPr>
    </w:p>
    <w:p w14:paraId="539DA7F8" w14:textId="45A79D0C" w:rsidR="008A5499" w:rsidRPr="003D1B62" w:rsidRDefault="008A5499" w:rsidP="003D1B62">
      <w:pPr>
        <w:spacing w:after="0" w:line="240" w:lineRule="auto"/>
        <w:ind w:firstLine="720"/>
        <w:jc w:val="both"/>
        <w:rPr>
          <w:rFonts w:ascii="Times New Roman" w:eastAsia="Times New Roman" w:hAnsi="Times New Roman"/>
          <w:lang w:val="en-US"/>
        </w:rPr>
      </w:pPr>
      <w:r w:rsidRPr="003D1B62">
        <w:rPr>
          <w:rFonts w:ascii="Times New Roman" w:eastAsia="Times New Roman" w:hAnsi="Times New Roman"/>
          <w:lang w:val="en-US"/>
        </w:rPr>
        <w:t xml:space="preserve">BEARING IN MIND that </w:t>
      </w:r>
      <w:r w:rsidR="00CA0358" w:rsidRPr="003D1B62">
        <w:rPr>
          <w:rFonts w:ascii="Times New Roman" w:eastAsia="Times New Roman" w:hAnsi="Times New Roman"/>
          <w:lang w:val="en-US"/>
        </w:rPr>
        <w:t xml:space="preserve">in 1985, </w:t>
      </w:r>
      <w:r w:rsidRPr="003D1B62">
        <w:rPr>
          <w:rFonts w:ascii="Times New Roman" w:eastAsia="Times New Roman" w:hAnsi="Times New Roman"/>
          <w:lang w:val="en-US"/>
        </w:rPr>
        <w:t xml:space="preserve">during </w:t>
      </w:r>
      <w:r w:rsidR="00A7039C" w:rsidRPr="003D1B62">
        <w:rPr>
          <w:rFonts w:ascii="Times New Roman" w:eastAsia="Times New Roman" w:hAnsi="Times New Roman"/>
          <w:lang w:val="en-US"/>
        </w:rPr>
        <w:t xml:space="preserve">Mr. </w:t>
      </w:r>
      <w:r w:rsidRPr="003D1B62">
        <w:rPr>
          <w:rFonts w:ascii="Times New Roman" w:eastAsia="Times New Roman" w:hAnsi="Times New Roman"/>
          <w:lang w:val="en-US"/>
        </w:rPr>
        <w:t>Baena Soares</w:t>
      </w:r>
      <w:r w:rsidR="00123792" w:rsidRPr="003D1B62">
        <w:rPr>
          <w:rFonts w:ascii="Times New Roman" w:eastAsia="Times New Roman" w:hAnsi="Times New Roman"/>
          <w:lang w:val="en-US"/>
        </w:rPr>
        <w:t>’</w:t>
      </w:r>
      <w:r w:rsidRPr="003D1B62">
        <w:rPr>
          <w:rFonts w:ascii="Times New Roman" w:eastAsia="Times New Roman" w:hAnsi="Times New Roman"/>
          <w:lang w:val="en-US"/>
        </w:rPr>
        <w:t xml:space="preserve"> first term as Secretary General, the Organization adopted the Cartagena Protocol, a package of amendments to the OAS Charter that provided the Organization with more effective tools and mechanisms to combat crises in the Hemisphere and underscored the importance, in its </w:t>
      </w:r>
      <w:proofErr w:type="gramStart"/>
      <w:r w:rsidRPr="003D1B62">
        <w:rPr>
          <w:rFonts w:ascii="Times New Roman" w:eastAsia="Times New Roman" w:hAnsi="Times New Roman"/>
          <w:lang w:val="en-US"/>
        </w:rPr>
        <w:t>Article</w:t>
      </w:r>
      <w:proofErr w:type="gramEnd"/>
      <w:r w:rsidRPr="003D1B62">
        <w:rPr>
          <w:rFonts w:ascii="Times New Roman" w:eastAsia="Times New Roman" w:hAnsi="Times New Roman"/>
          <w:lang w:val="en-US"/>
        </w:rPr>
        <w:t xml:space="preserve"> 33, of economic and social rights;</w:t>
      </w:r>
    </w:p>
    <w:p w14:paraId="6241AF02" w14:textId="77777777" w:rsidR="008A5499" w:rsidRPr="003D1B62" w:rsidRDefault="008A5499" w:rsidP="003D1B62">
      <w:pPr>
        <w:spacing w:after="0" w:line="240" w:lineRule="auto"/>
        <w:jc w:val="both"/>
        <w:rPr>
          <w:rFonts w:ascii="Times New Roman" w:eastAsia="Times New Roman" w:hAnsi="Times New Roman"/>
          <w:lang w:val="en-US"/>
        </w:rPr>
      </w:pPr>
    </w:p>
    <w:p w14:paraId="0CE3B85F" w14:textId="2E09CF26" w:rsidR="008A5499" w:rsidRPr="003D1B62" w:rsidRDefault="008A5499" w:rsidP="003D1B62">
      <w:pPr>
        <w:spacing w:after="0" w:line="240" w:lineRule="auto"/>
        <w:ind w:firstLine="720"/>
        <w:jc w:val="both"/>
        <w:rPr>
          <w:rFonts w:ascii="Times New Roman" w:eastAsia="Times New Roman" w:hAnsi="Times New Roman"/>
          <w:lang w:val="en-US"/>
        </w:rPr>
      </w:pPr>
      <w:r w:rsidRPr="003D1B62">
        <w:rPr>
          <w:rFonts w:ascii="Times New Roman" w:eastAsia="Times New Roman" w:hAnsi="Times New Roman"/>
          <w:lang w:val="en-US"/>
        </w:rPr>
        <w:t xml:space="preserve">CONSIDERING that during </w:t>
      </w:r>
      <w:r w:rsidR="003528AC" w:rsidRPr="003D1B62">
        <w:rPr>
          <w:rFonts w:ascii="Times New Roman" w:eastAsia="Times New Roman" w:hAnsi="Times New Roman"/>
          <w:lang w:val="en-US"/>
        </w:rPr>
        <w:t xml:space="preserve">Mr. </w:t>
      </w:r>
      <w:r w:rsidRPr="003D1B62">
        <w:rPr>
          <w:rFonts w:ascii="Times New Roman" w:eastAsia="Times New Roman" w:hAnsi="Times New Roman"/>
          <w:lang w:val="en-US"/>
        </w:rPr>
        <w:t>Baena Soares</w:t>
      </w:r>
      <w:r w:rsidR="00123792" w:rsidRPr="003D1B62">
        <w:rPr>
          <w:rFonts w:ascii="Times New Roman" w:eastAsia="Times New Roman" w:hAnsi="Times New Roman"/>
          <w:lang w:val="en-US"/>
        </w:rPr>
        <w:t>’</w:t>
      </w:r>
      <w:r w:rsidRPr="003D1B62">
        <w:rPr>
          <w:rFonts w:ascii="Times New Roman" w:eastAsia="Times New Roman" w:hAnsi="Times New Roman"/>
          <w:lang w:val="en-US"/>
        </w:rPr>
        <w:t xml:space="preserve"> second term at the helm of the OAS, the Organization a</w:t>
      </w:r>
      <w:r w:rsidR="003037EE" w:rsidRPr="003D1B62">
        <w:rPr>
          <w:rFonts w:ascii="Times New Roman" w:eastAsia="Times New Roman" w:hAnsi="Times New Roman"/>
          <w:lang w:val="en-US"/>
        </w:rPr>
        <w:t xml:space="preserve">dopted </w:t>
      </w:r>
      <w:r w:rsidRPr="003D1B62">
        <w:rPr>
          <w:rFonts w:ascii="Times New Roman" w:eastAsia="Times New Roman" w:hAnsi="Times New Roman"/>
          <w:lang w:val="en-US"/>
        </w:rPr>
        <w:t xml:space="preserve">the Declaration of Santiago in 1991, which led to the adoption of resolution </w:t>
      </w:r>
      <w:r w:rsidR="00455B4C" w:rsidRPr="003D1B62">
        <w:rPr>
          <w:rFonts w:ascii="Times New Roman" w:eastAsia="Times New Roman" w:hAnsi="Times New Roman"/>
          <w:lang w:val="en-US"/>
        </w:rPr>
        <w:t>AG/RES.</w:t>
      </w:r>
      <w:r w:rsidR="00780DFC" w:rsidRPr="003D1B62">
        <w:rPr>
          <w:rFonts w:ascii="Times New Roman" w:eastAsia="Times New Roman" w:hAnsi="Times New Roman"/>
          <w:lang w:val="en-US"/>
        </w:rPr>
        <w:t xml:space="preserve"> </w:t>
      </w:r>
      <w:r w:rsidRPr="003D1B62">
        <w:rPr>
          <w:rFonts w:ascii="Times New Roman" w:eastAsia="Times New Roman" w:hAnsi="Times New Roman"/>
          <w:lang w:val="en-US"/>
        </w:rPr>
        <w:t xml:space="preserve">1080 </w:t>
      </w:r>
      <w:r w:rsidR="00780DFC" w:rsidRPr="003D1B62">
        <w:rPr>
          <w:rFonts w:ascii="Times New Roman" w:eastAsia="Times New Roman" w:hAnsi="Times New Roman"/>
          <w:lang w:val="en-US"/>
        </w:rPr>
        <w:t>(XXI-O/91),</w:t>
      </w:r>
      <w:r w:rsidRPr="003D1B62">
        <w:rPr>
          <w:rFonts w:ascii="Times New Roman" w:eastAsia="Times New Roman" w:hAnsi="Times New Roman"/>
          <w:lang w:val="en-US"/>
        </w:rPr>
        <w:t xml:space="preserve"> </w:t>
      </w:r>
      <w:r w:rsidR="00123792" w:rsidRPr="003D1B62">
        <w:rPr>
          <w:rFonts w:ascii="Times New Roman" w:eastAsia="Times New Roman" w:hAnsi="Times New Roman"/>
          <w:lang w:val="en-US"/>
        </w:rPr>
        <w:t>“</w:t>
      </w:r>
      <w:r w:rsidRPr="003D1B62">
        <w:rPr>
          <w:rFonts w:ascii="Times New Roman" w:eastAsia="Times New Roman" w:hAnsi="Times New Roman"/>
          <w:lang w:val="en-US"/>
        </w:rPr>
        <w:t>Representative Democracy,</w:t>
      </w:r>
      <w:r w:rsidR="00123792" w:rsidRPr="003D1B62">
        <w:rPr>
          <w:rFonts w:ascii="Times New Roman" w:eastAsia="Times New Roman" w:hAnsi="Times New Roman"/>
          <w:lang w:val="en-US"/>
        </w:rPr>
        <w:t>”</w:t>
      </w:r>
      <w:r w:rsidRPr="003D1B62">
        <w:rPr>
          <w:rFonts w:ascii="Times New Roman" w:eastAsia="Times New Roman" w:hAnsi="Times New Roman"/>
          <w:lang w:val="en-US"/>
        </w:rPr>
        <w:t xml:space="preserve"> </w:t>
      </w:r>
      <w:r w:rsidR="00C777E8" w:rsidRPr="003D1B62">
        <w:rPr>
          <w:rFonts w:ascii="Times New Roman" w:eastAsia="Times New Roman" w:hAnsi="Times New Roman"/>
          <w:lang w:val="en-US"/>
        </w:rPr>
        <w:t xml:space="preserve">which provided the basis for </w:t>
      </w:r>
      <w:r w:rsidRPr="003D1B62">
        <w:rPr>
          <w:rFonts w:ascii="Times New Roman" w:eastAsia="Times New Roman" w:hAnsi="Times New Roman"/>
          <w:lang w:val="en-US"/>
        </w:rPr>
        <w:t xml:space="preserve">the 2001 Inter-American Democratic </w:t>
      </w:r>
      <w:proofErr w:type="gramStart"/>
      <w:r w:rsidRPr="003D1B62">
        <w:rPr>
          <w:rFonts w:ascii="Times New Roman" w:eastAsia="Times New Roman" w:hAnsi="Times New Roman"/>
          <w:lang w:val="en-US"/>
        </w:rPr>
        <w:t>Charter;</w:t>
      </w:r>
      <w:proofErr w:type="gramEnd"/>
    </w:p>
    <w:p w14:paraId="1724C36B" w14:textId="77777777" w:rsidR="008A5499" w:rsidRPr="003D1B62" w:rsidRDefault="008A5499" w:rsidP="003D1B62">
      <w:pPr>
        <w:spacing w:after="0" w:line="240" w:lineRule="auto"/>
        <w:jc w:val="both"/>
        <w:rPr>
          <w:rFonts w:ascii="Times New Roman" w:eastAsia="Times New Roman" w:hAnsi="Times New Roman"/>
          <w:lang w:val="en-US"/>
        </w:rPr>
      </w:pPr>
    </w:p>
    <w:p w14:paraId="7869AE78" w14:textId="419516C4" w:rsidR="008A5499" w:rsidRPr="003D1B62" w:rsidRDefault="008A5499" w:rsidP="003D1B62">
      <w:pPr>
        <w:spacing w:after="0" w:line="240" w:lineRule="auto"/>
        <w:ind w:firstLine="720"/>
        <w:jc w:val="both"/>
        <w:rPr>
          <w:rFonts w:ascii="Times New Roman" w:eastAsia="Times New Roman" w:hAnsi="Times New Roman"/>
          <w:lang w:val="en-US"/>
        </w:rPr>
      </w:pPr>
      <w:r w:rsidRPr="003D1B62">
        <w:rPr>
          <w:rFonts w:ascii="Times New Roman" w:eastAsia="Times New Roman" w:hAnsi="Times New Roman"/>
          <w:lang w:val="en-US"/>
        </w:rPr>
        <w:t xml:space="preserve">RECOGNIZING the facilitative role </w:t>
      </w:r>
      <w:r w:rsidR="00237847" w:rsidRPr="003D1B62">
        <w:rPr>
          <w:rFonts w:ascii="Times New Roman" w:eastAsia="Times New Roman" w:hAnsi="Times New Roman"/>
          <w:lang w:val="en-US"/>
        </w:rPr>
        <w:t>that Mr.</w:t>
      </w:r>
      <w:r w:rsidR="00661666" w:rsidRPr="003D1B62">
        <w:rPr>
          <w:rFonts w:ascii="Times New Roman" w:eastAsia="Times New Roman" w:hAnsi="Times New Roman"/>
          <w:lang w:val="en-US"/>
        </w:rPr>
        <w:t xml:space="preserve"> </w:t>
      </w:r>
      <w:r w:rsidRPr="003D1B62">
        <w:rPr>
          <w:rFonts w:ascii="Times New Roman" w:eastAsia="Times New Roman" w:hAnsi="Times New Roman"/>
          <w:lang w:val="en-US"/>
        </w:rPr>
        <w:t xml:space="preserve">Baena Soares played </w:t>
      </w:r>
      <w:r w:rsidR="009848B0" w:rsidRPr="003D1B62">
        <w:rPr>
          <w:rFonts w:ascii="Times New Roman" w:eastAsia="Times New Roman" w:hAnsi="Times New Roman"/>
          <w:lang w:val="en-US"/>
        </w:rPr>
        <w:t xml:space="preserve">as OAS </w:t>
      </w:r>
      <w:r w:rsidR="00661666" w:rsidRPr="003D1B62">
        <w:rPr>
          <w:rFonts w:ascii="Times New Roman" w:eastAsia="Times New Roman" w:hAnsi="Times New Roman"/>
          <w:lang w:val="en-US"/>
        </w:rPr>
        <w:t xml:space="preserve">Secretary General </w:t>
      </w:r>
      <w:r w:rsidRPr="003D1B62">
        <w:rPr>
          <w:rFonts w:ascii="Times New Roman" w:eastAsia="Times New Roman" w:hAnsi="Times New Roman"/>
          <w:lang w:val="en-US"/>
        </w:rPr>
        <w:t xml:space="preserve">in the search for peaceful solutions in the context of political crises in Central America in the mid-1980s and in Haiti in the early 1990s, which contributed to the creation of the International </w:t>
      </w:r>
      <w:r w:rsidR="00F65D17" w:rsidRPr="003D1B62">
        <w:rPr>
          <w:rFonts w:ascii="Times New Roman" w:eastAsia="Times New Roman" w:hAnsi="Times New Roman"/>
          <w:lang w:val="en-US"/>
        </w:rPr>
        <w:t xml:space="preserve">Commission for </w:t>
      </w:r>
      <w:r w:rsidRPr="003D1B62">
        <w:rPr>
          <w:rFonts w:ascii="Times New Roman" w:eastAsia="Times New Roman" w:hAnsi="Times New Roman"/>
          <w:lang w:val="en-US"/>
        </w:rPr>
        <w:t xml:space="preserve">Support and Verification </w:t>
      </w:r>
      <w:r w:rsidR="00F65D17" w:rsidRPr="003D1B62">
        <w:rPr>
          <w:rFonts w:ascii="Times New Roman" w:eastAsia="Times New Roman" w:hAnsi="Times New Roman"/>
          <w:lang w:val="en-US"/>
        </w:rPr>
        <w:t xml:space="preserve">(CIAV) </w:t>
      </w:r>
      <w:r w:rsidRPr="003D1B62">
        <w:rPr>
          <w:rFonts w:ascii="Times New Roman" w:eastAsia="Times New Roman" w:hAnsi="Times New Roman"/>
          <w:lang w:val="en-US"/>
        </w:rPr>
        <w:t xml:space="preserve">for Central </w:t>
      </w:r>
      <w:r w:rsidR="00AF7A73" w:rsidRPr="003D1B62">
        <w:rPr>
          <w:rFonts w:ascii="Times New Roman" w:eastAsia="Times New Roman" w:hAnsi="Times New Roman"/>
          <w:lang w:val="en-US"/>
        </w:rPr>
        <w:t>America</w:t>
      </w:r>
      <w:r w:rsidRPr="003D1B62">
        <w:rPr>
          <w:rFonts w:ascii="Times New Roman" w:eastAsia="Times New Roman" w:hAnsi="Times New Roman"/>
          <w:lang w:val="en-US"/>
        </w:rPr>
        <w:t xml:space="preserve"> and the Inter-American Fund for Priority Assistance to </w:t>
      </w:r>
      <w:proofErr w:type="gramStart"/>
      <w:r w:rsidRPr="003D1B62">
        <w:rPr>
          <w:rFonts w:ascii="Times New Roman" w:eastAsia="Times New Roman" w:hAnsi="Times New Roman"/>
          <w:lang w:val="en-US"/>
        </w:rPr>
        <w:t>Haiti;</w:t>
      </w:r>
      <w:proofErr w:type="gramEnd"/>
    </w:p>
    <w:p w14:paraId="09572031" w14:textId="77777777" w:rsidR="008A5499" w:rsidRPr="003D1B62" w:rsidRDefault="008A5499" w:rsidP="003D1B62">
      <w:pPr>
        <w:spacing w:after="0" w:line="240" w:lineRule="auto"/>
        <w:jc w:val="both"/>
        <w:rPr>
          <w:rFonts w:ascii="Times New Roman" w:eastAsia="Times New Roman" w:hAnsi="Times New Roman"/>
          <w:lang w:val="en-US"/>
        </w:rPr>
      </w:pPr>
    </w:p>
    <w:p w14:paraId="6E7AAF2C" w14:textId="566C74E2" w:rsidR="008A5499" w:rsidRPr="003D1B62" w:rsidRDefault="008A5499" w:rsidP="003D1B62">
      <w:pPr>
        <w:spacing w:after="0" w:line="240" w:lineRule="auto"/>
        <w:ind w:firstLine="720"/>
        <w:jc w:val="both"/>
        <w:rPr>
          <w:rFonts w:ascii="Times New Roman" w:eastAsia="Times New Roman" w:hAnsi="Times New Roman"/>
          <w:lang w:val="en-US"/>
        </w:rPr>
      </w:pPr>
      <w:r w:rsidRPr="003D1B62">
        <w:rPr>
          <w:rFonts w:ascii="Times New Roman" w:eastAsia="Times New Roman" w:hAnsi="Times New Roman"/>
          <w:lang w:val="en-US"/>
        </w:rPr>
        <w:t xml:space="preserve">BEARING IN MIND that the efforts of Ambassador Baena Soares contributed decisively to the signing of the Headquarters Agreement between the OAS and the Government of the United States of America, as well as to the inclusion of three new member states (Belize, Canada, and Guyana) in the Organization, which gave greater scope and legitimacy to OAS </w:t>
      </w:r>
      <w:proofErr w:type="gramStart"/>
      <w:r w:rsidRPr="003D1B62">
        <w:rPr>
          <w:rFonts w:ascii="Times New Roman" w:eastAsia="Times New Roman" w:hAnsi="Times New Roman"/>
          <w:lang w:val="en-US"/>
        </w:rPr>
        <w:t>initiatives;</w:t>
      </w:r>
      <w:proofErr w:type="gramEnd"/>
    </w:p>
    <w:p w14:paraId="739F0DBD" w14:textId="77777777" w:rsidR="008A5499" w:rsidRPr="003D1B62" w:rsidRDefault="008A5499" w:rsidP="003D1B62">
      <w:pPr>
        <w:spacing w:after="0" w:line="240" w:lineRule="auto"/>
        <w:jc w:val="both"/>
        <w:rPr>
          <w:rFonts w:ascii="Times New Roman" w:eastAsia="Times New Roman" w:hAnsi="Times New Roman"/>
          <w:lang w:val="en-US"/>
        </w:rPr>
      </w:pPr>
    </w:p>
    <w:p w14:paraId="37DEF516" w14:textId="4AA5C365" w:rsidR="008A5499" w:rsidRPr="003D1B62" w:rsidRDefault="008A5499" w:rsidP="003D1B62">
      <w:pPr>
        <w:spacing w:after="0" w:line="240" w:lineRule="auto"/>
        <w:ind w:firstLine="720"/>
        <w:jc w:val="both"/>
        <w:rPr>
          <w:rFonts w:ascii="Times New Roman" w:eastAsia="Times New Roman" w:hAnsi="Times New Roman"/>
          <w:lang w:val="en-US"/>
        </w:rPr>
      </w:pPr>
      <w:r w:rsidRPr="003D1B62">
        <w:rPr>
          <w:rFonts w:ascii="Times New Roman" w:eastAsia="Times New Roman" w:hAnsi="Times New Roman"/>
          <w:lang w:val="en-US"/>
        </w:rPr>
        <w:t>RECOGNIZING that during the two terms of office of Secretary General Baena Soares, the O</w:t>
      </w:r>
      <w:r w:rsidR="00880C57" w:rsidRPr="003D1B62">
        <w:rPr>
          <w:rFonts w:ascii="Times New Roman" w:eastAsia="Times New Roman" w:hAnsi="Times New Roman"/>
          <w:lang w:val="en-US"/>
        </w:rPr>
        <w:t xml:space="preserve">AS </w:t>
      </w:r>
      <w:r w:rsidRPr="003D1B62">
        <w:rPr>
          <w:rFonts w:ascii="Times New Roman" w:eastAsia="Times New Roman" w:hAnsi="Times New Roman"/>
          <w:lang w:val="en-US"/>
        </w:rPr>
        <w:t>strengthened and solidified</w:t>
      </w:r>
      <w:r w:rsidR="006A4A60" w:rsidRPr="003D1B62">
        <w:rPr>
          <w:rFonts w:ascii="Times New Roman" w:eastAsia="Times New Roman" w:hAnsi="Times New Roman"/>
          <w:lang w:val="en-US"/>
        </w:rPr>
        <w:t xml:space="preserve"> its</w:t>
      </w:r>
      <w:r w:rsidRPr="003D1B62">
        <w:rPr>
          <w:rFonts w:ascii="Times New Roman" w:eastAsia="Times New Roman" w:hAnsi="Times New Roman"/>
          <w:lang w:val="en-US"/>
        </w:rPr>
        <w:t xml:space="preserve"> </w:t>
      </w:r>
      <w:r w:rsidR="00085BCD" w:rsidRPr="003D1B62">
        <w:rPr>
          <w:rFonts w:ascii="Times New Roman" w:eastAsia="Times New Roman" w:hAnsi="Times New Roman"/>
          <w:lang w:val="en-US"/>
        </w:rPr>
        <w:t xml:space="preserve">election </w:t>
      </w:r>
      <w:r w:rsidRPr="003D1B62">
        <w:rPr>
          <w:rFonts w:ascii="Times New Roman" w:eastAsia="Times New Roman" w:hAnsi="Times New Roman"/>
          <w:lang w:val="en-US"/>
        </w:rPr>
        <w:t>observation in the countries of the Hemisphere</w:t>
      </w:r>
      <w:r w:rsidR="006A4A60" w:rsidRPr="003D1B62">
        <w:rPr>
          <w:rFonts w:ascii="Times New Roman" w:eastAsia="Times New Roman" w:hAnsi="Times New Roman"/>
          <w:lang w:val="en-US"/>
        </w:rPr>
        <w:t xml:space="preserve">, one of its primary functions in defense of </w:t>
      </w:r>
      <w:proofErr w:type="gramStart"/>
      <w:r w:rsidR="006A4A60" w:rsidRPr="003D1B62">
        <w:rPr>
          <w:rFonts w:ascii="Times New Roman" w:eastAsia="Times New Roman" w:hAnsi="Times New Roman"/>
          <w:lang w:val="en-US"/>
        </w:rPr>
        <w:t>democracy</w:t>
      </w:r>
      <w:r w:rsidRPr="003D1B62">
        <w:rPr>
          <w:rFonts w:ascii="Times New Roman" w:eastAsia="Times New Roman" w:hAnsi="Times New Roman"/>
          <w:lang w:val="en-US"/>
        </w:rPr>
        <w:t>;</w:t>
      </w:r>
      <w:proofErr w:type="gramEnd"/>
    </w:p>
    <w:p w14:paraId="7F6D1658" w14:textId="77777777" w:rsidR="008A5499" w:rsidRPr="003D1B62" w:rsidRDefault="008A5499" w:rsidP="003D1B62">
      <w:pPr>
        <w:spacing w:after="0" w:line="240" w:lineRule="auto"/>
        <w:rPr>
          <w:rFonts w:ascii="Times New Roman" w:eastAsia="Times New Roman" w:hAnsi="Times New Roman"/>
          <w:lang w:val="en-US"/>
        </w:rPr>
      </w:pPr>
    </w:p>
    <w:p w14:paraId="16FF2781" w14:textId="21319587" w:rsidR="008A5499" w:rsidRPr="003D1B62" w:rsidRDefault="008A5499" w:rsidP="003D1B62">
      <w:pPr>
        <w:spacing w:after="0" w:line="240" w:lineRule="auto"/>
        <w:ind w:firstLine="720"/>
        <w:jc w:val="both"/>
        <w:rPr>
          <w:rFonts w:ascii="Times New Roman" w:eastAsia="Times New Roman" w:hAnsi="Times New Roman"/>
          <w:lang w:val="en-US"/>
        </w:rPr>
      </w:pPr>
      <w:r w:rsidRPr="003D1B62">
        <w:rPr>
          <w:rFonts w:ascii="Times New Roman" w:eastAsia="Times New Roman" w:hAnsi="Times New Roman"/>
          <w:lang w:val="en-US"/>
        </w:rPr>
        <w:t xml:space="preserve">TAKING INTO ACCOUNT that in 1994, during </w:t>
      </w:r>
      <w:r w:rsidR="000019BF" w:rsidRPr="003D1B62">
        <w:rPr>
          <w:rFonts w:ascii="Times New Roman" w:eastAsia="Times New Roman" w:hAnsi="Times New Roman"/>
          <w:lang w:val="en-US"/>
        </w:rPr>
        <w:t xml:space="preserve">Mr. </w:t>
      </w:r>
      <w:r w:rsidRPr="003D1B62">
        <w:rPr>
          <w:rFonts w:ascii="Times New Roman" w:eastAsia="Times New Roman" w:hAnsi="Times New Roman"/>
          <w:lang w:val="en-US"/>
        </w:rPr>
        <w:t>Baena Soares</w:t>
      </w:r>
      <w:r w:rsidR="00123792" w:rsidRPr="003D1B62">
        <w:rPr>
          <w:rFonts w:ascii="Times New Roman" w:eastAsia="Times New Roman" w:hAnsi="Times New Roman"/>
          <w:lang w:val="en-US"/>
        </w:rPr>
        <w:t>’</w:t>
      </w:r>
      <w:r w:rsidRPr="003D1B62">
        <w:rPr>
          <w:rFonts w:ascii="Times New Roman" w:eastAsia="Times New Roman" w:hAnsi="Times New Roman"/>
          <w:lang w:val="en-US"/>
        </w:rPr>
        <w:t xml:space="preserve"> second term as Secretary General, the </w:t>
      </w:r>
      <w:r w:rsidR="000019BF" w:rsidRPr="003D1B62">
        <w:rPr>
          <w:rFonts w:ascii="Times New Roman" w:eastAsia="Times New Roman" w:hAnsi="Times New Roman"/>
          <w:lang w:val="en-US"/>
        </w:rPr>
        <w:t>O</w:t>
      </w:r>
      <w:r w:rsidRPr="003D1B62">
        <w:rPr>
          <w:rFonts w:ascii="Times New Roman" w:eastAsia="Times New Roman" w:hAnsi="Times New Roman"/>
          <w:lang w:val="en-US"/>
        </w:rPr>
        <w:t xml:space="preserve">rganization </w:t>
      </w:r>
      <w:r w:rsidR="00976579" w:rsidRPr="003D1B62">
        <w:rPr>
          <w:rFonts w:ascii="Times New Roman" w:eastAsia="Times New Roman" w:hAnsi="Times New Roman"/>
          <w:lang w:val="en-US"/>
        </w:rPr>
        <w:t xml:space="preserve">adopted </w:t>
      </w:r>
      <w:r w:rsidRPr="003D1B62">
        <w:rPr>
          <w:rFonts w:ascii="Times New Roman" w:eastAsia="Times New Roman" w:hAnsi="Times New Roman"/>
          <w:lang w:val="en-US"/>
        </w:rPr>
        <w:t xml:space="preserve">the Inter-American Convention on the Prevention, Punishment, and Eradication of Violence against Women, also known as the </w:t>
      </w:r>
      <w:r w:rsidR="00123792" w:rsidRPr="003D1B62">
        <w:rPr>
          <w:rFonts w:ascii="Times New Roman" w:eastAsia="Times New Roman" w:hAnsi="Times New Roman"/>
          <w:lang w:val="en-US"/>
        </w:rPr>
        <w:t>“</w:t>
      </w:r>
      <w:r w:rsidRPr="003D1B62">
        <w:rPr>
          <w:rFonts w:ascii="Times New Roman" w:eastAsia="Times New Roman" w:hAnsi="Times New Roman"/>
          <w:lang w:val="en-US"/>
        </w:rPr>
        <w:t>Convention of Belém do Pará</w:t>
      </w:r>
      <w:r w:rsidR="00123792" w:rsidRPr="003D1B62">
        <w:rPr>
          <w:rFonts w:ascii="Times New Roman" w:eastAsia="Times New Roman" w:hAnsi="Times New Roman"/>
          <w:lang w:val="en-US"/>
        </w:rPr>
        <w:t>”</w:t>
      </w:r>
      <w:r w:rsidR="004238FA" w:rsidRPr="003D1B62">
        <w:rPr>
          <w:rFonts w:ascii="Times New Roman" w:eastAsia="Times New Roman" w:hAnsi="Times New Roman"/>
          <w:lang w:val="en-US"/>
        </w:rPr>
        <w:t>—</w:t>
      </w:r>
      <w:r w:rsidRPr="003D1B62">
        <w:rPr>
          <w:rFonts w:ascii="Times New Roman" w:eastAsia="Times New Roman" w:hAnsi="Times New Roman"/>
          <w:lang w:val="en-US"/>
        </w:rPr>
        <w:t>an instrument that formally recognized at the hemispheric level that violence against women constitutes a violation of human rights</w:t>
      </w:r>
      <w:r w:rsidR="00BD6F85" w:rsidRPr="003D1B62">
        <w:rPr>
          <w:rFonts w:ascii="Times New Roman" w:eastAsia="Times New Roman" w:hAnsi="Times New Roman"/>
          <w:lang w:val="en-US"/>
        </w:rPr>
        <w:t xml:space="preserve"> and </w:t>
      </w:r>
      <w:r w:rsidRPr="003D1B62">
        <w:rPr>
          <w:rFonts w:ascii="Times New Roman" w:eastAsia="Times New Roman" w:hAnsi="Times New Roman"/>
          <w:lang w:val="en-US"/>
        </w:rPr>
        <w:t>that such aggression is also reproduced in the public sphere and extends to all interpersonal relationships</w:t>
      </w:r>
      <w:r w:rsidR="004238FA" w:rsidRPr="003D1B62">
        <w:rPr>
          <w:rFonts w:ascii="Times New Roman" w:eastAsia="Times New Roman" w:hAnsi="Times New Roman"/>
          <w:lang w:val="en-US"/>
        </w:rPr>
        <w:t>—</w:t>
      </w:r>
      <w:r w:rsidRPr="003D1B62">
        <w:rPr>
          <w:rFonts w:ascii="Times New Roman" w:eastAsia="Times New Roman" w:hAnsi="Times New Roman"/>
          <w:lang w:val="en-US"/>
        </w:rPr>
        <w:t>thereby contributing to the defense of women</w:t>
      </w:r>
      <w:r w:rsidR="00123792" w:rsidRPr="003D1B62">
        <w:rPr>
          <w:rFonts w:ascii="Times New Roman" w:eastAsia="Times New Roman" w:hAnsi="Times New Roman"/>
          <w:lang w:val="en-US"/>
        </w:rPr>
        <w:t>’</w:t>
      </w:r>
      <w:r w:rsidRPr="003D1B62">
        <w:rPr>
          <w:rFonts w:ascii="Times New Roman" w:eastAsia="Times New Roman" w:hAnsi="Times New Roman"/>
          <w:lang w:val="en-US"/>
        </w:rPr>
        <w:t xml:space="preserve">s human rights and to </w:t>
      </w:r>
      <w:r w:rsidRPr="003D1B62">
        <w:rPr>
          <w:rFonts w:ascii="Times New Roman" w:eastAsia="Times New Roman" w:hAnsi="Times New Roman"/>
          <w:lang w:val="en-US"/>
        </w:rPr>
        <w:lastRenderedPageBreak/>
        <w:t xml:space="preserve">confronting challenges in the response </w:t>
      </w:r>
      <w:r w:rsidR="00B35874" w:rsidRPr="003D1B62">
        <w:rPr>
          <w:rFonts w:ascii="Times New Roman" w:eastAsia="Times New Roman" w:hAnsi="Times New Roman"/>
          <w:lang w:val="en-US"/>
        </w:rPr>
        <w:t xml:space="preserve">to </w:t>
      </w:r>
      <w:r w:rsidRPr="003D1B62">
        <w:rPr>
          <w:rFonts w:ascii="Times New Roman" w:eastAsia="Times New Roman" w:hAnsi="Times New Roman"/>
          <w:lang w:val="en-US"/>
        </w:rPr>
        <w:t>new forms of violence suffered by women in the countries of the region; and</w:t>
      </w:r>
    </w:p>
    <w:p w14:paraId="559B4B51" w14:textId="77777777" w:rsidR="008A5499" w:rsidRPr="003D1B62" w:rsidRDefault="008A5499" w:rsidP="003D1B62">
      <w:pPr>
        <w:spacing w:after="0" w:line="240" w:lineRule="auto"/>
        <w:jc w:val="both"/>
        <w:rPr>
          <w:rFonts w:ascii="Times New Roman" w:eastAsia="Times New Roman" w:hAnsi="Times New Roman"/>
          <w:lang w:val="en-US"/>
        </w:rPr>
      </w:pPr>
    </w:p>
    <w:p w14:paraId="41A538E5" w14:textId="2EFE3721" w:rsidR="008A5499" w:rsidRPr="003D1B62" w:rsidRDefault="008A5499" w:rsidP="003D1B62">
      <w:pPr>
        <w:spacing w:after="0" w:line="240" w:lineRule="auto"/>
        <w:ind w:firstLine="720"/>
        <w:jc w:val="both"/>
        <w:rPr>
          <w:rFonts w:ascii="Times New Roman" w:eastAsia="Times New Roman" w:hAnsi="Times New Roman"/>
          <w:lang w:val="en-US"/>
        </w:rPr>
      </w:pPr>
      <w:r w:rsidRPr="003D1B62">
        <w:rPr>
          <w:rFonts w:ascii="Times New Roman" w:eastAsia="Times New Roman" w:hAnsi="Times New Roman"/>
          <w:lang w:val="en-US"/>
        </w:rPr>
        <w:t xml:space="preserve">RECOGNIZING that, by the end of his two terms at the helm of the OAS, Secretary General Baena Soares had strengthened the </w:t>
      </w:r>
      <w:r w:rsidR="00184E17" w:rsidRPr="003D1B62">
        <w:rPr>
          <w:rFonts w:ascii="Times New Roman" w:eastAsia="Times New Roman" w:hAnsi="Times New Roman"/>
          <w:lang w:val="en-US"/>
        </w:rPr>
        <w:t>O</w:t>
      </w:r>
      <w:r w:rsidRPr="003D1B62">
        <w:rPr>
          <w:rFonts w:ascii="Times New Roman" w:eastAsia="Times New Roman" w:hAnsi="Times New Roman"/>
          <w:lang w:val="en-US"/>
        </w:rPr>
        <w:t>rganization</w:t>
      </w:r>
      <w:r w:rsidR="00123792" w:rsidRPr="003D1B62">
        <w:rPr>
          <w:rFonts w:ascii="Times New Roman" w:eastAsia="Times New Roman" w:hAnsi="Times New Roman"/>
          <w:lang w:val="en-US"/>
        </w:rPr>
        <w:t>’</w:t>
      </w:r>
      <w:r w:rsidRPr="003D1B62">
        <w:rPr>
          <w:rFonts w:ascii="Times New Roman" w:eastAsia="Times New Roman" w:hAnsi="Times New Roman"/>
          <w:lang w:val="en-US"/>
        </w:rPr>
        <w:t xml:space="preserve">s capacities and functions in </w:t>
      </w:r>
      <w:r w:rsidR="00184E17" w:rsidRPr="003D1B62">
        <w:rPr>
          <w:rFonts w:ascii="Times New Roman" w:eastAsia="Times New Roman" w:hAnsi="Times New Roman"/>
          <w:lang w:val="en-US"/>
        </w:rPr>
        <w:t xml:space="preserve">the areas of </w:t>
      </w:r>
      <w:r w:rsidRPr="003D1B62">
        <w:rPr>
          <w:rFonts w:ascii="Times New Roman" w:eastAsia="Times New Roman" w:hAnsi="Times New Roman"/>
          <w:lang w:val="en-US"/>
        </w:rPr>
        <w:t xml:space="preserve">conflict resolution, consolidation of democracy, and promotion and protection of the human rights of </w:t>
      </w:r>
      <w:r w:rsidR="0099044C" w:rsidRPr="003D1B62">
        <w:rPr>
          <w:rFonts w:ascii="Times New Roman" w:eastAsia="Times New Roman" w:hAnsi="Times New Roman"/>
          <w:lang w:val="en-US"/>
        </w:rPr>
        <w:t xml:space="preserve">the </w:t>
      </w:r>
      <w:r w:rsidRPr="003D1B62">
        <w:rPr>
          <w:rFonts w:ascii="Times New Roman" w:eastAsia="Times New Roman" w:hAnsi="Times New Roman"/>
          <w:lang w:val="en-US"/>
        </w:rPr>
        <w:t>citizens of the Hemisphere,</w:t>
      </w:r>
    </w:p>
    <w:p w14:paraId="7A847431" w14:textId="77777777" w:rsidR="008A5499" w:rsidRPr="003D1B62" w:rsidRDefault="008A5499" w:rsidP="003D1B62">
      <w:pPr>
        <w:spacing w:after="0" w:line="240" w:lineRule="auto"/>
        <w:jc w:val="both"/>
        <w:rPr>
          <w:rFonts w:ascii="Times New Roman" w:eastAsia="Times New Roman" w:hAnsi="Times New Roman"/>
          <w:lang w:val="en-US"/>
        </w:rPr>
      </w:pPr>
    </w:p>
    <w:p w14:paraId="466A752F" w14:textId="77777777" w:rsidR="008A5499" w:rsidRPr="003D1B62" w:rsidRDefault="008A5499" w:rsidP="003D1B62">
      <w:pPr>
        <w:spacing w:after="0" w:line="240" w:lineRule="auto"/>
        <w:jc w:val="both"/>
        <w:rPr>
          <w:rFonts w:ascii="Times New Roman" w:eastAsia="Times New Roman" w:hAnsi="Times New Roman"/>
          <w:lang w:val="en-US"/>
        </w:rPr>
      </w:pPr>
      <w:r w:rsidRPr="003D1B62">
        <w:rPr>
          <w:rFonts w:ascii="Times New Roman" w:eastAsia="Times New Roman" w:hAnsi="Times New Roman"/>
          <w:lang w:val="en-US"/>
        </w:rPr>
        <w:t>RESOLVES:</w:t>
      </w:r>
    </w:p>
    <w:p w14:paraId="7D1E6FCD" w14:textId="77777777" w:rsidR="008A5499" w:rsidRPr="003D1B62" w:rsidRDefault="008A5499" w:rsidP="003D1B62">
      <w:pPr>
        <w:spacing w:after="0" w:line="240" w:lineRule="auto"/>
        <w:jc w:val="both"/>
        <w:rPr>
          <w:rFonts w:ascii="Times New Roman" w:eastAsia="Times New Roman" w:hAnsi="Times New Roman"/>
          <w:lang w:val="en-US"/>
        </w:rPr>
      </w:pPr>
    </w:p>
    <w:p w14:paraId="13B4029D" w14:textId="433FA9EA" w:rsidR="008A5499" w:rsidRPr="003D1B62" w:rsidRDefault="008A5499" w:rsidP="003D1B62">
      <w:pPr>
        <w:spacing w:after="0" w:line="240" w:lineRule="auto"/>
        <w:ind w:firstLine="720"/>
        <w:jc w:val="both"/>
        <w:rPr>
          <w:rFonts w:ascii="Times New Roman" w:eastAsia="Times New Roman" w:hAnsi="Times New Roman"/>
          <w:lang w:val="en-US"/>
        </w:rPr>
      </w:pPr>
      <w:r w:rsidRPr="003D1B62">
        <w:rPr>
          <w:rFonts w:ascii="Times New Roman" w:eastAsia="Times New Roman" w:hAnsi="Times New Roman"/>
          <w:lang w:val="en-US"/>
        </w:rPr>
        <w:t>1.</w:t>
      </w:r>
      <w:r w:rsidRPr="003D1B62">
        <w:rPr>
          <w:rFonts w:ascii="Times New Roman" w:eastAsia="Times New Roman" w:hAnsi="Times New Roman"/>
          <w:lang w:val="en-US"/>
        </w:rPr>
        <w:tab/>
        <w:t xml:space="preserve">To express </w:t>
      </w:r>
      <w:r w:rsidR="0099044C" w:rsidRPr="003D1B62">
        <w:rPr>
          <w:rFonts w:ascii="Times New Roman" w:eastAsia="Times New Roman" w:hAnsi="Times New Roman"/>
          <w:lang w:val="en-US"/>
        </w:rPr>
        <w:t xml:space="preserve">its </w:t>
      </w:r>
      <w:r w:rsidRPr="003D1B62">
        <w:rPr>
          <w:rFonts w:ascii="Times New Roman" w:eastAsia="Times New Roman" w:hAnsi="Times New Roman"/>
          <w:lang w:val="en-US"/>
        </w:rPr>
        <w:t xml:space="preserve">sincere gratitude and deep appreciation for the legacy of Ambassador João Clemente Baena Soares as Secretary General of the </w:t>
      </w:r>
      <w:r w:rsidR="00F846E6" w:rsidRPr="003D1B62">
        <w:rPr>
          <w:rFonts w:ascii="Times New Roman" w:eastAsia="Times New Roman" w:hAnsi="Times New Roman"/>
          <w:lang w:val="en-US"/>
        </w:rPr>
        <w:t>Organization of American States (</w:t>
      </w:r>
      <w:r w:rsidRPr="003D1B62">
        <w:rPr>
          <w:rFonts w:ascii="Times New Roman" w:eastAsia="Times New Roman" w:hAnsi="Times New Roman"/>
          <w:lang w:val="en-US"/>
        </w:rPr>
        <w:t>OAS</w:t>
      </w:r>
      <w:r w:rsidR="00F846E6" w:rsidRPr="003D1B62">
        <w:rPr>
          <w:rFonts w:ascii="Times New Roman" w:eastAsia="Times New Roman" w:hAnsi="Times New Roman"/>
          <w:lang w:val="en-US"/>
        </w:rPr>
        <w:t>)</w:t>
      </w:r>
      <w:r w:rsidRPr="003D1B62">
        <w:rPr>
          <w:rFonts w:ascii="Times New Roman" w:eastAsia="Times New Roman" w:hAnsi="Times New Roman"/>
          <w:lang w:val="en-US"/>
        </w:rPr>
        <w:t>.</w:t>
      </w:r>
    </w:p>
    <w:p w14:paraId="7BD4ED51" w14:textId="77777777" w:rsidR="008A5499" w:rsidRPr="003D1B62" w:rsidRDefault="008A5499" w:rsidP="003D1B62">
      <w:pPr>
        <w:spacing w:after="0" w:line="240" w:lineRule="auto"/>
        <w:jc w:val="both"/>
        <w:rPr>
          <w:rFonts w:ascii="Times New Roman" w:eastAsia="Times New Roman" w:hAnsi="Times New Roman"/>
          <w:lang w:val="en-US"/>
        </w:rPr>
      </w:pPr>
    </w:p>
    <w:p w14:paraId="32A123AE" w14:textId="2EAC6AB6" w:rsidR="008A5499" w:rsidRPr="003D1B62" w:rsidRDefault="008A5499" w:rsidP="003D1B62">
      <w:pPr>
        <w:spacing w:after="0" w:line="240" w:lineRule="auto"/>
        <w:ind w:firstLine="720"/>
        <w:jc w:val="both"/>
        <w:rPr>
          <w:rFonts w:ascii="Times New Roman" w:eastAsia="Times New Roman" w:hAnsi="Times New Roman"/>
          <w:lang w:val="en-US"/>
        </w:rPr>
      </w:pPr>
      <w:r w:rsidRPr="003D1B62">
        <w:rPr>
          <w:rFonts w:ascii="Times New Roman" w:eastAsia="Times New Roman" w:hAnsi="Times New Roman"/>
          <w:lang w:val="en-US"/>
        </w:rPr>
        <w:t>2.</w:t>
      </w:r>
      <w:r w:rsidRPr="003D1B62">
        <w:rPr>
          <w:rFonts w:ascii="Times New Roman" w:eastAsia="Times New Roman" w:hAnsi="Times New Roman"/>
          <w:lang w:val="en-US"/>
        </w:rPr>
        <w:tab/>
        <w:t xml:space="preserve">To </w:t>
      </w:r>
      <w:r w:rsidR="003236E8" w:rsidRPr="003D1B62">
        <w:rPr>
          <w:rFonts w:ascii="Times New Roman" w:eastAsia="Times New Roman" w:hAnsi="Times New Roman"/>
          <w:lang w:val="en-US"/>
        </w:rPr>
        <w:t xml:space="preserve">acknowledge </w:t>
      </w:r>
      <w:r w:rsidRPr="003D1B62">
        <w:rPr>
          <w:rFonts w:ascii="Times New Roman" w:eastAsia="Times New Roman" w:hAnsi="Times New Roman"/>
          <w:lang w:val="en-US"/>
        </w:rPr>
        <w:t>the positive impact of Ambassador Baena Soares</w:t>
      </w:r>
      <w:r w:rsidR="00123792" w:rsidRPr="003D1B62">
        <w:rPr>
          <w:rFonts w:ascii="Times New Roman" w:eastAsia="Times New Roman" w:hAnsi="Times New Roman"/>
          <w:lang w:val="en-US"/>
        </w:rPr>
        <w:t>’</w:t>
      </w:r>
      <w:r w:rsidRPr="003D1B62">
        <w:rPr>
          <w:rFonts w:ascii="Times New Roman" w:eastAsia="Times New Roman" w:hAnsi="Times New Roman"/>
          <w:lang w:val="en-US"/>
        </w:rPr>
        <w:t xml:space="preserve"> actions in maintaining peace, strengthening representative democracy, and promoting and protecting human rights in the Hemisphere with respect for the sovereignty of member states.</w:t>
      </w:r>
    </w:p>
    <w:p w14:paraId="6AE28960" w14:textId="77777777" w:rsidR="008A5499" w:rsidRPr="003D1B62" w:rsidRDefault="008A5499" w:rsidP="003D1B62">
      <w:pPr>
        <w:spacing w:after="0" w:line="240" w:lineRule="auto"/>
        <w:jc w:val="both"/>
        <w:rPr>
          <w:rFonts w:ascii="Times New Roman" w:eastAsia="Times New Roman" w:hAnsi="Times New Roman"/>
          <w:lang w:val="en-US"/>
        </w:rPr>
      </w:pPr>
    </w:p>
    <w:p w14:paraId="0FBD0670" w14:textId="164A0671" w:rsidR="008A5499" w:rsidRPr="003D1B62" w:rsidRDefault="008A5499" w:rsidP="003D1B62">
      <w:pPr>
        <w:spacing w:after="0" w:line="240" w:lineRule="auto"/>
        <w:ind w:firstLine="720"/>
        <w:jc w:val="both"/>
        <w:rPr>
          <w:rFonts w:ascii="Times New Roman" w:eastAsia="Times New Roman" w:hAnsi="Times New Roman"/>
          <w:noProof/>
          <w:lang w:val="en-US"/>
        </w:rPr>
      </w:pPr>
      <w:r w:rsidRPr="003D1B62">
        <w:rPr>
          <w:rFonts w:ascii="Times New Roman" w:eastAsia="Times New Roman" w:hAnsi="Times New Roman"/>
          <w:lang w:val="en-US"/>
        </w:rPr>
        <w:t>3.</w:t>
      </w:r>
      <w:r w:rsidRPr="003D1B62">
        <w:rPr>
          <w:rFonts w:ascii="Times New Roman" w:eastAsia="Times New Roman" w:hAnsi="Times New Roman"/>
          <w:lang w:val="en-US"/>
        </w:rPr>
        <w:tab/>
        <w:t xml:space="preserve">To </w:t>
      </w:r>
      <w:r w:rsidR="00B24F15" w:rsidRPr="003D1B62">
        <w:rPr>
          <w:rFonts w:ascii="Times New Roman" w:eastAsia="Times New Roman" w:hAnsi="Times New Roman"/>
          <w:lang w:val="en-US"/>
        </w:rPr>
        <w:t xml:space="preserve">instruct </w:t>
      </w:r>
      <w:r w:rsidRPr="003D1B62">
        <w:rPr>
          <w:rFonts w:ascii="Times New Roman" w:eastAsia="Times New Roman" w:hAnsi="Times New Roman"/>
          <w:lang w:val="en-US"/>
        </w:rPr>
        <w:t>the Permanent Council of the OAS to hold in the third quarter of 2023, using existing resources, a special meeting with high-level government participation on the hemispheric legacy of former</w:t>
      </w:r>
      <w:r w:rsidR="00260F79" w:rsidRPr="003D1B62">
        <w:rPr>
          <w:rFonts w:ascii="Times New Roman" w:eastAsia="Times New Roman" w:hAnsi="Times New Roman"/>
          <w:lang w:val="en-US"/>
        </w:rPr>
        <w:t xml:space="preserve"> </w:t>
      </w:r>
      <w:r w:rsidRPr="003D1B62">
        <w:rPr>
          <w:rFonts w:ascii="Times New Roman" w:eastAsia="Times New Roman" w:hAnsi="Times New Roman"/>
          <w:lang w:val="en-US"/>
        </w:rPr>
        <w:t>Secretary General Baena Soares</w:t>
      </w:r>
      <w:r w:rsidR="00B201E5" w:rsidRPr="003D1B62">
        <w:rPr>
          <w:rFonts w:ascii="Times New Roman" w:eastAsia="Times New Roman" w:hAnsi="Times New Roman"/>
          <w:lang w:val="en-US"/>
        </w:rPr>
        <w:t xml:space="preserve"> and </w:t>
      </w:r>
      <w:r w:rsidRPr="003D1B62">
        <w:rPr>
          <w:rFonts w:ascii="Times New Roman" w:eastAsia="Times New Roman" w:hAnsi="Times New Roman"/>
          <w:lang w:val="en-US"/>
        </w:rPr>
        <w:t xml:space="preserve">his importance to the Organization and its member states, </w:t>
      </w:r>
      <w:r w:rsidR="005207FB" w:rsidRPr="003D1B62">
        <w:rPr>
          <w:rFonts w:ascii="Times New Roman" w:eastAsia="Times New Roman" w:hAnsi="Times New Roman"/>
          <w:lang w:val="en-US"/>
        </w:rPr>
        <w:t xml:space="preserve">which will be </w:t>
      </w:r>
      <w:r w:rsidRPr="003D1B62">
        <w:rPr>
          <w:rFonts w:ascii="Times New Roman" w:eastAsia="Times New Roman" w:hAnsi="Times New Roman"/>
          <w:lang w:val="en-US"/>
        </w:rPr>
        <w:t>open to testimonies from family members and civil society.</w:t>
      </w:r>
    </w:p>
    <w:p w14:paraId="3961CF69" w14:textId="77777777" w:rsidR="008A5499" w:rsidRPr="003D1B62" w:rsidRDefault="008A5499" w:rsidP="003D1B62">
      <w:pPr>
        <w:spacing w:after="0" w:line="240" w:lineRule="auto"/>
        <w:jc w:val="both"/>
        <w:rPr>
          <w:rFonts w:ascii="Times New Roman" w:eastAsia="Times New Roman" w:hAnsi="Times New Roman"/>
          <w:lang w:val="en-US"/>
        </w:rPr>
      </w:pPr>
    </w:p>
    <w:p w14:paraId="785ECCBA" w14:textId="77777777" w:rsidR="008A5499" w:rsidRPr="003D1B62" w:rsidRDefault="008A5499" w:rsidP="003D1B62">
      <w:pPr>
        <w:spacing w:after="0" w:line="240" w:lineRule="auto"/>
        <w:jc w:val="both"/>
        <w:rPr>
          <w:rFonts w:ascii="Times New Roman" w:eastAsia="Times New Roman" w:hAnsi="Times New Roman"/>
          <w:lang w:val="en-US"/>
        </w:rPr>
      </w:pPr>
    </w:p>
    <w:p w14:paraId="0E10B159" w14:textId="77777777" w:rsidR="008A5499" w:rsidRPr="003D1B62" w:rsidRDefault="008A5499" w:rsidP="003D1B62">
      <w:pPr>
        <w:spacing w:after="0" w:line="240" w:lineRule="auto"/>
        <w:jc w:val="center"/>
        <w:rPr>
          <w:rFonts w:ascii="Times New Roman" w:hAnsi="Times New Roman"/>
          <w:lang w:val="en-US"/>
        </w:rPr>
        <w:sectPr w:rsidR="008A5499" w:rsidRPr="003D1B62" w:rsidSect="00686202">
          <w:footerReference w:type="default" r:id="rId66"/>
          <w:footerReference w:type="first" r:id="rId67"/>
          <w:footnotePr>
            <w:numRestart w:val="eachSect"/>
          </w:footnotePr>
          <w:type w:val="oddPage"/>
          <w:pgSz w:w="12240" w:h="15840" w:code="1"/>
          <w:pgMar w:top="2160" w:right="1570" w:bottom="1296" w:left="1699" w:header="720" w:footer="720" w:gutter="0"/>
          <w:cols w:space="720"/>
          <w:noEndnote/>
          <w:titlePg/>
          <w:docGrid w:linePitch="299"/>
        </w:sectPr>
      </w:pPr>
    </w:p>
    <w:p w14:paraId="28877B06" w14:textId="3E96946D" w:rsidR="006A18BD" w:rsidRPr="003D1B62" w:rsidRDefault="006A18BD" w:rsidP="003D1B62">
      <w:pPr>
        <w:pStyle w:val="Heading1"/>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sz w:val="22"/>
          <w:szCs w:val="22"/>
          <w:lang w:eastAsia="es-ES"/>
        </w:rPr>
      </w:pPr>
      <w:bookmarkStart w:id="38" w:name="_Toc159510508"/>
      <w:r w:rsidRPr="003D1B62">
        <w:rPr>
          <w:rFonts w:ascii="Times New Roman" w:eastAsiaTheme="minorHAnsi" w:hAnsi="Times New Roman"/>
          <w:b w:val="0"/>
          <w:bCs w:val="0"/>
          <w:noProof/>
          <w:sz w:val="22"/>
          <w:szCs w:val="22"/>
        </w:rPr>
        <w:lastRenderedPageBreak/>
        <w:t xml:space="preserve">AG/RES. </w:t>
      </w:r>
      <w:r w:rsidR="00144034" w:rsidRPr="003D1B62">
        <w:rPr>
          <w:rFonts w:ascii="Times New Roman" w:eastAsiaTheme="minorHAnsi" w:hAnsi="Times New Roman"/>
          <w:b w:val="0"/>
          <w:bCs w:val="0"/>
          <w:noProof/>
          <w:sz w:val="22"/>
          <w:szCs w:val="22"/>
        </w:rPr>
        <w:t>3011</w:t>
      </w:r>
      <w:r w:rsidRPr="003D1B62">
        <w:rPr>
          <w:rFonts w:ascii="Times New Roman" w:eastAsiaTheme="minorHAnsi" w:hAnsi="Times New Roman"/>
          <w:b w:val="0"/>
          <w:bCs w:val="0"/>
          <w:noProof/>
          <w:sz w:val="22"/>
          <w:szCs w:val="22"/>
        </w:rPr>
        <w:t xml:space="preserve"> (LIII-O/23)</w:t>
      </w:r>
      <w:r w:rsidRPr="003D1B62">
        <w:rPr>
          <w:rFonts w:ascii="Times New Roman" w:eastAsiaTheme="minorHAnsi" w:hAnsi="Times New Roman"/>
          <w:b w:val="0"/>
          <w:bCs w:val="0"/>
          <w:noProof/>
          <w:sz w:val="22"/>
          <w:szCs w:val="22"/>
        </w:rPr>
        <w:br/>
      </w:r>
      <w:r w:rsidRPr="003D1B62">
        <w:rPr>
          <w:rFonts w:ascii="Times New Roman" w:eastAsiaTheme="minorHAnsi" w:hAnsi="Times New Roman"/>
          <w:b w:val="0"/>
          <w:bCs w:val="0"/>
          <w:noProof/>
          <w:sz w:val="22"/>
          <w:szCs w:val="22"/>
        </w:rPr>
        <w:br/>
      </w:r>
      <w:r w:rsidRPr="003D1B62">
        <w:rPr>
          <w:rFonts w:ascii="Times New Roman" w:hAnsi="Times New Roman"/>
          <w:b w:val="0"/>
          <w:bCs w:val="0"/>
          <w:sz w:val="22"/>
          <w:szCs w:val="22"/>
          <w:lang w:eastAsia="es-ES"/>
        </w:rPr>
        <w:t>PROGRAM-BUDGET OF THE ORGANIZATION FOR 2024</w:t>
      </w:r>
      <w:r w:rsidRPr="003D1B62">
        <w:rPr>
          <w:rFonts w:ascii="Times New Roman" w:hAnsi="Times New Roman"/>
          <w:b w:val="0"/>
          <w:bCs w:val="0"/>
          <w:sz w:val="22"/>
          <w:szCs w:val="22"/>
          <w:u w:val="single"/>
          <w:vertAlign w:val="superscript"/>
          <w:lang w:eastAsia="es-ES"/>
        </w:rPr>
        <w:footnoteReference w:id="38"/>
      </w:r>
      <w:r w:rsidRPr="003D1B62">
        <w:rPr>
          <w:rFonts w:ascii="Times New Roman" w:hAnsi="Times New Roman"/>
          <w:b w:val="0"/>
          <w:bCs w:val="0"/>
          <w:sz w:val="22"/>
          <w:szCs w:val="22"/>
          <w:vertAlign w:val="superscript"/>
          <w:lang w:eastAsia="es-ES"/>
        </w:rPr>
        <w:t>/</w:t>
      </w:r>
      <w:r w:rsidR="00262385" w:rsidRPr="003D1B62">
        <w:rPr>
          <w:rStyle w:val="FootnoteReference"/>
          <w:rFonts w:ascii="Times New Roman" w:hAnsi="Times New Roman"/>
          <w:b w:val="0"/>
          <w:bCs w:val="0"/>
          <w:sz w:val="22"/>
          <w:szCs w:val="22"/>
          <w:u w:val="single"/>
          <w:vertAlign w:val="superscript"/>
          <w:lang w:eastAsia="es-ES"/>
        </w:rPr>
        <w:footnoteReference w:id="39"/>
      </w:r>
      <w:r w:rsidR="00262385" w:rsidRPr="003D1B62">
        <w:rPr>
          <w:rFonts w:ascii="Times New Roman" w:hAnsi="Times New Roman"/>
          <w:b w:val="0"/>
          <w:bCs w:val="0"/>
          <w:sz w:val="22"/>
          <w:szCs w:val="22"/>
          <w:vertAlign w:val="superscript"/>
          <w:lang w:eastAsia="es-ES"/>
        </w:rPr>
        <w:t>/</w:t>
      </w:r>
      <w:bookmarkEnd w:id="38"/>
    </w:p>
    <w:p w14:paraId="7087510B" w14:textId="77777777" w:rsidR="006A18BD" w:rsidRPr="003D1B62" w:rsidRDefault="006A18BD" w:rsidP="003D1B62">
      <w:pPr>
        <w:spacing w:after="0" w:line="240" w:lineRule="auto"/>
        <w:jc w:val="both"/>
        <w:rPr>
          <w:rFonts w:ascii="Times New Roman" w:hAnsi="Times New Roman"/>
          <w:bCs/>
          <w:lang w:val="en-US" w:eastAsia="es-ES"/>
        </w:rPr>
      </w:pPr>
    </w:p>
    <w:p w14:paraId="123D1839" w14:textId="77777777" w:rsidR="006A18BD" w:rsidRPr="003D1B62" w:rsidRDefault="006A18BD" w:rsidP="003D1B62">
      <w:pPr>
        <w:spacing w:after="0" w:line="240" w:lineRule="auto"/>
        <w:jc w:val="center"/>
        <w:rPr>
          <w:rFonts w:ascii="Times New Roman" w:eastAsiaTheme="minorHAnsi" w:hAnsi="Times New Roman"/>
          <w:lang w:val="en-US"/>
        </w:rPr>
      </w:pPr>
      <w:r w:rsidRPr="003D1B62">
        <w:rPr>
          <w:rFonts w:ascii="Times New Roman" w:eastAsiaTheme="minorHAnsi" w:hAnsi="Times New Roman"/>
          <w:lang w:val="en-US"/>
        </w:rPr>
        <w:t>(Adopted at the first plenary session, held on June 22, 2023)</w:t>
      </w:r>
    </w:p>
    <w:p w14:paraId="4CD6F4AF" w14:textId="77777777" w:rsidR="006A18BD" w:rsidRPr="003D1B62" w:rsidRDefault="006A18BD" w:rsidP="003D1B62">
      <w:pPr>
        <w:spacing w:after="0" w:line="240" w:lineRule="auto"/>
        <w:jc w:val="both"/>
        <w:rPr>
          <w:rFonts w:ascii="Times New Roman" w:hAnsi="Times New Roman"/>
          <w:bCs/>
          <w:lang w:val="en-US" w:eastAsia="es-ES"/>
        </w:rPr>
      </w:pPr>
    </w:p>
    <w:p w14:paraId="6D75BD55" w14:textId="77777777" w:rsidR="006A18BD" w:rsidRPr="003D1B62" w:rsidRDefault="006A18BD" w:rsidP="003D1B62">
      <w:pPr>
        <w:spacing w:after="0" w:line="240" w:lineRule="auto"/>
        <w:jc w:val="both"/>
        <w:rPr>
          <w:rFonts w:ascii="Times New Roman" w:hAnsi="Times New Roman"/>
          <w:bCs/>
          <w:lang w:val="en-US" w:eastAsia="es-ES"/>
        </w:rPr>
      </w:pPr>
    </w:p>
    <w:p w14:paraId="58ED44F6" w14:textId="6621B575" w:rsidR="006A18BD" w:rsidRPr="003D1B62" w:rsidRDefault="006A18BD" w:rsidP="003D1B62">
      <w:pPr>
        <w:suppressAutoHyphens/>
        <w:spacing w:after="0" w:line="240" w:lineRule="auto"/>
        <w:ind w:firstLine="720"/>
        <w:jc w:val="both"/>
        <w:rPr>
          <w:rFonts w:ascii="Times New Roman" w:eastAsia="Times New Roman" w:hAnsi="Times New Roman"/>
          <w:color w:val="000000"/>
          <w:lang w:val="en-US"/>
        </w:rPr>
      </w:pPr>
      <w:r w:rsidRPr="003D1B62">
        <w:rPr>
          <w:rFonts w:ascii="Times New Roman" w:hAnsi="Times New Roman"/>
          <w:color w:val="000000"/>
          <w:lang w:val="en-US"/>
        </w:rPr>
        <w:t>THE GENERAL ASSEMBLY,</w:t>
      </w:r>
    </w:p>
    <w:p w14:paraId="217B7E8A"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eastAsia="es-ES"/>
        </w:rPr>
      </w:pPr>
    </w:p>
    <w:p w14:paraId="19B24090"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TAKING INTO ACCOUNT:</w:t>
      </w:r>
    </w:p>
    <w:p w14:paraId="66639247"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eastAsia="es-ES"/>
        </w:rPr>
      </w:pPr>
    </w:p>
    <w:p w14:paraId="14EF8FF4" w14:textId="721B7B2A" w:rsidR="006A18BD" w:rsidRPr="003D1B62" w:rsidRDefault="006A18BD" w:rsidP="003D1B62">
      <w:pPr>
        <w:suppressAutoHyphens/>
        <w:spacing w:after="0" w:line="240" w:lineRule="auto"/>
        <w:ind w:firstLine="720"/>
        <w:jc w:val="both"/>
        <w:rPr>
          <w:rFonts w:ascii="Times New Roman" w:eastAsia="Times New Roman" w:hAnsi="Times New Roman"/>
          <w:color w:val="000000"/>
          <w:lang w:val="en-US"/>
        </w:rPr>
      </w:pPr>
      <w:r w:rsidRPr="003D1B62">
        <w:rPr>
          <w:rFonts w:ascii="Times New Roman" w:eastAsia="Arial Unicode MS" w:hAnsi="Times New Roman"/>
          <w:color w:val="000000"/>
          <w:lang w:val="en-US"/>
        </w:rPr>
        <w:t>That, in accordance with Articles 54.e and 55 of the Charter of the Organization of American States</w:t>
      </w:r>
      <w:r w:rsidR="005D4667" w:rsidRPr="003D1B62">
        <w:rPr>
          <w:rFonts w:ascii="Times New Roman" w:eastAsia="Arial Unicode MS" w:hAnsi="Times New Roman"/>
          <w:color w:val="000000"/>
          <w:lang w:val="en-US"/>
        </w:rPr>
        <w:t xml:space="preserve"> (OAS)</w:t>
      </w:r>
      <w:r w:rsidRPr="003D1B62">
        <w:rPr>
          <w:rFonts w:ascii="Times New Roman" w:eastAsia="Arial Unicode MS" w:hAnsi="Times New Roman"/>
          <w:color w:val="000000"/>
          <w:lang w:val="en-US"/>
        </w:rPr>
        <w:t>, the General Assembly approves the program-budget of the Organization and establishes the basis for setting the quota that each government is to contribute to the maintenance of the Organization, taking into account the respective countries</w:t>
      </w:r>
      <w:r w:rsidR="00123792" w:rsidRPr="003D1B62">
        <w:rPr>
          <w:rFonts w:ascii="Times New Roman" w:eastAsia="Arial Unicode MS" w:hAnsi="Times New Roman"/>
          <w:color w:val="000000"/>
          <w:lang w:val="en-US"/>
        </w:rPr>
        <w:t>’</w:t>
      </w:r>
      <w:r w:rsidRPr="003D1B62">
        <w:rPr>
          <w:rFonts w:ascii="Times New Roman" w:eastAsia="Arial Unicode MS" w:hAnsi="Times New Roman"/>
          <w:color w:val="000000"/>
          <w:lang w:val="en-US"/>
        </w:rPr>
        <w:t xml:space="preserve"> ability to pay and their determination to contribute in an equitable </w:t>
      </w:r>
      <w:proofErr w:type="gramStart"/>
      <w:r w:rsidRPr="003D1B62">
        <w:rPr>
          <w:rFonts w:ascii="Times New Roman" w:eastAsia="Arial Unicode MS" w:hAnsi="Times New Roman"/>
          <w:color w:val="000000"/>
          <w:lang w:val="en-US"/>
        </w:rPr>
        <w:t>manner;</w:t>
      </w:r>
      <w:proofErr w:type="gramEnd"/>
    </w:p>
    <w:p w14:paraId="4572352B"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eastAsia="es-ES"/>
        </w:rPr>
      </w:pPr>
    </w:p>
    <w:p w14:paraId="496E8EEF" w14:textId="7101FC83" w:rsidR="006A18BD" w:rsidRPr="003D1B62" w:rsidRDefault="006A18BD" w:rsidP="003D1B62">
      <w:pPr>
        <w:suppressAutoHyphens/>
        <w:spacing w:after="0" w:line="240" w:lineRule="auto"/>
        <w:ind w:firstLine="720"/>
        <w:jc w:val="both"/>
        <w:rPr>
          <w:rFonts w:ascii="Times New Roman" w:eastAsia="Times New Roman" w:hAnsi="Times New Roman"/>
          <w:color w:val="000000"/>
          <w:lang w:val="en-US"/>
        </w:rPr>
      </w:pPr>
      <w:r w:rsidRPr="003D1B62">
        <w:rPr>
          <w:rFonts w:ascii="Times New Roman" w:eastAsia="Arial Unicode MS" w:hAnsi="Times New Roman"/>
          <w:lang w:val="en-US"/>
        </w:rPr>
        <w:t>That, based on Article 86 of the General Standards to Govern the Operations of the General Secretariat of the Organization of American States (General Standards), the General Secretariat shall submit to the Permanent Council a proposed budget for use of the indirect cost recovery (ICR) resources, which shall be based on projected revenue equivalent to 90 percent of the average ICR obtained in the three years immediately preceding the year in which the program-budget is adopted, and that the General Assembly shall also adopt the ICR budget;</w:t>
      </w:r>
    </w:p>
    <w:p w14:paraId="316E3846" w14:textId="77777777" w:rsidR="006A18BD" w:rsidRPr="003D1B62" w:rsidRDefault="006A18BD" w:rsidP="003D1B62">
      <w:pPr>
        <w:suppressAutoHyphens/>
        <w:spacing w:after="0" w:line="240" w:lineRule="auto"/>
        <w:jc w:val="both"/>
        <w:rPr>
          <w:rFonts w:ascii="Times New Roman" w:eastAsia="Arial Unicode MS" w:hAnsi="Times New Roman"/>
          <w:lang w:val="en-US"/>
        </w:rPr>
      </w:pPr>
    </w:p>
    <w:p w14:paraId="6C7199E9" w14:textId="613EEC1D" w:rsidR="006A18BD" w:rsidRPr="003D1B62" w:rsidRDefault="006A18BD" w:rsidP="003D1B62">
      <w:pPr>
        <w:suppressAutoHyphens/>
        <w:spacing w:after="0" w:line="240" w:lineRule="auto"/>
        <w:ind w:firstLine="720"/>
        <w:jc w:val="both"/>
        <w:rPr>
          <w:rFonts w:ascii="Times New Roman" w:eastAsia="Times New Roman" w:hAnsi="Times New Roman"/>
          <w:color w:val="000000"/>
          <w:lang w:val="en-US"/>
        </w:rPr>
      </w:pPr>
      <w:r w:rsidRPr="003D1B62">
        <w:rPr>
          <w:rFonts w:ascii="Times New Roman" w:eastAsia="Arial Unicode MS" w:hAnsi="Times New Roman"/>
          <w:bCs/>
          <w:lang w:val="en-US"/>
        </w:rPr>
        <w:t xml:space="preserve">That the revenue to finance the program-budget includes quota income, income from interest and refunds, and other funds in accordance with Chapter IV of the General </w:t>
      </w:r>
      <w:proofErr w:type="gramStart"/>
      <w:r w:rsidRPr="003D1B62">
        <w:rPr>
          <w:rFonts w:ascii="Times New Roman" w:eastAsia="Arial Unicode MS" w:hAnsi="Times New Roman"/>
          <w:bCs/>
          <w:lang w:val="en-US"/>
        </w:rPr>
        <w:t>Standards;</w:t>
      </w:r>
      <w:proofErr w:type="gramEnd"/>
    </w:p>
    <w:p w14:paraId="5D2A8098" w14:textId="77777777" w:rsidR="006A18BD" w:rsidRPr="003D1B62" w:rsidRDefault="006A18BD" w:rsidP="003D1B62">
      <w:pPr>
        <w:spacing w:after="0" w:line="240" w:lineRule="auto"/>
        <w:jc w:val="both"/>
        <w:rPr>
          <w:rFonts w:ascii="Times New Roman" w:eastAsia="Arial Unicode MS" w:hAnsi="Times New Roman"/>
          <w:lang w:val="en-US"/>
        </w:rPr>
      </w:pPr>
    </w:p>
    <w:p w14:paraId="42943849" w14:textId="7B3A5994" w:rsidR="006A18BD" w:rsidRPr="003D1B62" w:rsidRDefault="006A18BD" w:rsidP="003D1B62">
      <w:pPr>
        <w:suppressAutoHyphens/>
        <w:spacing w:after="0" w:line="240" w:lineRule="auto"/>
        <w:ind w:firstLine="720"/>
        <w:jc w:val="both"/>
        <w:rPr>
          <w:rFonts w:ascii="Times New Roman" w:eastAsia="Times New Roman" w:hAnsi="Times New Roman"/>
          <w:color w:val="000000"/>
          <w:lang w:val="en-US"/>
        </w:rPr>
      </w:pPr>
      <w:r w:rsidRPr="003D1B62">
        <w:rPr>
          <w:rFonts w:ascii="Times New Roman" w:eastAsia="Arial Unicode MS" w:hAnsi="Times New Roman"/>
          <w:lang w:val="en-US"/>
        </w:rPr>
        <w:t>The proposed 2024 program-budget of the Organization</w:t>
      </w:r>
      <w:r w:rsidRPr="003D1B62">
        <w:rPr>
          <w:rFonts w:ascii="Times New Roman" w:eastAsia="Arial Unicode MS" w:hAnsi="Times New Roman"/>
          <w:color w:val="000000"/>
          <w:lang w:val="en-US"/>
        </w:rPr>
        <w:t xml:space="preserve"> (</w:t>
      </w:r>
      <w:hyperlink r:id="rId68" w:history="1">
        <w:r w:rsidRPr="003D1B62">
          <w:rPr>
            <w:rFonts w:ascii="Times New Roman" w:eastAsia="Times New Roman" w:hAnsi="Times New Roman"/>
            <w:color w:val="0000FF"/>
            <w:u w:val="single"/>
            <w:lang w:val="en-US"/>
          </w:rPr>
          <w:t>CP/doc.5894/23</w:t>
        </w:r>
      </w:hyperlink>
      <w:bookmarkStart w:id="39" w:name="_Hlk137389104"/>
      <w:r w:rsidRPr="003D1B62">
        <w:rPr>
          <w:rFonts w:ascii="Times New Roman" w:eastAsia="Arial Unicode MS" w:hAnsi="Times New Roman"/>
          <w:color w:val="0000FF"/>
          <w:lang w:val="en-US"/>
        </w:rPr>
        <w:t>)</w:t>
      </w:r>
      <w:bookmarkEnd w:id="39"/>
      <w:r w:rsidRPr="003D1B62">
        <w:rPr>
          <w:rFonts w:ascii="Times New Roman" w:eastAsia="Arial Unicode MS" w:hAnsi="Times New Roman"/>
          <w:color w:val="0000FF"/>
          <w:lang w:val="en-US"/>
        </w:rPr>
        <w:t>,</w:t>
      </w:r>
      <w:r w:rsidRPr="003D1B62">
        <w:rPr>
          <w:rFonts w:ascii="Times New Roman" w:eastAsia="Arial Unicode MS" w:hAnsi="Times New Roman"/>
          <w:lang w:val="en-US"/>
        </w:rPr>
        <w:t xml:space="preserve"> </w:t>
      </w:r>
      <w:r w:rsidR="00A662E2" w:rsidRPr="003D1B62">
        <w:rPr>
          <w:rFonts w:ascii="Times New Roman" w:eastAsia="Arial Unicode MS" w:hAnsi="Times New Roman"/>
          <w:lang w:val="en-US"/>
        </w:rPr>
        <w:t xml:space="preserve">as </w:t>
      </w:r>
      <w:r w:rsidRPr="003D1B62">
        <w:rPr>
          <w:rFonts w:ascii="Times New Roman" w:eastAsia="Arial Unicode MS" w:hAnsi="Times New Roman"/>
          <w:lang w:val="en-US"/>
        </w:rPr>
        <w:t>presented by the General Secretariat on June 9, 2023</w:t>
      </w:r>
      <w:r w:rsidR="00B21E1E" w:rsidRPr="003D1B62">
        <w:rPr>
          <w:rFonts w:ascii="Times New Roman" w:eastAsia="Arial Unicode MS" w:hAnsi="Times New Roman"/>
          <w:lang w:val="en-US"/>
        </w:rPr>
        <w:t>,</w:t>
      </w:r>
      <w:r w:rsidRPr="003D1B62">
        <w:rPr>
          <w:rFonts w:ascii="Times New Roman" w:eastAsia="Arial Unicode MS" w:hAnsi="Times New Roman"/>
          <w:lang w:val="en-US"/>
        </w:rPr>
        <w:t xml:space="preserve"> and the annual report of the Audit Committee to the Permanent Council (</w:t>
      </w:r>
      <w:hyperlink r:id="rId69" w:history="1">
        <w:r w:rsidRPr="003D1B62">
          <w:rPr>
            <w:rFonts w:ascii="Times New Roman" w:eastAsia="Arial Unicode MS" w:hAnsi="Times New Roman"/>
            <w:color w:val="0000FF"/>
            <w:u w:val="single"/>
            <w:lang w:val="en-US"/>
          </w:rPr>
          <w:t>CP/doc.5874/23</w:t>
        </w:r>
      </w:hyperlink>
      <w:r w:rsidRPr="003D1B62">
        <w:rPr>
          <w:rFonts w:ascii="Times New Roman" w:eastAsia="Arial Unicode MS" w:hAnsi="Times New Roman"/>
          <w:lang w:val="en-US"/>
        </w:rPr>
        <w:t xml:space="preserve">) presented </w:t>
      </w:r>
      <w:r w:rsidR="0009415F" w:rsidRPr="003D1B62">
        <w:rPr>
          <w:rFonts w:ascii="Times New Roman" w:eastAsia="Arial Unicode MS" w:hAnsi="Times New Roman"/>
          <w:lang w:val="en-US"/>
        </w:rPr>
        <w:t xml:space="preserve">to the Permanent Council </w:t>
      </w:r>
      <w:r w:rsidRPr="003D1B62">
        <w:rPr>
          <w:rFonts w:ascii="Times New Roman" w:eastAsia="Arial Unicode MS" w:hAnsi="Times New Roman"/>
          <w:lang w:val="en-US"/>
        </w:rPr>
        <w:t>on May 31, 2023;</w:t>
      </w:r>
    </w:p>
    <w:p w14:paraId="4B402608" w14:textId="77777777" w:rsidR="006A18BD" w:rsidRPr="003D1B62" w:rsidRDefault="006A18BD" w:rsidP="003D1B62">
      <w:pPr>
        <w:suppressAutoHyphens/>
        <w:spacing w:after="0" w:line="240" w:lineRule="auto"/>
        <w:jc w:val="both"/>
        <w:rPr>
          <w:rFonts w:ascii="Times New Roman" w:eastAsia="Arial Unicode MS" w:hAnsi="Times New Roman"/>
          <w:bCs/>
          <w:lang w:val="en-US"/>
        </w:rPr>
      </w:pPr>
    </w:p>
    <w:p w14:paraId="76FFCEC1" w14:textId="620797EC" w:rsidR="006A18BD" w:rsidRPr="003D1B62" w:rsidRDefault="006A18BD" w:rsidP="003D1B62">
      <w:pPr>
        <w:suppressAutoHyphens/>
        <w:spacing w:after="0" w:line="240" w:lineRule="auto"/>
        <w:ind w:firstLine="720"/>
        <w:jc w:val="both"/>
        <w:rPr>
          <w:rFonts w:ascii="Times New Roman" w:eastAsia="Arial Unicode MS" w:hAnsi="Times New Roman"/>
          <w:bCs/>
          <w:color w:val="000000"/>
          <w:lang w:val="en-US"/>
        </w:rPr>
      </w:pPr>
      <w:r w:rsidRPr="003D1B62">
        <w:rPr>
          <w:rFonts w:ascii="Times New Roman" w:eastAsia="Arial Unicode MS" w:hAnsi="Times New Roman"/>
          <w:bCs/>
          <w:color w:val="000000"/>
          <w:lang w:val="en-US"/>
        </w:rPr>
        <w:t xml:space="preserve">The </w:t>
      </w:r>
      <w:r w:rsidR="00123792" w:rsidRPr="003D1B62">
        <w:rPr>
          <w:rFonts w:ascii="Times New Roman" w:eastAsia="Arial Unicode MS" w:hAnsi="Times New Roman"/>
          <w:bCs/>
          <w:color w:val="000000"/>
          <w:lang w:val="en-US"/>
        </w:rPr>
        <w:t>“</w:t>
      </w:r>
      <w:r w:rsidRPr="003D1B62">
        <w:rPr>
          <w:rFonts w:ascii="Times New Roman" w:eastAsia="Arial Unicode MS" w:hAnsi="Times New Roman"/>
          <w:bCs/>
          <w:color w:val="000000"/>
          <w:lang w:val="en-US"/>
        </w:rPr>
        <w:t>Report of the Chair of the Committee on Administrative and Budgetary Affairs on the</w:t>
      </w:r>
      <w:r w:rsidR="00982819">
        <w:rPr>
          <w:rFonts w:ascii="Times New Roman" w:eastAsia="Arial Unicode MS" w:hAnsi="Times New Roman"/>
          <w:bCs/>
          <w:color w:val="000000"/>
          <w:lang w:val="en-US"/>
        </w:rPr>
        <w:t> </w:t>
      </w:r>
      <w:r w:rsidRPr="003D1B62">
        <w:rPr>
          <w:rFonts w:ascii="Times New Roman" w:eastAsia="Arial Unicode MS" w:hAnsi="Times New Roman"/>
          <w:bCs/>
          <w:color w:val="000000"/>
          <w:lang w:val="en-US"/>
        </w:rPr>
        <w:t>activities of the CAAP and the Proposed Program-Budget of the Organization for 2024</w:t>
      </w:r>
      <w:r w:rsidR="00123792" w:rsidRPr="003D1B62">
        <w:rPr>
          <w:rFonts w:ascii="Times New Roman" w:eastAsia="Arial Unicode MS" w:hAnsi="Times New Roman"/>
          <w:bCs/>
          <w:color w:val="000000"/>
          <w:lang w:val="en-US"/>
        </w:rPr>
        <w:t>”</w:t>
      </w:r>
      <w:r w:rsidRPr="003D1B62">
        <w:rPr>
          <w:rFonts w:ascii="Times New Roman" w:eastAsia="Arial Unicode MS" w:hAnsi="Times New Roman"/>
          <w:bCs/>
          <w:color w:val="000000"/>
          <w:lang w:val="en-US"/>
        </w:rPr>
        <w:t xml:space="preserve"> (</w:t>
      </w:r>
      <w:r w:rsidRPr="003D1B62">
        <w:rPr>
          <w:rFonts w:ascii="Times New Roman" w:eastAsia="Times New Roman" w:hAnsi="Times New Roman"/>
          <w:bCs/>
          <w:color w:val="0000FF"/>
          <w:u w:val="single"/>
          <w:lang w:val="en-US"/>
        </w:rPr>
        <w:t>CP/CAAP-3918/23</w:t>
      </w:r>
      <w:r w:rsidRPr="003D1B62">
        <w:rPr>
          <w:rFonts w:ascii="Times New Roman" w:eastAsia="Arial Unicode MS" w:hAnsi="Times New Roman"/>
          <w:bCs/>
          <w:color w:val="000000"/>
          <w:lang w:val="en-US"/>
        </w:rPr>
        <w:t xml:space="preserve">), presented in accordance with Article 60.b of the </w:t>
      </w:r>
      <w:r w:rsidR="00FB7145" w:rsidRPr="003D1B62">
        <w:rPr>
          <w:rFonts w:ascii="Times New Roman" w:eastAsia="Arial Unicode MS" w:hAnsi="Times New Roman"/>
          <w:bCs/>
          <w:color w:val="000000"/>
          <w:lang w:val="en-US"/>
        </w:rPr>
        <w:t xml:space="preserve">OAS </w:t>
      </w:r>
      <w:proofErr w:type="gramStart"/>
      <w:r w:rsidRPr="003D1B62">
        <w:rPr>
          <w:rFonts w:ascii="Times New Roman" w:eastAsia="Arial Unicode MS" w:hAnsi="Times New Roman"/>
          <w:bCs/>
          <w:color w:val="000000"/>
          <w:lang w:val="en-US"/>
        </w:rPr>
        <w:t>Charter;</w:t>
      </w:r>
      <w:proofErr w:type="gramEnd"/>
    </w:p>
    <w:p w14:paraId="4EABB7C0" w14:textId="77777777" w:rsidR="006A18BD" w:rsidRPr="003D1B62" w:rsidRDefault="006A18BD" w:rsidP="003D1B62">
      <w:pPr>
        <w:spacing w:after="0" w:line="240" w:lineRule="auto"/>
        <w:jc w:val="both"/>
        <w:rPr>
          <w:rFonts w:ascii="Times New Roman" w:eastAsia="Arial Unicode MS" w:hAnsi="Times New Roman"/>
          <w:bCs/>
          <w:color w:val="000000"/>
          <w:lang w:val="en-US"/>
        </w:rPr>
      </w:pPr>
    </w:p>
    <w:p w14:paraId="2CB5217C" w14:textId="2274E3D3" w:rsidR="006A18BD" w:rsidRPr="003D1B62" w:rsidRDefault="006A18BD" w:rsidP="003D1B62">
      <w:pPr>
        <w:suppressAutoHyphens/>
        <w:spacing w:after="0" w:line="240" w:lineRule="auto"/>
        <w:ind w:firstLine="720"/>
        <w:jc w:val="both"/>
        <w:rPr>
          <w:rFonts w:ascii="Times New Roman" w:eastAsia="Times New Roman" w:hAnsi="Times New Roman"/>
          <w:bCs/>
          <w:color w:val="000000"/>
          <w:lang w:val="en-US"/>
        </w:rPr>
      </w:pPr>
      <w:r w:rsidRPr="003D1B62">
        <w:rPr>
          <w:rFonts w:ascii="Times New Roman" w:eastAsia="Times New Roman" w:hAnsi="Times New Roman"/>
          <w:bCs/>
          <w:color w:val="000000"/>
          <w:lang w:val="en-US" w:eastAsia="es-ES"/>
        </w:rPr>
        <w:t xml:space="preserve">The following resolutions: </w:t>
      </w:r>
    </w:p>
    <w:p w14:paraId="3BD258A1" w14:textId="77777777" w:rsidR="006A18BD" w:rsidRPr="003D1B62" w:rsidRDefault="006A18BD" w:rsidP="003D1B62">
      <w:pPr>
        <w:spacing w:after="0" w:line="240" w:lineRule="auto"/>
        <w:jc w:val="both"/>
        <w:rPr>
          <w:rFonts w:ascii="Times New Roman" w:eastAsiaTheme="minorHAnsi" w:hAnsi="Times New Roman"/>
          <w:bCs/>
          <w:lang w:val="en-US"/>
        </w:rPr>
      </w:pPr>
    </w:p>
    <w:p w14:paraId="0F9EF660" w14:textId="32B990C0" w:rsidR="006A18BD" w:rsidRPr="003D1B62" w:rsidRDefault="0092143C" w:rsidP="003D1B62">
      <w:pPr>
        <w:suppressAutoHyphens/>
        <w:spacing w:after="0" w:line="240" w:lineRule="auto"/>
        <w:ind w:firstLine="720"/>
        <w:jc w:val="both"/>
        <w:rPr>
          <w:rFonts w:ascii="Times New Roman" w:eastAsia="Times New Roman" w:hAnsi="Times New Roman"/>
          <w:bCs/>
          <w:color w:val="000000"/>
          <w:lang w:val="en-US"/>
        </w:rPr>
      </w:pPr>
      <w:hyperlink r:id="rId70" w:history="1">
        <w:r w:rsidR="006A18BD" w:rsidRPr="003D1B62">
          <w:rPr>
            <w:rFonts w:ascii="Times New Roman" w:eastAsia="Times New Roman" w:hAnsi="Times New Roman"/>
            <w:bCs/>
            <w:color w:val="0000FF"/>
            <w:u w:val="single"/>
            <w:lang w:val="en-US"/>
          </w:rPr>
          <w:t>AG/RES. 1319 (XXV-O/95</w:t>
        </w:r>
      </w:hyperlink>
      <w:r w:rsidR="006A18BD" w:rsidRPr="003D1B62">
        <w:rPr>
          <w:rFonts w:ascii="Times New Roman" w:eastAsia="Times New Roman" w:hAnsi="Times New Roman"/>
          <w:bCs/>
          <w:color w:val="000000"/>
          <w:lang w:val="en-US" w:eastAsia="es-ES"/>
        </w:rPr>
        <w:t xml:space="preserve">) </w:t>
      </w:r>
      <w:r w:rsidR="00123792" w:rsidRPr="003D1B62">
        <w:rPr>
          <w:rFonts w:ascii="Times New Roman" w:eastAsia="Times New Roman" w:hAnsi="Times New Roman"/>
          <w:bCs/>
          <w:color w:val="000000"/>
          <w:lang w:val="en-US" w:eastAsia="es-ES"/>
        </w:rPr>
        <w:t>“</w:t>
      </w:r>
      <w:r w:rsidR="006A18BD" w:rsidRPr="003D1B62">
        <w:rPr>
          <w:rFonts w:ascii="Times New Roman" w:eastAsia="Times New Roman" w:hAnsi="Times New Roman"/>
          <w:bCs/>
          <w:color w:val="000000"/>
          <w:lang w:val="en-US" w:eastAsia="es-ES"/>
        </w:rPr>
        <w:t>Modification and Clarification of Resolutions AG/RES. 1275 (XXIV-O/94) and CP/RES. 631 (989/94) for the Modification of the General Secretariat</w:t>
      </w:r>
      <w:r w:rsidR="00123792" w:rsidRPr="003D1B62">
        <w:rPr>
          <w:rFonts w:ascii="Times New Roman" w:eastAsia="Times New Roman" w:hAnsi="Times New Roman"/>
          <w:bCs/>
          <w:color w:val="000000"/>
          <w:lang w:val="en-US" w:eastAsia="es-ES"/>
        </w:rPr>
        <w:t>’</w:t>
      </w:r>
      <w:r w:rsidR="006A18BD" w:rsidRPr="003D1B62">
        <w:rPr>
          <w:rFonts w:ascii="Times New Roman" w:eastAsia="Times New Roman" w:hAnsi="Times New Roman"/>
          <w:bCs/>
          <w:color w:val="000000"/>
          <w:lang w:val="en-US" w:eastAsia="es-ES"/>
        </w:rPr>
        <w:t>s Staff Compensation System</w:t>
      </w:r>
      <w:proofErr w:type="gramStart"/>
      <w:r w:rsidR="00123792" w:rsidRPr="003D1B62">
        <w:rPr>
          <w:rFonts w:ascii="Times New Roman" w:eastAsia="Times New Roman" w:hAnsi="Times New Roman"/>
          <w:bCs/>
          <w:color w:val="000000"/>
          <w:lang w:val="en-US" w:eastAsia="es-ES"/>
        </w:rPr>
        <w:t>”</w:t>
      </w:r>
      <w:r w:rsidR="0033080A" w:rsidRPr="003D1B62">
        <w:rPr>
          <w:rFonts w:ascii="Times New Roman" w:eastAsia="Times New Roman" w:hAnsi="Times New Roman"/>
          <w:bCs/>
          <w:color w:val="000000"/>
          <w:lang w:val="en-US" w:eastAsia="es-ES"/>
        </w:rPr>
        <w:t>;</w:t>
      </w:r>
      <w:proofErr w:type="gramEnd"/>
      <w:r w:rsidR="006A18BD" w:rsidRPr="003D1B62">
        <w:rPr>
          <w:rFonts w:ascii="Times New Roman" w:eastAsia="Times New Roman" w:hAnsi="Times New Roman"/>
          <w:bCs/>
          <w:color w:val="000000"/>
          <w:lang w:val="en-US" w:eastAsia="es-ES"/>
        </w:rPr>
        <w:t xml:space="preserve"> </w:t>
      </w:r>
    </w:p>
    <w:p w14:paraId="605E8B34" w14:textId="77777777" w:rsidR="006A18BD" w:rsidRPr="003D1B62" w:rsidRDefault="006A18BD" w:rsidP="003D1B62">
      <w:pPr>
        <w:suppressAutoHyphens/>
        <w:spacing w:after="0" w:line="240" w:lineRule="auto"/>
        <w:jc w:val="both"/>
        <w:rPr>
          <w:rFonts w:ascii="Times New Roman" w:eastAsia="Times New Roman" w:hAnsi="Times New Roman"/>
          <w:bCs/>
          <w:color w:val="000000"/>
          <w:spacing w:val="-8"/>
          <w:lang w:val="en-US" w:eastAsia="es-ES"/>
        </w:rPr>
      </w:pPr>
    </w:p>
    <w:p w14:paraId="260F2AED" w14:textId="5D382AB6" w:rsidR="006A18BD" w:rsidRPr="003D1B62" w:rsidRDefault="006A18BD" w:rsidP="003D1B62">
      <w:pPr>
        <w:suppressAutoHyphens/>
        <w:spacing w:after="0" w:line="240" w:lineRule="auto"/>
        <w:ind w:firstLine="720"/>
        <w:jc w:val="both"/>
        <w:rPr>
          <w:rFonts w:ascii="Times New Roman" w:eastAsia="Times New Roman" w:hAnsi="Times New Roman"/>
          <w:bCs/>
          <w:color w:val="000000"/>
          <w:lang w:val="en-US"/>
        </w:rPr>
      </w:pPr>
      <w:r w:rsidRPr="003D1B62">
        <w:rPr>
          <w:rFonts w:ascii="Times New Roman" w:eastAsia="Times New Roman" w:hAnsi="Times New Roman"/>
          <w:bCs/>
          <w:color w:val="000000"/>
          <w:lang w:val="en-US" w:eastAsia="es-ES"/>
        </w:rPr>
        <w:t xml:space="preserve">AG/RES. 1757 (XXX-O/00), </w:t>
      </w:r>
      <w:r w:rsidR="00123792" w:rsidRPr="003D1B62">
        <w:rPr>
          <w:rFonts w:ascii="Times New Roman" w:eastAsia="Times New Roman" w:hAnsi="Times New Roman"/>
          <w:bCs/>
          <w:color w:val="000000"/>
          <w:lang w:val="en-US" w:eastAsia="es-ES"/>
        </w:rPr>
        <w:t>“</w:t>
      </w:r>
      <w:r w:rsidRPr="003D1B62">
        <w:rPr>
          <w:rFonts w:ascii="Times New Roman" w:eastAsia="Times New Roman" w:hAnsi="Times New Roman"/>
          <w:bCs/>
          <w:color w:val="000000"/>
          <w:lang w:val="en-US" w:eastAsia="es-ES"/>
        </w:rPr>
        <w:t>Measures to Encourage the Timely Payment of Quotas,</w:t>
      </w:r>
      <w:r w:rsidR="00123792" w:rsidRPr="003D1B62">
        <w:rPr>
          <w:rFonts w:ascii="Times New Roman" w:eastAsia="Times New Roman" w:hAnsi="Times New Roman"/>
          <w:bCs/>
          <w:color w:val="000000"/>
          <w:lang w:val="en-US" w:eastAsia="es-ES"/>
        </w:rPr>
        <w:t>”</w:t>
      </w:r>
      <w:r w:rsidRPr="003D1B62">
        <w:rPr>
          <w:rFonts w:ascii="Times New Roman" w:eastAsia="Times New Roman" w:hAnsi="Times New Roman"/>
          <w:bCs/>
          <w:color w:val="000000"/>
          <w:lang w:val="en-US" w:eastAsia="es-ES"/>
        </w:rPr>
        <w:t xml:space="preserve"> </w:t>
      </w:r>
      <w:r w:rsidR="005E76E4" w:rsidRPr="003D1B62">
        <w:rPr>
          <w:rFonts w:ascii="Times New Roman" w:eastAsia="Times New Roman" w:hAnsi="Times New Roman"/>
          <w:bCs/>
          <w:color w:val="000000"/>
          <w:lang w:val="en-US" w:eastAsia="es-ES"/>
        </w:rPr>
        <w:t xml:space="preserve">as amended </w:t>
      </w:r>
      <w:r w:rsidRPr="003D1B62">
        <w:rPr>
          <w:rFonts w:ascii="Times New Roman" w:eastAsia="Times New Roman" w:hAnsi="Times New Roman"/>
          <w:bCs/>
          <w:lang w:val="en-US"/>
        </w:rPr>
        <w:t xml:space="preserve">by resolutions AG/RES. 2157 (XXXV-O/05) and </w:t>
      </w:r>
      <w:hyperlink r:id="rId71" w:history="1">
        <w:r w:rsidRPr="003D1B62">
          <w:rPr>
            <w:rFonts w:ascii="Times New Roman" w:eastAsia="Times New Roman" w:hAnsi="Times New Roman"/>
            <w:bCs/>
            <w:color w:val="0000FF"/>
            <w:u w:val="single"/>
            <w:lang w:val="en-US"/>
          </w:rPr>
          <w:t>AG/RES. 1 (XLII-E/11)</w:t>
        </w:r>
      </w:hyperlink>
      <w:r w:rsidRPr="003D1B62">
        <w:rPr>
          <w:rFonts w:ascii="Times New Roman" w:eastAsia="Times New Roman" w:hAnsi="Times New Roman"/>
          <w:bCs/>
          <w:lang w:val="en-US"/>
        </w:rPr>
        <w:t xml:space="preserve"> rev. 1;</w:t>
      </w:r>
    </w:p>
    <w:p w14:paraId="2EEE8231" w14:textId="6B54675B" w:rsidR="006A18BD" w:rsidRPr="003D1B62" w:rsidRDefault="0092143C" w:rsidP="003D1B62">
      <w:pPr>
        <w:suppressAutoHyphens/>
        <w:spacing w:after="0" w:line="240" w:lineRule="auto"/>
        <w:ind w:firstLine="720"/>
        <w:jc w:val="both"/>
        <w:rPr>
          <w:rFonts w:ascii="Times New Roman" w:eastAsia="Times New Roman" w:hAnsi="Times New Roman"/>
          <w:color w:val="000000"/>
          <w:lang w:val="en-US" w:eastAsia="es-ES"/>
        </w:rPr>
      </w:pPr>
      <w:hyperlink r:id="rId72" w:history="1">
        <w:r w:rsidR="006A18BD" w:rsidRPr="003D1B62">
          <w:rPr>
            <w:rFonts w:ascii="Times New Roman" w:eastAsia="Times New Roman" w:hAnsi="Times New Roman"/>
            <w:color w:val="0000FF"/>
            <w:u w:val="single"/>
            <w:lang w:val="en-US"/>
          </w:rPr>
          <w:t>AG/RES. 1 (XXXIV-E/07) rev. 1</w:t>
        </w:r>
      </w:hyperlink>
      <w:r w:rsidR="006A18BD" w:rsidRPr="003D1B62">
        <w:rPr>
          <w:rFonts w:ascii="Times New Roman" w:eastAsia="Times New Roman" w:hAnsi="Times New Roman"/>
          <w:color w:val="000000"/>
          <w:lang w:val="en-US" w:eastAsia="es-ES"/>
        </w:rPr>
        <w:t xml:space="preserve"> </w:t>
      </w:r>
      <w:r w:rsidR="00123792" w:rsidRPr="003D1B62">
        <w:rPr>
          <w:rFonts w:ascii="Times New Roman" w:eastAsia="Times New Roman" w:hAnsi="Times New Roman"/>
          <w:color w:val="000000"/>
          <w:lang w:val="en-US" w:eastAsia="es-ES"/>
        </w:rPr>
        <w:t>“</w:t>
      </w:r>
      <w:r w:rsidR="006A18BD" w:rsidRPr="003D1B62">
        <w:rPr>
          <w:rFonts w:ascii="Times New Roman" w:eastAsia="Times New Roman" w:hAnsi="Times New Roman"/>
          <w:color w:val="000000"/>
          <w:lang w:val="en-US" w:eastAsia="es-ES"/>
        </w:rPr>
        <w:t>Methodology for Calculating the Scale of Quota Assessments to Finance the Regular Fund of the Organization</w:t>
      </w:r>
      <w:proofErr w:type="gramStart"/>
      <w:r w:rsidR="00123792" w:rsidRPr="003D1B62">
        <w:rPr>
          <w:rFonts w:ascii="Times New Roman" w:eastAsia="Times New Roman" w:hAnsi="Times New Roman"/>
          <w:color w:val="000000"/>
          <w:lang w:val="en-US" w:eastAsia="es-ES"/>
        </w:rPr>
        <w:t>”</w:t>
      </w:r>
      <w:r w:rsidR="001F4119" w:rsidRPr="003D1B62">
        <w:rPr>
          <w:rFonts w:ascii="Times New Roman" w:eastAsia="Times New Roman" w:hAnsi="Times New Roman"/>
          <w:color w:val="000000"/>
          <w:lang w:val="en-US" w:eastAsia="es-ES"/>
        </w:rPr>
        <w:t>;</w:t>
      </w:r>
      <w:proofErr w:type="gramEnd"/>
    </w:p>
    <w:p w14:paraId="0F055F34" w14:textId="77777777" w:rsidR="006A18BD" w:rsidRPr="003D1B62" w:rsidRDefault="006A18BD" w:rsidP="003D1B62">
      <w:pPr>
        <w:spacing w:after="0" w:line="240" w:lineRule="auto"/>
        <w:jc w:val="both"/>
        <w:rPr>
          <w:rFonts w:ascii="Times New Roman" w:eastAsia="Arial Unicode MS" w:hAnsi="Times New Roman"/>
          <w:b/>
          <w:bCs/>
          <w:color w:val="000000"/>
          <w:lang w:val="en-US"/>
        </w:rPr>
      </w:pPr>
    </w:p>
    <w:p w14:paraId="5C2219B7" w14:textId="23BDEAEC" w:rsidR="006A18BD" w:rsidRPr="003D1B62" w:rsidRDefault="0092143C" w:rsidP="003D1B62">
      <w:pPr>
        <w:suppressAutoHyphens/>
        <w:spacing w:after="0" w:line="240" w:lineRule="auto"/>
        <w:ind w:firstLine="720"/>
        <w:jc w:val="both"/>
        <w:rPr>
          <w:rFonts w:ascii="Times New Roman" w:eastAsia="Times New Roman" w:hAnsi="Times New Roman"/>
          <w:bCs/>
          <w:color w:val="000000"/>
          <w:lang w:val="en-US"/>
        </w:rPr>
      </w:pPr>
      <w:hyperlink r:id="rId73" w:history="1">
        <w:r w:rsidR="006A18BD" w:rsidRPr="003D1B62">
          <w:rPr>
            <w:rFonts w:ascii="Times New Roman" w:eastAsia="Times New Roman" w:hAnsi="Times New Roman"/>
            <w:color w:val="0000FF"/>
            <w:u w:val="single"/>
            <w:lang w:val="en-US"/>
          </w:rPr>
          <w:t>CP/RES. 1103 (2168/18) rev. 1</w:t>
        </w:r>
      </w:hyperlink>
      <w:r w:rsidR="006A18BD" w:rsidRPr="003D1B62">
        <w:rPr>
          <w:rFonts w:ascii="Times New Roman" w:eastAsia="Times New Roman" w:hAnsi="Times New Roman"/>
          <w:color w:val="000000"/>
          <w:lang w:val="en-US" w:eastAsia="es-ES"/>
        </w:rPr>
        <w:t xml:space="preserve"> </w:t>
      </w:r>
      <w:r w:rsidR="00123792" w:rsidRPr="003D1B62">
        <w:rPr>
          <w:rFonts w:ascii="Times New Roman" w:eastAsia="Times New Roman" w:hAnsi="Times New Roman"/>
          <w:color w:val="000000"/>
          <w:lang w:val="en-US" w:eastAsia="es-ES"/>
        </w:rPr>
        <w:t>“</w:t>
      </w:r>
      <w:r w:rsidR="006A18BD" w:rsidRPr="003D1B62">
        <w:rPr>
          <w:rFonts w:ascii="Times New Roman" w:eastAsia="Times New Roman" w:hAnsi="Times New Roman"/>
          <w:color w:val="000000"/>
          <w:lang w:val="en-US" w:eastAsia="es-ES"/>
        </w:rPr>
        <w:t xml:space="preserve">Amendments to the </w:t>
      </w:r>
      <w:bookmarkStart w:id="40" w:name="_Hlk78715171"/>
      <w:r w:rsidR="006A18BD" w:rsidRPr="003D1B62">
        <w:rPr>
          <w:rFonts w:ascii="Times New Roman" w:eastAsia="Times New Roman" w:hAnsi="Times New Roman"/>
          <w:color w:val="000000"/>
          <w:lang w:val="en-US" w:eastAsia="es-ES"/>
        </w:rPr>
        <w:t>Methodology for Calculating the Scale of Quota Assessments to Finance the Regular Fund of the</w:t>
      </w:r>
      <w:bookmarkEnd w:id="40"/>
      <w:r w:rsidR="006A18BD" w:rsidRPr="003D1B62">
        <w:rPr>
          <w:rFonts w:ascii="Times New Roman" w:eastAsia="Times New Roman" w:hAnsi="Times New Roman"/>
          <w:color w:val="000000"/>
          <w:lang w:val="en-US" w:eastAsia="es-ES"/>
        </w:rPr>
        <w:t xml:space="preserve"> OAS 2019-2023</w:t>
      </w:r>
      <w:proofErr w:type="gramStart"/>
      <w:r w:rsidR="00123792" w:rsidRPr="003D1B62">
        <w:rPr>
          <w:rFonts w:ascii="Times New Roman" w:eastAsia="Times New Roman" w:hAnsi="Times New Roman"/>
          <w:color w:val="000000"/>
          <w:lang w:val="en-US" w:eastAsia="es-ES"/>
        </w:rPr>
        <w:t>”</w:t>
      </w:r>
      <w:r w:rsidR="000E18DD" w:rsidRPr="003D1B62">
        <w:rPr>
          <w:rFonts w:ascii="Times New Roman" w:eastAsia="Times New Roman" w:hAnsi="Times New Roman"/>
          <w:color w:val="000000"/>
          <w:lang w:val="en-US" w:eastAsia="es-ES"/>
        </w:rPr>
        <w:t>;</w:t>
      </w:r>
      <w:proofErr w:type="gramEnd"/>
    </w:p>
    <w:p w14:paraId="23417ACB"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eastAsia="es-ES"/>
        </w:rPr>
      </w:pPr>
    </w:p>
    <w:p w14:paraId="22107425" w14:textId="51B71F12" w:rsidR="006A18BD" w:rsidRPr="003D1B62" w:rsidRDefault="006A18BD" w:rsidP="003D1B62">
      <w:pPr>
        <w:suppressAutoHyphens/>
        <w:spacing w:after="0" w:line="240" w:lineRule="auto"/>
        <w:ind w:firstLine="720"/>
        <w:jc w:val="both"/>
        <w:rPr>
          <w:rFonts w:ascii="Times New Roman" w:eastAsia="Arial Unicode MS" w:hAnsi="Times New Roman"/>
          <w:color w:val="000000"/>
          <w:lang w:val="en-US"/>
        </w:rPr>
      </w:pPr>
      <w:r w:rsidRPr="003D1B62">
        <w:rPr>
          <w:rFonts w:ascii="Times New Roman" w:eastAsia="Times New Roman" w:hAnsi="Times New Roman"/>
          <w:color w:val="000000"/>
          <w:lang w:val="en-US" w:eastAsia="es-ES"/>
        </w:rPr>
        <w:t xml:space="preserve">AG/RES. 2942 (XLIX-O/19) </w:t>
      </w:r>
      <w:r w:rsidR="00123792" w:rsidRPr="003D1B62">
        <w:rPr>
          <w:rFonts w:ascii="Times New Roman" w:eastAsia="Times New Roman" w:hAnsi="Times New Roman"/>
          <w:color w:val="000000"/>
          <w:lang w:val="en-US" w:eastAsia="es-ES"/>
        </w:rPr>
        <w:t>“</w:t>
      </w:r>
      <w:r w:rsidRPr="003D1B62">
        <w:rPr>
          <w:rFonts w:ascii="Times New Roman" w:eastAsia="Times New Roman" w:hAnsi="Times New Roman"/>
          <w:color w:val="000000"/>
          <w:lang w:val="en-US" w:eastAsia="es-ES"/>
        </w:rPr>
        <w:t>Strengthening Ethics, Oversight, and Transparency of the Organization of American States</w:t>
      </w:r>
      <w:proofErr w:type="gramStart"/>
      <w:r w:rsidR="00123792" w:rsidRPr="003D1B62">
        <w:rPr>
          <w:rFonts w:ascii="Times New Roman" w:eastAsia="Times New Roman" w:hAnsi="Times New Roman"/>
          <w:color w:val="000000"/>
          <w:lang w:val="en-US" w:eastAsia="es-ES"/>
        </w:rPr>
        <w:t>”</w:t>
      </w:r>
      <w:r w:rsidR="000E18DD" w:rsidRPr="003D1B62">
        <w:rPr>
          <w:rFonts w:ascii="Times New Roman" w:eastAsia="Times New Roman" w:hAnsi="Times New Roman"/>
          <w:color w:val="000000"/>
          <w:lang w:val="en-US" w:eastAsia="es-ES"/>
        </w:rPr>
        <w:t>;</w:t>
      </w:r>
      <w:proofErr w:type="gramEnd"/>
    </w:p>
    <w:p w14:paraId="6C448455" w14:textId="77777777" w:rsidR="006A18BD" w:rsidRPr="003D1B62" w:rsidRDefault="006A18BD" w:rsidP="003D1B62">
      <w:pPr>
        <w:spacing w:after="0" w:line="240" w:lineRule="auto"/>
        <w:jc w:val="both"/>
        <w:rPr>
          <w:rFonts w:ascii="Times New Roman" w:eastAsia="Times New Roman" w:hAnsi="Times New Roman"/>
          <w:color w:val="000000"/>
          <w:lang w:val="en-US"/>
        </w:rPr>
      </w:pPr>
    </w:p>
    <w:p w14:paraId="1B95A95E" w14:textId="7B8E0980" w:rsidR="006A18BD" w:rsidRPr="003D1B62" w:rsidRDefault="0092143C" w:rsidP="003D1B62">
      <w:pPr>
        <w:suppressAutoHyphens/>
        <w:spacing w:after="0" w:line="240" w:lineRule="auto"/>
        <w:ind w:firstLine="720"/>
        <w:jc w:val="both"/>
        <w:rPr>
          <w:rFonts w:ascii="Times New Roman" w:eastAsia="Arial Unicode MS" w:hAnsi="Times New Roman"/>
          <w:color w:val="000000"/>
          <w:lang w:val="en-US"/>
        </w:rPr>
      </w:pPr>
      <w:hyperlink r:id="rId74" w:history="1">
        <w:r w:rsidR="006A18BD" w:rsidRPr="003D1B62">
          <w:rPr>
            <w:rFonts w:ascii="Times New Roman" w:eastAsia="Times New Roman" w:hAnsi="Times New Roman"/>
            <w:color w:val="0000FF"/>
            <w:u w:val="single"/>
            <w:lang w:val="en-US"/>
          </w:rPr>
          <w:t>AG/RES. 1 (LI-E/16) rev. 1</w:t>
        </w:r>
      </w:hyperlink>
      <w:r w:rsidR="006A18BD" w:rsidRPr="003D1B62">
        <w:rPr>
          <w:rFonts w:ascii="Times New Roman" w:eastAsia="Times New Roman" w:hAnsi="Times New Roman"/>
          <w:color w:val="0000FF"/>
          <w:lang w:val="en-US"/>
        </w:rPr>
        <w:t xml:space="preserve"> </w:t>
      </w:r>
      <w:r w:rsidR="00123792" w:rsidRPr="003D1B62">
        <w:rPr>
          <w:rFonts w:ascii="Times New Roman" w:eastAsia="Times New Roman" w:hAnsi="Times New Roman"/>
          <w:color w:val="000000"/>
          <w:lang w:val="en-US" w:eastAsia="es-ES"/>
        </w:rPr>
        <w:t>“</w:t>
      </w:r>
      <w:r w:rsidR="006A18BD" w:rsidRPr="003D1B62">
        <w:rPr>
          <w:rFonts w:ascii="Times New Roman" w:eastAsia="Times New Roman" w:hAnsi="Times New Roman"/>
          <w:color w:val="000000"/>
          <w:lang w:val="en-US" w:eastAsia="es-ES"/>
        </w:rPr>
        <w:t>Comprehensive Strategic Plan of the Organization</w:t>
      </w:r>
      <w:proofErr w:type="gramStart"/>
      <w:r w:rsidR="00123792" w:rsidRPr="003D1B62">
        <w:rPr>
          <w:rFonts w:ascii="Times New Roman" w:eastAsia="Times New Roman" w:hAnsi="Times New Roman"/>
          <w:color w:val="000000"/>
          <w:lang w:val="en-US" w:eastAsia="es-ES"/>
        </w:rPr>
        <w:t>”</w:t>
      </w:r>
      <w:r w:rsidR="000E18DD" w:rsidRPr="003D1B62">
        <w:rPr>
          <w:rFonts w:ascii="Times New Roman" w:eastAsia="Times New Roman" w:hAnsi="Times New Roman"/>
          <w:color w:val="000000"/>
          <w:lang w:val="en-US" w:eastAsia="es-ES"/>
        </w:rPr>
        <w:t>;</w:t>
      </w:r>
      <w:proofErr w:type="gramEnd"/>
    </w:p>
    <w:p w14:paraId="578F319F"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Arial Unicode MS" w:hAnsi="Times New Roman"/>
          <w:color w:val="000000"/>
          <w:lang w:val="en-US"/>
        </w:rPr>
        <w:t xml:space="preserve"> </w:t>
      </w:r>
    </w:p>
    <w:p w14:paraId="2B6F7CA0" w14:textId="792FCC01" w:rsidR="006A18BD" w:rsidRPr="003D1B62" w:rsidRDefault="0092143C" w:rsidP="003D1B62">
      <w:pPr>
        <w:suppressAutoHyphens/>
        <w:spacing w:after="0" w:line="240" w:lineRule="auto"/>
        <w:ind w:firstLine="720"/>
        <w:jc w:val="both"/>
        <w:rPr>
          <w:rFonts w:ascii="Times New Roman" w:eastAsia="Times New Roman" w:hAnsi="Times New Roman"/>
          <w:color w:val="000000"/>
          <w:lang w:val="en-US"/>
        </w:rPr>
      </w:pPr>
      <w:hyperlink r:id="rId75" w:history="1">
        <w:r w:rsidR="006A18BD" w:rsidRPr="003D1B62">
          <w:rPr>
            <w:rFonts w:ascii="Times New Roman" w:eastAsia="Times New Roman" w:hAnsi="Times New Roman"/>
            <w:color w:val="0000FF"/>
            <w:u w:val="single"/>
            <w:lang w:val="en-US"/>
          </w:rPr>
          <w:t>CP/RES. 1121 (2209/19)</w:t>
        </w:r>
      </w:hyperlink>
      <w:r w:rsidR="006A18BD" w:rsidRPr="003D1B62">
        <w:rPr>
          <w:rFonts w:ascii="Times New Roman" w:eastAsia="Times New Roman" w:hAnsi="Times New Roman"/>
          <w:color w:val="0000FF"/>
          <w:lang w:val="en-US"/>
        </w:rPr>
        <w:t xml:space="preserve"> </w:t>
      </w:r>
      <w:r w:rsidR="00530FCD" w:rsidRPr="003D1B62">
        <w:rPr>
          <w:rFonts w:ascii="Times New Roman" w:eastAsia="Times New Roman" w:hAnsi="Times New Roman"/>
          <w:color w:val="0000FF"/>
          <w:lang w:val="en-US"/>
        </w:rPr>
        <w:t>corr. 1</w:t>
      </w:r>
      <w:r w:rsidR="00784C78" w:rsidRPr="003D1B62">
        <w:rPr>
          <w:rFonts w:ascii="Times New Roman" w:eastAsia="Times New Roman" w:hAnsi="Times New Roman"/>
          <w:color w:val="0000FF"/>
          <w:lang w:val="en-US"/>
        </w:rPr>
        <w:t xml:space="preserve"> </w:t>
      </w:r>
      <w:r w:rsidR="00123792" w:rsidRPr="003D1B62">
        <w:rPr>
          <w:rFonts w:ascii="Times New Roman" w:eastAsia="Times New Roman" w:hAnsi="Times New Roman"/>
          <w:color w:val="000000"/>
          <w:lang w:val="en-US"/>
        </w:rPr>
        <w:t>“</w:t>
      </w:r>
      <w:r w:rsidR="006A18BD" w:rsidRPr="003D1B62">
        <w:rPr>
          <w:rFonts w:ascii="Times New Roman" w:eastAsia="Times New Roman" w:hAnsi="Times New Roman"/>
          <w:color w:val="000000"/>
          <w:lang w:val="en-US"/>
        </w:rPr>
        <w:t>Strategic Planning of the Organization</w:t>
      </w:r>
      <w:proofErr w:type="gramStart"/>
      <w:r w:rsidR="00123792" w:rsidRPr="003D1B62">
        <w:rPr>
          <w:rFonts w:ascii="Times New Roman" w:eastAsia="Times New Roman" w:hAnsi="Times New Roman"/>
          <w:color w:val="000000"/>
          <w:lang w:val="en-US"/>
        </w:rPr>
        <w:t>”</w:t>
      </w:r>
      <w:r w:rsidR="000E18DD" w:rsidRPr="003D1B62">
        <w:rPr>
          <w:rFonts w:ascii="Times New Roman" w:eastAsia="Times New Roman" w:hAnsi="Times New Roman"/>
          <w:color w:val="000000"/>
          <w:lang w:val="en-US"/>
        </w:rPr>
        <w:t>;</w:t>
      </w:r>
      <w:proofErr w:type="gramEnd"/>
    </w:p>
    <w:p w14:paraId="6F0CD41F" w14:textId="77777777" w:rsidR="006A18BD" w:rsidRPr="003D1B62" w:rsidRDefault="006A18BD" w:rsidP="003D1B62">
      <w:pPr>
        <w:spacing w:after="0" w:line="240" w:lineRule="auto"/>
        <w:jc w:val="both"/>
        <w:rPr>
          <w:rFonts w:ascii="Times New Roman" w:eastAsia="Times New Roman" w:hAnsi="Times New Roman"/>
          <w:color w:val="000000"/>
          <w:lang w:val="en-US"/>
        </w:rPr>
      </w:pPr>
    </w:p>
    <w:p w14:paraId="33E21363" w14:textId="7360D6F6" w:rsidR="006A18BD" w:rsidRPr="003D1B62" w:rsidRDefault="006A18BD" w:rsidP="003D1B62">
      <w:pPr>
        <w:suppressAutoHyphens/>
        <w:spacing w:after="0" w:line="240" w:lineRule="auto"/>
        <w:ind w:firstLine="720"/>
        <w:jc w:val="both"/>
        <w:rPr>
          <w:rFonts w:ascii="Times New Roman" w:eastAsia="Arial Unicode MS" w:hAnsi="Times New Roman"/>
          <w:bCs/>
          <w:color w:val="000000"/>
          <w:lang w:val="en-US"/>
        </w:rPr>
      </w:pPr>
      <w:r w:rsidRPr="003D1B62">
        <w:rPr>
          <w:rFonts w:ascii="Times New Roman" w:hAnsi="Times New Roman"/>
          <w:bCs/>
          <w:color w:val="000000"/>
          <w:lang w:val="en-US"/>
        </w:rPr>
        <w:t xml:space="preserve">AG/RES. 2985 (LII-O/22) </w:t>
      </w:r>
      <w:r w:rsidR="00123792" w:rsidRPr="003D1B62">
        <w:rPr>
          <w:rFonts w:ascii="Times New Roman" w:hAnsi="Times New Roman"/>
          <w:bCs/>
          <w:color w:val="000000"/>
          <w:lang w:val="en-US"/>
        </w:rPr>
        <w:t>“</w:t>
      </w:r>
      <w:r w:rsidRPr="003D1B62">
        <w:rPr>
          <w:rFonts w:ascii="Times New Roman" w:hAnsi="Times New Roman"/>
          <w:bCs/>
          <w:color w:val="000000"/>
          <w:lang w:val="en-US"/>
        </w:rPr>
        <w:t>Program-Budget of the Organization for 2023</w:t>
      </w:r>
      <w:r w:rsidR="00123792" w:rsidRPr="003D1B62">
        <w:rPr>
          <w:rFonts w:ascii="Times New Roman" w:hAnsi="Times New Roman"/>
          <w:bCs/>
          <w:color w:val="000000"/>
          <w:lang w:val="en-US"/>
        </w:rPr>
        <w:t>”</w:t>
      </w:r>
      <w:r w:rsidR="003513E5" w:rsidRPr="003D1B62">
        <w:rPr>
          <w:rFonts w:ascii="Times New Roman" w:hAnsi="Times New Roman"/>
          <w:bCs/>
          <w:color w:val="000000"/>
          <w:lang w:val="en-US"/>
        </w:rPr>
        <w:t>;</w:t>
      </w:r>
      <w:r w:rsidR="00375234">
        <w:rPr>
          <w:rFonts w:ascii="Times New Roman" w:hAnsi="Times New Roman"/>
          <w:bCs/>
          <w:color w:val="000000"/>
          <w:lang w:val="en-US"/>
        </w:rPr>
        <w:t xml:space="preserve"> and</w:t>
      </w:r>
    </w:p>
    <w:p w14:paraId="030E9C0E" w14:textId="77777777" w:rsidR="006A18BD" w:rsidRPr="003D1B62" w:rsidRDefault="006A18BD" w:rsidP="003D1B62">
      <w:pPr>
        <w:suppressAutoHyphens/>
        <w:spacing w:after="0" w:line="240" w:lineRule="auto"/>
        <w:jc w:val="both"/>
        <w:rPr>
          <w:rFonts w:ascii="Times New Roman" w:hAnsi="Times New Roman"/>
          <w:color w:val="000000"/>
          <w:lang w:val="en-US"/>
        </w:rPr>
      </w:pPr>
    </w:p>
    <w:p w14:paraId="5083657A" w14:textId="071A0CD4" w:rsidR="004158DD" w:rsidRPr="003D1B62" w:rsidRDefault="00375234" w:rsidP="003D1B62">
      <w:pPr>
        <w:suppressAutoHyphens/>
        <w:spacing w:after="0" w:line="240" w:lineRule="auto"/>
        <w:ind w:firstLine="720"/>
        <w:jc w:val="both"/>
        <w:rPr>
          <w:rFonts w:ascii="Times New Roman" w:eastAsia="Arial Unicode MS" w:hAnsi="Times New Roman"/>
          <w:color w:val="000000"/>
          <w:lang w:val="en-US"/>
        </w:rPr>
      </w:pPr>
      <w:r>
        <w:rPr>
          <w:rFonts w:ascii="Times New Roman" w:hAnsi="Times New Roman"/>
          <w:lang w:val="en-US"/>
        </w:rPr>
        <w:t>D</w:t>
      </w:r>
      <w:r w:rsidR="008A14F1" w:rsidRPr="003D1B62">
        <w:rPr>
          <w:rFonts w:ascii="Times New Roman" w:hAnsi="Times New Roman"/>
          <w:lang w:val="en-US"/>
        </w:rPr>
        <w:t>ocument</w:t>
      </w:r>
      <w:r>
        <w:rPr>
          <w:rFonts w:ascii="Times New Roman" w:hAnsi="Times New Roman"/>
          <w:lang w:val="en-US"/>
        </w:rPr>
        <w:t xml:space="preserve"> </w:t>
      </w:r>
      <w:hyperlink r:id="rId76" w:history="1">
        <w:r w:rsidR="004158DD" w:rsidRPr="003D1B62">
          <w:rPr>
            <w:rFonts w:ascii="Times New Roman" w:eastAsiaTheme="minorHAnsi" w:hAnsi="Times New Roman"/>
            <w:color w:val="0000FF"/>
            <w:u w:val="single"/>
            <w:lang w:val="en-US"/>
          </w:rPr>
          <w:t>CP/doc.5852/23 rev. 1</w:t>
        </w:r>
      </w:hyperlink>
      <w:r w:rsidR="004158DD" w:rsidRPr="003D1B62">
        <w:rPr>
          <w:rFonts w:ascii="Times New Roman" w:eastAsiaTheme="minorHAnsi" w:hAnsi="Times New Roman"/>
          <w:lang w:val="en-US"/>
        </w:rPr>
        <w:t> </w:t>
      </w:r>
      <w:r w:rsidR="00123792" w:rsidRPr="003D1B62">
        <w:rPr>
          <w:rFonts w:ascii="Times New Roman" w:eastAsiaTheme="minorHAnsi" w:hAnsi="Times New Roman"/>
          <w:lang w:val="en-US"/>
        </w:rPr>
        <w:t>”</w:t>
      </w:r>
      <w:r w:rsidR="00330A6F" w:rsidRPr="003D1B62">
        <w:rPr>
          <w:rFonts w:ascii="Times New Roman" w:eastAsiaTheme="minorHAnsi" w:hAnsi="Times New Roman"/>
          <w:lang w:val="en-US"/>
        </w:rPr>
        <w:t>C</w:t>
      </w:r>
      <w:r w:rsidR="004158DD" w:rsidRPr="003D1B62">
        <w:rPr>
          <w:rFonts w:ascii="Times New Roman" w:eastAsia="Times New Roman" w:hAnsi="Times New Roman"/>
          <w:color w:val="000000"/>
          <w:lang w:val="en-US" w:eastAsia="es-ES"/>
        </w:rPr>
        <w:t>omprehensive Strategic Plan of the Organization</w:t>
      </w:r>
      <w:r w:rsidR="004158DD" w:rsidRPr="003D1B62">
        <w:rPr>
          <w:rFonts w:ascii="Times New Roman" w:eastAsiaTheme="minorHAnsi" w:hAnsi="Times New Roman"/>
          <w:lang w:val="en-US"/>
        </w:rPr>
        <w:t xml:space="preserve"> of American States for 2023</w:t>
      </w:r>
      <w:r w:rsidR="003D1B62">
        <w:rPr>
          <w:rFonts w:ascii="Times New Roman" w:eastAsiaTheme="minorHAnsi" w:hAnsi="Times New Roman"/>
          <w:lang w:val="en-US"/>
        </w:rPr>
        <w:t>-</w:t>
      </w:r>
      <w:r w:rsidR="004158DD" w:rsidRPr="003D1B62">
        <w:rPr>
          <w:rFonts w:ascii="Times New Roman" w:eastAsiaTheme="minorHAnsi" w:hAnsi="Times New Roman"/>
          <w:lang w:val="en-US"/>
        </w:rPr>
        <w:t>2025</w:t>
      </w:r>
      <w:proofErr w:type="gramStart"/>
      <w:r w:rsidR="00123792" w:rsidRPr="003D1B62">
        <w:rPr>
          <w:rFonts w:ascii="Times New Roman" w:eastAsiaTheme="minorHAnsi" w:hAnsi="Times New Roman"/>
          <w:lang w:val="en-US"/>
        </w:rPr>
        <w:t>”</w:t>
      </w:r>
      <w:r w:rsidR="004158DD" w:rsidRPr="003D1B62">
        <w:rPr>
          <w:rFonts w:ascii="Times New Roman" w:eastAsiaTheme="minorHAnsi" w:hAnsi="Times New Roman"/>
          <w:lang w:val="en-US"/>
        </w:rPr>
        <w:t>;</w:t>
      </w:r>
      <w:proofErr w:type="gramEnd"/>
      <w:r w:rsidR="004158DD" w:rsidRPr="003D1B62">
        <w:rPr>
          <w:rFonts w:ascii="Times New Roman" w:eastAsia="Arial Unicode MS" w:hAnsi="Times New Roman"/>
          <w:color w:val="000000"/>
          <w:lang w:val="en-US"/>
        </w:rPr>
        <w:t xml:space="preserve">  </w:t>
      </w:r>
    </w:p>
    <w:p w14:paraId="7E5ED810" w14:textId="77777777" w:rsidR="004158DD" w:rsidRPr="003D1B62" w:rsidRDefault="004158DD" w:rsidP="003D1B62">
      <w:pPr>
        <w:suppressAutoHyphens/>
        <w:spacing w:after="0" w:line="240" w:lineRule="auto"/>
        <w:jc w:val="both"/>
        <w:rPr>
          <w:rFonts w:ascii="Times New Roman" w:hAnsi="Times New Roman"/>
          <w:color w:val="000000"/>
          <w:lang w:val="en-US"/>
        </w:rPr>
      </w:pPr>
    </w:p>
    <w:p w14:paraId="62856574"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BEARING IN MIND:</w:t>
      </w:r>
    </w:p>
    <w:p w14:paraId="3291FEF7" w14:textId="77777777" w:rsidR="006A18BD" w:rsidRPr="003D1B62" w:rsidRDefault="006A18BD" w:rsidP="003D1B62">
      <w:pPr>
        <w:spacing w:after="0" w:line="240" w:lineRule="auto"/>
        <w:jc w:val="both"/>
        <w:rPr>
          <w:rFonts w:ascii="Times New Roman" w:eastAsia="Arial Unicode MS" w:hAnsi="Times New Roman"/>
          <w:color w:val="000000"/>
          <w:lang w:val="en-US"/>
        </w:rPr>
      </w:pPr>
    </w:p>
    <w:p w14:paraId="25EF22D2" w14:textId="092ABB4C" w:rsidR="006A18BD" w:rsidRPr="003D1B62" w:rsidRDefault="006A18BD" w:rsidP="003D1B62">
      <w:pPr>
        <w:suppressAutoHyphens/>
        <w:spacing w:after="0" w:line="240" w:lineRule="auto"/>
        <w:ind w:firstLine="720"/>
        <w:jc w:val="both"/>
        <w:rPr>
          <w:rFonts w:ascii="Times New Roman" w:eastAsia="Times New Roman" w:hAnsi="Times New Roman"/>
          <w:color w:val="000000"/>
          <w:lang w:val="en-US"/>
        </w:rPr>
      </w:pPr>
      <w:r w:rsidRPr="003D1B62">
        <w:rPr>
          <w:rFonts w:ascii="Times New Roman" w:eastAsia="Arial Unicode MS" w:hAnsi="Times New Roman"/>
          <w:color w:val="000000"/>
          <w:lang w:val="en-US"/>
        </w:rPr>
        <w:t xml:space="preserve">That, the Regular Fund notwithstanding, specific funds are an important source of supplementary financing for the activities of the Organization and, therefore, should be consistent with the nature, purposes, and principles of the Organization, as envisaged in the Charter of the Organization of American </w:t>
      </w:r>
      <w:proofErr w:type="gramStart"/>
      <w:r w:rsidRPr="003D1B62">
        <w:rPr>
          <w:rFonts w:ascii="Times New Roman" w:eastAsia="Arial Unicode MS" w:hAnsi="Times New Roman"/>
          <w:color w:val="000000"/>
          <w:lang w:val="en-US"/>
        </w:rPr>
        <w:t>States;</w:t>
      </w:r>
      <w:proofErr w:type="gramEnd"/>
    </w:p>
    <w:p w14:paraId="6217AB01"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eastAsia="es-ES"/>
        </w:rPr>
      </w:pPr>
    </w:p>
    <w:p w14:paraId="4108219A" w14:textId="09DBB3E3" w:rsidR="006A18BD" w:rsidRPr="003D1B62" w:rsidRDefault="006A18BD" w:rsidP="003D1B62">
      <w:pPr>
        <w:suppressAutoHyphens/>
        <w:spacing w:after="0" w:line="240" w:lineRule="auto"/>
        <w:ind w:firstLine="720"/>
        <w:jc w:val="both"/>
        <w:rPr>
          <w:rFonts w:ascii="Times New Roman" w:eastAsia="Times New Roman" w:hAnsi="Times New Roman"/>
          <w:color w:val="000000"/>
          <w:lang w:val="en-US"/>
        </w:rPr>
      </w:pPr>
      <w:r w:rsidRPr="003D1B62">
        <w:rPr>
          <w:rFonts w:ascii="Times New Roman" w:eastAsia="Arial Unicode MS" w:hAnsi="Times New Roman"/>
          <w:lang w:val="en-US"/>
        </w:rPr>
        <w:t xml:space="preserve">That, in accordance with Article 78 (b) of the General Standards, to ensure the regular and continuous financial operations of the General Secretariat, the amount of the Reserve </w:t>
      </w:r>
      <w:proofErr w:type="spellStart"/>
      <w:r w:rsidRPr="003D1B62">
        <w:rPr>
          <w:rFonts w:ascii="Times New Roman" w:eastAsia="Arial Unicode MS" w:hAnsi="Times New Roman"/>
          <w:lang w:val="en-US"/>
        </w:rPr>
        <w:t>Subfund</w:t>
      </w:r>
      <w:proofErr w:type="spellEnd"/>
      <w:r w:rsidRPr="003D1B62">
        <w:rPr>
          <w:rFonts w:ascii="Times New Roman" w:eastAsia="Arial Unicode MS" w:hAnsi="Times New Roman"/>
          <w:lang w:val="en-US"/>
        </w:rPr>
        <w:t xml:space="preserve"> of the Regular Fund shall be 30 percent of the total of the annual quotas of the member </w:t>
      </w:r>
      <w:proofErr w:type="gramStart"/>
      <w:r w:rsidRPr="003D1B62">
        <w:rPr>
          <w:rFonts w:ascii="Times New Roman" w:eastAsia="Arial Unicode MS" w:hAnsi="Times New Roman"/>
          <w:lang w:val="en-US"/>
        </w:rPr>
        <w:t>states;</w:t>
      </w:r>
      <w:proofErr w:type="gramEnd"/>
    </w:p>
    <w:p w14:paraId="6FFDDB6C"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eastAsia="es-ES"/>
        </w:rPr>
      </w:pPr>
    </w:p>
    <w:p w14:paraId="78D7AD33" w14:textId="686CF00C" w:rsidR="006A18BD" w:rsidRPr="003D1B62" w:rsidRDefault="006A18BD" w:rsidP="003D1B62">
      <w:pPr>
        <w:suppressAutoHyphens/>
        <w:spacing w:after="0" w:line="240" w:lineRule="auto"/>
        <w:ind w:firstLine="720"/>
        <w:jc w:val="both"/>
        <w:rPr>
          <w:rFonts w:ascii="Times New Roman" w:eastAsia="Arial Unicode MS" w:hAnsi="Times New Roman"/>
          <w:lang w:val="en-US"/>
        </w:rPr>
      </w:pPr>
      <w:r w:rsidRPr="003D1B62">
        <w:rPr>
          <w:rFonts w:ascii="Times New Roman" w:eastAsia="Arial Unicode MS" w:hAnsi="Times New Roman"/>
          <w:color w:val="000000"/>
          <w:lang w:val="en-US"/>
        </w:rPr>
        <w:t xml:space="preserve">That said fund lacks sufficient resources to fulfill its purpose, and it is advisable, </w:t>
      </w:r>
      <w:r w:rsidRPr="003D1B62">
        <w:rPr>
          <w:rFonts w:ascii="Times New Roman" w:eastAsia="Arial Unicode MS" w:hAnsi="Times New Roman"/>
          <w:lang w:val="en-US"/>
        </w:rPr>
        <w:t xml:space="preserve">accordingly, that efforts be made to increase such reserves, such as by setting, a priori, Regular Fund spending limits at a level below the gross total of </w:t>
      </w:r>
      <w:proofErr w:type="gramStart"/>
      <w:r w:rsidRPr="003D1B62">
        <w:rPr>
          <w:rFonts w:ascii="Times New Roman" w:eastAsia="Arial Unicode MS" w:hAnsi="Times New Roman"/>
          <w:lang w:val="en-US"/>
        </w:rPr>
        <w:t>quotas;</w:t>
      </w:r>
      <w:proofErr w:type="gramEnd"/>
    </w:p>
    <w:p w14:paraId="051C7E2F" w14:textId="77777777" w:rsidR="006A18BD" w:rsidRPr="003D1B62" w:rsidRDefault="006A18BD" w:rsidP="003D1B62">
      <w:pPr>
        <w:suppressAutoHyphens/>
        <w:spacing w:after="0" w:line="240" w:lineRule="auto"/>
        <w:jc w:val="both"/>
        <w:rPr>
          <w:rFonts w:ascii="Times New Roman" w:eastAsia="Arial Unicode MS" w:hAnsi="Times New Roman"/>
          <w:lang w:val="en-US"/>
        </w:rPr>
      </w:pPr>
    </w:p>
    <w:p w14:paraId="31217FE8" w14:textId="1ABCC66C" w:rsidR="006A18BD" w:rsidRPr="003D1B62" w:rsidRDefault="006A18BD" w:rsidP="003D1B62">
      <w:pPr>
        <w:spacing w:after="0" w:line="240" w:lineRule="auto"/>
        <w:ind w:firstLine="720"/>
        <w:jc w:val="both"/>
        <w:rPr>
          <w:rFonts w:ascii="Times New Roman" w:hAnsi="Times New Roman"/>
          <w:lang w:val="en-US"/>
        </w:rPr>
      </w:pPr>
      <w:r w:rsidRPr="003D1B62">
        <w:rPr>
          <w:rFonts w:ascii="Times New Roman" w:hAnsi="Times New Roman"/>
          <w:color w:val="000000"/>
          <w:lang w:val="en-US"/>
        </w:rPr>
        <w:t xml:space="preserve">That the Permanent Council can continue to examine, through the CAAP, measures to encourage prompt payment of quotas and increase </w:t>
      </w:r>
      <w:proofErr w:type="gramStart"/>
      <w:r w:rsidRPr="003D1B62">
        <w:rPr>
          <w:rFonts w:ascii="Times New Roman" w:hAnsi="Times New Roman"/>
          <w:color w:val="000000"/>
          <w:lang w:val="en-US"/>
        </w:rPr>
        <w:t>liquidity;</w:t>
      </w:r>
      <w:proofErr w:type="gramEnd"/>
    </w:p>
    <w:p w14:paraId="6D34AEE9" w14:textId="77777777" w:rsidR="006A18BD" w:rsidRPr="003D1B62" w:rsidRDefault="006A18BD" w:rsidP="003D1B62">
      <w:pPr>
        <w:suppressAutoHyphens/>
        <w:spacing w:after="0" w:line="240" w:lineRule="auto"/>
        <w:jc w:val="both"/>
        <w:rPr>
          <w:rFonts w:ascii="Times New Roman" w:eastAsia="Arial Unicode MS" w:hAnsi="Times New Roman"/>
          <w:bCs/>
          <w:color w:val="000000"/>
          <w:lang w:val="en-US"/>
        </w:rPr>
      </w:pPr>
    </w:p>
    <w:p w14:paraId="1927135D" w14:textId="545E2A60" w:rsidR="006A18BD" w:rsidRPr="003D1B62" w:rsidRDefault="006A18BD" w:rsidP="003D1B62">
      <w:pPr>
        <w:suppressAutoHyphens/>
        <w:spacing w:after="0" w:line="240" w:lineRule="auto"/>
        <w:ind w:firstLine="720"/>
        <w:jc w:val="both"/>
        <w:rPr>
          <w:rFonts w:ascii="Times New Roman" w:eastAsia="Arial Unicode MS" w:hAnsi="Times New Roman"/>
          <w:color w:val="000000"/>
          <w:lang w:val="en-US"/>
        </w:rPr>
      </w:pPr>
      <w:r w:rsidRPr="003D1B62">
        <w:rPr>
          <w:rFonts w:ascii="Times New Roman" w:eastAsia="Arial Unicode MS" w:hAnsi="Times New Roman"/>
          <w:color w:val="000000"/>
          <w:lang w:val="en-US"/>
        </w:rPr>
        <w:t>That it is fundamental for the General Secretariat to maintain a culture and practice of austerity, efficacy, accountability, efficiency, transparency, and prudence in the use, execution, and management of the Organization</w:t>
      </w:r>
      <w:r w:rsidR="00123792" w:rsidRPr="003D1B62">
        <w:rPr>
          <w:rFonts w:ascii="Times New Roman" w:eastAsia="Arial Unicode MS" w:hAnsi="Times New Roman"/>
          <w:color w:val="000000"/>
          <w:lang w:val="en-US"/>
        </w:rPr>
        <w:t>’</w:t>
      </w:r>
      <w:r w:rsidRPr="003D1B62">
        <w:rPr>
          <w:rFonts w:ascii="Times New Roman" w:eastAsia="Arial Unicode MS" w:hAnsi="Times New Roman"/>
          <w:color w:val="000000"/>
          <w:lang w:val="en-US"/>
        </w:rPr>
        <w:t>s resources and ensure the allocation of adequate and sustainable financing to perform its work; and</w:t>
      </w:r>
    </w:p>
    <w:p w14:paraId="587CF571" w14:textId="77777777" w:rsidR="006A537C" w:rsidRPr="003D1B62" w:rsidRDefault="006A537C" w:rsidP="003D1B62">
      <w:pPr>
        <w:spacing w:after="0" w:line="240" w:lineRule="auto"/>
        <w:jc w:val="both"/>
        <w:rPr>
          <w:rFonts w:ascii="Times New Roman" w:eastAsia="Arial Unicode MS" w:hAnsi="Times New Roman"/>
          <w:color w:val="000000"/>
          <w:lang w:val="en-US"/>
        </w:rPr>
      </w:pPr>
    </w:p>
    <w:p w14:paraId="0B1E8DDC" w14:textId="18AF3B1A" w:rsidR="006A18BD" w:rsidRPr="003D1B62" w:rsidRDefault="006A18BD" w:rsidP="003D1B62">
      <w:pPr>
        <w:suppressAutoHyphens/>
        <w:spacing w:after="0" w:line="240" w:lineRule="auto"/>
        <w:ind w:firstLine="720"/>
        <w:jc w:val="both"/>
        <w:rPr>
          <w:rFonts w:ascii="Times New Roman" w:eastAsia="Times New Roman" w:hAnsi="Times New Roman"/>
          <w:color w:val="000000"/>
          <w:lang w:val="en-US" w:eastAsia="es-ES"/>
        </w:rPr>
      </w:pPr>
      <w:r w:rsidRPr="003D1B62">
        <w:rPr>
          <w:rFonts w:ascii="Times New Roman" w:eastAsia="Arial Unicode MS" w:hAnsi="Times New Roman"/>
          <w:lang w:val="en-US"/>
        </w:rPr>
        <w:t>The importance of the four pillars of the Organization</w:t>
      </w:r>
      <w:r w:rsidR="000D4DB6" w:rsidRPr="003D1B62">
        <w:rPr>
          <w:rFonts w:ascii="Times New Roman" w:eastAsia="Arial Unicode MS" w:hAnsi="Times New Roman"/>
          <w:lang w:val="en-US"/>
        </w:rPr>
        <w:t xml:space="preserve"> (</w:t>
      </w:r>
      <w:r w:rsidRPr="003D1B62">
        <w:rPr>
          <w:rFonts w:ascii="Times New Roman" w:eastAsia="Arial Unicode MS" w:hAnsi="Times New Roman"/>
          <w:lang w:val="en-US"/>
        </w:rPr>
        <w:t>democracy, human rights, multidimensional security, and integral development</w:t>
      </w:r>
      <w:r w:rsidR="000D4DB6" w:rsidRPr="003D1B62">
        <w:rPr>
          <w:rFonts w:ascii="Times New Roman" w:eastAsia="Arial Unicode MS" w:hAnsi="Times New Roman"/>
          <w:lang w:val="en-US"/>
        </w:rPr>
        <w:t xml:space="preserve">), </w:t>
      </w:r>
      <w:r w:rsidRPr="003D1B62">
        <w:rPr>
          <w:rFonts w:ascii="Times New Roman" w:eastAsia="Arial Unicode MS" w:hAnsi="Times New Roman"/>
          <w:lang w:val="en-US"/>
        </w:rPr>
        <w:t>considers it</w:t>
      </w:r>
      <w:r w:rsidR="0034273B" w:rsidRPr="003D1B62">
        <w:rPr>
          <w:rFonts w:ascii="Times New Roman" w:eastAsia="Arial Unicode MS" w:hAnsi="Times New Roman"/>
          <w:lang w:val="en-US"/>
        </w:rPr>
        <w:t xml:space="preserve"> </w:t>
      </w:r>
      <w:r w:rsidRPr="003D1B62">
        <w:rPr>
          <w:rFonts w:ascii="Times New Roman" w:eastAsia="Arial Unicode MS" w:hAnsi="Times New Roman"/>
          <w:lang w:val="en-US"/>
        </w:rPr>
        <w:t xml:space="preserve">necessary that they all </w:t>
      </w:r>
      <w:r w:rsidR="0034273B" w:rsidRPr="003D1B62">
        <w:rPr>
          <w:rFonts w:ascii="Times New Roman" w:eastAsia="Arial Unicode MS" w:hAnsi="Times New Roman"/>
          <w:lang w:val="en-US"/>
        </w:rPr>
        <w:t xml:space="preserve">receive </w:t>
      </w:r>
      <w:r w:rsidRPr="003D1B62">
        <w:rPr>
          <w:rFonts w:ascii="Times New Roman" w:eastAsia="Arial Unicode MS" w:hAnsi="Times New Roman"/>
          <w:lang w:val="en-US"/>
        </w:rPr>
        <w:t>adequate funding to operate properly</w:t>
      </w:r>
      <w:r w:rsidR="00820DE2" w:rsidRPr="003D1B62">
        <w:rPr>
          <w:rFonts w:ascii="Times New Roman" w:eastAsia="Arial Unicode MS" w:hAnsi="Times New Roman"/>
          <w:lang w:val="en-US"/>
        </w:rPr>
        <w:t>,</w:t>
      </w:r>
      <w:r w:rsidRPr="003D1B62">
        <w:rPr>
          <w:rFonts w:ascii="Times New Roman" w:eastAsia="Arial Unicode MS" w:hAnsi="Times New Roman"/>
          <w:lang w:val="en-US"/>
        </w:rPr>
        <w:t xml:space="preserve"> with an equitable allocation of resources aimed at ensuring fulfillment of the mandates agreed upon by the political organs of the Organization,</w:t>
      </w:r>
    </w:p>
    <w:p w14:paraId="2E9D9B5F" w14:textId="77777777" w:rsidR="003D1B62" w:rsidRDefault="003D1B62" w:rsidP="003D1B62">
      <w:pPr>
        <w:spacing w:after="0" w:line="240" w:lineRule="auto"/>
        <w:rPr>
          <w:rFonts w:ascii="Times New Roman" w:hAnsi="Times New Roman"/>
          <w:color w:val="000000"/>
          <w:lang w:val="en-US"/>
        </w:rPr>
      </w:pPr>
    </w:p>
    <w:p w14:paraId="41136D3B" w14:textId="6F5E46ED" w:rsidR="006A18BD" w:rsidRPr="003D1B62" w:rsidRDefault="006A18BD" w:rsidP="00F733A2">
      <w:pPr>
        <w:keepNext/>
        <w:spacing w:after="0" w:line="240" w:lineRule="auto"/>
        <w:rPr>
          <w:rFonts w:ascii="Times New Roman" w:hAnsi="Times New Roman"/>
          <w:color w:val="000000"/>
          <w:lang w:val="en-US"/>
        </w:rPr>
      </w:pPr>
      <w:r w:rsidRPr="003D1B62">
        <w:rPr>
          <w:rFonts w:ascii="Times New Roman" w:hAnsi="Times New Roman"/>
          <w:color w:val="000000"/>
          <w:lang w:val="en-US"/>
        </w:rPr>
        <w:lastRenderedPageBreak/>
        <w:t>RESOLVES:</w:t>
      </w:r>
    </w:p>
    <w:p w14:paraId="215250A5" w14:textId="77777777" w:rsidR="006A18BD" w:rsidRPr="003D1B62" w:rsidRDefault="006A18BD" w:rsidP="00F733A2">
      <w:pPr>
        <w:keepNext/>
        <w:suppressAutoHyphens/>
        <w:spacing w:after="0" w:line="240" w:lineRule="auto"/>
        <w:jc w:val="both"/>
        <w:rPr>
          <w:rFonts w:ascii="Times New Roman" w:eastAsia="Times New Roman" w:hAnsi="Times New Roman"/>
          <w:color w:val="000000"/>
          <w:lang w:val="en-US" w:eastAsia="es-ES"/>
        </w:rPr>
      </w:pPr>
    </w:p>
    <w:p w14:paraId="6DEC861B" w14:textId="77777777" w:rsidR="006A18BD" w:rsidRPr="003D1B62" w:rsidRDefault="006A18BD" w:rsidP="003D1B62">
      <w:pPr>
        <w:numPr>
          <w:ilvl w:val="0"/>
          <w:numId w:val="40"/>
        </w:numPr>
        <w:suppressAutoHyphens/>
        <w:spacing w:after="0" w:line="240" w:lineRule="auto"/>
        <w:ind w:hanging="720"/>
        <w:jc w:val="both"/>
        <w:rPr>
          <w:rFonts w:ascii="Times New Roman" w:eastAsia="Times New Roman" w:hAnsi="Times New Roman"/>
          <w:color w:val="000000"/>
          <w:u w:val="single"/>
          <w:lang w:val="en-US"/>
        </w:rPr>
      </w:pPr>
      <w:r w:rsidRPr="003D1B62">
        <w:rPr>
          <w:rFonts w:ascii="Times New Roman" w:hAnsi="Times New Roman"/>
          <w:color w:val="000000"/>
          <w:u w:val="single"/>
          <w:lang w:val="en-US"/>
        </w:rPr>
        <w:t>FINANCING OF BUDGET APPROPRIATIONS</w:t>
      </w:r>
    </w:p>
    <w:p w14:paraId="25E1B48B" w14:textId="77777777" w:rsidR="006A18BD" w:rsidRPr="003D1B62" w:rsidRDefault="006A18BD" w:rsidP="003D1B62">
      <w:pPr>
        <w:suppressAutoHyphens/>
        <w:spacing w:after="0" w:line="240" w:lineRule="auto"/>
        <w:jc w:val="both"/>
        <w:rPr>
          <w:rFonts w:ascii="Times New Roman" w:eastAsia="Times New Roman" w:hAnsi="Times New Roman"/>
          <w:color w:val="000000"/>
          <w:u w:val="single"/>
          <w:lang w:val="en-US"/>
        </w:rPr>
      </w:pPr>
    </w:p>
    <w:p w14:paraId="5ED8005A" w14:textId="743FA2ED" w:rsidR="006A18BD" w:rsidRPr="003D1B62" w:rsidRDefault="006A18BD" w:rsidP="003D1B62">
      <w:pPr>
        <w:spacing w:after="0" w:line="240" w:lineRule="auto"/>
        <w:ind w:firstLine="720"/>
        <w:jc w:val="both"/>
        <w:rPr>
          <w:rFonts w:ascii="Times New Roman" w:eastAsia="Times New Roman" w:hAnsi="Times New Roman"/>
          <w:lang w:val="en-US" w:eastAsia="es-ES"/>
        </w:rPr>
      </w:pPr>
      <w:r w:rsidRPr="003D1B62">
        <w:rPr>
          <w:rFonts w:ascii="Times New Roman" w:eastAsia="Times New Roman" w:hAnsi="Times New Roman"/>
          <w:lang w:val="en-US" w:eastAsia="es-ES"/>
        </w:rPr>
        <w:t>1.</w:t>
      </w:r>
      <w:r w:rsidRPr="003D1B62">
        <w:rPr>
          <w:rFonts w:ascii="Times New Roman" w:eastAsia="Times New Roman" w:hAnsi="Times New Roman"/>
          <w:lang w:val="en-US" w:eastAsia="es-ES"/>
        </w:rPr>
        <w:tab/>
        <w:t xml:space="preserve">To approve resolution </w:t>
      </w:r>
      <w:hyperlink r:id="rId77" w:history="1">
        <w:r w:rsidRPr="003D1B62">
          <w:rPr>
            <w:rFonts w:ascii="Times New Roman" w:hAnsi="Times New Roman"/>
            <w:color w:val="0000FF"/>
            <w:u w:val="single"/>
            <w:lang w:val="en-US"/>
          </w:rPr>
          <w:t>CP/RES. 1225 (2434/23)</w:t>
        </w:r>
      </w:hyperlink>
      <w:r w:rsidRPr="003D1B62">
        <w:rPr>
          <w:rFonts w:ascii="Times New Roman" w:hAnsi="Times New Roman"/>
          <w:lang w:val="en-US"/>
        </w:rPr>
        <w:t xml:space="preserve"> </w:t>
      </w:r>
      <w:r w:rsidR="00123792" w:rsidRPr="003D1B62">
        <w:rPr>
          <w:rFonts w:ascii="Times New Roman" w:eastAsia="Times New Roman" w:hAnsi="Times New Roman"/>
          <w:lang w:val="en-US" w:eastAsia="es-ES"/>
        </w:rPr>
        <w:t>“</w:t>
      </w:r>
      <w:r w:rsidRPr="003D1B62">
        <w:rPr>
          <w:rFonts w:ascii="Times New Roman" w:eastAsia="Times New Roman" w:hAnsi="Times New Roman"/>
          <w:lang w:val="en-US" w:eastAsia="es-ES"/>
        </w:rPr>
        <w:t>Financing of the Program-Budget of the Organization for 2024,</w:t>
      </w:r>
      <w:r w:rsidR="00123792" w:rsidRPr="003D1B62">
        <w:rPr>
          <w:rFonts w:ascii="Times New Roman" w:eastAsia="Times New Roman" w:hAnsi="Times New Roman"/>
          <w:lang w:val="en-US" w:eastAsia="es-ES"/>
        </w:rPr>
        <w:t>”</w:t>
      </w:r>
      <w:r w:rsidRPr="003D1B62">
        <w:rPr>
          <w:rFonts w:ascii="Times New Roman" w:eastAsia="Times New Roman" w:hAnsi="Times New Roman"/>
          <w:lang w:val="en-US" w:eastAsia="es-ES"/>
        </w:rPr>
        <w:t xml:space="preserve"> adopted by the Permanent Council on May 31, 2023.</w:t>
      </w:r>
      <w:r w:rsidRPr="003D1B62">
        <w:rPr>
          <w:rFonts w:ascii="Times New Roman" w:eastAsia="Times New Roman" w:hAnsi="Times New Roman"/>
          <w:u w:val="single"/>
          <w:vertAlign w:val="superscript"/>
          <w:lang w:val="en-US" w:eastAsia="es-ES"/>
        </w:rPr>
        <w:footnoteReference w:id="40"/>
      </w:r>
      <w:r w:rsidRPr="003D1B62">
        <w:rPr>
          <w:rFonts w:ascii="Times New Roman" w:eastAsia="Times New Roman" w:hAnsi="Times New Roman"/>
          <w:vertAlign w:val="superscript"/>
          <w:lang w:val="en-US" w:eastAsia="es-ES"/>
        </w:rPr>
        <w:t>/</w:t>
      </w:r>
    </w:p>
    <w:p w14:paraId="1F925DF4" w14:textId="77777777" w:rsidR="006A18BD" w:rsidRPr="003D1B62" w:rsidRDefault="006A18BD" w:rsidP="003D1B62">
      <w:pPr>
        <w:spacing w:after="0" w:line="240" w:lineRule="auto"/>
        <w:jc w:val="both"/>
        <w:rPr>
          <w:rFonts w:ascii="Times New Roman" w:eastAsia="Times New Roman" w:hAnsi="Times New Roman"/>
          <w:lang w:val="en-US" w:eastAsia="es-ES"/>
        </w:rPr>
      </w:pPr>
    </w:p>
    <w:p w14:paraId="4D2B2AA3" w14:textId="4C56B383" w:rsidR="006A18BD" w:rsidRPr="003D1B62" w:rsidRDefault="006A18BD" w:rsidP="003D1B62">
      <w:pPr>
        <w:suppressAutoHyphens/>
        <w:spacing w:after="0" w:line="240" w:lineRule="auto"/>
        <w:jc w:val="both"/>
        <w:rPr>
          <w:rFonts w:ascii="Times New Roman" w:eastAsia="Arial Unicode MS" w:hAnsi="Times New Roman"/>
          <w:lang w:val="en-US"/>
        </w:rPr>
      </w:pPr>
      <w:r w:rsidRPr="003D1B62">
        <w:rPr>
          <w:rFonts w:ascii="Times New Roman" w:eastAsia="MS Mincho" w:hAnsi="Times New Roman"/>
          <w:lang w:val="en-US"/>
        </w:rPr>
        <w:tab/>
        <w:t>2</w:t>
      </w:r>
      <w:r w:rsidRPr="003D1B62">
        <w:rPr>
          <w:rFonts w:ascii="Times New Roman" w:eastAsia="Arial Unicode MS" w:hAnsi="Times New Roman"/>
          <w:lang w:val="en-US"/>
        </w:rPr>
        <w:t>.</w:t>
      </w:r>
      <w:r w:rsidRPr="003D1B62">
        <w:rPr>
          <w:rFonts w:ascii="Times New Roman" w:eastAsia="Arial Unicode MS" w:hAnsi="Times New Roman"/>
          <w:lang w:val="en-US"/>
        </w:rPr>
        <w:tab/>
        <w:t xml:space="preserve">To authorize the General Secretariat to utilize up to US$1,800,000 from the Indirect Cost Recovery Reserve </w:t>
      </w:r>
      <w:proofErr w:type="spellStart"/>
      <w:r w:rsidRPr="003D1B62">
        <w:rPr>
          <w:rFonts w:ascii="Times New Roman" w:eastAsia="Arial Unicode MS" w:hAnsi="Times New Roman"/>
          <w:lang w:val="en-US"/>
        </w:rPr>
        <w:t>Subfund</w:t>
      </w:r>
      <w:proofErr w:type="spellEnd"/>
      <w:r w:rsidRPr="003D1B62">
        <w:rPr>
          <w:rFonts w:ascii="Times New Roman" w:eastAsia="Arial Unicode MS" w:hAnsi="Times New Roman"/>
          <w:lang w:val="en-US"/>
        </w:rPr>
        <w:t xml:space="preserve"> (ICRRS) to finance the following projects, and to instruct the General Secretariat that </w:t>
      </w:r>
      <w:r w:rsidR="0098392C" w:rsidRPr="003D1B62">
        <w:rPr>
          <w:rFonts w:ascii="Times New Roman" w:eastAsia="Arial Unicode MS" w:hAnsi="Times New Roman"/>
          <w:lang w:val="en-US"/>
        </w:rPr>
        <w:t xml:space="preserve">any </w:t>
      </w:r>
      <w:r w:rsidRPr="003D1B62">
        <w:rPr>
          <w:rFonts w:ascii="Times New Roman" w:eastAsia="Arial Unicode MS" w:hAnsi="Times New Roman"/>
          <w:lang w:val="en-US"/>
        </w:rPr>
        <w:t>resources from this appropriation that are not used for this purpose be reimbursed to</w:t>
      </w:r>
      <w:r w:rsidR="006A2B96" w:rsidRPr="003D1B62">
        <w:rPr>
          <w:rFonts w:ascii="Times New Roman" w:eastAsia="Arial Unicode MS" w:hAnsi="Times New Roman"/>
          <w:lang w:val="en-US"/>
        </w:rPr>
        <w:t xml:space="preserve"> the </w:t>
      </w:r>
      <w:r w:rsidRPr="003D1B62">
        <w:rPr>
          <w:rFonts w:ascii="Times New Roman" w:eastAsia="Arial Unicode MS" w:hAnsi="Times New Roman"/>
          <w:lang w:val="en-US"/>
        </w:rPr>
        <w:t>ICRRS:</w:t>
      </w:r>
    </w:p>
    <w:p w14:paraId="0C0F969F" w14:textId="77777777" w:rsidR="006A18BD" w:rsidRPr="003D1B62" w:rsidRDefault="006A18BD" w:rsidP="003D1B62">
      <w:pPr>
        <w:suppressAutoHyphens/>
        <w:spacing w:after="0" w:line="240" w:lineRule="auto"/>
        <w:jc w:val="both"/>
        <w:rPr>
          <w:rFonts w:ascii="Times New Roman" w:eastAsia="Arial Unicode MS" w:hAnsi="Times New Roman"/>
          <w:lang w:val="en-US"/>
        </w:rPr>
      </w:pPr>
    </w:p>
    <w:p w14:paraId="4D11F859" w14:textId="78F091B4" w:rsidR="006A18BD" w:rsidRPr="003D1B62" w:rsidRDefault="006A18BD" w:rsidP="003D1B62">
      <w:pPr>
        <w:numPr>
          <w:ilvl w:val="1"/>
          <w:numId w:val="56"/>
        </w:numPr>
        <w:suppressAutoHyphens/>
        <w:spacing w:after="0" w:line="240" w:lineRule="auto"/>
        <w:ind w:left="2160" w:hanging="720"/>
        <w:jc w:val="both"/>
        <w:rPr>
          <w:rFonts w:ascii="Times New Roman" w:eastAsia="Arial Unicode MS" w:hAnsi="Times New Roman"/>
          <w:lang w:val="en-US"/>
        </w:rPr>
      </w:pPr>
      <w:bookmarkStart w:id="41" w:name="_Hlk135650078"/>
      <w:r w:rsidRPr="003D1B62">
        <w:rPr>
          <w:rFonts w:ascii="Times New Roman" w:eastAsia="Arial Unicode MS" w:hAnsi="Times New Roman"/>
          <w:lang w:val="en-US"/>
        </w:rPr>
        <w:t>up to US$1</w:t>
      </w:r>
      <w:r w:rsidR="00EC457D" w:rsidRPr="003D1B62">
        <w:rPr>
          <w:rFonts w:ascii="Times New Roman" w:eastAsia="Arial Unicode MS" w:hAnsi="Times New Roman"/>
          <w:lang w:val="en-US"/>
        </w:rPr>
        <w:t xml:space="preserve"> million</w:t>
      </w:r>
      <w:r w:rsidRPr="003D1B62">
        <w:rPr>
          <w:rFonts w:ascii="Times New Roman" w:eastAsia="Arial Unicode MS" w:hAnsi="Times New Roman"/>
          <w:lang w:val="en-US"/>
        </w:rPr>
        <w:t xml:space="preserve"> to finance an external third-party </w:t>
      </w:r>
      <w:proofErr w:type="gramStart"/>
      <w:r w:rsidRPr="003D1B62">
        <w:rPr>
          <w:rFonts w:ascii="Times New Roman" w:eastAsia="Arial Unicode MS" w:hAnsi="Times New Roman"/>
          <w:lang w:val="en-US"/>
        </w:rPr>
        <w:t>review;</w:t>
      </w:r>
      <w:proofErr w:type="gramEnd"/>
    </w:p>
    <w:p w14:paraId="45715D13" w14:textId="77777777" w:rsidR="006A18BD" w:rsidRPr="003D1B62" w:rsidRDefault="006A18BD" w:rsidP="003D1B62">
      <w:pPr>
        <w:spacing w:after="0" w:line="240" w:lineRule="auto"/>
        <w:jc w:val="both"/>
        <w:rPr>
          <w:rFonts w:ascii="Times New Roman" w:eastAsia="Arial Unicode MS" w:hAnsi="Times New Roman"/>
          <w:lang w:val="en-US"/>
        </w:rPr>
      </w:pPr>
    </w:p>
    <w:p w14:paraId="290C8D93" w14:textId="184459BC" w:rsidR="006A18BD" w:rsidRPr="003D1B62" w:rsidRDefault="006A18BD" w:rsidP="003D1B62">
      <w:pPr>
        <w:numPr>
          <w:ilvl w:val="1"/>
          <w:numId w:val="56"/>
        </w:numPr>
        <w:suppressAutoHyphens/>
        <w:spacing w:after="0" w:line="240" w:lineRule="auto"/>
        <w:ind w:left="2160" w:hanging="720"/>
        <w:jc w:val="both"/>
        <w:rPr>
          <w:rFonts w:ascii="Times New Roman" w:eastAsia="Arial Unicode MS" w:hAnsi="Times New Roman"/>
          <w:lang w:val="en-US"/>
        </w:rPr>
      </w:pPr>
      <w:r w:rsidRPr="003D1B62">
        <w:rPr>
          <w:rFonts w:ascii="Times New Roman" w:eastAsia="Arial Unicode MS" w:hAnsi="Times New Roman"/>
          <w:lang w:val="en-US"/>
        </w:rPr>
        <w:t xml:space="preserve">up to US$300,000 to finance an external </w:t>
      </w:r>
      <w:r w:rsidR="00FA5695" w:rsidRPr="003D1B62">
        <w:rPr>
          <w:rFonts w:ascii="Times New Roman" w:eastAsia="Arial Unicode MS" w:hAnsi="Times New Roman"/>
          <w:lang w:val="en-US"/>
        </w:rPr>
        <w:t xml:space="preserve">consultant to carry out the European Union </w:t>
      </w:r>
      <w:r w:rsidRPr="003D1B62">
        <w:rPr>
          <w:rFonts w:ascii="Times New Roman" w:eastAsia="Arial Unicode MS" w:hAnsi="Times New Roman"/>
          <w:lang w:val="en-US"/>
        </w:rPr>
        <w:t xml:space="preserve">Pillar </w:t>
      </w:r>
      <w:proofErr w:type="gramStart"/>
      <w:r w:rsidR="00282D83" w:rsidRPr="003D1B62">
        <w:rPr>
          <w:rFonts w:ascii="Times New Roman" w:eastAsia="Arial Unicode MS" w:hAnsi="Times New Roman"/>
          <w:lang w:val="en-US"/>
        </w:rPr>
        <w:t>Assessment</w:t>
      </w:r>
      <w:r w:rsidRPr="003D1B62">
        <w:rPr>
          <w:rFonts w:ascii="Times New Roman" w:eastAsia="Arial Unicode MS" w:hAnsi="Times New Roman"/>
          <w:lang w:val="en-US"/>
        </w:rPr>
        <w:t>;</w:t>
      </w:r>
      <w:proofErr w:type="gramEnd"/>
    </w:p>
    <w:p w14:paraId="61A01AEA" w14:textId="77777777" w:rsidR="006A18BD" w:rsidRPr="003D1B62" w:rsidRDefault="006A18BD" w:rsidP="003D1B62">
      <w:pPr>
        <w:spacing w:after="0" w:line="240" w:lineRule="auto"/>
        <w:jc w:val="both"/>
        <w:rPr>
          <w:rFonts w:ascii="Times New Roman" w:eastAsia="Arial Unicode MS" w:hAnsi="Times New Roman"/>
          <w:lang w:val="en-US"/>
        </w:rPr>
      </w:pPr>
    </w:p>
    <w:p w14:paraId="56356D08" w14:textId="7D1D6506" w:rsidR="006A18BD" w:rsidRPr="003D1B62" w:rsidRDefault="006A18BD" w:rsidP="003D1B62">
      <w:pPr>
        <w:numPr>
          <w:ilvl w:val="1"/>
          <w:numId w:val="56"/>
        </w:numPr>
        <w:suppressAutoHyphens/>
        <w:spacing w:after="0" w:line="240" w:lineRule="auto"/>
        <w:ind w:left="2160" w:hanging="720"/>
        <w:jc w:val="both"/>
        <w:rPr>
          <w:rFonts w:ascii="Times New Roman" w:eastAsia="Arial Unicode MS" w:hAnsi="Times New Roman"/>
          <w:lang w:val="en-US"/>
        </w:rPr>
      </w:pPr>
      <w:r w:rsidRPr="003D1B62">
        <w:rPr>
          <w:rFonts w:ascii="Times New Roman" w:eastAsia="Arial Unicode MS" w:hAnsi="Times New Roman"/>
          <w:lang w:val="en-US"/>
        </w:rPr>
        <w:t>up to US$500,000 to</w:t>
      </w:r>
      <w:r w:rsidRPr="003D1B62">
        <w:rPr>
          <w:rFonts w:ascii="Times New Roman" w:eastAsiaTheme="minorHAnsi" w:hAnsi="Times New Roman"/>
          <w:lang w:val="en-US"/>
        </w:rPr>
        <w:t xml:space="preserve"> </w:t>
      </w:r>
      <w:r w:rsidRPr="003D1B62">
        <w:rPr>
          <w:rFonts w:ascii="Times New Roman" w:eastAsia="Arial Unicode MS" w:hAnsi="Times New Roman"/>
          <w:lang w:val="en-US"/>
        </w:rPr>
        <w:t>finance Enhanced Program Management Oversight, in accordance with parameters to be approved by the Committee on Administrative and Budgetary Affairs (CAAP).</w:t>
      </w:r>
      <w:bookmarkEnd w:id="41"/>
    </w:p>
    <w:p w14:paraId="5AA4A691" w14:textId="77777777" w:rsidR="006A18BD" w:rsidRPr="003D1B62" w:rsidRDefault="006A18BD" w:rsidP="003D1B62">
      <w:pPr>
        <w:suppressAutoHyphens/>
        <w:spacing w:after="0" w:line="240" w:lineRule="auto"/>
        <w:jc w:val="both"/>
        <w:rPr>
          <w:rFonts w:ascii="Times New Roman" w:eastAsia="MS Mincho" w:hAnsi="Times New Roman"/>
          <w:color w:val="000000"/>
          <w:lang w:val="en-US"/>
        </w:rPr>
      </w:pPr>
    </w:p>
    <w:p w14:paraId="799700A2" w14:textId="47CA231B" w:rsidR="006A18BD" w:rsidRPr="003D1B62" w:rsidRDefault="006A18BD" w:rsidP="003D1B62">
      <w:pPr>
        <w:suppressAutoHyphens/>
        <w:spacing w:after="0" w:line="240" w:lineRule="auto"/>
        <w:jc w:val="both"/>
        <w:rPr>
          <w:rFonts w:ascii="Times New Roman" w:eastAsia="MS Mincho" w:hAnsi="Times New Roman"/>
          <w:color w:val="000000"/>
          <w:lang w:val="en-US"/>
        </w:rPr>
      </w:pPr>
      <w:r w:rsidRPr="003D1B62">
        <w:rPr>
          <w:rFonts w:ascii="Times New Roman" w:eastAsia="MS Mincho" w:hAnsi="Times New Roman"/>
          <w:color w:val="000000"/>
          <w:lang w:val="en-US"/>
        </w:rPr>
        <w:tab/>
        <w:t>3.</w:t>
      </w:r>
      <w:r w:rsidRPr="003D1B62">
        <w:rPr>
          <w:rFonts w:ascii="Times New Roman" w:eastAsia="MS Mincho" w:hAnsi="Times New Roman"/>
          <w:color w:val="000000"/>
          <w:lang w:val="en-US"/>
        </w:rPr>
        <w:tab/>
      </w:r>
      <w:r w:rsidRPr="003D1B62">
        <w:rPr>
          <w:rFonts w:ascii="Times New Roman" w:hAnsi="Times New Roman"/>
          <w:lang w:val="en-US"/>
        </w:rPr>
        <w:t xml:space="preserve">The funds from the ICRRS approved to finance the projects in </w:t>
      </w:r>
      <w:r w:rsidR="00F059DE" w:rsidRPr="003D1B62">
        <w:rPr>
          <w:rFonts w:ascii="Times New Roman" w:hAnsi="Times New Roman"/>
          <w:lang w:val="en-US"/>
        </w:rPr>
        <w:t>paragraph I.</w:t>
      </w:r>
      <w:r w:rsidRPr="003D1B62">
        <w:rPr>
          <w:rFonts w:ascii="Times New Roman" w:hAnsi="Times New Roman"/>
          <w:lang w:val="en-US"/>
        </w:rPr>
        <w:t>2 above, should be made available for immediate use.</w:t>
      </w:r>
    </w:p>
    <w:p w14:paraId="31003FA3" w14:textId="77777777" w:rsidR="006A18BD" w:rsidRPr="003D1B62" w:rsidRDefault="006A18BD" w:rsidP="003D1B62">
      <w:pPr>
        <w:suppressAutoHyphens/>
        <w:spacing w:after="0" w:line="240" w:lineRule="auto"/>
        <w:jc w:val="both"/>
        <w:rPr>
          <w:rFonts w:ascii="Times New Roman" w:hAnsi="Times New Roman"/>
          <w:color w:val="000000"/>
          <w:lang w:val="en-US" w:eastAsia="es-ES_tradnl"/>
        </w:rPr>
      </w:pPr>
    </w:p>
    <w:p w14:paraId="7196228F" w14:textId="5A038735" w:rsidR="006A18BD" w:rsidRPr="003D1B62" w:rsidRDefault="006A18BD" w:rsidP="003D1B62">
      <w:pPr>
        <w:suppressAutoHyphens/>
        <w:spacing w:after="0" w:line="240" w:lineRule="auto"/>
        <w:jc w:val="both"/>
        <w:rPr>
          <w:rFonts w:ascii="Times New Roman" w:hAnsi="Times New Roman"/>
          <w:color w:val="000000"/>
          <w:lang w:val="en-US" w:eastAsia="es-ES_tradnl"/>
        </w:rPr>
      </w:pPr>
      <w:r w:rsidRPr="003D1B62">
        <w:rPr>
          <w:rFonts w:ascii="Times New Roman" w:hAnsi="Times New Roman"/>
          <w:color w:val="000000"/>
          <w:lang w:val="en-US" w:eastAsia="es-ES_tradnl"/>
        </w:rPr>
        <w:tab/>
        <w:t>4.</w:t>
      </w:r>
      <w:r w:rsidRPr="003D1B62">
        <w:rPr>
          <w:rFonts w:ascii="Times New Roman" w:hAnsi="Times New Roman"/>
          <w:color w:val="000000"/>
          <w:lang w:val="en-US" w:eastAsia="es-ES_tradnl"/>
        </w:rPr>
        <w:tab/>
        <w:t xml:space="preserve">To request </w:t>
      </w:r>
      <w:r w:rsidR="00834334" w:rsidRPr="003D1B62">
        <w:rPr>
          <w:rFonts w:ascii="Times New Roman" w:hAnsi="Times New Roman"/>
          <w:color w:val="000000"/>
          <w:lang w:val="en-US" w:eastAsia="es-ES_tradnl"/>
        </w:rPr>
        <w:t xml:space="preserve">the </w:t>
      </w:r>
      <w:r w:rsidRPr="003D1B62">
        <w:rPr>
          <w:rFonts w:ascii="Times New Roman" w:hAnsi="Times New Roman"/>
          <w:color w:val="000000"/>
          <w:lang w:val="en-US" w:eastAsia="es-ES_tradnl"/>
        </w:rPr>
        <w:t xml:space="preserve">General Secretariat to </w:t>
      </w:r>
      <w:r w:rsidR="00AD43D1" w:rsidRPr="003D1B62">
        <w:rPr>
          <w:rFonts w:ascii="Times New Roman" w:hAnsi="Times New Roman"/>
          <w:color w:val="000000"/>
          <w:lang w:val="en-US" w:eastAsia="es-ES_tradnl"/>
        </w:rPr>
        <w:t xml:space="preserve">provide </w:t>
      </w:r>
      <w:r w:rsidRPr="003D1B62">
        <w:rPr>
          <w:rFonts w:ascii="Times New Roman" w:hAnsi="Times New Roman"/>
          <w:color w:val="000000"/>
          <w:lang w:val="en-US" w:eastAsia="es-ES_tradnl"/>
        </w:rPr>
        <w:t xml:space="preserve">the Permanent Council, through the CAAP, a detailed </w:t>
      </w:r>
      <w:r w:rsidR="001E79A1" w:rsidRPr="003D1B62">
        <w:rPr>
          <w:rFonts w:ascii="Times New Roman" w:hAnsi="Times New Roman"/>
          <w:color w:val="000000"/>
          <w:lang w:val="en-US" w:eastAsia="es-ES_tradnl"/>
        </w:rPr>
        <w:t xml:space="preserve">quarterly </w:t>
      </w:r>
      <w:r w:rsidRPr="003D1B62">
        <w:rPr>
          <w:rFonts w:ascii="Times New Roman" w:hAnsi="Times New Roman"/>
          <w:color w:val="000000"/>
          <w:lang w:val="en-US" w:eastAsia="es-ES_tradnl"/>
        </w:rPr>
        <w:t xml:space="preserve">report on implementation of the expenditures </w:t>
      </w:r>
      <w:r w:rsidR="0041561A" w:rsidRPr="003D1B62">
        <w:rPr>
          <w:rFonts w:ascii="Times New Roman" w:hAnsi="Times New Roman"/>
          <w:color w:val="000000"/>
          <w:lang w:val="en-US" w:eastAsia="es-ES_tradnl"/>
        </w:rPr>
        <w:t xml:space="preserve">made </w:t>
      </w:r>
      <w:r w:rsidR="001E79A1" w:rsidRPr="003D1B62">
        <w:rPr>
          <w:rFonts w:ascii="Times New Roman" w:hAnsi="Times New Roman"/>
          <w:color w:val="000000"/>
          <w:lang w:val="en-US" w:eastAsia="es-ES_tradnl"/>
        </w:rPr>
        <w:t xml:space="preserve">with funds </w:t>
      </w:r>
      <w:r w:rsidRPr="003D1B62">
        <w:rPr>
          <w:rFonts w:ascii="Times New Roman" w:hAnsi="Times New Roman"/>
          <w:color w:val="000000"/>
          <w:lang w:val="en-US" w:eastAsia="es-ES_tradnl"/>
        </w:rPr>
        <w:t>from the ICCRS</w:t>
      </w:r>
      <w:r w:rsidR="000853E2" w:rsidRPr="003D1B62">
        <w:rPr>
          <w:rFonts w:ascii="Times New Roman" w:hAnsi="Times New Roman"/>
          <w:color w:val="000000"/>
          <w:lang w:val="en-US" w:eastAsia="es-ES_tradnl"/>
        </w:rPr>
        <w:t>, as</w:t>
      </w:r>
      <w:r w:rsidRPr="003D1B62">
        <w:rPr>
          <w:rFonts w:ascii="Times New Roman" w:hAnsi="Times New Roman"/>
          <w:color w:val="000000"/>
          <w:lang w:val="en-US" w:eastAsia="es-ES_tradnl"/>
        </w:rPr>
        <w:t xml:space="preserve"> itemized in </w:t>
      </w:r>
      <w:r w:rsidR="00AD43D1" w:rsidRPr="003D1B62">
        <w:rPr>
          <w:rFonts w:ascii="Times New Roman" w:hAnsi="Times New Roman"/>
          <w:lang w:val="en-US"/>
        </w:rPr>
        <w:t xml:space="preserve">paragraph </w:t>
      </w:r>
      <w:r w:rsidRPr="003D1B62">
        <w:rPr>
          <w:rFonts w:ascii="Times New Roman" w:hAnsi="Times New Roman"/>
          <w:color w:val="000000"/>
          <w:lang w:val="en-US" w:eastAsia="es-ES_tradnl"/>
        </w:rPr>
        <w:t>2</w:t>
      </w:r>
      <w:r w:rsidR="00570A96" w:rsidRPr="003D1B62">
        <w:rPr>
          <w:rFonts w:ascii="Times New Roman" w:hAnsi="Times New Roman"/>
          <w:color w:val="000000"/>
          <w:lang w:val="en-US" w:eastAsia="es-ES_tradnl"/>
        </w:rPr>
        <w:t xml:space="preserve">, </w:t>
      </w:r>
      <w:r w:rsidR="00D86D2E" w:rsidRPr="003D1B62">
        <w:rPr>
          <w:rFonts w:ascii="Times New Roman" w:hAnsi="Times New Roman"/>
          <w:color w:val="000000"/>
          <w:lang w:val="en-US" w:eastAsia="es-ES_tradnl"/>
        </w:rPr>
        <w:t xml:space="preserve">and to </w:t>
      </w:r>
      <w:r w:rsidRPr="003D1B62">
        <w:rPr>
          <w:rFonts w:ascii="Times New Roman" w:hAnsi="Times New Roman"/>
          <w:color w:val="000000"/>
          <w:lang w:val="en-US" w:eastAsia="es-ES_tradnl"/>
        </w:rPr>
        <w:t>continu</w:t>
      </w:r>
      <w:r w:rsidR="00D86D2E" w:rsidRPr="003D1B62">
        <w:rPr>
          <w:rFonts w:ascii="Times New Roman" w:hAnsi="Times New Roman"/>
          <w:color w:val="000000"/>
          <w:lang w:val="en-US" w:eastAsia="es-ES_tradnl"/>
        </w:rPr>
        <w:t>e do</w:t>
      </w:r>
      <w:r w:rsidRPr="003D1B62">
        <w:rPr>
          <w:rFonts w:ascii="Times New Roman" w:hAnsi="Times New Roman"/>
          <w:color w:val="000000"/>
          <w:lang w:val="en-US" w:eastAsia="es-ES_tradnl"/>
        </w:rPr>
        <w:t xml:space="preserve">ing </w:t>
      </w:r>
      <w:r w:rsidR="00D86D2E" w:rsidRPr="003D1B62">
        <w:rPr>
          <w:rFonts w:ascii="Times New Roman" w:hAnsi="Times New Roman"/>
          <w:color w:val="000000"/>
          <w:lang w:val="en-US" w:eastAsia="es-ES_tradnl"/>
        </w:rPr>
        <w:t xml:space="preserve">so </w:t>
      </w:r>
      <w:r w:rsidRPr="003D1B62">
        <w:rPr>
          <w:rFonts w:ascii="Times New Roman" w:hAnsi="Times New Roman"/>
          <w:color w:val="000000"/>
          <w:lang w:val="en-US" w:eastAsia="es-ES_tradnl"/>
        </w:rPr>
        <w:t>until all the projects are completed.</w:t>
      </w:r>
    </w:p>
    <w:p w14:paraId="27B8B9B1" w14:textId="77777777" w:rsidR="006A18BD" w:rsidRPr="003D1B62" w:rsidRDefault="006A18BD" w:rsidP="003D1B62">
      <w:pPr>
        <w:spacing w:after="0" w:line="240" w:lineRule="auto"/>
        <w:rPr>
          <w:rFonts w:ascii="Times New Roman" w:hAnsi="Times New Roman"/>
          <w:color w:val="000000"/>
          <w:u w:val="single"/>
          <w:lang w:val="en-US"/>
        </w:rPr>
      </w:pPr>
      <w:bookmarkStart w:id="42" w:name="_Toc14803674"/>
    </w:p>
    <w:p w14:paraId="74B88AF2" w14:textId="77777777" w:rsidR="006A18BD" w:rsidRPr="003D1B62" w:rsidRDefault="006A18BD" w:rsidP="003D1B62">
      <w:pPr>
        <w:numPr>
          <w:ilvl w:val="0"/>
          <w:numId w:val="40"/>
        </w:numPr>
        <w:suppressAutoHyphens/>
        <w:spacing w:after="0" w:line="240" w:lineRule="auto"/>
        <w:ind w:hanging="720"/>
        <w:jc w:val="both"/>
        <w:rPr>
          <w:rFonts w:ascii="Times New Roman" w:hAnsi="Times New Roman"/>
          <w:color w:val="000000"/>
          <w:u w:val="single"/>
          <w:lang w:val="en-US"/>
        </w:rPr>
      </w:pPr>
      <w:r w:rsidRPr="003D1B62">
        <w:rPr>
          <w:rFonts w:ascii="Times New Roman" w:hAnsi="Times New Roman"/>
          <w:color w:val="000000"/>
          <w:u w:val="single"/>
          <w:lang w:val="en-US"/>
        </w:rPr>
        <w:t>BUDGET APPROPRIATIONS</w:t>
      </w:r>
      <w:bookmarkEnd w:id="42"/>
    </w:p>
    <w:p w14:paraId="66B76956" w14:textId="77777777" w:rsidR="006A18BD" w:rsidRPr="003D1B62" w:rsidRDefault="006A18BD" w:rsidP="003D1B62">
      <w:pPr>
        <w:suppressAutoHyphens/>
        <w:spacing w:after="0" w:line="240" w:lineRule="auto"/>
        <w:jc w:val="both"/>
        <w:outlineLvl w:val="0"/>
        <w:rPr>
          <w:rFonts w:ascii="Times New Roman" w:eastAsia="Times New Roman" w:hAnsi="Times New Roman"/>
          <w:color w:val="000000"/>
          <w:lang w:val="en-US" w:eastAsia="es-ES"/>
        </w:rPr>
      </w:pPr>
    </w:p>
    <w:p w14:paraId="2550F929" w14:textId="166476BE" w:rsidR="006A18BD" w:rsidRPr="003D1B62" w:rsidRDefault="006A18BD" w:rsidP="003D1B62">
      <w:pPr>
        <w:numPr>
          <w:ilvl w:val="0"/>
          <w:numId w:val="41"/>
        </w:numPr>
        <w:suppressAutoHyphens/>
        <w:spacing w:after="0" w:line="240" w:lineRule="auto"/>
        <w:ind w:left="0" w:firstLine="720"/>
        <w:jc w:val="both"/>
        <w:rPr>
          <w:rFonts w:ascii="Times New Roman" w:eastAsia="Times New Roman" w:hAnsi="Times New Roman"/>
          <w:color w:val="000000"/>
          <w:lang w:val="en-US"/>
        </w:rPr>
      </w:pPr>
      <w:r w:rsidRPr="003D1B62">
        <w:rPr>
          <w:rFonts w:ascii="Times New Roman" w:hAnsi="Times New Roman"/>
          <w:color w:val="000000"/>
          <w:lang w:val="en-US"/>
        </w:rPr>
        <w:t>To approve and authorize the program-budget of the Organization for the fiscal year from January 1 to December 31, 2024, financed by funds not to exceed:</w:t>
      </w:r>
    </w:p>
    <w:p w14:paraId="2E736978"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eastAsia="es-ES"/>
        </w:rPr>
      </w:pPr>
    </w:p>
    <w:p w14:paraId="1CA1F6B0" w14:textId="5F034906" w:rsidR="006A18BD" w:rsidRPr="003D1B62" w:rsidRDefault="006A18BD" w:rsidP="003D1B62">
      <w:pPr>
        <w:numPr>
          <w:ilvl w:val="1"/>
          <w:numId w:val="42"/>
        </w:numPr>
        <w:suppressAutoHyphens/>
        <w:spacing w:after="0" w:line="240" w:lineRule="auto"/>
        <w:ind w:firstLine="0"/>
        <w:jc w:val="both"/>
        <w:rPr>
          <w:rFonts w:ascii="Times New Roman" w:eastAsia="Arial Unicode MS" w:hAnsi="Times New Roman"/>
          <w:color w:val="000000"/>
          <w:lang w:val="en-US" w:eastAsia="es-ES"/>
        </w:rPr>
      </w:pPr>
      <w:r w:rsidRPr="003D1B62">
        <w:rPr>
          <w:rFonts w:ascii="Times New Roman" w:eastAsia="Arial Unicode MS" w:hAnsi="Times New Roman"/>
          <w:color w:val="000000"/>
          <w:lang w:val="en-US"/>
        </w:rPr>
        <w:t>Regular Fund (RF)</w:t>
      </w:r>
      <w:r w:rsidRPr="003D1B62">
        <w:rPr>
          <w:rFonts w:ascii="Times New Roman" w:hAnsi="Times New Roman"/>
          <w:lang w:val="en-US"/>
        </w:rPr>
        <w:tab/>
      </w:r>
      <w:r w:rsidRPr="003D1B62">
        <w:rPr>
          <w:rFonts w:ascii="Times New Roman" w:hAnsi="Times New Roman"/>
          <w:lang w:val="en-US"/>
        </w:rPr>
        <w:tab/>
      </w:r>
      <w:r w:rsidRPr="003D1B62">
        <w:rPr>
          <w:rFonts w:ascii="Times New Roman" w:hAnsi="Times New Roman"/>
          <w:lang w:val="en-US"/>
        </w:rPr>
        <w:tab/>
      </w:r>
      <w:r w:rsidRPr="003D1B62">
        <w:rPr>
          <w:rFonts w:ascii="Times New Roman" w:hAnsi="Times New Roman"/>
          <w:lang w:val="en-US"/>
        </w:rPr>
        <w:tab/>
      </w:r>
      <w:r w:rsidRPr="003D1B62">
        <w:rPr>
          <w:rFonts w:ascii="Times New Roman" w:eastAsia="Times New Roman" w:hAnsi="Times New Roman"/>
          <w:color w:val="000000"/>
          <w:lang w:val="en-US"/>
        </w:rPr>
        <w:t>US$90,403,700</w:t>
      </w:r>
    </w:p>
    <w:p w14:paraId="0C818C77" w14:textId="272C0688" w:rsidR="006A18BD" w:rsidRPr="003D1B62" w:rsidRDefault="006A18BD" w:rsidP="003D1B62">
      <w:pPr>
        <w:numPr>
          <w:ilvl w:val="1"/>
          <w:numId w:val="42"/>
        </w:numPr>
        <w:suppressAutoHyphens/>
        <w:spacing w:after="0" w:line="240" w:lineRule="auto"/>
        <w:ind w:firstLine="0"/>
        <w:jc w:val="both"/>
        <w:rPr>
          <w:rFonts w:ascii="Times New Roman" w:eastAsia="Times New Roman" w:hAnsi="Times New Roman"/>
          <w:lang w:val="en-US"/>
        </w:rPr>
      </w:pPr>
      <w:r w:rsidRPr="003D1B62">
        <w:rPr>
          <w:rFonts w:ascii="Times New Roman" w:eastAsia="Arial Unicode MS" w:hAnsi="Times New Roman"/>
          <w:color w:val="000000"/>
          <w:lang w:val="en-US"/>
        </w:rPr>
        <w:t xml:space="preserve">Indirect Cost Recovery (ICR) </w:t>
      </w:r>
      <w:r w:rsidRPr="003D1B62">
        <w:rPr>
          <w:rFonts w:ascii="Times New Roman" w:hAnsi="Times New Roman"/>
          <w:lang w:val="en-US"/>
        </w:rPr>
        <w:tab/>
      </w:r>
      <w:r w:rsidRPr="003D1B62">
        <w:rPr>
          <w:rFonts w:ascii="Times New Roman" w:hAnsi="Times New Roman"/>
          <w:lang w:val="en-US"/>
        </w:rPr>
        <w:tab/>
      </w:r>
      <w:r w:rsidRPr="003D1B62">
        <w:rPr>
          <w:rFonts w:ascii="Times New Roman" w:hAnsi="Times New Roman"/>
          <w:lang w:val="en-US"/>
        </w:rPr>
        <w:tab/>
      </w:r>
      <w:r w:rsidRPr="003D1B62">
        <w:rPr>
          <w:rFonts w:ascii="Times New Roman" w:eastAsia="Times New Roman" w:hAnsi="Times New Roman"/>
          <w:color w:val="000000"/>
          <w:lang w:val="en-US"/>
        </w:rPr>
        <w:t>US$ 6,941,000</w:t>
      </w:r>
    </w:p>
    <w:p w14:paraId="60F6727E"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eastAsia="es-ES"/>
        </w:rPr>
      </w:pPr>
    </w:p>
    <w:p w14:paraId="69932DA1" w14:textId="77777777" w:rsidR="006A18BD" w:rsidRPr="003D1B62" w:rsidRDefault="006A18BD" w:rsidP="003D1B62">
      <w:pPr>
        <w:numPr>
          <w:ilvl w:val="0"/>
          <w:numId w:val="41"/>
        </w:numPr>
        <w:suppressAutoHyphens/>
        <w:spacing w:after="0" w:line="240" w:lineRule="auto"/>
        <w:ind w:left="0" w:firstLine="720"/>
        <w:jc w:val="both"/>
        <w:rPr>
          <w:rFonts w:ascii="Times New Roman" w:eastAsia="Times New Roman" w:hAnsi="Times New Roman"/>
          <w:color w:val="000000"/>
          <w:lang w:val="en-US"/>
        </w:rPr>
      </w:pPr>
      <w:r w:rsidRPr="003D1B62">
        <w:rPr>
          <w:rFonts w:ascii="Times New Roman" w:hAnsi="Times New Roman"/>
          <w:color w:val="000000"/>
          <w:lang w:val="en-US"/>
        </w:rPr>
        <w:t xml:space="preserve">To approve the appropriation levels for the Regular Fund and ICR, by chapter and subprograms, with the recommendations, instructions, or mandates detailed below: </w:t>
      </w:r>
      <w:r w:rsidRPr="003D1B62">
        <w:rPr>
          <w:rFonts w:ascii="Times New Roman" w:eastAsia="Arial Unicode MS" w:hAnsi="Times New Roman"/>
          <w:color w:val="000000"/>
          <w:lang w:val="en-US"/>
        </w:rPr>
        <w:t xml:space="preserve">   </w:t>
      </w:r>
    </w:p>
    <w:p w14:paraId="4E4A5BDE"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p>
    <w:p w14:paraId="15B34072" w14:textId="77777777" w:rsidR="006A18BD" w:rsidRPr="003D1B62" w:rsidRDefault="006A18BD" w:rsidP="003D1B62">
      <w:pPr>
        <w:spacing w:after="0" w:line="240" w:lineRule="auto"/>
        <w:rPr>
          <w:rFonts w:ascii="Times New Roman" w:eastAsia="Times New Roman" w:hAnsi="Times New Roman"/>
          <w:color w:val="000000"/>
          <w:lang w:val="en-US"/>
        </w:rPr>
      </w:pPr>
      <w:r w:rsidRPr="003D1B62">
        <w:rPr>
          <w:rFonts w:ascii="Times New Roman" w:eastAsia="Times New Roman" w:hAnsi="Times New Roman"/>
          <w:color w:val="000000"/>
          <w:lang w:val="en-US"/>
        </w:rPr>
        <w:br w:type="page"/>
      </w:r>
    </w:p>
    <w:tbl>
      <w:tblPr>
        <w:tblW w:w="8599" w:type="dxa"/>
        <w:tblInd w:w="90" w:type="dxa"/>
        <w:tblLook w:val="0000" w:firstRow="0" w:lastRow="0" w:firstColumn="0" w:lastColumn="0" w:noHBand="0" w:noVBand="0"/>
      </w:tblPr>
      <w:tblGrid>
        <w:gridCol w:w="742"/>
        <w:gridCol w:w="5359"/>
        <w:gridCol w:w="1249"/>
        <w:gridCol w:w="1249"/>
      </w:tblGrid>
      <w:tr w:rsidR="006A18BD" w:rsidRPr="003D1B62" w14:paraId="3EAAFD0F" w14:textId="77777777" w:rsidTr="00547E05">
        <w:trPr>
          <w:trHeight w:val="255"/>
          <w:tblHeader/>
        </w:trPr>
        <w:tc>
          <w:tcPr>
            <w:tcW w:w="0" w:type="auto"/>
            <w:tcBorders>
              <w:top w:val="nil"/>
              <w:left w:val="nil"/>
              <w:bottom w:val="nil"/>
              <w:right w:val="nil"/>
            </w:tcBorders>
          </w:tcPr>
          <w:p w14:paraId="18BC255E"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04F2335C"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5AA90A57"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RF</w:t>
            </w:r>
          </w:p>
        </w:tc>
        <w:tc>
          <w:tcPr>
            <w:tcW w:w="0" w:type="auto"/>
            <w:tcBorders>
              <w:top w:val="nil"/>
              <w:left w:val="nil"/>
              <w:bottom w:val="nil"/>
              <w:right w:val="nil"/>
            </w:tcBorders>
          </w:tcPr>
          <w:p w14:paraId="21FE951B"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ICR</w:t>
            </w:r>
          </w:p>
        </w:tc>
      </w:tr>
      <w:tr w:rsidR="006A18BD" w:rsidRPr="003D1B62" w14:paraId="724590A8" w14:textId="77777777" w:rsidTr="00547E05">
        <w:trPr>
          <w:trHeight w:val="369"/>
          <w:tblHeader/>
        </w:trPr>
        <w:tc>
          <w:tcPr>
            <w:tcW w:w="0" w:type="auto"/>
            <w:tcBorders>
              <w:top w:val="nil"/>
              <w:left w:val="nil"/>
              <w:bottom w:val="nil"/>
              <w:right w:val="nil"/>
            </w:tcBorders>
          </w:tcPr>
          <w:p w14:paraId="40BAF08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5EAA613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495FF2E3"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(US$1,000)</w:t>
            </w:r>
          </w:p>
        </w:tc>
        <w:tc>
          <w:tcPr>
            <w:tcW w:w="0" w:type="auto"/>
            <w:tcBorders>
              <w:top w:val="nil"/>
              <w:left w:val="nil"/>
              <w:bottom w:val="nil"/>
              <w:right w:val="nil"/>
            </w:tcBorders>
          </w:tcPr>
          <w:p w14:paraId="00F5D6FE"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(US$1,000)</w:t>
            </w:r>
          </w:p>
        </w:tc>
      </w:tr>
      <w:tr w:rsidR="006A18BD" w:rsidRPr="0092143C" w14:paraId="6236A8BA" w14:textId="77777777" w:rsidTr="00B00249">
        <w:trPr>
          <w:trHeight w:val="369"/>
        </w:trPr>
        <w:tc>
          <w:tcPr>
            <w:tcW w:w="0" w:type="auto"/>
            <w:gridSpan w:val="3"/>
            <w:tcBorders>
              <w:top w:val="nil"/>
              <w:left w:val="nil"/>
              <w:bottom w:val="nil"/>
              <w:right w:val="nil"/>
            </w:tcBorders>
          </w:tcPr>
          <w:p w14:paraId="71CB7AAF"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1 - Office of the Secretary General</w:t>
            </w:r>
          </w:p>
        </w:tc>
        <w:tc>
          <w:tcPr>
            <w:tcW w:w="0" w:type="auto"/>
            <w:tcBorders>
              <w:top w:val="nil"/>
              <w:left w:val="nil"/>
              <w:bottom w:val="nil"/>
              <w:right w:val="nil"/>
            </w:tcBorders>
          </w:tcPr>
          <w:p w14:paraId="262E887B"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3D1B62" w14:paraId="0B289ACB" w14:textId="77777777" w:rsidTr="00EE0046">
        <w:trPr>
          <w:trHeight w:val="20"/>
        </w:trPr>
        <w:tc>
          <w:tcPr>
            <w:tcW w:w="0" w:type="auto"/>
            <w:tcBorders>
              <w:top w:val="nil"/>
              <w:left w:val="nil"/>
              <w:bottom w:val="nil"/>
              <w:right w:val="nil"/>
            </w:tcBorders>
          </w:tcPr>
          <w:p w14:paraId="65F3E3CD"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14A</w:t>
            </w:r>
          </w:p>
        </w:tc>
        <w:tc>
          <w:tcPr>
            <w:tcW w:w="0" w:type="auto"/>
            <w:tcBorders>
              <w:top w:val="nil"/>
              <w:left w:val="nil"/>
              <w:bottom w:val="nil"/>
              <w:right w:val="nil"/>
            </w:tcBorders>
          </w:tcPr>
          <w:p w14:paraId="58770F74"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Office of the Secretary General</w:t>
            </w:r>
          </w:p>
        </w:tc>
        <w:tc>
          <w:tcPr>
            <w:tcW w:w="0" w:type="auto"/>
            <w:tcBorders>
              <w:top w:val="nil"/>
              <w:left w:val="nil"/>
              <w:bottom w:val="nil"/>
              <w:right w:val="nil"/>
            </w:tcBorders>
          </w:tcPr>
          <w:p w14:paraId="6A98C92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2,211.2</w:t>
            </w:r>
          </w:p>
        </w:tc>
        <w:tc>
          <w:tcPr>
            <w:tcW w:w="0" w:type="auto"/>
            <w:tcBorders>
              <w:top w:val="nil"/>
              <w:left w:val="nil"/>
              <w:bottom w:val="nil"/>
              <w:right w:val="nil"/>
            </w:tcBorders>
          </w:tcPr>
          <w:p w14:paraId="0268D7BA"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41.1</w:t>
            </w:r>
          </w:p>
        </w:tc>
      </w:tr>
      <w:tr w:rsidR="006A18BD" w:rsidRPr="003D1B62" w14:paraId="6D382C9E" w14:textId="77777777" w:rsidTr="00EE0046">
        <w:trPr>
          <w:trHeight w:val="20"/>
        </w:trPr>
        <w:tc>
          <w:tcPr>
            <w:tcW w:w="0" w:type="auto"/>
            <w:tcBorders>
              <w:top w:val="nil"/>
              <w:left w:val="nil"/>
              <w:bottom w:val="nil"/>
              <w:right w:val="nil"/>
            </w:tcBorders>
          </w:tcPr>
          <w:p w14:paraId="2FC71546"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14B</w:t>
            </w:r>
          </w:p>
        </w:tc>
        <w:tc>
          <w:tcPr>
            <w:tcW w:w="0" w:type="auto"/>
            <w:tcBorders>
              <w:top w:val="nil"/>
              <w:left w:val="nil"/>
              <w:bottom w:val="nil"/>
              <w:right w:val="nil"/>
            </w:tcBorders>
          </w:tcPr>
          <w:p w14:paraId="0387D965"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Office of Protocol</w:t>
            </w:r>
          </w:p>
        </w:tc>
        <w:tc>
          <w:tcPr>
            <w:tcW w:w="0" w:type="auto"/>
            <w:tcBorders>
              <w:top w:val="nil"/>
              <w:left w:val="nil"/>
              <w:bottom w:val="nil"/>
              <w:right w:val="nil"/>
            </w:tcBorders>
          </w:tcPr>
          <w:p w14:paraId="0DAB9A0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629.2</w:t>
            </w:r>
          </w:p>
        </w:tc>
        <w:tc>
          <w:tcPr>
            <w:tcW w:w="0" w:type="auto"/>
            <w:tcBorders>
              <w:top w:val="nil"/>
              <w:left w:val="nil"/>
              <w:bottom w:val="single" w:sz="12" w:space="0" w:color="auto"/>
              <w:right w:val="nil"/>
            </w:tcBorders>
          </w:tcPr>
          <w:p w14:paraId="0B418FD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091E6140" w14:textId="77777777" w:rsidTr="00EE0046">
        <w:trPr>
          <w:trHeight w:val="20"/>
        </w:trPr>
        <w:tc>
          <w:tcPr>
            <w:tcW w:w="0" w:type="auto"/>
            <w:gridSpan w:val="2"/>
            <w:tcBorders>
              <w:top w:val="single" w:sz="12" w:space="0" w:color="auto"/>
              <w:left w:val="nil"/>
              <w:bottom w:val="single" w:sz="12" w:space="0" w:color="auto"/>
              <w:right w:val="nil"/>
            </w:tcBorders>
          </w:tcPr>
          <w:p w14:paraId="1F14951C"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1 - Office of the Secretary General Total</w:t>
            </w:r>
          </w:p>
        </w:tc>
        <w:tc>
          <w:tcPr>
            <w:tcW w:w="0" w:type="auto"/>
            <w:tcBorders>
              <w:top w:val="single" w:sz="12" w:space="0" w:color="auto"/>
              <w:left w:val="nil"/>
              <w:bottom w:val="single" w:sz="12" w:space="0" w:color="auto"/>
              <w:right w:val="nil"/>
            </w:tcBorders>
          </w:tcPr>
          <w:p w14:paraId="73A91E0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2,840.4</w:t>
            </w:r>
          </w:p>
        </w:tc>
        <w:tc>
          <w:tcPr>
            <w:tcW w:w="0" w:type="auto"/>
            <w:tcBorders>
              <w:top w:val="single" w:sz="12" w:space="0" w:color="auto"/>
              <w:left w:val="nil"/>
              <w:bottom w:val="single" w:sz="12" w:space="0" w:color="auto"/>
              <w:right w:val="nil"/>
            </w:tcBorders>
          </w:tcPr>
          <w:p w14:paraId="39F1B7A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41.1</w:t>
            </w:r>
          </w:p>
        </w:tc>
      </w:tr>
      <w:tr w:rsidR="006A18BD" w:rsidRPr="003D1B62" w14:paraId="6308A2BC" w14:textId="77777777" w:rsidTr="00EE0046">
        <w:trPr>
          <w:trHeight w:val="20"/>
        </w:trPr>
        <w:tc>
          <w:tcPr>
            <w:tcW w:w="0" w:type="auto"/>
            <w:tcBorders>
              <w:top w:val="nil"/>
              <w:left w:val="nil"/>
              <w:bottom w:val="nil"/>
              <w:right w:val="nil"/>
            </w:tcBorders>
          </w:tcPr>
          <w:p w14:paraId="6D858BD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3752D52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7FC72FF9"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c>
          <w:tcPr>
            <w:tcW w:w="0" w:type="auto"/>
            <w:tcBorders>
              <w:top w:val="single" w:sz="12" w:space="0" w:color="auto"/>
              <w:left w:val="nil"/>
              <w:bottom w:val="nil"/>
              <w:right w:val="nil"/>
            </w:tcBorders>
          </w:tcPr>
          <w:p w14:paraId="17884D42"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92143C" w14:paraId="1A8B1F58" w14:textId="77777777" w:rsidTr="00B00249">
        <w:trPr>
          <w:trHeight w:val="279"/>
        </w:trPr>
        <w:tc>
          <w:tcPr>
            <w:tcW w:w="0" w:type="auto"/>
            <w:gridSpan w:val="3"/>
            <w:tcBorders>
              <w:top w:val="nil"/>
              <w:left w:val="nil"/>
              <w:bottom w:val="nil"/>
              <w:right w:val="nil"/>
            </w:tcBorders>
          </w:tcPr>
          <w:p w14:paraId="5D57E441"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2 - Office of the Assistant Secretary General</w:t>
            </w:r>
          </w:p>
        </w:tc>
        <w:tc>
          <w:tcPr>
            <w:tcW w:w="0" w:type="auto"/>
            <w:tcBorders>
              <w:top w:val="nil"/>
              <w:left w:val="nil"/>
              <w:bottom w:val="nil"/>
              <w:right w:val="nil"/>
            </w:tcBorders>
          </w:tcPr>
          <w:p w14:paraId="0FDC8947"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3D1B62" w14:paraId="6D3163EA" w14:textId="77777777" w:rsidTr="00EE0046">
        <w:trPr>
          <w:trHeight w:val="20"/>
        </w:trPr>
        <w:tc>
          <w:tcPr>
            <w:tcW w:w="0" w:type="auto"/>
            <w:tcBorders>
              <w:top w:val="nil"/>
              <w:left w:val="nil"/>
              <w:bottom w:val="nil"/>
              <w:right w:val="nil"/>
            </w:tcBorders>
          </w:tcPr>
          <w:p w14:paraId="663E2F6F"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24A</w:t>
            </w:r>
          </w:p>
        </w:tc>
        <w:tc>
          <w:tcPr>
            <w:tcW w:w="0" w:type="auto"/>
            <w:tcBorders>
              <w:top w:val="nil"/>
              <w:left w:val="nil"/>
              <w:bottom w:val="nil"/>
              <w:right w:val="nil"/>
            </w:tcBorders>
          </w:tcPr>
          <w:p w14:paraId="7AAEA590"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Office of the Assistant Secretary General</w:t>
            </w:r>
          </w:p>
        </w:tc>
        <w:tc>
          <w:tcPr>
            <w:tcW w:w="0" w:type="auto"/>
            <w:tcBorders>
              <w:top w:val="nil"/>
              <w:left w:val="nil"/>
              <w:bottom w:val="nil"/>
              <w:right w:val="nil"/>
            </w:tcBorders>
          </w:tcPr>
          <w:p w14:paraId="1912894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2,223.2</w:t>
            </w:r>
          </w:p>
        </w:tc>
        <w:tc>
          <w:tcPr>
            <w:tcW w:w="0" w:type="auto"/>
            <w:tcBorders>
              <w:top w:val="nil"/>
              <w:left w:val="nil"/>
              <w:bottom w:val="nil"/>
              <w:right w:val="nil"/>
            </w:tcBorders>
          </w:tcPr>
          <w:p w14:paraId="7728A43B"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2D19B3BF" w14:textId="77777777" w:rsidTr="00EE0046">
        <w:trPr>
          <w:trHeight w:val="20"/>
        </w:trPr>
        <w:tc>
          <w:tcPr>
            <w:tcW w:w="0" w:type="auto"/>
            <w:tcBorders>
              <w:top w:val="nil"/>
              <w:left w:val="nil"/>
              <w:bottom w:val="nil"/>
              <w:right w:val="nil"/>
            </w:tcBorders>
          </w:tcPr>
          <w:p w14:paraId="1AD30B36"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24B</w:t>
            </w:r>
          </w:p>
        </w:tc>
        <w:tc>
          <w:tcPr>
            <w:tcW w:w="0" w:type="auto"/>
            <w:tcBorders>
              <w:top w:val="nil"/>
              <w:left w:val="nil"/>
              <w:bottom w:val="nil"/>
              <w:right w:val="nil"/>
            </w:tcBorders>
          </w:tcPr>
          <w:p w14:paraId="2D61CC31"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Office of the Secretariat to the General Assembly, the Meeting of Consultation, the Permanent Council, and Subsidiary Organs</w:t>
            </w:r>
          </w:p>
        </w:tc>
        <w:tc>
          <w:tcPr>
            <w:tcW w:w="0" w:type="auto"/>
            <w:tcBorders>
              <w:top w:val="nil"/>
              <w:left w:val="nil"/>
              <w:bottom w:val="nil"/>
              <w:right w:val="nil"/>
            </w:tcBorders>
          </w:tcPr>
          <w:p w14:paraId="1BE348C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1,343.8</w:t>
            </w:r>
          </w:p>
        </w:tc>
        <w:tc>
          <w:tcPr>
            <w:tcW w:w="0" w:type="auto"/>
            <w:tcBorders>
              <w:top w:val="nil"/>
              <w:left w:val="nil"/>
              <w:bottom w:val="nil"/>
              <w:right w:val="nil"/>
            </w:tcBorders>
          </w:tcPr>
          <w:p w14:paraId="796B86A7"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4F903FDB" w14:textId="77777777" w:rsidTr="00EE0046">
        <w:trPr>
          <w:trHeight w:val="20"/>
        </w:trPr>
        <w:tc>
          <w:tcPr>
            <w:tcW w:w="0" w:type="auto"/>
            <w:tcBorders>
              <w:top w:val="nil"/>
              <w:left w:val="nil"/>
              <w:bottom w:val="nil"/>
              <w:right w:val="nil"/>
            </w:tcBorders>
          </w:tcPr>
          <w:p w14:paraId="4E11829F"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24C</w:t>
            </w:r>
          </w:p>
        </w:tc>
        <w:tc>
          <w:tcPr>
            <w:tcW w:w="0" w:type="auto"/>
            <w:tcBorders>
              <w:top w:val="nil"/>
              <w:left w:val="nil"/>
              <w:bottom w:val="nil"/>
              <w:right w:val="nil"/>
            </w:tcBorders>
          </w:tcPr>
          <w:p w14:paraId="10CCFE9B"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Coordinating Office for the Offices and Units of the General Secretariat in the Member States</w:t>
            </w:r>
          </w:p>
        </w:tc>
        <w:tc>
          <w:tcPr>
            <w:tcW w:w="0" w:type="auto"/>
            <w:tcBorders>
              <w:top w:val="nil"/>
              <w:left w:val="nil"/>
              <w:bottom w:val="nil"/>
              <w:right w:val="nil"/>
            </w:tcBorders>
          </w:tcPr>
          <w:p w14:paraId="235048EB"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4,911.1</w:t>
            </w:r>
          </w:p>
        </w:tc>
        <w:tc>
          <w:tcPr>
            <w:tcW w:w="0" w:type="auto"/>
            <w:tcBorders>
              <w:top w:val="nil"/>
              <w:left w:val="nil"/>
              <w:bottom w:val="nil"/>
              <w:right w:val="nil"/>
            </w:tcBorders>
          </w:tcPr>
          <w:p w14:paraId="5A0A133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328A5A1A" w14:textId="77777777" w:rsidTr="00EE0046">
        <w:trPr>
          <w:trHeight w:val="20"/>
        </w:trPr>
        <w:tc>
          <w:tcPr>
            <w:tcW w:w="0" w:type="auto"/>
            <w:tcBorders>
              <w:top w:val="nil"/>
              <w:left w:val="nil"/>
              <w:bottom w:val="nil"/>
              <w:right w:val="nil"/>
            </w:tcBorders>
          </w:tcPr>
          <w:p w14:paraId="6BEE9FB4"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24D</w:t>
            </w:r>
          </w:p>
        </w:tc>
        <w:tc>
          <w:tcPr>
            <w:tcW w:w="0" w:type="auto"/>
            <w:tcBorders>
              <w:top w:val="nil"/>
              <w:left w:val="nil"/>
              <w:bottom w:val="nil"/>
              <w:right w:val="nil"/>
            </w:tcBorders>
          </w:tcPr>
          <w:p w14:paraId="3C71B2DA"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Conferences and meetings</w:t>
            </w:r>
          </w:p>
        </w:tc>
        <w:tc>
          <w:tcPr>
            <w:tcW w:w="0" w:type="auto"/>
            <w:tcBorders>
              <w:top w:val="nil"/>
              <w:left w:val="nil"/>
              <w:bottom w:val="nil"/>
              <w:right w:val="nil"/>
            </w:tcBorders>
          </w:tcPr>
          <w:p w14:paraId="70E735C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3,162.5</w:t>
            </w:r>
          </w:p>
        </w:tc>
        <w:tc>
          <w:tcPr>
            <w:tcW w:w="0" w:type="auto"/>
            <w:tcBorders>
              <w:top w:val="nil"/>
              <w:left w:val="nil"/>
              <w:bottom w:val="nil"/>
              <w:right w:val="nil"/>
            </w:tcBorders>
          </w:tcPr>
          <w:p w14:paraId="7106F24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6CE2D9B1" w14:textId="77777777" w:rsidTr="00EE0046">
        <w:trPr>
          <w:trHeight w:val="20"/>
        </w:trPr>
        <w:tc>
          <w:tcPr>
            <w:tcW w:w="0" w:type="auto"/>
            <w:gridSpan w:val="2"/>
            <w:tcBorders>
              <w:top w:val="single" w:sz="12" w:space="0" w:color="auto"/>
              <w:left w:val="nil"/>
              <w:bottom w:val="single" w:sz="12" w:space="0" w:color="auto"/>
              <w:right w:val="nil"/>
            </w:tcBorders>
          </w:tcPr>
          <w:p w14:paraId="00AF611B"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2 - Office of the Assistant Secretary General Total</w:t>
            </w:r>
          </w:p>
        </w:tc>
        <w:tc>
          <w:tcPr>
            <w:tcW w:w="0" w:type="auto"/>
            <w:tcBorders>
              <w:top w:val="single" w:sz="12" w:space="0" w:color="auto"/>
              <w:left w:val="nil"/>
              <w:bottom w:val="single" w:sz="12" w:space="0" w:color="auto"/>
              <w:right w:val="nil"/>
            </w:tcBorders>
          </w:tcPr>
          <w:p w14:paraId="632CEB20"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11,640.6</w:t>
            </w:r>
          </w:p>
        </w:tc>
        <w:tc>
          <w:tcPr>
            <w:tcW w:w="0" w:type="auto"/>
            <w:tcBorders>
              <w:top w:val="single" w:sz="12" w:space="0" w:color="auto"/>
              <w:left w:val="nil"/>
              <w:bottom w:val="single" w:sz="12" w:space="0" w:color="auto"/>
              <w:right w:val="nil"/>
            </w:tcBorders>
          </w:tcPr>
          <w:p w14:paraId="4D450BCF"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5413B3C3" w14:textId="77777777" w:rsidTr="00EE0046">
        <w:trPr>
          <w:trHeight w:val="20"/>
        </w:trPr>
        <w:tc>
          <w:tcPr>
            <w:tcW w:w="0" w:type="auto"/>
            <w:tcBorders>
              <w:top w:val="nil"/>
              <w:left w:val="nil"/>
              <w:bottom w:val="nil"/>
              <w:right w:val="nil"/>
            </w:tcBorders>
          </w:tcPr>
          <w:p w14:paraId="55C63ECE"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3164471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6F073608"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c>
          <w:tcPr>
            <w:tcW w:w="0" w:type="auto"/>
            <w:tcBorders>
              <w:top w:val="single" w:sz="12" w:space="0" w:color="auto"/>
              <w:left w:val="nil"/>
              <w:bottom w:val="nil"/>
              <w:right w:val="nil"/>
            </w:tcBorders>
          </w:tcPr>
          <w:p w14:paraId="02B0CF77"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92143C" w14:paraId="3D3D90F1" w14:textId="77777777" w:rsidTr="003D1B62">
        <w:trPr>
          <w:trHeight w:val="369"/>
        </w:trPr>
        <w:tc>
          <w:tcPr>
            <w:tcW w:w="0" w:type="auto"/>
            <w:gridSpan w:val="3"/>
            <w:tcBorders>
              <w:top w:val="nil"/>
              <w:left w:val="nil"/>
              <w:bottom w:val="nil"/>
              <w:right w:val="nil"/>
            </w:tcBorders>
          </w:tcPr>
          <w:p w14:paraId="12E42E24"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3 - Principal and Specialized Organs</w:t>
            </w:r>
          </w:p>
        </w:tc>
        <w:tc>
          <w:tcPr>
            <w:tcW w:w="0" w:type="auto"/>
            <w:tcBorders>
              <w:top w:val="nil"/>
              <w:left w:val="nil"/>
              <w:bottom w:val="nil"/>
              <w:right w:val="nil"/>
            </w:tcBorders>
          </w:tcPr>
          <w:p w14:paraId="56CACD94"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3D1B62" w14:paraId="13733C00" w14:textId="77777777" w:rsidTr="00EE0046">
        <w:trPr>
          <w:trHeight w:val="20"/>
        </w:trPr>
        <w:tc>
          <w:tcPr>
            <w:tcW w:w="0" w:type="auto"/>
            <w:tcBorders>
              <w:top w:val="nil"/>
              <w:left w:val="nil"/>
              <w:bottom w:val="nil"/>
              <w:right w:val="nil"/>
            </w:tcBorders>
          </w:tcPr>
          <w:p w14:paraId="7DEE2FC9"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34A</w:t>
            </w:r>
          </w:p>
        </w:tc>
        <w:tc>
          <w:tcPr>
            <w:tcW w:w="0" w:type="auto"/>
            <w:tcBorders>
              <w:top w:val="nil"/>
              <w:left w:val="nil"/>
              <w:bottom w:val="nil"/>
              <w:right w:val="nil"/>
            </w:tcBorders>
          </w:tcPr>
          <w:p w14:paraId="35AC21BD"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Secretariat of the Inter-American Court of Human Rights</w:t>
            </w:r>
          </w:p>
        </w:tc>
        <w:tc>
          <w:tcPr>
            <w:tcW w:w="0" w:type="auto"/>
            <w:tcBorders>
              <w:top w:val="nil"/>
              <w:left w:val="nil"/>
              <w:bottom w:val="nil"/>
              <w:right w:val="nil"/>
            </w:tcBorders>
          </w:tcPr>
          <w:p w14:paraId="279722E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5,325.4</w:t>
            </w:r>
          </w:p>
        </w:tc>
        <w:tc>
          <w:tcPr>
            <w:tcW w:w="0" w:type="auto"/>
            <w:tcBorders>
              <w:top w:val="nil"/>
              <w:left w:val="nil"/>
              <w:bottom w:val="nil"/>
              <w:right w:val="nil"/>
            </w:tcBorders>
          </w:tcPr>
          <w:p w14:paraId="6C22F08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38655AEA" w14:textId="77777777" w:rsidTr="00EE0046">
        <w:trPr>
          <w:trHeight w:val="20"/>
        </w:trPr>
        <w:tc>
          <w:tcPr>
            <w:tcW w:w="0" w:type="auto"/>
            <w:tcBorders>
              <w:top w:val="nil"/>
              <w:left w:val="nil"/>
              <w:bottom w:val="nil"/>
              <w:right w:val="nil"/>
            </w:tcBorders>
          </w:tcPr>
          <w:p w14:paraId="46D17955"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34B</w:t>
            </w:r>
          </w:p>
        </w:tc>
        <w:tc>
          <w:tcPr>
            <w:tcW w:w="0" w:type="auto"/>
            <w:tcBorders>
              <w:top w:val="nil"/>
              <w:left w:val="nil"/>
              <w:bottom w:val="nil"/>
              <w:right w:val="nil"/>
            </w:tcBorders>
          </w:tcPr>
          <w:p w14:paraId="6D288798"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Executive Secretariat of the Inter-American Commission on Human Rights (IACHR)</w:t>
            </w:r>
          </w:p>
        </w:tc>
        <w:tc>
          <w:tcPr>
            <w:tcW w:w="0" w:type="auto"/>
            <w:tcBorders>
              <w:top w:val="nil"/>
              <w:left w:val="nil"/>
              <w:bottom w:val="nil"/>
              <w:right w:val="nil"/>
            </w:tcBorders>
          </w:tcPr>
          <w:p w14:paraId="46E6CAA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10,727.9</w:t>
            </w:r>
          </w:p>
        </w:tc>
        <w:tc>
          <w:tcPr>
            <w:tcW w:w="0" w:type="auto"/>
            <w:tcBorders>
              <w:top w:val="nil"/>
              <w:left w:val="nil"/>
              <w:bottom w:val="nil"/>
              <w:right w:val="nil"/>
            </w:tcBorders>
          </w:tcPr>
          <w:p w14:paraId="1EF8586F"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128.0</w:t>
            </w:r>
          </w:p>
        </w:tc>
      </w:tr>
      <w:tr w:rsidR="006A18BD" w:rsidRPr="003D1B62" w14:paraId="6485446A" w14:textId="77777777" w:rsidTr="00EE0046">
        <w:trPr>
          <w:trHeight w:val="20"/>
        </w:trPr>
        <w:tc>
          <w:tcPr>
            <w:tcW w:w="0" w:type="auto"/>
            <w:tcBorders>
              <w:top w:val="nil"/>
              <w:left w:val="nil"/>
              <w:bottom w:val="nil"/>
              <w:right w:val="nil"/>
            </w:tcBorders>
          </w:tcPr>
          <w:p w14:paraId="235D8C84"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34C</w:t>
            </w:r>
          </w:p>
        </w:tc>
        <w:tc>
          <w:tcPr>
            <w:tcW w:w="0" w:type="auto"/>
            <w:tcBorders>
              <w:top w:val="nil"/>
              <w:left w:val="nil"/>
              <w:bottom w:val="nil"/>
              <w:right w:val="nil"/>
            </w:tcBorders>
          </w:tcPr>
          <w:p w14:paraId="56E45EB2"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Executive Secretariat of the Inter-American Commission of Women (CIM)</w:t>
            </w:r>
          </w:p>
        </w:tc>
        <w:tc>
          <w:tcPr>
            <w:tcW w:w="0" w:type="auto"/>
            <w:tcBorders>
              <w:top w:val="nil"/>
              <w:left w:val="nil"/>
              <w:bottom w:val="nil"/>
              <w:right w:val="nil"/>
            </w:tcBorders>
          </w:tcPr>
          <w:p w14:paraId="1211BC17"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1,781.5</w:t>
            </w:r>
          </w:p>
        </w:tc>
        <w:tc>
          <w:tcPr>
            <w:tcW w:w="0" w:type="auto"/>
            <w:tcBorders>
              <w:top w:val="nil"/>
              <w:left w:val="nil"/>
              <w:bottom w:val="nil"/>
              <w:right w:val="nil"/>
            </w:tcBorders>
          </w:tcPr>
          <w:p w14:paraId="4D6987A3"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107.5</w:t>
            </w:r>
          </w:p>
        </w:tc>
      </w:tr>
      <w:tr w:rsidR="006A18BD" w:rsidRPr="003D1B62" w14:paraId="2FDBA2FF" w14:textId="77777777" w:rsidTr="00EE0046">
        <w:trPr>
          <w:trHeight w:val="20"/>
        </w:trPr>
        <w:tc>
          <w:tcPr>
            <w:tcW w:w="0" w:type="auto"/>
            <w:tcBorders>
              <w:top w:val="nil"/>
              <w:left w:val="nil"/>
              <w:bottom w:val="nil"/>
              <w:right w:val="nil"/>
            </w:tcBorders>
          </w:tcPr>
          <w:p w14:paraId="679E8C4B"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34D</w:t>
            </w:r>
          </w:p>
        </w:tc>
        <w:tc>
          <w:tcPr>
            <w:tcW w:w="0" w:type="auto"/>
            <w:tcBorders>
              <w:top w:val="nil"/>
              <w:left w:val="nil"/>
              <w:bottom w:val="nil"/>
              <w:right w:val="nil"/>
            </w:tcBorders>
          </w:tcPr>
          <w:p w14:paraId="487907C4" w14:textId="036CD793"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Office of the Director General of the Inter-American Children</w:t>
            </w:r>
            <w:r w:rsidR="00123792" w:rsidRPr="003D1B62">
              <w:rPr>
                <w:rFonts w:ascii="Times New Roman" w:eastAsiaTheme="minorHAnsi" w:hAnsi="Times New Roman"/>
                <w:color w:val="000000"/>
                <w:lang w:val="en-US"/>
              </w:rPr>
              <w:t>’</w:t>
            </w:r>
            <w:r w:rsidRPr="003D1B62">
              <w:rPr>
                <w:rFonts w:ascii="Times New Roman" w:eastAsiaTheme="minorHAnsi" w:hAnsi="Times New Roman"/>
                <w:color w:val="000000"/>
                <w:lang w:val="en-US"/>
              </w:rPr>
              <w:t>s Institute</w:t>
            </w:r>
          </w:p>
        </w:tc>
        <w:tc>
          <w:tcPr>
            <w:tcW w:w="0" w:type="auto"/>
            <w:tcBorders>
              <w:top w:val="nil"/>
              <w:left w:val="nil"/>
              <w:bottom w:val="nil"/>
              <w:right w:val="nil"/>
            </w:tcBorders>
          </w:tcPr>
          <w:p w14:paraId="662BC0F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983.1</w:t>
            </w:r>
          </w:p>
        </w:tc>
        <w:tc>
          <w:tcPr>
            <w:tcW w:w="0" w:type="auto"/>
            <w:tcBorders>
              <w:top w:val="nil"/>
              <w:left w:val="nil"/>
              <w:bottom w:val="nil"/>
              <w:right w:val="nil"/>
            </w:tcBorders>
          </w:tcPr>
          <w:p w14:paraId="3796D0F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19.5</w:t>
            </w:r>
          </w:p>
        </w:tc>
      </w:tr>
      <w:tr w:rsidR="006A18BD" w:rsidRPr="003D1B62" w14:paraId="0003F577" w14:textId="77777777" w:rsidTr="00EE0046">
        <w:trPr>
          <w:trHeight w:val="20"/>
        </w:trPr>
        <w:tc>
          <w:tcPr>
            <w:tcW w:w="0" w:type="auto"/>
            <w:tcBorders>
              <w:top w:val="nil"/>
              <w:left w:val="nil"/>
              <w:bottom w:val="nil"/>
              <w:right w:val="nil"/>
            </w:tcBorders>
          </w:tcPr>
          <w:p w14:paraId="1808CF81"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34E</w:t>
            </w:r>
          </w:p>
        </w:tc>
        <w:tc>
          <w:tcPr>
            <w:tcW w:w="0" w:type="auto"/>
            <w:tcBorders>
              <w:top w:val="nil"/>
              <w:left w:val="nil"/>
              <w:bottom w:val="nil"/>
              <w:right w:val="nil"/>
            </w:tcBorders>
          </w:tcPr>
          <w:p w14:paraId="250D4A8D"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Inter-American Juridical Committee (CJI)</w:t>
            </w:r>
          </w:p>
        </w:tc>
        <w:tc>
          <w:tcPr>
            <w:tcW w:w="0" w:type="auto"/>
            <w:tcBorders>
              <w:top w:val="nil"/>
              <w:left w:val="nil"/>
              <w:bottom w:val="nil"/>
              <w:right w:val="nil"/>
            </w:tcBorders>
          </w:tcPr>
          <w:p w14:paraId="09F1D007"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427.8</w:t>
            </w:r>
          </w:p>
        </w:tc>
        <w:tc>
          <w:tcPr>
            <w:tcW w:w="0" w:type="auto"/>
            <w:tcBorders>
              <w:top w:val="nil"/>
              <w:left w:val="nil"/>
              <w:bottom w:val="nil"/>
              <w:right w:val="nil"/>
            </w:tcBorders>
          </w:tcPr>
          <w:p w14:paraId="1CC656F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5B1877DC" w14:textId="77777777" w:rsidTr="00EE0046">
        <w:trPr>
          <w:trHeight w:val="20"/>
        </w:trPr>
        <w:tc>
          <w:tcPr>
            <w:tcW w:w="0" w:type="auto"/>
            <w:tcBorders>
              <w:top w:val="nil"/>
              <w:left w:val="nil"/>
              <w:bottom w:val="nil"/>
              <w:right w:val="nil"/>
            </w:tcBorders>
          </w:tcPr>
          <w:p w14:paraId="32EC89A2"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34F</w:t>
            </w:r>
          </w:p>
        </w:tc>
        <w:tc>
          <w:tcPr>
            <w:tcW w:w="0" w:type="auto"/>
            <w:tcBorders>
              <w:top w:val="nil"/>
              <w:left w:val="nil"/>
              <w:bottom w:val="nil"/>
              <w:right w:val="nil"/>
            </w:tcBorders>
          </w:tcPr>
          <w:p w14:paraId="3768D68F"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Secretariat of the Inter-American Telecommunication Commission (CITEL)</w:t>
            </w:r>
          </w:p>
        </w:tc>
        <w:tc>
          <w:tcPr>
            <w:tcW w:w="0" w:type="auto"/>
            <w:tcBorders>
              <w:top w:val="nil"/>
              <w:left w:val="nil"/>
              <w:bottom w:val="nil"/>
              <w:right w:val="nil"/>
            </w:tcBorders>
          </w:tcPr>
          <w:p w14:paraId="4BFBF0EC"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690.2</w:t>
            </w:r>
          </w:p>
        </w:tc>
        <w:tc>
          <w:tcPr>
            <w:tcW w:w="0" w:type="auto"/>
            <w:tcBorders>
              <w:top w:val="nil"/>
              <w:left w:val="nil"/>
              <w:bottom w:val="nil"/>
              <w:right w:val="nil"/>
            </w:tcBorders>
          </w:tcPr>
          <w:p w14:paraId="1B565C1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54.5</w:t>
            </w:r>
          </w:p>
        </w:tc>
      </w:tr>
      <w:tr w:rsidR="006A18BD" w:rsidRPr="003D1B62" w14:paraId="6F62BDF7" w14:textId="77777777" w:rsidTr="00EE0046">
        <w:trPr>
          <w:trHeight w:val="20"/>
        </w:trPr>
        <w:tc>
          <w:tcPr>
            <w:tcW w:w="0" w:type="auto"/>
            <w:tcBorders>
              <w:top w:val="nil"/>
              <w:left w:val="nil"/>
              <w:bottom w:val="nil"/>
              <w:right w:val="nil"/>
            </w:tcBorders>
          </w:tcPr>
          <w:p w14:paraId="54BB1D05"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34G</w:t>
            </w:r>
          </w:p>
        </w:tc>
        <w:tc>
          <w:tcPr>
            <w:tcW w:w="0" w:type="auto"/>
            <w:tcBorders>
              <w:top w:val="nil"/>
              <w:left w:val="nil"/>
              <w:bottom w:val="nil"/>
              <w:right w:val="nil"/>
            </w:tcBorders>
          </w:tcPr>
          <w:p w14:paraId="29552A73"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Meetings of the CITEL Assembly</w:t>
            </w:r>
          </w:p>
        </w:tc>
        <w:tc>
          <w:tcPr>
            <w:tcW w:w="0" w:type="auto"/>
            <w:tcBorders>
              <w:top w:val="nil"/>
              <w:left w:val="nil"/>
              <w:bottom w:val="nil"/>
              <w:right w:val="nil"/>
            </w:tcBorders>
          </w:tcPr>
          <w:p w14:paraId="434A4B4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56.2</w:t>
            </w:r>
          </w:p>
        </w:tc>
        <w:tc>
          <w:tcPr>
            <w:tcW w:w="0" w:type="auto"/>
            <w:tcBorders>
              <w:top w:val="nil"/>
              <w:left w:val="nil"/>
              <w:bottom w:val="nil"/>
              <w:right w:val="nil"/>
            </w:tcBorders>
          </w:tcPr>
          <w:p w14:paraId="1435CF6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0F44FB43" w14:textId="77777777" w:rsidTr="00EE0046">
        <w:trPr>
          <w:trHeight w:val="20"/>
        </w:trPr>
        <w:tc>
          <w:tcPr>
            <w:tcW w:w="0" w:type="auto"/>
            <w:tcBorders>
              <w:top w:val="nil"/>
              <w:left w:val="nil"/>
              <w:bottom w:val="nil"/>
              <w:right w:val="nil"/>
            </w:tcBorders>
          </w:tcPr>
          <w:p w14:paraId="3A1EB03B"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34H</w:t>
            </w:r>
          </w:p>
        </w:tc>
        <w:tc>
          <w:tcPr>
            <w:tcW w:w="0" w:type="auto"/>
            <w:tcBorders>
              <w:top w:val="nil"/>
              <w:left w:val="nil"/>
              <w:bottom w:val="nil"/>
              <w:right w:val="nil"/>
            </w:tcBorders>
          </w:tcPr>
          <w:p w14:paraId="465B98E1"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Inter-American Defense Board (IADB)</w:t>
            </w:r>
          </w:p>
        </w:tc>
        <w:tc>
          <w:tcPr>
            <w:tcW w:w="0" w:type="auto"/>
            <w:tcBorders>
              <w:top w:val="nil"/>
              <w:left w:val="nil"/>
              <w:bottom w:val="nil"/>
              <w:right w:val="nil"/>
            </w:tcBorders>
          </w:tcPr>
          <w:p w14:paraId="4304DA9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790.1</w:t>
            </w:r>
          </w:p>
        </w:tc>
        <w:tc>
          <w:tcPr>
            <w:tcW w:w="0" w:type="auto"/>
            <w:tcBorders>
              <w:top w:val="nil"/>
              <w:left w:val="nil"/>
              <w:bottom w:val="nil"/>
              <w:right w:val="nil"/>
            </w:tcBorders>
          </w:tcPr>
          <w:p w14:paraId="2C428715"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606FC38E" w14:textId="77777777" w:rsidTr="00EE0046">
        <w:trPr>
          <w:trHeight w:val="20"/>
        </w:trPr>
        <w:tc>
          <w:tcPr>
            <w:tcW w:w="0" w:type="auto"/>
            <w:tcBorders>
              <w:top w:val="nil"/>
              <w:left w:val="nil"/>
              <w:bottom w:val="nil"/>
              <w:right w:val="nil"/>
            </w:tcBorders>
          </w:tcPr>
          <w:p w14:paraId="6467E984"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34I</w:t>
            </w:r>
          </w:p>
        </w:tc>
        <w:tc>
          <w:tcPr>
            <w:tcW w:w="0" w:type="auto"/>
            <w:tcBorders>
              <w:top w:val="nil"/>
              <w:left w:val="nil"/>
              <w:bottom w:val="nil"/>
              <w:right w:val="nil"/>
            </w:tcBorders>
          </w:tcPr>
          <w:p w14:paraId="0176654B"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Pan American Development Foundation (PADF)</w:t>
            </w:r>
          </w:p>
        </w:tc>
        <w:tc>
          <w:tcPr>
            <w:tcW w:w="0" w:type="auto"/>
            <w:tcBorders>
              <w:top w:val="nil"/>
              <w:left w:val="nil"/>
              <w:bottom w:val="nil"/>
              <w:right w:val="nil"/>
            </w:tcBorders>
          </w:tcPr>
          <w:p w14:paraId="361896C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70.1</w:t>
            </w:r>
          </w:p>
        </w:tc>
        <w:tc>
          <w:tcPr>
            <w:tcW w:w="0" w:type="auto"/>
            <w:tcBorders>
              <w:top w:val="nil"/>
              <w:left w:val="nil"/>
              <w:bottom w:val="nil"/>
              <w:right w:val="nil"/>
            </w:tcBorders>
          </w:tcPr>
          <w:p w14:paraId="685D5AC2"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578AE67E" w14:textId="77777777" w:rsidTr="00EE0046">
        <w:trPr>
          <w:trHeight w:val="20"/>
        </w:trPr>
        <w:tc>
          <w:tcPr>
            <w:tcW w:w="0" w:type="auto"/>
            <w:tcBorders>
              <w:top w:val="nil"/>
              <w:left w:val="nil"/>
              <w:bottom w:val="nil"/>
              <w:right w:val="nil"/>
            </w:tcBorders>
          </w:tcPr>
          <w:p w14:paraId="3AADFAD3"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34J</w:t>
            </w:r>
          </w:p>
        </w:tc>
        <w:tc>
          <w:tcPr>
            <w:tcW w:w="0" w:type="auto"/>
            <w:tcBorders>
              <w:top w:val="nil"/>
              <w:left w:val="nil"/>
              <w:bottom w:val="nil"/>
              <w:right w:val="nil"/>
            </w:tcBorders>
          </w:tcPr>
          <w:p w14:paraId="3F7C3B22"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Trust for the Americas</w:t>
            </w:r>
          </w:p>
        </w:tc>
        <w:tc>
          <w:tcPr>
            <w:tcW w:w="0" w:type="auto"/>
            <w:tcBorders>
              <w:top w:val="nil"/>
              <w:left w:val="nil"/>
              <w:bottom w:val="nil"/>
              <w:right w:val="nil"/>
            </w:tcBorders>
          </w:tcPr>
          <w:p w14:paraId="1BF54FF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255.0</w:t>
            </w:r>
          </w:p>
        </w:tc>
        <w:tc>
          <w:tcPr>
            <w:tcW w:w="0" w:type="auto"/>
            <w:tcBorders>
              <w:top w:val="nil"/>
              <w:left w:val="nil"/>
              <w:bottom w:val="nil"/>
              <w:right w:val="nil"/>
            </w:tcBorders>
          </w:tcPr>
          <w:p w14:paraId="2D09443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5F79E91C" w14:textId="77777777" w:rsidTr="00EE0046">
        <w:trPr>
          <w:trHeight w:val="20"/>
        </w:trPr>
        <w:tc>
          <w:tcPr>
            <w:tcW w:w="0" w:type="auto"/>
            <w:tcBorders>
              <w:top w:val="nil"/>
              <w:left w:val="nil"/>
              <w:bottom w:val="nil"/>
              <w:right w:val="nil"/>
            </w:tcBorders>
          </w:tcPr>
          <w:p w14:paraId="06B95AED"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34K</w:t>
            </w:r>
          </w:p>
        </w:tc>
        <w:tc>
          <w:tcPr>
            <w:tcW w:w="0" w:type="auto"/>
            <w:tcBorders>
              <w:top w:val="nil"/>
              <w:left w:val="nil"/>
              <w:bottom w:val="nil"/>
              <w:right w:val="nil"/>
            </w:tcBorders>
          </w:tcPr>
          <w:p w14:paraId="0FE1DFD6"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IADB - Maintenance of the Casa del Soldado</w:t>
            </w:r>
          </w:p>
        </w:tc>
        <w:tc>
          <w:tcPr>
            <w:tcW w:w="0" w:type="auto"/>
            <w:tcBorders>
              <w:top w:val="nil"/>
              <w:left w:val="nil"/>
              <w:bottom w:val="nil"/>
              <w:right w:val="nil"/>
            </w:tcBorders>
          </w:tcPr>
          <w:p w14:paraId="6754CEE2"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181.3</w:t>
            </w:r>
          </w:p>
        </w:tc>
        <w:tc>
          <w:tcPr>
            <w:tcW w:w="0" w:type="auto"/>
            <w:tcBorders>
              <w:top w:val="nil"/>
              <w:left w:val="nil"/>
              <w:bottom w:val="single" w:sz="12" w:space="0" w:color="auto"/>
              <w:right w:val="nil"/>
            </w:tcBorders>
          </w:tcPr>
          <w:p w14:paraId="3B91B282"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1516E377" w14:textId="77777777" w:rsidTr="00EE0046">
        <w:trPr>
          <w:trHeight w:val="20"/>
        </w:trPr>
        <w:tc>
          <w:tcPr>
            <w:tcW w:w="0" w:type="auto"/>
            <w:gridSpan w:val="2"/>
            <w:tcBorders>
              <w:top w:val="single" w:sz="12" w:space="0" w:color="auto"/>
              <w:left w:val="nil"/>
              <w:bottom w:val="single" w:sz="12" w:space="0" w:color="auto"/>
              <w:right w:val="nil"/>
            </w:tcBorders>
          </w:tcPr>
          <w:p w14:paraId="62F0C6BD"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3 - Principal and Specialized Organs Total</w:t>
            </w:r>
          </w:p>
        </w:tc>
        <w:tc>
          <w:tcPr>
            <w:tcW w:w="0" w:type="auto"/>
            <w:tcBorders>
              <w:top w:val="single" w:sz="12" w:space="0" w:color="auto"/>
              <w:left w:val="nil"/>
              <w:bottom w:val="single" w:sz="12" w:space="0" w:color="auto"/>
              <w:right w:val="nil"/>
            </w:tcBorders>
          </w:tcPr>
          <w:p w14:paraId="4A052C42"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21,288.6</w:t>
            </w:r>
          </w:p>
        </w:tc>
        <w:tc>
          <w:tcPr>
            <w:tcW w:w="0" w:type="auto"/>
            <w:tcBorders>
              <w:top w:val="single" w:sz="12" w:space="0" w:color="auto"/>
              <w:left w:val="nil"/>
              <w:bottom w:val="single" w:sz="12" w:space="0" w:color="auto"/>
              <w:right w:val="nil"/>
            </w:tcBorders>
          </w:tcPr>
          <w:p w14:paraId="437FB38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309.5</w:t>
            </w:r>
          </w:p>
        </w:tc>
      </w:tr>
      <w:tr w:rsidR="006A18BD" w:rsidRPr="0092143C" w14:paraId="2D376E55" w14:textId="77777777" w:rsidTr="003D1B62">
        <w:trPr>
          <w:trHeight w:val="933"/>
        </w:trPr>
        <w:tc>
          <w:tcPr>
            <w:tcW w:w="0" w:type="auto"/>
            <w:gridSpan w:val="4"/>
            <w:tcBorders>
              <w:top w:val="nil"/>
              <w:left w:val="nil"/>
              <w:bottom w:val="nil"/>
              <w:right w:val="nil"/>
            </w:tcBorders>
          </w:tcPr>
          <w:p w14:paraId="2A210028"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p w14:paraId="4F0FD3A6" w14:textId="623E00AC"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Chapter 4 - Office of the Strategic Counsel for Organizational </w:t>
            </w:r>
            <w:r w:rsidR="00982819">
              <w:rPr>
                <w:rFonts w:ascii="Times New Roman" w:eastAsiaTheme="minorHAnsi" w:hAnsi="Times New Roman"/>
                <w:color w:val="000000"/>
                <w:lang w:val="en-US"/>
              </w:rPr>
              <w:br/>
            </w:r>
            <w:r w:rsidRPr="003D1B62">
              <w:rPr>
                <w:rFonts w:ascii="Times New Roman" w:eastAsiaTheme="minorHAnsi" w:hAnsi="Times New Roman"/>
                <w:color w:val="000000"/>
                <w:lang w:val="en-US"/>
              </w:rPr>
              <w:t>Development and Management for Results</w:t>
            </w:r>
          </w:p>
        </w:tc>
      </w:tr>
      <w:tr w:rsidR="006A18BD" w:rsidRPr="003D1B62" w14:paraId="176C0FCB" w14:textId="77777777" w:rsidTr="00EE0046">
        <w:trPr>
          <w:trHeight w:val="20"/>
        </w:trPr>
        <w:tc>
          <w:tcPr>
            <w:tcW w:w="0" w:type="auto"/>
            <w:tcBorders>
              <w:top w:val="nil"/>
              <w:left w:val="nil"/>
              <w:bottom w:val="nil"/>
              <w:right w:val="nil"/>
            </w:tcBorders>
          </w:tcPr>
          <w:p w14:paraId="4290835A"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44A</w:t>
            </w:r>
          </w:p>
        </w:tc>
        <w:tc>
          <w:tcPr>
            <w:tcW w:w="0" w:type="auto"/>
            <w:tcBorders>
              <w:top w:val="nil"/>
              <w:left w:val="nil"/>
              <w:bottom w:val="nil"/>
              <w:right w:val="nil"/>
            </w:tcBorders>
          </w:tcPr>
          <w:p w14:paraId="3D0BF0AF"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Office of the Strategic Counsel for Organizational Development and Management for Results</w:t>
            </w:r>
          </w:p>
        </w:tc>
        <w:tc>
          <w:tcPr>
            <w:tcW w:w="0" w:type="auto"/>
            <w:tcBorders>
              <w:top w:val="nil"/>
              <w:left w:val="nil"/>
              <w:bottom w:val="nil"/>
              <w:right w:val="nil"/>
            </w:tcBorders>
          </w:tcPr>
          <w:p w14:paraId="0E1D2D03"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318.5</w:t>
            </w:r>
          </w:p>
        </w:tc>
        <w:tc>
          <w:tcPr>
            <w:tcW w:w="0" w:type="auto"/>
            <w:tcBorders>
              <w:top w:val="nil"/>
              <w:left w:val="nil"/>
              <w:bottom w:val="nil"/>
              <w:right w:val="nil"/>
            </w:tcBorders>
          </w:tcPr>
          <w:p w14:paraId="105491DA"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0DD57319" w14:textId="77777777" w:rsidTr="00EE0046">
        <w:trPr>
          <w:trHeight w:val="20"/>
        </w:trPr>
        <w:tc>
          <w:tcPr>
            <w:tcW w:w="0" w:type="auto"/>
            <w:tcBorders>
              <w:top w:val="nil"/>
              <w:left w:val="nil"/>
              <w:bottom w:val="nil"/>
              <w:right w:val="nil"/>
            </w:tcBorders>
          </w:tcPr>
          <w:p w14:paraId="27A6B00C"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44C</w:t>
            </w:r>
          </w:p>
        </w:tc>
        <w:tc>
          <w:tcPr>
            <w:tcW w:w="0" w:type="auto"/>
            <w:tcBorders>
              <w:top w:val="nil"/>
              <w:left w:val="nil"/>
              <w:bottom w:val="nil"/>
              <w:right w:val="nil"/>
            </w:tcBorders>
          </w:tcPr>
          <w:p w14:paraId="40BC72E8"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Press and Communication</w:t>
            </w:r>
          </w:p>
        </w:tc>
        <w:tc>
          <w:tcPr>
            <w:tcW w:w="0" w:type="auto"/>
            <w:tcBorders>
              <w:top w:val="nil"/>
              <w:left w:val="nil"/>
              <w:bottom w:val="nil"/>
              <w:right w:val="nil"/>
            </w:tcBorders>
          </w:tcPr>
          <w:p w14:paraId="1891111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1,041.4</w:t>
            </w:r>
          </w:p>
        </w:tc>
        <w:tc>
          <w:tcPr>
            <w:tcW w:w="0" w:type="auto"/>
            <w:tcBorders>
              <w:top w:val="nil"/>
              <w:left w:val="nil"/>
              <w:bottom w:val="nil"/>
              <w:right w:val="nil"/>
            </w:tcBorders>
          </w:tcPr>
          <w:p w14:paraId="104A4F6B"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132.7</w:t>
            </w:r>
          </w:p>
        </w:tc>
      </w:tr>
      <w:tr w:rsidR="006A18BD" w:rsidRPr="003D1B62" w14:paraId="553077CC" w14:textId="77777777" w:rsidTr="00EE0046">
        <w:trPr>
          <w:trHeight w:val="20"/>
        </w:trPr>
        <w:tc>
          <w:tcPr>
            <w:tcW w:w="0" w:type="auto"/>
            <w:tcBorders>
              <w:top w:val="nil"/>
              <w:left w:val="nil"/>
              <w:bottom w:val="nil"/>
              <w:right w:val="nil"/>
            </w:tcBorders>
          </w:tcPr>
          <w:p w14:paraId="50AD3489"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44E</w:t>
            </w:r>
          </w:p>
        </w:tc>
        <w:tc>
          <w:tcPr>
            <w:tcW w:w="0" w:type="auto"/>
            <w:tcBorders>
              <w:top w:val="nil"/>
              <w:left w:val="nil"/>
              <w:bottom w:val="nil"/>
              <w:right w:val="nil"/>
            </w:tcBorders>
          </w:tcPr>
          <w:p w14:paraId="1FC55D4A"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External and Institutional Relations</w:t>
            </w:r>
          </w:p>
        </w:tc>
        <w:tc>
          <w:tcPr>
            <w:tcW w:w="0" w:type="auto"/>
            <w:tcBorders>
              <w:top w:val="nil"/>
              <w:left w:val="nil"/>
              <w:bottom w:val="nil"/>
              <w:right w:val="nil"/>
            </w:tcBorders>
          </w:tcPr>
          <w:p w14:paraId="71989A7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691.5</w:t>
            </w:r>
          </w:p>
        </w:tc>
        <w:tc>
          <w:tcPr>
            <w:tcW w:w="0" w:type="auto"/>
            <w:tcBorders>
              <w:top w:val="nil"/>
              <w:left w:val="nil"/>
              <w:bottom w:val="single" w:sz="12" w:space="0" w:color="auto"/>
              <w:right w:val="nil"/>
            </w:tcBorders>
          </w:tcPr>
          <w:p w14:paraId="066B15D0"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367.7</w:t>
            </w:r>
          </w:p>
        </w:tc>
      </w:tr>
      <w:tr w:rsidR="006A18BD" w:rsidRPr="003D1B62" w14:paraId="4D945246" w14:textId="77777777" w:rsidTr="00EE0046">
        <w:trPr>
          <w:trHeight w:val="20"/>
        </w:trPr>
        <w:tc>
          <w:tcPr>
            <w:tcW w:w="0" w:type="auto"/>
            <w:gridSpan w:val="2"/>
            <w:tcBorders>
              <w:top w:val="single" w:sz="12" w:space="0" w:color="auto"/>
              <w:left w:val="nil"/>
              <w:bottom w:val="single" w:sz="12" w:space="0" w:color="auto"/>
              <w:right w:val="nil"/>
            </w:tcBorders>
          </w:tcPr>
          <w:p w14:paraId="3F709F88"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4 - Office of the Strategic Counsel for Organizational Development and Management for Results Total</w:t>
            </w:r>
          </w:p>
        </w:tc>
        <w:tc>
          <w:tcPr>
            <w:tcW w:w="0" w:type="auto"/>
            <w:tcBorders>
              <w:top w:val="single" w:sz="12" w:space="0" w:color="auto"/>
              <w:left w:val="nil"/>
              <w:bottom w:val="single" w:sz="12" w:space="0" w:color="auto"/>
              <w:right w:val="nil"/>
            </w:tcBorders>
          </w:tcPr>
          <w:p w14:paraId="5EA4F6C0"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2,051.4</w:t>
            </w:r>
          </w:p>
        </w:tc>
        <w:tc>
          <w:tcPr>
            <w:tcW w:w="0" w:type="auto"/>
            <w:tcBorders>
              <w:top w:val="single" w:sz="12" w:space="0" w:color="auto"/>
              <w:left w:val="nil"/>
              <w:bottom w:val="single" w:sz="12" w:space="0" w:color="auto"/>
              <w:right w:val="nil"/>
            </w:tcBorders>
          </w:tcPr>
          <w:p w14:paraId="799B157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500.4</w:t>
            </w:r>
          </w:p>
        </w:tc>
      </w:tr>
      <w:tr w:rsidR="006A18BD" w:rsidRPr="003D1B62" w14:paraId="72F2A480" w14:textId="77777777" w:rsidTr="00EE0046">
        <w:trPr>
          <w:trHeight w:val="20"/>
        </w:trPr>
        <w:tc>
          <w:tcPr>
            <w:tcW w:w="0" w:type="auto"/>
            <w:tcBorders>
              <w:top w:val="nil"/>
              <w:left w:val="nil"/>
              <w:bottom w:val="nil"/>
              <w:right w:val="nil"/>
            </w:tcBorders>
          </w:tcPr>
          <w:p w14:paraId="4E2516A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7FE1F81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1AF7E094"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c>
          <w:tcPr>
            <w:tcW w:w="0" w:type="auto"/>
            <w:tcBorders>
              <w:top w:val="single" w:sz="12" w:space="0" w:color="auto"/>
              <w:left w:val="nil"/>
              <w:bottom w:val="nil"/>
              <w:right w:val="nil"/>
            </w:tcBorders>
          </w:tcPr>
          <w:p w14:paraId="326F4D3B"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92143C" w14:paraId="4BB1FF39" w14:textId="77777777" w:rsidTr="003D1B62">
        <w:trPr>
          <w:trHeight w:val="360"/>
        </w:trPr>
        <w:tc>
          <w:tcPr>
            <w:tcW w:w="0" w:type="auto"/>
            <w:gridSpan w:val="3"/>
            <w:tcBorders>
              <w:top w:val="nil"/>
              <w:left w:val="nil"/>
              <w:bottom w:val="nil"/>
              <w:right w:val="nil"/>
            </w:tcBorders>
          </w:tcPr>
          <w:p w14:paraId="619DBB0F" w14:textId="77777777" w:rsidR="006A18BD" w:rsidRPr="003D1B62" w:rsidRDefault="006A18BD" w:rsidP="003D1B62">
            <w:pPr>
              <w:keepNext/>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lastRenderedPageBreak/>
              <w:t>Chapter 5 - Secretariat for Access to Rights and Equity</w:t>
            </w:r>
          </w:p>
        </w:tc>
        <w:tc>
          <w:tcPr>
            <w:tcW w:w="0" w:type="auto"/>
            <w:tcBorders>
              <w:top w:val="nil"/>
              <w:left w:val="nil"/>
              <w:bottom w:val="nil"/>
              <w:right w:val="nil"/>
            </w:tcBorders>
          </w:tcPr>
          <w:p w14:paraId="7B1E1253"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3D1B62" w14:paraId="4BCC8C2B" w14:textId="77777777" w:rsidTr="00EE0046">
        <w:trPr>
          <w:trHeight w:val="20"/>
        </w:trPr>
        <w:tc>
          <w:tcPr>
            <w:tcW w:w="0" w:type="auto"/>
            <w:tcBorders>
              <w:top w:val="nil"/>
              <w:left w:val="nil"/>
              <w:bottom w:val="nil"/>
              <w:right w:val="nil"/>
            </w:tcBorders>
          </w:tcPr>
          <w:p w14:paraId="06991E54"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54A</w:t>
            </w:r>
          </w:p>
        </w:tc>
        <w:tc>
          <w:tcPr>
            <w:tcW w:w="0" w:type="auto"/>
            <w:tcBorders>
              <w:top w:val="nil"/>
              <w:left w:val="nil"/>
              <w:bottom w:val="nil"/>
              <w:right w:val="nil"/>
            </w:tcBorders>
          </w:tcPr>
          <w:p w14:paraId="3B2D3037"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Secretariat for Access to Rights and Equity</w:t>
            </w:r>
          </w:p>
        </w:tc>
        <w:tc>
          <w:tcPr>
            <w:tcW w:w="0" w:type="auto"/>
            <w:tcBorders>
              <w:top w:val="nil"/>
              <w:left w:val="nil"/>
              <w:bottom w:val="nil"/>
              <w:right w:val="nil"/>
            </w:tcBorders>
          </w:tcPr>
          <w:p w14:paraId="4F9F948F"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569.8</w:t>
            </w:r>
          </w:p>
        </w:tc>
        <w:tc>
          <w:tcPr>
            <w:tcW w:w="0" w:type="auto"/>
            <w:tcBorders>
              <w:top w:val="nil"/>
              <w:left w:val="nil"/>
              <w:bottom w:val="nil"/>
              <w:right w:val="nil"/>
            </w:tcBorders>
          </w:tcPr>
          <w:p w14:paraId="3812FEFA"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0210C0C7" w14:textId="77777777" w:rsidTr="00EE0046">
        <w:trPr>
          <w:trHeight w:val="20"/>
        </w:trPr>
        <w:tc>
          <w:tcPr>
            <w:tcW w:w="0" w:type="auto"/>
            <w:tcBorders>
              <w:top w:val="nil"/>
              <w:left w:val="nil"/>
              <w:bottom w:val="nil"/>
              <w:right w:val="nil"/>
            </w:tcBorders>
          </w:tcPr>
          <w:p w14:paraId="012A352D"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54B</w:t>
            </w:r>
          </w:p>
        </w:tc>
        <w:tc>
          <w:tcPr>
            <w:tcW w:w="0" w:type="auto"/>
            <w:tcBorders>
              <w:top w:val="nil"/>
              <w:left w:val="nil"/>
              <w:bottom w:val="nil"/>
              <w:right w:val="nil"/>
            </w:tcBorders>
          </w:tcPr>
          <w:p w14:paraId="4B46B3DF"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Social Inclusion</w:t>
            </w:r>
          </w:p>
        </w:tc>
        <w:tc>
          <w:tcPr>
            <w:tcW w:w="0" w:type="auto"/>
            <w:tcBorders>
              <w:top w:val="nil"/>
              <w:left w:val="nil"/>
              <w:bottom w:val="nil"/>
              <w:right w:val="nil"/>
            </w:tcBorders>
          </w:tcPr>
          <w:p w14:paraId="726F5883"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1,488.3</w:t>
            </w:r>
          </w:p>
        </w:tc>
        <w:tc>
          <w:tcPr>
            <w:tcW w:w="0" w:type="auto"/>
            <w:tcBorders>
              <w:top w:val="nil"/>
              <w:left w:val="nil"/>
              <w:bottom w:val="single" w:sz="12" w:space="0" w:color="auto"/>
              <w:right w:val="nil"/>
            </w:tcBorders>
          </w:tcPr>
          <w:p w14:paraId="34A3917A"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6FD7DF9E" w14:textId="77777777" w:rsidTr="00EE0046">
        <w:trPr>
          <w:trHeight w:val="20"/>
        </w:trPr>
        <w:tc>
          <w:tcPr>
            <w:tcW w:w="0" w:type="auto"/>
            <w:gridSpan w:val="2"/>
            <w:tcBorders>
              <w:top w:val="single" w:sz="12" w:space="0" w:color="auto"/>
              <w:left w:val="nil"/>
              <w:bottom w:val="single" w:sz="12" w:space="0" w:color="auto"/>
              <w:right w:val="nil"/>
            </w:tcBorders>
          </w:tcPr>
          <w:p w14:paraId="57C04265"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5 - Secretariat for Access to Rights and Equity Total</w:t>
            </w:r>
          </w:p>
        </w:tc>
        <w:tc>
          <w:tcPr>
            <w:tcW w:w="0" w:type="auto"/>
            <w:tcBorders>
              <w:top w:val="single" w:sz="12" w:space="0" w:color="auto"/>
              <w:left w:val="nil"/>
              <w:bottom w:val="single" w:sz="12" w:space="0" w:color="auto"/>
              <w:right w:val="nil"/>
            </w:tcBorders>
          </w:tcPr>
          <w:p w14:paraId="05C00E10"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2,058.1</w:t>
            </w:r>
          </w:p>
        </w:tc>
        <w:tc>
          <w:tcPr>
            <w:tcW w:w="0" w:type="auto"/>
            <w:tcBorders>
              <w:top w:val="single" w:sz="12" w:space="0" w:color="auto"/>
              <w:left w:val="nil"/>
              <w:bottom w:val="single" w:sz="12" w:space="0" w:color="auto"/>
              <w:right w:val="nil"/>
            </w:tcBorders>
          </w:tcPr>
          <w:p w14:paraId="33E83F7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4A2C380A" w14:textId="77777777" w:rsidTr="00EE0046">
        <w:trPr>
          <w:trHeight w:val="20"/>
        </w:trPr>
        <w:tc>
          <w:tcPr>
            <w:tcW w:w="0" w:type="auto"/>
            <w:tcBorders>
              <w:top w:val="nil"/>
              <w:left w:val="nil"/>
              <w:bottom w:val="nil"/>
              <w:right w:val="nil"/>
            </w:tcBorders>
          </w:tcPr>
          <w:p w14:paraId="47AAA85C"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7909A3EA"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01E247B1"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c>
          <w:tcPr>
            <w:tcW w:w="0" w:type="auto"/>
            <w:tcBorders>
              <w:top w:val="single" w:sz="12" w:space="0" w:color="auto"/>
              <w:left w:val="nil"/>
              <w:bottom w:val="nil"/>
              <w:right w:val="nil"/>
            </w:tcBorders>
          </w:tcPr>
          <w:p w14:paraId="60E4F231"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92143C" w14:paraId="57399F16" w14:textId="77777777" w:rsidTr="003D1B62">
        <w:trPr>
          <w:trHeight w:val="369"/>
        </w:trPr>
        <w:tc>
          <w:tcPr>
            <w:tcW w:w="0" w:type="auto"/>
            <w:gridSpan w:val="3"/>
            <w:tcBorders>
              <w:top w:val="nil"/>
              <w:left w:val="nil"/>
              <w:bottom w:val="nil"/>
              <w:right w:val="nil"/>
            </w:tcBorders>
          </w:tcPr>
          <w:p w14:paraId="1D6EBA3E"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6 - Secretariat for Strengthening Democracy</w:t>
            </w:r>
          </w:p>
        </w:tc>
        <w:tc>
          <w:tcPr>
            <w:tcW w:w="0" w:type="auto"/>
            <w:tcBorders>
              <w:top w:val="nil"/>
              <w:left w:val="nil"/>
              <w:bottom w:val="nil"/>
              <w:right w:val="nil"/>
            </w:tcBorders>
          </w:tcPr>
          <w:p w14:paraId="3BEB9180"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3D1B62" w14:paraId="5875FB34" w14:textId="77777777" w:rsidTr="00EE0046">
        <w:trPr>
          <w:trHeight w:val="20"/>
        </w:trPr>
        <w:tc>
          <w:tcPr>
            <w:tcW w:w="0" w:type="auto"/>
            <w:tcBorders>
              <w:top w:val="nil"/>
              <w:left w:val="nil"/>
              <w:bottom w:val="nil"/>
              <w:right w:val="nil"/>
            </w:tcBorders>
          </w:tcPr>
          <w:p w14:paraId="5898E2B0"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64A</w:t>
            </w:r>
          </w:p>
        </w:tc>
        <w:tc>
          <w:tcPr>
            <w:tcW w:w="0" w:type="auto"/>
            <w:tcBorders>
              <w:top w:val="nil"/>
              <w:left w:val="nil"/>
              <w:bottom w:val="nil"/>
              <w:right w:val="nil"/>
            </w:tcBorders>
          </w:tcPr>
          <w:p w14:paraId="7C3D4FA7"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Secretariat for Strengthening Democracy</w:t>
            </w:r>
          </w:p>
        </w:tc>
        <w:tc>
          <w:tcPr>
            <w:tcW w:w="0" w:type="auto"/>
            <w:tcBorders>
              <w:top w:val="nil"/>
              <w:left w:val="nil"/>
              <w:bottom w:val="nil"/>
              <w:right w:val="nil"/>
            </w:tcBorders>
          </w:tcPr>
          <w:p w14:paraId="5725B21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1,163.9</w:t>
            </w:r>
          </w:p>
        </w:tc>
        <w:tc>
          <w:tcPr>
            <w:tcW w:w="0" w:type="auto"/>
            <w:tcBorders>
              <w:top w:val="nil"/>
              <w:left w:val="nil"/>
              <w:bottom w:val="nil"/>
              <w:right w:val="nil"/>
            </w:tcBorders>
          </w:tcPr>
          <w:p w14:paraId="5C2D7F35"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958.4</w:t>
            </w:r>
          </w:p>
        </w:tc>
      </w:tr>
      <w:tr w:rsidR="006A18BD" w:rsidRPr="003D1B62" w14:paraId="479ABDDA" w14:textId="77777777" w:rsidTr="00EE0046">
        <w:trPr>
          <w:trHeight w:val="20"/>
        </w:trPr>
        <w:tc>
          <w:tcPr>
            <w:tcW w:w="0" w:type="auto"/>
            <w:tcBorders>
              <w:top w:val="nil"/>
              <w:left w:val="nil"/>
              <w:bottom w:val="nil"/>
              <w:right w:val="nil"/>
            </w:tcBorders>
          </w:tcPr>
          <w:p w14:paraId="4132E9C2"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64C</w:t>
            </w:r>
          </w:p>
        </w:tc>
        <w:tc>
          <w:tcPr>
            <w:tcW w:w="0" w:type="auto"/>
            <w:tcBorders>
              <w:top w:val="nil"/>
              <w:left w:val="nil"/>
              <w:bottom w:val="nil"/>
              <w:right w:val="nil"/>
            </w:tcBorders>
          </w:tcPr>
          <w:p w14:paraId="593E9895"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Electoral Cooperation and Observation</w:t>
            </w:r>
          </w:p>
        </w:tc>
        <w:tc>
          <w:tcPr>
            <w:tcW w:w="0" w:type="auto"/>
            <w:tcBorders>
              <w:top w:val="nil"/>
              <w:left w:val="nil"/>
              <w:bottom w:val="nil"/>
              <w:right w:val="nil"/>
            </w:tcBorders>
          </w:tcPr>
          <w:p w14:paraId="5170758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1,678.2</w:t>
            </w:r>
          </w:p>
        </w:tc>
        <w:tc>
          <w:tcPr>
            <w:tcW w:w="0" w:type="auto"/>
            <w:tcBorders>
              <w:top w:val="nil"/>
              <w:left w:val="nil"/>
              <w:bottom w:val="nil"/>
              <w:right w:val="nil"/>
            </w:tcBorders>
          </w:tcPr>
          <w:p w14:paraId="625A91D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685C92C1" w14:textId="77777777" w:rsidTr="00EE0046">
        <w:trPr>
          <w:trHeight w:val="20"/>
        </w:trPr>
        <w:tc>
          <w:tcPr>
            <w:tcW w:w="0" w:type="auto"/>
            <w:tcBorders>
              <w:top w:val="nil"/>
              <w:left w:val="nil"/>
              <w:bottom w:val="nil"/>
              <w:right w:val="nil"/>
            </w:tcBorders>
          </w:tcPr>
          <w:p w14:paraId="1672239F"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64D</w:t>
            </w:r>
          </w:p>
        </w:tc>
        <w:tc>
          <w:tcPr>
            <w:tcW w:w="0" w:type="auto"/>
            <w:tcBorders>
              <w:top w:val="nil"/>
              <w:left w:val="nil"/>
              <w:bottom w:val="nil"/>
              <w:right w:val="nil"/>
            </w:tcBorders>
          </w:tcPr>
          <w:p w14:paraId="33CD52EB"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Sustainable Democracy and Special Missions</w:t>
            </w:r>
          </w:p>
        </w:tc>
        <w:tc>
          <w:tcPr>
            <w:tcW w:w="0" w:type="auto"/>
            <w:tcBorders>
              <w:top w:val="nil"/>
              <w:left w:val="nil"/>
              <w:bottom w:val="nil"/>
              <w:right w:val="nil"/>
            </w:tcBorders>
          </w:tcPr>
          <w:p w14:paraId="66F2D823"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827.2</w:t>
            </w:r>
          </w:p>
        </w:tc>
        <w:tc>
          <w:tcPr>
            <w:tcW w:w="0" w:type="auto"/>
            <w:tcBorders>
              <w:top w:val="nil"/>
              <w:left w:val="nil"/>
              <w:bottom w:val="nil"/>
              <w:right w:val="nil"/>
            </w:tcBorders>
          </w:tcPr>
          <w:p w14:paraId="0D5A9D9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78FF20FC" w14:textId="77777777" w:rsidTr="00EE0046">
        <w:trPr>
          <w:trHeight w:val="20"/>
        </w:trPr>
        <w:tc>
          <w:tcPr>
            <w:tcW w:w="0" w:type="auto"/>
            <w:tcBorders>
              <w:top w:val="nil"/>
              <w:left w:val="nil"/>
              <w:bottom w:val="nil"/>
              <w:right w:val="nil"/>
            </w:tcBorders>
          </w:tcPr>
          <w:p w14:paraId="4276DB57"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64F</w:t>
            </w:r>
          </w:p>
        </w:tc>
        <w:tc>
          <w:tcPr>
            <w:tcW w:w="0" w:type="auto"/>
            <w:tcBorders>
              <w:top w:val="nil"/>
              <w:left w:val="nil"/>
              <w:bottom w:val="nil"/>
              <w:right w:val="nil"/>
            </w:tcBorders>
          </w:tcPr>
          <w:p w14:paraId="64C981A7"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for Promotion of Peace and Coordination with Subnational Governments</w:t>
            </w:r>
          </w:p>
        </w:tc>
        <w:tc>
          <w:tcPr>
            <w:tcW w:w="0" w:type="auto"/>
            <w:tcBorders>
              <w:top w:val="nil"/>
              <w:left w:val="nil"/>
              <w:bottom w:val="nil"/>
              <w:right w:val="nil"/>
            </w:tcBorders>
          </w:tcPr>
          <w:p w14:paraId="217FD6D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250.3</w:t>
            </w:r>
          </w:p>
        </w:tc>
        <w:tc>
          <w:tcPr>
            <w:tcW w:w="0" w:type="auto"/>
            <w:tcBorders>
              <w:top w:val="nil"/>
              <w:left w:val="nil"/>
              <w:bottom w:val="single" w:sz="12" w:space="0" w:color="auto"/>
              <w:right w:val="nil"/>
            </w:tcBorders>
          </w:tcPr>
          <w:p w14:paraId="40618A30"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25C591CD" w14:textId="77777777" w:rsidTr="00EE0046">
        <w:trPr>
          <w:trHeight w:val="20"/>
        </w:trPr>
        <w:tc>
          <w:tcPr>
            <w:tcW w:w="0" w:type="auto"/>
            <w:gridSpan w:val="2"/>
            <w:tcBorders>
              <w:top w:val="single" w:sz="12" w:space="0" w:color="auto"/>
              <w:left w:val="nil"/>
              <w:bottom w:val="single" w:sz="12" w:space="0" w:color="auto"/>
              <w:right w:val="nil"/>
            </w:tcBorders>
          </w:tcPr>
          <w:p w14:paraId="6EA163AC"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6 - Secretariat for Strengthening Democracy Total</w:t>
            </w:r>
          </w:p>
        </w:tc>
        <w:tc>
          <w:tcPr>
            <w:tcW w:w="0" w:type="auto"/>
            <w:tcBorders>
              <w:top w:val="single" w:sz="12" w:space="0" w:color="auto"/>
              <w:left w:val="nil"/>
              <w:bottom w:val="single" w:sz="12" w:space="0" w:color="auto"/>
              <w:right w:val="nil"/>
            </w:tcBorders>
          </w:tcPr>
          <w:p w14:paraId="4079AEB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3,919.6</w:t>
            </w:r>
          </w:p>
        </w:tc>
        <w:tc>
          <w:tcPr>
            <w:tcW w:w="0" w:type="auto"/>
            <w:tcBorders>
              <w:top w:val="single" w:sz="12" w:space="0" w:color="auto"/>
              <w:left w:val="nil"/>
              <w:bottom w:val="single" w:sz="12" w:space="0" w:color="auto"/>
              <w:right w:val="nil"/>
            </w:tcBorders>
          </w:tcPr>
          <w:p w14:paraId="172FF48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958.4</w:t>
            </w:r>
          </w:p>
        </w:tc>
      </w:tr>
      <w:tr w:rsidR="006A18BD" w:rsidRPr="003D1B62" w14:paraId="144BB461" w14:textId="77777777" w:rsidTr="00EE0046">
        <w:trPr>
          <w:trHeight w:val="20"/>
        </w:trPr>
        <w:tc>
          <w:tcPr>
            <w:tcW w:w="0" w:type="auto"/>
            <w:tcBorders>
              <w:top w:val="nil"/>
              <w:left w:val="nil"/>
              <w:bottom w:val="nil"/>
              <w:right w:val="nil"/>
            </w:tcBorders>
          </w:tcPr>
          <w:p w14:paraId="27773160"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22AE09CB"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09BA6307"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c>
          <w:tcPr>
            <w:tcW w:w="0" w:type="auto"/>
            <w:tcBorders>
              <w:top w:val="single" w:sz="12" w:space="0" w:color="auto"/>
              <w:left w:val="nil"/>
              <w:bottom w:val="nil"/>
              <w:right w:val="nil"/>
            </w:tcBorders>
          </w:tcPr>
          <w:p w14:paraId="4E75B273"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92143C" w14:paraId="21659A55" w14:textId="77777777" w:rsidTr="003D1B62">
        <w:trPr>
          <w:trHeight w:val="351"/>
        </w:trPr>
        <w:tc>
          <w:tcPr>
            <w:tcW w:w="0" w:type="auto"/>
            <w:gridSpan w:val="4"/>
            <w:tcBorders>
              <w:top w:val="nil"/>
              <w:left w:val="nil"/>
              <w:bottom w:val="nil"/>
              <w:right w:val="nil"/>
            </w:tcBorders>
          </w:tcPr>
          <w:p w14:paraId="3753B578"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7 - Executive Secretariat for Integral Development</w:t>
            </w:r>
          </w:p>
        </w:tc>
      </w:tr>
      <w:tr w:rsidR="006A18BD" w:rsidRPr="003D1B62" w14:paraId="061954E8" w14:textId="77777777" w:rsidTr="00EE0046">
        <w:trPr>
          <w:trHeight w:val="20"/>
        </w:trPr>
        <w:tc>
          <w:tcPr>
            <w:tcW w:w="0" w:type="auto"/>
            <w:tcBorders>
              <w:top w:val="nil"/>
              <w:left w:val="nil"/>
              <w:bottom w:val="nil"/>
              <w:right w:val="nil"/>
            </w:tcBorders>
          </w:tcPr>
          <w:p w14:paraId="51DE6B45"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74A</w:t>
            </w:r>
          </w:p>
        </w:tc>
        <w:tc>
          <w:tcPr>
            <w:tcW w:w="0" w:type="auto"/>
            <w:tcBorders>
              <w:top w:val="nil"/>
              <w:left w:val="nil"/>
              <w:bottom w:val="nil"/>
              <w:right w:val="nil"/>
            </w:tcBorders>
          </w:tcPr>
          <w:p w14:paraId="5CC61F57"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Executive Secretariat for Integral Development</w:t>
            </w:r>
          </w:p>
        </w:tc>
        <w:tc>
          <w:tcPr>
            <w:tcW w:w="0" w:type="auto"/>
            <w:tcBorders>
              <w:top w:val="nil"/>
              <w:left w:val="nil"/>
              <w:bottom w:val="nil"/>
              <w:right w:val="nil"/>
            </w:tcBorders>
          </w:tcPr>
          <w:p w14:paraId="37AD2E50"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1,849.6</w:t>
            </w:r>
          </w:p>
        </w:tc>
        <w:tc>
          <w:tcPr>
            <w:tcW w:w="0" w:type="auto"/>
            <w:tcBorders>
              <w:top w:val="nil"/>
              <w:left w:val="nil"/>
              <w:bottom w:val="nil"/>
              <w:right w:val="nil"/>
            </w:tcBorders>
          </w:tcPr>
          <w:p w14:paraId="09D68783"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345.2</w:t>
            </w:r>
          </w:p>
        </w:tc>
      </w:tr>
      <w:tr w:rsidR="006A18BD" w:rsidRPr="003D1B62" w14:paraId="1E6F6FB0" w14:textId="77777777" w:rsidTr="00EE0046">
        <w:trPr>
          <w:trHeight w:val="20"/>
        </w:trPr>
        <w:tc>
          <w:tcPr>
            <w:tcW w:w="0" w:type="auto"/>
            <w:tcBorders>
              <w:top w:val="nil"/>
              <w:left w:val="nil"/>
              <w:bottom w:val="nil"/>
              <w:right w:val="nil"/>
            </w:tcBorders>
          </w:tcPr>
          <w:p w14:paraId="14DAF11F"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74C</w:t>
            </w:r>
          </w:p>
        </w:tc>
        <w:tc>
          <w:tcPr>
            <w:tcW w:w="0" w:type="auto"/>
            <w:tcBorders>
              <w:top w:val="nil"/>
              <w:left w:val="nil"/>
              <w:bottom w:val="nil"/>
              <w:right w:val="nil"/>
            </w:tcBorders>
          </w:tcPr>
          <w:p w14:paraId="2E60E584"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Economic Development</w:t>
            </w:r>
          </w:p>
        </w:tc>
        <w:tc>
          <w:tcPr>
            <w:tcW w:w="0" w:type="auto"/>
            <w:tcBorders>
              <w:top w:val="nil"/>
              <w:left w:val="nil"/>
              <w:bottom w:val="nil"/>
              <w:right w:val="nil"/>
            </w:tcBorders>
          </w:tcPr>
          <w:p w14:paraId="5651B5B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1,570.9</w:t>
            </w:r>
          </w:p>
        </w:tc>
        <w:tc>
          <w:tcPr>
            <w:tcW w:w="0" w:type="auto"/>
            <w:tcBorders>
              <w:top w:val="nil"/>
              <w:left w:val="nil"/>
              <w:bottom w:val="nil"/>
              <w:right w:val="nil"/>
            </w:tcBorders>
          </w:tcPr>
          <w:p w14:paraId="17B5399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537106F8" w14:textId="77777777" w:rsidTr="00EE0046">
        <w:trPr>
          <w:trHeight w:val="20"/>
        </w:trPr>
        <w:tc>
          <w:tcPr>
            <w:tcW w:w="0" w:type="auto"/>
            <w:tcBorders>
              <w:top w:val="nil"/>
              <w:left w:val="nil"/>
              <w:bottom w:val="nil"/>
              <w:right w:val="nil"/>
            </w:tcBorders>
          </w:tcPr>
          <w:p w14:paraId="341C62E5"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74D</w:t>
            </w:r>
          </w:p>
        </w:tc>
        <w:tc>
          <w:tcPr>
            <w:tcW w:w="0" w:type="auto"/>
            <w:tcBorders>
              <w:top w:val="nil"/>
              <w:left w:val="nil"/>
              <w:bottom w:val="nil"/>
              <w:right w:val="nil"/>
            </w:tcBorders>
          </w:tcPr>
          <w:p w14:paraId="400AA842"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Human Development, Education, and Employment</w:t>
            </w:r>
          </w:p>
        </w:tc>
        <w:tc>
          <w:tcPr>
            <w:tcW w:w="0" w:type="auto"/>
            <w:tcBorders>
              <w:top w:val="nil"/>
              <w:left w:val="nil"/>
              <w:bottom w:val="nil"/>
              <w:right w:val="nil"/>
            </w:tcBorders>
          </w:tcPr>
          <w:p w14:paraId="73E5C73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3,384.9</w:t>
            </w:r>
          </w:p>
        </w:tc>
        <w:tc>
          <w:tcPr>
            <w:tcW w:w="0" w:type="auto"/>
            <w:tcBorders>
              <w:top w:val="nil"/>
              <w:left w:val="nil"/>
              <w:bottom w:val="nil"/>
              <w:right w:val="nil"/>
            </w:tcBorders>
          </w:tcPr>
          <w:p w14:paraId="5119522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7FE4FEFE" w14:textId="77777777" w:rsidTr="00EE0046">
        <w:trPr>
          <w:trHeight w:val="20"/>
        </w:trPr>
        <w:tc>
          <w:tcPr>
            <w:tcW w:w="0" w:type="auto"/>
            <w:tcBorders>
              <w:top w:val="nil"/>
              <w:left w:val="nil"/>
              <w:bottom w:val="nil"/>
              <w:right w:val="nil"/>
            </w:tcBorders>
          </w:tcPr>
          <w:p w14:paraId="32253468"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74F</w:t>
            </w:r>
          </w:p>
        </w:tc>
        <w:tc>
          <w:tcPr>
            <w:tcW w:w="0" w:type="auto"/>
            <w:tcBorders>
              <w:top w:val="nil"/>
              <w:left w:val="nil"/>
              <w:bottom w:val="nil"/>
              <w:right w:val="nil"/>
            </w:tcBorders>
          </w:tcPr>
          <w:p w14:paraId="58584B3A"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CIDI ministerial and </w:t>
            </w:r>
            <w:proofErr w:type="spellStart"/>
            <w:r w:rsidRPr="003D1B62">
              <w:rPr>
                <w:rFonts w:ascii="Times New Roman" w:eastAsiaTheme="minorHAnsi" w:hAnsi="Times New Roman"/>
                <w:color w:val="000000"/>
                <w:lang w:val="en-US"/>
              </w:rPr>
              <w:t>inter-American</w:t>
            </w:r>
            <w:proofErr w:type="spellEnd"/>
            <w:r w:rsidRPr="003D1B62">
              <w:rPr>
                <w:rFonts w:ascii="Times New Roman" w:eastAsiaTheme="minorHAnsi" w:hAnsi="Times New Roman"/>
                <w:color w:val="000000"/>
                <w:lang w:val="en-US"/>
              </w:rPr>
              <w:t xml:space="preserve"> committee meetings</w:t>
            </w:r>
          </w:p>
        </w:tc>
        <w:tc>
          <w:tcPr>
            <w:tcW w:w="0" w:type="auto"/>
            <w:tcBorders>
              <w:top w:val="nil"/>
              <w:left w:val="nil"/>
              <w:bottom w:val="nil"/>
              <w:right w:val="nil"/>
            </w:tcBorders>
          </w:tcPr>
          <w:p w14:paraId="4E4ADAEB"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132.5</w:t>
            </w:r>
          </w:p>
        </w:tc>
        <w:tc>
          <w:tcPr>
            <w:tcW w:w="0" w:type="auto"/>
            <w:tcBorders>
              <w:top w:val="nil"/>
              <w:left w:val="nil"/>
              <w:bottom w:val="nil"/>
              <w:right w:val="nil"/>
            </w:tcBorders>
          </w:tcPr>
          <w:p w14:paraId="28BD43F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32144A44" w14:textId="77777777" w:rsidTr="00EE0046">
        <w:trPr>
          <w:trHeight w:val="20"/>
        </w:trPr>
        <w:tc>
          <w:tcPr>
            <w:tcW w:w="0" w:type="auto"/>
            <w:tcBorders>
              <w:top w:val="nil"/>
              <w:left w:val="nil"/>
              <w:bottom w:val="nil"/>
              <w:right w:val="nil"/>
            </w:tcBorders>
          </w:tcPr>
          <w:p w14:paraId="0F17532F"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74G</w:t>
            </w:r>
          </w:p>
        </w:tc>
        <w:tc>
          <w:tcPr>
            <w:tcW w:w="0" w:type="auto"/>
            <w:tcBorders>
              <w:top w:val="nil"/>
              <w:left w:val="nil"/>
              <w:bottom w:val="nil"/>
              <w:right w:val="nil"/>
            </w:tcBorders>
          </w:tcPr>
          <w:p w14:paraId="0CDEDDC3"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Secretariat of the Inter-American Committee on Ports</w:t>
            </w:r>
          </w:p>
        </w:tc>
        <w:tc>
          <w:tcPr>
            <w:tcW w:w="0" w:type="auto"/>
            <w:tcBorders>
              <w:top w:val="nil"/>
              <w:left w:val="nil"/>
              <w:bottom w:val="nil"/>
              <w:right w:val="nil"/>
            </w:tcBorders>
          </w:tcPr>
          <w:p w14:paraId="5CEE315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238.5</w:t>
            </w:r>
          </w:p>
        </w:tc>
        <w:tc>
          <w:tcPr>
            <w:tcW w:w="0" w:type="auto"/>
            <w:tcBorders>
              <w:top w:val="nil"/>
              <w:left w:val="nil"/>
              <w:bottom w:val="nil"/>
              <w:right w:val="nil"/>
            </w:tcBorders>
          </w:tcPr>
          <w:p w14:paraId="38E7DCF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132FBF21" w14:textId="77777777" w:rsidTr="00EE0046">
        <w:trPr>
          <w:trHeight w:val="20"/>
        </w:trPr>
        <w:tc>
          <w:tcPr>
            <w:tcW w:w="0" w:type="auto"/>
            <w:tcBorders>
              <w:top w:val="nil"/>
              <w:left w:val="nil"/>
              <w:bottom w:val="nil"/>
              <w:right w:val="nil"/>
            </w:tcBorders>
          </w:tcPr>
          <w:p w14:paraId="4F71F36F"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74I</w:t>
            </w:r>
          </w:p>
        </w:tc>
        <w:tc>
          <w:tcPr>
            <w:tcW w:w="0" w:type="auto"/>
            <w:tcBorders>
              <w:top w:val="nil"/>
              <w:left w:val="nil"/>
              <w:bottom w:val="nil"/>
              <w:right w:val="nil"/>
            </w:tcBorders>
          </w:tcPr>
          <w:p w14:paraId="6194D645"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Sustainable Development</w:t>
            </w:r>
          </w:p>
        </w:tc>
        <w:tc>
          <w:tcPr>
            <w:tcW w:w="0" w:type="auto"/>
            <w:tcBorders>
              <w:top w:val="nil"/>
              <w:left w:val="nil"/>
              <w:bottom w:val="nil"/>
              <w:right w:val="nil"/>
            </w:tcBorders>
          </w:tcPr>
          <w:p w14:paraId="25ECF2F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1,037.0</w:t>
            </w:r>
          </w:p>
        </w:tc>
        <w:tc>
          <w:tcPr>
            <w:tcW w:w="0" w:type="auto"/>
            <w:tcBorders>
              <w:top w:val="nil"/>
              <w:left w:val="nil"/>
              <w:bottom w:val="nil"/>
              <w:right w:val="nil"/>
            </w:tcBorders>
          </w:tcPr>
          <w:p w14:paraId="0E3144F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56FB653E" w14:textId="77777777" w:rsidTr="00EE0046">
        <w:trPr>
          <w:trHeight w:val="20"/>
        </w:trPr>
        <w:tc>
          <w:tcPr>
            <w:tcW w:w="0" w:type="auto"/>
            <w:gridSpan w:val="2"/>
            <w:tcBorders>
              <w:top w:val="single" w:sz="12" w:space="0" w:color="auto"/>
              <w:left w:val="nil"/>
              <w:bottom w:val="single" w:sz="12" w:space="0" w:color="auto"/>
              <w:right w:val="nil"/>
            </w:tcBorders>
          </w:tcPr>
          <w:p w14:paraId="29C41115"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7 - Executive Secretariat for Integral Development Total</w:t>
            </w:r>
          </w:p>
        </w:tc>
        <w:tc>
          <w:tcPr>
            <w:tcW w:w="0" w:type="auto"/>
            <w:tcBorders>
              <w:top w:val="single" w:sz="12" w:space="0" w:color="auto"/>
              <w:left w:val="nil"/>
              <w:bottom w:val="single" w:sz="12" w:space="0" w:color="auto"/>
              <w:right w:val="nil"/>
            </w:tcBorders>
          </w:tcPr>
          <w:p w14:paraId="61D02007"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8,213.4</w:t>
            </w:r>
          </w:p>
        </w:tc>
        <w:tc>
          <w:tcPr>
            <w:tcW w:w="0" w:type="auto"/>
            <w:tcBorders>
              <w:top w:val="single" w:sz="12" w:space="0" w:color="auto"/>
              <w:left w:val="nil"/>
              <w:bottom w:val="single" w:sz="12" w:space="0" w:color="auto"/>
              <w:right w:val="nil"/>
            </w:tcBorders>
          </w:tcPr>
          <w:p w14:paraId="08699EB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345.2</w:t>
            </w:r>
          </w:p>
        </w:tc>
      </w:tr>
      <w:tr w:rsidR="006A18BD" w:rsidRPr="003D1B62" w14:paraId="6592BA03" w14:textId="77777777" w:rsidTr="00EE0046">
        <w:trPr>
          <w:trHeight w:val="20"/>
        </w:trPr>
        <w:tc>
          <w:tcPr>
            <w:tcW w:w="0" w:type="auto"/>
            <w:tcBorders>
              <w:top w:val="nil"/>
              <w:left w:val="nil"/>
              <w:bottom w:val="nil"/>
              <w:right w:val="nil"/>
            </w:tcBorders>
          </w:tcPr>
          <w:p w14:paraId="0567D84A"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7BE13D6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0AFDDDA2"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c>
          <w:tcPr>
            <w:tcW w:w="0" w:type="auto"/>
            <w:tcBorders>
              <w:top w:val="nil"/>
              <w:left w:val="nil"/>
              <w:bottom w:val="nil"/>
              <w:right w:val="nil"/>
            </w:tcBorders>
          </w:tcPr>
          <w:p w14:paraId="482C4653"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3D1B62" w14:paraId="592FB909" w14:textId="77777777" w:rsidTr="003D1B62">
        <w:trPr>
          <w:trHeight w:val="360"/>
        </w:trPr>
        <w:tc>
          <w:tcPr>
            <w:tcW w:w="0" w:type="auto"/>
            <w:gridSpan w:val="3"/>
            <w:tcBorders>
              <w:top w:val="nil"/>
              <w:left w:val="nil"/>
              <w:bottom w:val="nil"/>
              <w:right w:val="nil"/>
            </w:tcBorders>
          </w:tcPr>
          <w:p w14:paraId="48F6F974"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8 - Secretariat for Multidimensional Security</w:t>
            </w:r>
          </w:p>
        </w:tc>
        <w:tc>
          <w:tcPr>
            <w:tcW w:w="0" w:type="auto"/>
            <w:tcBorders>
              <w:top w:val="nil"/>
              <w:left w:val="nil"/>
              <w:bottom w:val="nil"/>
              <w:right w:val="nil"/>
            </w:tcBorders>
          </w:tcPr>
          <w:p w14:paraId="45CCB45A"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3D1B62" w14:paraId="65A907B5" w14:textId="77777777" w:rsidTr="00EE0046">
        <w:trPr>
          <w:trHeight w:val="20"/>
        </w:trPr>
        <w:tc>
          <w:tcPr>
            <w:tcW w:w="0" w:type="auto"/>
            <w:tcBorders>
              <w:top w:val="nil"/>
              <w:left w:val="nil"/>
              <w:bottom w:val="nil"/>
              <w:right w:val="nil"/>
            </w:tcBorders>
          </w:tcPr>
          <w:p w14:paraId="16DA6E08"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84A</w:t>
            </w:r>
          </w:p>
        </w:tc>
        <w:tc>
          <w:tcPr>
            <w:tcW w:w="0" w:type="auto"/>
            <w:tcBorders>
              <w:top w:val="nil"/>
              <w:left w:val="nil"/>
              <w:bottom w:val="nil"/>
              <w:right w:val="nil"/>
            </w:tcBorders>
          </w:tcPr>
          <w:p w14:paraId="54BBE1A0"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Secretariat for Multidimensional Security</w:t>
            </w:r>
          </w:p>
        </w:tc>
        <w:tc>
          <w:tcPr>
            <w:tcW w:w="0" w:type="auto"/>
            <w:tcBorders>
              <w:top w:val="nil"/>
              <w:left w:val="nil"/>
              <w:bottom w:val="nil"/>
              <w:right w:val="nil"/>
            </w:tcBorders>
          </w:tcPr>
          <w:p w14:paraId="46CBA43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1,255.4</w:t>
            </w:r>
          </w:p>
        </w:tc>
        <w:tc>
          <w:tcPr>
            <w:tcW w:w="0" w:type="auto"/>
            <w:tcBorders>
              <w:top w:val="nil"/>
              <w:left w:val="nil"/>
              <w:bottom w:val="nil"/>
              <w:right w:val="nil"/>
            </w:tcBorders>
          </w:tcPr>
          <w:p w14:paraId="0D67E42B"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371.3</w:t>
            </w:r>
          </w:p>
        </w:tc>
      </w:tr>
      <w:tr w:rsidR="006A18BD" w:rsidRPr="003D1B62" w14:paraId="5F9BE3E7" w14:textId="77777777" w:rsidTr="00EE0046">
        <w:trPr>
          <w:trHeight w:val="20"/>
        </w:trPr>
        <w:tc>
          <w:tcPr>
            <w:tcW w:w="0" w:type="auto"/>
            <w:tcBorders>
              <w:top w:val="nil"/>
              <w:left w:val="nil"/>
              <w:bottom w:val="nil"/>
              <w:right w:val="nil"/>
            </w:tcBorders>
          </w:tcPr>
          <w:p w14:paraId="20998C8A"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84D</w:t>
            </w:r>
          </w:p>
        </w:tc>
        <w:tc>
          <w:tcPr>
            <w:tcW w:w="0" w:type="auto"/>
            <w:tcBorders>
              <w:top w:val="nil"/>
              <w:left w:val="nil"/>
              <w:bottom w:val="nil"/>
              <w:right w:val="nil"/>
            </w:tcBorders>
          </w:tcPr>
          <w:p w14:paraId="3DB13F2F"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Secretariat of the Inter-American Committee against Terrorism (CICTE)</w:t>
            </w:r>
          </w:p>
        </w:tc>
        <w:tc>
          <w:tcPr>
            <w:tcW w:w="0" w:type="auto"/>
            <w:tcBorders>
              <w:top w:val="nil"/>
              <w:left w:val="nil"/>
              <w:bottom w:val="nil"/>
              <w:right w:val="nil"/>
            </w:tcBorders>
          </w:tcPr>
          <w:p w14:paraId="53D1B8A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602.4</w:t>
            </w:r>
          </w:p>
        </w:tc>
        <w:tc>
          <w:tcPr>
            <w:tcW w:w="0" w:type="auto"/>
            <w:tcBorders>
              <w:top w:val="nil"/>
              <w:left w:val="nil"/>
              <w:bottom w:val="nil"/>
              <w:right w:val="nil"/>
            </w:tcBorders>
          </w:tcPr>
          <w:p w14:paraId="2FA4C810"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158.1</w:t>
            </w:r>
          </w:p>
        </w:tc>
      </w:tr>
      <w:tr w:rsidR="006A18BD" w:rsidRPr="003D1B62" w14:paraId="039F672F" w14:textId="77777777" w:rsidTr="00EE0046">
        <w:trPr>
          <w:trHeight w:val="20"/>
        </w:trPr>
        <w:tc>
          <w:tcPr>
            <w:tcW w:w="0" w:type="auto"/>
            <w:tcBorders>
              <w:top w:val="nil"/>
              <w:left w:val="nil"/>
              <w:bottom w:val="nil"/>
              <w:right w:val="nil"/>
            </w:tcBorders>
          </w:tcPr>
          <w:p w14:paraId="7A8309CE"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84E</w:t>
            </w:r>
          </w:p>
        </w:tc>
        <w:tc>
          <w:tcPr>
            <w:tcW w:w="0" w:type="auto"/>
            <w:tcBorders>
              <w:top w:val="nil"/>
              <w:left w:val="nil"/>
              <w:bottom w:val="nil"/>
              <w:right w:val="nil"/>
            </w:tcBorders>
          </w:tcPr>
          <w:p w14:paraId="101C0B77"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Public Security</w:t>
            </w:r>
          </w:p>
        </w:tc>
        <w:tc>
          <w:tcPr>
            <w:tcW w:w="0" w:type="auto"/>
            <w:tcBorders>
              <w:top w:val="nil"/>
              <w:left w:val="nil"/>
              <w:bottom w:val="nil"/>
              <w:right w:val="nil"/>
            </w:tcBorders>
          </w:tcPr>
          <w:p w14:paraId="1EF08FC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736.0</w:t>
            </w:r>
          </w:p>
        </w:tc>
        <w:tc>
          <w:tcPr>
            <w:tcW w:w="0" w:type="auto"/>
            <w:tcBorders>
              <w:top w:val="nil"/>
              <w:left w:val="nil"/>
              <w:bottom w:val="nil"/>
              <w:right w:val="nil"/>
            </w:tcBorders>
          </w:tcPr>
          <w:p w14:paraId="0DC96E7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102.2</w:t>
            </w:r>
          </w:p>
        </w:tc>
      </w:tr>
      <w:tr w:rsidR="006A18BD" w:rsidRPr="003D1B62" w14:paraId="1FA91DF3" w14:textId="77777777" w:rsidTr="00EE0046">
        <w:trPr>
          <w:trHeight w:val="20"/>
        </w:trPr>
        <w:tc>
          <w:tcPr>
            <w:tcW w:w="0" w:type="auto"/>
            <w:tcBorders>
              <w:top w:val="nil"/>
              <w:left w:val="nil"/>
              <w:bottom w:val="nil"/>
              <w:right w:val="nil"/>
            </w:tcBorders>
          </w:tcPr>
          <w:p w14:paraId="15462009"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84F</w:t>
            </w:r>
          </w:p>
        </w:tc>
        <w:tc>
          <w:tcPr>
            <w:tcW w:w="0" w:type="auto"/>
            <w:tcBorders>
              <w:top w:val="nil"/>
              <w:left w:val="nil"/>
              <w:bottom w:val="nil"/>
              <w:right w:val="nil"/>
            </w:tcBorders>
          </w:tcPr>
          <w:p w14:paraId="3E47C852"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Multidimensional security meetings</w:t>
            </w:r>
          </w:p>
        </w:tc>
        <w:tc>
          <w:tcPr>
            <w:tcW w:w="0" w:type="auto"/>
            <w:tcBorders>
              <w:top w:val="nil"/>
              <w:left w:val="nil"/>
              <w:bottom w:val="nil"/>
              <w:right w:val="nil"/>
            </w:tcBorders>
          </w:tcPr>
          <w:p w14:paraId="62DCBD77"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33.4</w:t>
            </w:r>
          </w:p>
        </w:tc>
        <w:tc>
          <w:tcPr>
            <w:tcW w:w="0" w:type="auto"/>
            <w:tcBorders>
              <w:top w:val="nil"/>
              <w:left w:val="nil"/>
              <w:bottom w:val="nil"/>
              <w:right w:val="nil"/>
            </w:tcBorders>
          </w:tcPr>
          <w:p w14:paraId="495D699A"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47D0E625" w14:textId="77777777" w:rsidTr="00EE0046">
        <w:trPr>
          <w:trHeight w:val="20"/>
        </w:trPr>
        <w:tc>
          <w:tcPr>
            <w:tcW w:w="0" w:type="auto"/>
            <w:tcBorders>
              <w:top w:val="nil"/>
              <w:left w:val="nil"/>
              <w:bottom w:val="nil"/>
              <w:right w:val="nil"/>
            </w:tcBorders>
          </w:tcPr>
          <w:p w14:paraId="35EEC76C"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84G</w:t>
            </w:r>
          </w:p>
        </w:tc>
        <w:tc>
          <w:tcPr>
            <w:tcW w:w="0" w:type="auto"/>
            <w:tcBorders>
              <w:top w:val="nil"/>
              <w:left w:val="nil"/>
              <w:bottom w:val="nil"/>
              <w:right w:val="nil"/>
            </w:tcBorders>
          </w:tcPr>
          <w:p w14:paraId="24655367"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Executive Secretariat of the Inter-American Drug Abuse Control Commission (CICAD)</w:t>
            </w:r>
          </w:p>
        </w:tc>
        <w:tc>
          <w:tcPr>
            <w:tcW w:w="0" w:type="auto"/>
            <w:tcBorders>
              <w:top w:val="nil"/>
              <w:left w:val="nil"/>
              <w:bottom w:val="nil"/>
              <w:right w:val="nil"/>
            </w:tcBorders>
          </w:tcPr>
          <w:p w14:paraId="5E3D4FB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1,224.1</w:t>
            </w:r>
          </w:p>
        </w:tc>
        <w:tc>
          <w:tcPr>
            <w:tcW w:w="0" w:type="auto"/>
            <w:tcBorders>
              <w:top w:val="nil"/>
              <w:left w:val="nil"/>
              <w:bottom w:val="nil"/>
              <w:right w:val="nil"/>
            </w:tcBorders>
          </w:tcPr>
          <w:p w14:paraId="7128DDC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196.1</w:t>
            </w:r>
          </w:p>
        </w:tc>
      </w:tr>
      <w:tr w:rsidR="006A18BD" w:rsidRPr="003D1B62" w14:paraId="03AC6F91" w14:textId="77777777" w:rsidTr="00EE0046">
        <w:trPr>
          <w:trHeight w:val="20"/>
        </w:trPr>
        <w:tc>
          <w:tcPr>
            <w:tcW w:w="0" w:type="auto"/>
            <w:tcBorders>
              <w:top w:val="nil"/>
              <w:left w:val="nil"/>
              <w:bottom w:val="nil"/>
              <w:right w:val="nil"/>
            </w:tcBorders>
          </w:tcPr>
          <w:p w14:paraId="341A04F7"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84H</w:t>
            </w:r>
          </w:p>
        </w:tc>
        <w:tc>
          <w:tcPr>
            <w:tcW w:w="0" w:type="auto"/>
            <w:tcBorders>
              <w:top w:val="nil"/>
              <w:left w:val="nil"/>
              <w:bottom w:val="nil"/>
              <w:right w:val="nil"/>
            </w:tcBorders>
          </w:tcPr>
          <w:p w14:paraId="653D444E"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against Transnational Organized Crime</w:t>
            </w:r>
          </w:p>
        </w:tc>
        <w:tc>
          <w:tcPr>
            <w:tcW w:w="0" w:type="auto"/>
            <w:tcBorders>
              <w:top w:val="nil"/>
              <w:left w:val="nil"/>
              <w:bottom w:val="nil"/>
              <w:right w:val="nil"/>
            </w:tcBorders>
          </w:tcPr>
          <w:p w14:paraId="7A72569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447.2</w:t>
            </w:r>
          </w:p>
        </w:tc>
        <w:tc>
          <w:tcPr>
            <w:tcW w:w="0" w:type="auto"/>
            <w:tcBorders>
              <w:top w:val="nil"/>
              <w:left w:val="nil"/>
              <w:bottom w:val="nil"/>
              <w:right w:val="nil"/>
            </w:tcBorders>
          </w:tcPr>
          <w:p w14:paraId="0F712BD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594D5CFE" w14:textId="77777777" w:rsidTr="00EE0046">
        <w:trPr>
          <w:trHeight w:val="20"/>
        </w:trPr>
        <w:tc>
          <w:tcPr>
            <w:tcW w:w="0" w:type="auto"/>
            <w:gridSpan w:val="2"/>
            <w:tcBorders>
              <w:top w:val="single" w:sz="12" w:space="0" w:color="auto"/>
              <w:left w:val="nil"/>
              <w:bottom w:val="single" w:sz="12" w:space="0" w:color="auto"/>
              <w:right w:val="nil"/>
            </w:tcBorders>
          </w:tcPr>
          <w:p w14:paraId="0940BC96"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8 - Secretariat for Multidimensional Security Total</w:t>
            </w:r>
          </w:p>
        </w:tc>
        <w:tc>
          <w:tcPr>
            <w:tcW w:w="0" w:type="auto"/>
            <w:tcBorders>
              <w:top w:val="single" w:sz="12" w:space="0" w:color="auto"/>
              <w:left w:val="nil"/>
              <w:bottom w:val="single" w:sz="12" w:space="0" w:color="auto"/>
              <w:right w:val="nil"/>
            </w:tcBorders>
          </w:tcPr>
          <w:p w14:paraId="138F6EBB"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4,298.5</w:t>
            </w:r>
          </w:p>
        </w:tc>
        <w:tc>
          <w:tcPr>
            <w:tcW w:w="0" w:type="auto"/>
            <w:tcBorders>
              <w:top w:val="single" w:sz="12" w:space="0" w:color="auto"/>
              <w:left w:val="nil"/>
              <w:bottom w:val="single" w:sz="12" w:space="0" w:color="auto"/>
              <w:right w:val="nil"/>
            </w:tcBorders>
          </w:tcPr>
          <w:p w14:paraId="0097C42B"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827.7</w:t>
            </w:r>
          </w:p>
        </w:tc>
      </w:tr>
      <w:tr w:rsidR="006A18BD" w:rsidRPr="003D1B62" w14:paraId="6CC8332D" w14:textId="77777777" w:rsidTr="00EE0046">
        <w:trPr>
          <w:trHeight w:val="20"/>
        </w:trPr>
        <w:tc>
          <w:tcPr>
            <w:tcW w:w="0" w:type="auto"/>
            <w:tcBorders>
              <w:top w:val="nil"/>
              <w:left w:val="nil"/>
              <w:bottom w:val="nil"/>
              <w:right w:val="nil"/>
            </w:tcBorders>
          </w:tcPr>
          <w:p w14:paraId="07F55F0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6B4B8447"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4B1E97D8"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c>
          <w:tcPr>
            <w:tcW w:w="0" w:type="auto"/>
            <w:tcBorders>
              <w:top w:val="nil"/>
              <w:left w:val="nil"/>
              <w:bottom w:val="nil"/>
              <w:right w:val="nil"/>
            </w:tcBorders>
          </w:tcPr>
          <w:p w14:paraId="6FB423A4"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92143C" w14:paraId="64772181" w14:textId="77777777" w:rsidTr="003D1B62">
        <w:trPr>
          <w:trHeight w:val="378"/>
        </w:trPr>
        <w:tc>
          <w:tcPr>
            <w:tcW w:w="0" w:type="auto"/>
            <w:gridSpan w:val="3"/>
            <w:tcBorders>
              <w:top w:val="nil"/>
              <w:left w:val="nil"/>
              <w:bottom w:val="nil"/>
              <w:right w:val="nil"/>
            </w:tcBorders>
          </w:tcPr>
          <w:p w14:paraId="57603511"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9 - Secretariat for Hemispheric Affairs</w:t>
            </w:r>
          </w:p>
        </w:tc>
        <w:tc>
          <w:tcPr>
            <w:tcW w:w="0" w:type="auto"/>
            <w:tcBorders>
              <w:top w:val="nil"/>
              <w:left w:val="nil"/>
              <w:bottom w:val="nil"/>
              <w:right w:val="nil"/>
            </w:tcBorders>
          </w:tcPr>
          <w:p w14:paraId="20E0A06C"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3D1B62" w14:paraId="0F688A0C" w14:textId="77777777" w:rsidTr="00EE0046">
        <w:trPr>
          <w:trHeight w:val="20"/>
        </w:trPr>
        <w:tc>
          <w:tcPr>
            <w:tcW w:w="0" w:type="auto"/>
            <w:tcBorders>
              <w:top w:val="nil"/>
              <w:left w:val="nil"/>
              <w:bottom w:val="nil"/>
              <w:right w:val="nil"/>
            </w:tcBorders>
          </w:tcPr>
          <w:p w14:paraId="494D3CA3"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94A</w:t>
            </w:r>
          </w:p>
        </w:tc>
        <w:tc>
          <w:tcPr>
            <w:tcW w:w="0" w:type="auto"/>
            <w:tcBorders>
              <w:top w:val="nil"/>
              <w:left w:val="nil"/>
              <w:bottom w:val="nil"/>
              <w:right w:val="nil"/>
            </w:tcBorders>
          </w:tcPr>
          <w:p w14:paraId="331C0CD6"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Secretariat for Hemispheric Affairs</w:t>
            </w:r>
          </w:p>
        </w:tc>
        <w:tc>
          <w:tcPr>
            <w:tcW w:w="0" w:type="auto"/>
            <w:tcBorders>
              <w:top w:val="nil"/>
              <w:left w:val="nil"/>
              <w:bottom w:val="nil"/>
              <w:right w:val="nil"/>
            </w:tcBorders>
          </w:tcPr>
          <w:p w14:paraId="56253C7E"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342.7</w:t>
            </w:r>
          </w:p>
        </w:tc>
        <w:tc>
          <w:tcPr>
            <w:tcW w:w="0" w:type="auto"/>
            <w:tcBorders>
              <w:top w:val="nil"/>
              <w:left w:val="nil"/>
              <w:bottom w:val="nil"/>
              <w:right w:val="nil"/>
            </w:tcBorders>
          </w:tcPr>
          <w:p w14:paraId="6D8E83F0"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40.1</w:t>
            </w:r>
          </w:p>
        </w:tc>
      </w:tr>
      <w:tr w:rsidR="006A18BD" w:rsidRPr="003D1B62" w14:paraId="3526E661" w14:textId="77777777" w:rsidTr="00EE0046">
        <w:trPr>
          <w:trHeight w:val="20"/>
        </w:trPr>
        <w:tc>
          <w:tcPr>
            <w:tcW w:w="0" w:type="auto"/>
            <w:tcBorders>
              <w:top w:val="nil"/>
              <w:left w:val="nil"/>
              <w:bottom w:val="nil"/>
              <w:right w:val="nil"/>
            </w:tcBorders>
          </w:tcPr>
          <w:p w14:paraId="3884AB94"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94B</w:t>
            </w:r>
          </w:p>
        </w:tc>
        <w:tc>
          <w:tcPr>
            <w:tcW w:w="0" w:type="auto"/>
            <w:tcBorders>
              <w:top w:val="nil"/>
              <w:left w:val="nil"/>
              <w:bottom w:val="nil"/>
              <w:right w:val="nil"/>
            </w:tcBorders>
          </w:tcPr>
          <w:p w14:paraId="54B70F9A" w14:textId="798E74BB"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Effective Public Management</w:t>
            </w:r>
          </w:p>
        </w:tc>
        <w:tc>
          <w:tcPr>
            <w:tcW w:w="0" w:type="auto"/>
            <w:tcBorders>
              <w:top w:val="nil"/>
              <w:left w:val="nil"/>
              <w:bottom w:val="nil"/>
              <w:right w:val="nil"/>
            </w:tcBorders>
          </w:tcPr>
          <w:p w14:paraId="0DDE61B0"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833.0</w:t>
            </w:r>
          </w:p>
        </w:tc>
        <w:tc>
          <w:tcPr>
            <w:tcW w:w="0" w:type="auto"/>
            <w:tcBorders>
              <w:top w:val="nil"/>
              <w:left w:val="nil"/>
              <w:bottom w:val="nil"/>
              <w:right w:val="nil"/>
            </w:tcBorders>
          </w:tcPr>
          <w:p w14:paraId="27564F2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37483FF9" w14:textId="77777777" w:rsidTr="00EE0046">
        <w:trPr>
          <w:trHeight w:val="20"/>
        </w:trPr>
        <w:tc>
          <w:tcPr>
            <w:tcW w:w="0" w:type="auto"/>
            <w:tcBorders>
              <w:top w:val="nil"/>
              <w:left w:val="nil"/>
              <w:bottom w:val="nil"/>
              <w:right w:val="nil"/>
            </w:tcBorders>
          </w:tcPr>
          <w:p w14:paraId="3060E9F6"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94D</w:t>
            </w:r>
          </w:p>
        </w:tc>
        <w:tc>
          <w:tcPr>
            <w:tcW w:w="0" w:type="auto"/>
            <w:tcBorders>
              <w:top w:val="nil"/>
              <w:left w:val="nil"/>
              <w:bottom w:val="nil"/>
              <w:right w:val="nil"/>
            </w:tcBorders>
          </w:tcPr>
          <w:p w14:paraId="10FC4A3A"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Art Museum of the Americas</w:t>
            </w:r>
          </w:p>
        </w:tc>
        <w:tc>
          <w:tcPr>
            <w:tcW w:w="0" w:type="auto"/>
            <w:tcBorders>
              <w:top w:val="nil"/>
              <w:left w:val="nil"/>
              <w:bottom w:val="nil"/>
              <w:right w:val="nil"/>
            </w:tcBorders>
          </w:tcPr>
          <w:p w14:paraId="39B84DF7"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431.0</w:t>
            </w:r>
          </w:p>
        </w:tc>
        <w:tc>
          <w:tcPr>
            <w:tcW w:w="0" w:type="auto"/>
            <w:tcBorders>
              <w:top w:val="nil"/>
              <w:left w:val="nil"/>
              <w:bottom w:val="nil"/>
              <w:right w:val="nil"/>
            </w:tcBorders>
          </w:tcPr>
          <w:p w14:paraId="6E93CDBA"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2CE30A47" w14:textId="77777777" w:rsidTr="00EE0046">
        <w:trPr>
          <w:trHeight w:val="20"/>
        </w:trPr>
        <w:tc>
          <w:tcPr>
            <w:tcW w:w="0" w:type="auto"/>
            <w:tcBorders>
              <w:top w:val="nil"/>
              <w:left w:val="nil"/>
              <w:bottom w:val="nil"/>
              <w:right w:val="nil"/>
            </w:tcBorders>
          </w:tcPr>
          <w:p w14:paraId="69CB0068"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94E</w:t>
            </w:r>
          </w:p>
        </w:tc>
        <w:tc>
          <w:tcPr>
            <w:tcW w:w="0" w:type="auto"/>
            <w:tcBorders>
              <w:top w:val="nil"/>
              <w:left w:val="nil"/>
              <w:bottom w:val="nil"/>
              <w:right w:val="nil"/>
            </w:tcBorders>
          </w:tcPr>
          <w:p w14:paraId="2BDB8487"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Summits Secretariat</w:t>
            </w:r>
          </w:p>
        </w:tc>
        <w:tc>
          <w:tcPr>
            <w:tcW w:w="0" w:type="auto"/>
            <w:tcBorders>
              <w:top w:val="nil"/>
              <w:left w:val="nil"/>
              <w:bottom w:val="nil"/>
              <w:right w:val="nil"/>
            </w:tcBorders>
          </w:tcPr>
          <w:p w14:paraId="1F77F45B"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406.0</w:t>
            </w:r>
          </w:p>
        </w:tc>
        <w:tc>
          <w:tcPr>
            <w:tcW w:w="0" w:type="auto"/>
            <w:tcBorders>
              <w:top w:val="nil"/>
              <w:left w:val="nil"/>
              <w:bottom w:val="nil"/>
              <w:right w:val="nil"/>
            </w:tcBorders>
          </w:tcPr>
          <w:p w14:paraId="57E5FB35"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45BF9104" w14:textId="77777777" w:rsidTr="00EE0046">
        <w:trPr>
          <w:trHeight w:val="20"/>
        </w:trPr>
        <w:tc>
          <w:tcPr>
            <w:tcW w:w="0" w:type="auto"/>
            <w:tcBorders>
              <w:top w:val="nil"/>
              <w:left w:val="nil"/>
              <w:bottom w:val="nil"/>
              <w:right w:val="nil"/>
            </w:tcBorders>
          </w:tcPr>
          <w:p w14:paraId="1D0E2075"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94F</w:t>
            </w:r>
          </w:p>
        </w:tc>
        <w:tc>
          <w:tcPr>
            <w:tcW w:w="0" w:type="auto"/>
            <w:tcBorders>
              <w:top w:val="nil"/>
              <w:left w:val="nil"/>
              <w:bottom w:val="nil"/>
              <w:right w:val="nil"/>
            </w:tcBorders>
          </w:tcPr>
          <w:p w14:paraId="41FFFA1A"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Columbus Memorial Library</w:t>
            </w:r>
          </w:p>
        </w:tc>
        <w:tc>
          <w:tcPr>
            <w:tcW w:w="0" w:type="auto"/>
            <w:tcBorders>
              <w:top w:val="nil"/>
              <w:left w:val="nil"/>
              <w:bottom w:val="nil"/>
              <w:right w:val="nil"/>
            </w:tcBorders>
          </w:tcPr>
          <w:p w14:paraId="142A89DF"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417.8</w:t>
            </w:r>
          </w:p>
        </w:tc>
        <w:tc>
          <w:tcPr>
            <w:tcW w:w="0" w:type="auto"/>
            <w:tcBorders>
              <w:top w:val="nil"/>
              <w:left w:val="nil"/>
              <w:bottom w:val="nil"/>
              <w:right w:val="nil"/>
            </w:tcBorders>
          </w:tcPr>
          <w:p w14:paraId="3EF7DBFF"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47ED3915" w14:textId="77777777" w:rsidTr="00EE0046">
        <w:trPr>
          <w:trHeight w:val="20"/>
        </w:trPr>
        <w:tc>
          <w:tcPr>
            <w:tcW w:w="0" w:type="auto"/>
            <w:gridSpan w:val="2"/>
            <w:tcBorders>
              <w:top w:val="single" w:sz="12" w:space="0" w:color="auto"/>
              <w:left w:val="nil"/>
              <w:bottom w:val="single" w:sz="12" w:space="0" w:color="auto"/>
              <w:right w:val="nil"/>
            </w:tcBorders>
          </w:tcPr>
          <w:p w14:paraId="612B15F3"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9 - Secretariat for Hemispheric Affairs Total</w:t>
            </w:r>
          </w:p>
        </w:tc>
        <w:tc>
          <w:tcPr>
            <w:tcW w:w="0" w:type="auto"/>
            <w:tcBorders>
              <w:top w:val="single" w:sz="12" w:space="0" w:color="auto"/>
              <w:left w:val="nil"/>
              <w:bottom w:val="single" w:sz="12" w:space="0" w:color="auto"/>
              <w:right w:val="nil"/>
            </w:tcBorders>
          </w:tcPr>
          <w:p w14:paraId="4CF600C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2,430.5</w:t>
            </w:r>
          </w:p>
        </w:tc>
        <w:tc>
          <w:tcPr>
            <w:tcW w:w="0" w:type="auto"/>
            <w:tcBorders>
              <w:top w:val="single" w:sz="12" w:space="0" w:color="auto"/>
              <w:left w:val="nil"/>
              <w:bottom w:val="single" w:sz="12" w:space="0" w:color="auto"/>
              <w:right w:val="nil"/>
            </w:tcBorders>
          </w:tcPr>
          <w:p w14:paraId="148831DA"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40.1</w:t>
            </w:r>
          </w:p>
        </w:tc>
      </w:tr>
      <w:tr w:rsidR="006A18BD" w:rsidRPr="003D1B62" w14:paraId="1A6B5B5D" w14:textId="77777777" w:rsidTr="00EE0046">
        <w:trPr>
          <w:trHeight w:val="20"/>
        </w:trPr>
        <w:tc>
          <w:tcPr>
            <w:tcW w:w="0" w:type="auto"/>
            <w:tcBorders>
              <w:top w:val="nil"/>
              <w:left w:val="nil"/>
              <w:bottom w:val="nil"/>
              <w:right w:val="nil"/>
            </w:tcBorders>
          </w:tcPr>
          <w:p w14:paraId="72B3C00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74D9DD5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650D8A41"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c>
          <w:tcPr>
            <w:tcW w:w="0" w:type="auto"/>
            <w:tcBorders>
              <w:top w:val="nil"/>
              <w:left w:val="nil"/>
              <w:bottom w:val="nil"/>
              <w:right w:val="nil"/>
            </w:tcBorders>
          </w:tcPr>
          <w:p w14:paraId="537DC13E"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92143C" w14:paraId="675503AA" w14:textId="77777777" w:rsidTr="00547E05">
        <w:trPr>
          <w:trHeight w:val="333"/>
        </w:trPr>
        <w:tc>
          <w:tcPr>
            <w:tcW w:w="0" w:type="auto"/>
            <w:gridSpan w:val="2"/>
            <w:tcBorders>
              <w:top w:val="nil"/>
              <w:left w:val="nil"/>
              <w:bottom w:val="nil"/>
              <w:right w:val="nil"/>
            </w:tcBorders>
          </w:tcPr>
          <w:p w14:paraId="239CD195" w14:textId="77777777" w:rsidR="006A18BD" w:rsidRPr="003D1B62" w:rsidRDefault="006A18BD" w:rsidP="00547E05">
            <w:pPr>
              <w:keepNext/>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lastRenderedPageBreak/>
              <w:t>Chapter 10 - Secretariat for Legal Affairs</w:t>
            </w:r>
          </w:p>
        </w:tc>
        <w:tc>
          <w:tcPr>
            <w:tcW w:w="0" w:type="auto"/>
            <w:tcBorders>
              <w:top w:val="nil"/>
              <w:left w:val="nil"/>
              <w:bottom w:val="nil"/>
              <w:right w:val="nil"/>
            </w:tcBorders>
          </w:tcPr>
          <w:p w14:paraId="52210FF4"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c>
          <w:tcPr>
            <w:tcW w:w="0" w:type="auto"/>
            <w:tcBorders>
              <w:top w:val="nil"/>
              <w:left w:val="nil"/>
              <w:bottom w:val="nil"/>
              <w:right w:val="nil"/>
            </w:tcBorders>
          </w:tcPr>
          <w:p w14:paraId="596DE0C6"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3D1B62" w14:paraId="67F9A033" w14:textId="77777777" w:rsidTr="00EE0046">
        <w:trPr>
          <w:trHeight w:val="20"/>
        </w:trPr>
        <w:tc>
          <w:tcPr>
            <w:tcW w:w="0" w:type="auto"/>
            <w:tcBorders>
              <w:top w:val="nil"/>
              <w:left w:val="nil"/>
              <w:bottom w:val="nil"/>
              <w:right w:val="nil"/>
            </w:tcBorders>
          </w:tcPr>
          <w:p w14:paraId="437A74A3" w14:textId="77777777" w:rsidR="006A18BD" w:rsidRPr="003D1B62" w:rsidRDefault="006A18BD" w:rsidP="00547E05">
            <w:pPr>
              <w:keepNext/>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104A</w:t>
            </w:r>
          </w:p>
        </w:tc>
        <w:tc>
          <w:tcPr>
            <w:tcW w:w="0" w:type="auto"/>
            <w:tcBorders>
              <w:top w:val="nil"/>
              <w:left w:val="nil"/>
              <w:bottom w:val="nil"/>
              <w:right w:val="nil"/>
            </w:tcBorders>
          </w:tcPr>
          <w:p w14:paraId="4BD96FEC" w14:textId="77777777" w:rsidR="006A18BD" w:rsidRPr="003D1B62" w:rsidRDefault="006A18BD" w:rsidP="00547E05">
            <w:pPr>
              <w:keepNext/>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Secretariat for Legal Affairs</w:t>
            </w:r>
          </w:p>
        </w:tc>
        <w:tc>
          <w:tcPr>
            <w:tcW w:w="0" w:type="auto"/>
            <w:tcBorders>
              <w:top w:val="nil"/>
              <w:left w:val="nil"/>
              <w:bottom w:val="nil"/>
              <w:right w:val="nil"/>
            </w:tcBorders>
          </w:tcPr>
          <w:p w14:paraId="6FA7A15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911.7</w:t>
            </w:r>
          </w:p>
        </w:tc>
        <w:tc>
          <w:tcPr>
            <w:tcW w:w="0" w:type="auto"/>
            <w:tcBorders>
              <w:top w:val="nil"/>
              <w:left w:val="nil"/>
              <w:bottom w:val="nil"/>
              <w:right w:val="nil"/>
            </w:tcBorders>
          </w:tcPr>
          <w:p w14:paraId="0CE5D3C3"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116.6</w:t>
            </w:r>
          </w:p>
        </w:tc>
      </w:tr>
      <w:tr w:rsidR="006A18BD" w:rsidRPr="003D1B62" w14:paraId="2CA230CB" w14:textId="77777777" w:rsidTr="00EE0046">
        <w:trPr>
          <w:trHeight w:val="20"/>
        </w:trPr>
        <w:tc>
          <w:tcPr>
            <w:tcW w:w="0" w:type="auto"/>
            <w:tcBorders>
              <w:top w:val="nil"/>
              <w:left w:val="nil"/>
              <w:bottom w:val="nil"/>
              <w:right w:val="nil"/>
            </w:tcBorders>
          </w:tcPr>
          <w:p w14:paraId="6E83C5DA"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104B</w:t>
            </w:r>
          </w:p>
        </w:tc>
        <w:tc>
          <w:tcPr>
            <w:tcW w:w="0" w:type="auto"/>
            <w:tcBorders>
              <w:top w:val="nil"/>
              <w:left w:val="nil"/>
              <w:bottom w:val="nil"/>
              <w:right w:val="nil"/>
            </w:tcBorders>
          </w:tcPr>
          <w:p w14:paraId="504A29AA"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Legal Services</w:t>
            </w:r>
          </w:p>
        </w:tc>
        <w:tc>
          <w:tcPr>
            <w:tcW w:w="0" w:type="auto"/>
            <w:tcBorders>
              <w:top w:val="nil"/>
              <w:left w:val="nil"/>
              <w:bottom w:val="nil"/>
              <w:right w:val="nil"/>
            </w:tcBorders>
          </w:tcPr>
          <w:p w14:paraId="482D4722"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1,364.6</w:t>
            </w:r>
          </w:p>
        </w:tc>
        <w:tc>
          <w:tcPr>
            <w:tcW w:w="0" w:type="auto"/>
            <w:tcBorders>
              <w:top w:val="nil"/>
              <w:left w:val="nil"/>
              <w:bottom w:val="nil"/>
              <w:right w:val="nil"/>
            </w:tcBorders>
          </w:tcPr>
          <w:p w14:paraId="0C0EBE2B"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60.0</w:t>
            </w:r>
          </w:p>
        </w:tc>
      </w:tr>
      <w:tr w:rsidR="006A18BD" w:rsidRPr="003D1B62" w14:paraId="697E1409" w14:textId="77777777" w:rsidTr="00EE0046">
        <w:trPr>
          <w:trHeight w:val="20"/>
        </w:trPr>
        <w:tc>
          <w:tcPr>
            <w:tcW w:w="0" w:type="auto"/>
            <w:tcBorders>
              <w:top w:val="nil"/>
              <w:left w:val="nil"/>
              <w:bottom w:val="nil"/>
              <w:right w:val="nil"/>
            </w:tcBorders>
          </w:tcPr>
          <w:p w14:paraId="6536A5EC"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104C</w:t>
            </w:r>
          </w:p>
        </w:tc>
        <w:tc>
          <w:tcPr>
            <w:tcW w:w="0" w:type="auto"/>
            <w:tcBorders>
              <w:top w:val="nil"/>
              <w:left w:val="nil"/>
              <w:bottom w:val="nil"/>
              <w:right w:val="nil"/>
            </w:tcBorders>
          </w:tcPr>
          <w:p w14:paraId="7C884831"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International Law</w:t>
            </w:r>
          </w:p>
        </w:tc>
        <w:tc>
          <w:tcPr>
            <w:tcW w:w="0" w:type="auto"/>
            <w:tcBorders>
              <w:top w:val="nil"/>
              <w:left w:val="nil"/>
              <w:bottom w:val="nil"/>
              <w:right w:val="nil"/>
            </w:tcBorders>
          </w:tcPr>
          <w:p w14:paraId="13466A80"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1,244.9</w:t>
            </w:r>
          </w:p>
        </w:tc>
        <w:tc>
          <w:tcPr>
            <w:tcW w:w="0" w:type="auto"/>
            <w:tcBorders>
              <w:top w:val="nil"/>
              <w:left w:val="nil"/>
              <w:bottom w:val="nil"/>
              <w:right w:val="nil"/>
            </w:tcBorders>
          </w:tcPr>
          <w:p w14:paraId="0F707D2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33261F8F" w14:textId="77777777" w:rsidTr="00EE0046">
        <w:trPr>
          <w:trHeight w:val="20"/>
        </w:trPr>
        <w:tc>
          <w:tcPr>
            <w:tcW w:w="0" w:type="auto"/>
            <w:tcBorders>
              <w:top w:val="nil"/>
              <w:left w:val="nil"/>
              <w:bottom w:val="nil"/>
              <w:right w:val="nil"/>
            </w:tcBorders>
          </w:tcPr>
          <w:p w14:paraId="24D3996D"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104F</w:t>
            </w:r>
          </w:p>
        </w:tc>
        <w:tc>
          <w:tcPr>
            <w:tcW w:w="0" w:type="auto"/>
            <w:tcBorders>
              <w:top w:val="nil"/>
              <w:left w:val="nil"/>
              <w:bottom w:val="nil"/>
              <w:right w:val="nil"/>
            </w:tcBorders>
          </w:tcPr>
          <w:p w14:paraId="64B1C39C"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Legal Cooperation</w:t>
            </w:r>
          </w:p>
        </w:tc>
        <w:tc>
          <w:tcPr>
            <w:tcW w:w="0" w:type="auto"/>
            <w:tcBorders>
              <w:top w:val="nil"/>
              <w:left w:val="nil"/>
              <w:bottom w:val="nil"/>
              <w:right w:val="nil"/>
            </w:tcBorders>
          </w:tcPr>
          <w:p w14:paraId="12AA2FC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825.9</w:t>
            </w:r>
          </w:p>
        </w:tc>
        <w:tc>
          <w:tcPr>
            <w:tcW w:w="0" w:type="auto"/>
            <w:tcBorders>
              <w:top w:val="nil"/>
              <w:left w:val="nil"/>
              <w:bottom w:val="nil"/>
              <w:right w:val="nil"/>
            </w:tcBorders>
          </w:tcPr>
          <w:p w14:paraId="25F7EC0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66776C96" w14:textId="77777777" w:rsidTr="00EE0046">
        <w:trPr>
          <w:trHeight w:val="20"/>
        </w:trPr>
        <w:tc>
          <w:tcPr>
            <w:tcW w:w="0" w:type="auto"/>
            <w:gridSpan w:val="2"/>
            <w:tcBorders>
              <w:top w:val="single" w:sz="12" w:space="0" w:color="auto"/>
              <w:left w:val="nil"/>
              <w:bottom w:val="single" w:sz="12" w:space="0" w:color="auto"/>
              <w:right w:val="nil"/>
            </w:tcBorders>
          </w:tcPr>
          <w:p w14:paraId="58957D13"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10 - Secretariat for Legal Affairs Total</w:t>
            </w:r>
          </w:p>
        </w:tc>
        <w:tc>
          <w:tcPr>
            <w:tcW w:w="0" w:type="auto"/>
            <w:tcBorders>
              <w:top w:val="single" w:sz="12" w:space="0" w:color="auto"/>
              <w:left w:val="nil"/>
              <w:bottom w:val="single" w:sz="12" w:space="0" w:color="auto"/>
              <w:right w:val="nil"/>
            </w:tcBorders>
          </w:tcPr>
          <w:p w14:paraId="79EC30B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4,347.1</w:t>
            </w:r>
          </w:p>
        </w:tc>
        <w:tc>
          <w:tcPr>
            <w:tcW w:w="0" w:type="auto"/>
            <w:tcBorders>
              <w:top w:val="single" w:sz="12" w:space="0" w:color="auto"/>
              <w:left w:val="nil"/>
              <w:bottom w:val="single" w:sz="12" w:space="0" w:color="auto"/>
              <w:right w:val="nil"/>
            </w:tcBorders>
          </w:tcPr>
          <w:p w14:paraId="7515F57B"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176.6</w:t>
            </w:r>
          </w:p>
        </w:tc>
      </w:tr>
      <w:tr w:rsidR="006A18BD" w:rsidRPr="003D1B62" w14:paraId="34737584" w14:textId="77777777" w:rsidTr="00EE0046">
        <w:trPr>
          <w:trHeight w:val="20"/>
        </w:trPr>
        <w:tc>
          <w:tcPr>
            <w:tcW w:w="0" w:type="auto"/>
            <w:tcBorders>
              <w:top w:val="nil"/>
              <w:left w:val="nil"/>
              <w:bottom w:val="nil"/>
              <w:right w:val="nil"/>
            </w:tcBorders>
          </w:tcPr>
          <w:p w14:paraId="0E8DAEE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6C7BA9C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5F2D6400"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c>
          <w:tcPr>
            <w:tcW w:w="0" w:type="auto"/>
            <w:tcBorders>
              <w:top w:val="nil"/>
              <w:left w:val="nil"/>
              <w:bottom w:val="nil"/>
              <w:right w:val="nil"/>
            </w:tcBorders>
          </w:tcPr>
          <w:p w14:paraId="6B624810"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92143C" w14:paraId="2A33AF60" w14:textId="77777777" w:rsidTr="00547E05">
        <w:trPr>
          <w:trHeight w:val="342"/>
        </w:trPr>
        <w:tc>
          <w:tcPr>
            <w:tcW w:w="0" w:type="auto"/>
            <w:gridSpan w:val="3"/>
            <w:tcBorders>
              <w:top w:val="nil"/>
              <w:left w:val="nil"/>
              <w:bottom w:val="nil"/>
              <w:right w:val="nil"/>
            </w:tcBorders>
          </w:tcPr>
          <w:p w14:paraId="4C700B6A"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11 - Secretariat for Administration and Finance</w:t>
            </w:r>
          </w:p>
        </w:tc>
        <w:tc>
          <w:tcPr>
            <w:tcW w:w="0" w:type="auto"/>
            <w:tcBorders>
              <w:top w:val="nil"/>
              <w:left w:val="nil"/>
              <w:bottom w:val="nil"/>
              <w:right w:val="nil"/>
            </w:tcBorders>
          </w:tcPr>
          <w:p w14:paraId="0172BFC6"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3D1B62" w14:paraId="61859463" w14:textId="77777777" w:rsidTr="00EE0046">
        <w:trPr>
          <w:trHeight w:val="20"/>
        </w:trPr>
        <w:tc>
          <w:tcPr>
            <w:tcW w:w="0" w:type="auto"/>
            <w:tcBorders>
              <w:top w:val="nil"/>
              <w:left w:val="nil"/>
              <w:bottom w:val="nil"/>
              <w:right w:val="nil"/>
            </w:tcBorders>
          </w:tcPr>
          <w:p w14:paraId="1BDBC24E"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114A</w:t>
            </w:r>
          </w:p>
        </w:tc>
        <w:tc>
          <w:tcPr>
            <w:tcW w:w="0" w:type="auto"/>
            <w:tcBorders>
              <w:top w:val="nil"/>
              <w:left w:val="nil"/>
              <w:bottom w:val="nil"/>
              <w:right w:val="nil"/>
            </w:tcBorders>
          </w:tcPr>
          <w:p w14:paraId="58B9F3CD"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Secretariat for Administration and Finance</w:t>
            </w:r>
          </w:p>
        </w:tc>
        <w:tc>
          <w:tcPr>
            <w:tcW w:w="0" w:type="auto"/>
            <w:tcBorders>
              <w:top w:val="nil"/>
              <w:left w:val="nil"/>
              <w:bottom w:val="nil"/>
              <w:right w:val="nil"/>
            </w:tcBorders>
          </w:tcPr>
          <w:p w14:paraId="70CAF04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897.0</w:t>
            </w:r>
          </w:p>
        </w:tc>
        <w:tc>
          <w:tcPr>
            <w:tcW w:w="0" w:type="auto"/>
            <w:tcBorders>
              <w:top w:val="nil"/>
              <w:left w:val="nil"/>
              <w:bottom w:val="nil"/>
              <w:right w:val="nil"/>
            </w:tcBorders>
          </w:tcPr>
          <w:p w14:paraId="3470AC0F"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1D2A5FB6" w14:textId="77777777" w:rsidTr="00EE0046">
        <w:trPr>
          <w:trHeight w:val="20"/>
        </w:trPr>
        <w:tc>
          <w:tcPr>
            <w:tcW w:w="0" w:type="auto"/>
            <w:tcBorders>
              <w:top w:val="nil"/>
              <w:left w:val="nil"/>
              <w:bottom w:val="nil"/>
              <w:right w:val="nil"/>
            </w:tcBorders>
          </w:tcPr>
          <w:p w14:paraId="5C9A8B1B"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114B</w:t>
            </w:r>
          </w:p>
        </w:tc>
        <w:tc>
          <w:tcPr>
            <w:tcW w:w="0" w:type="auto"/>
            <w:tcBorders>
              <w:top w:val="nil"/>
              <w:left w:val="nil"/>
              <w:bottom w:val="nil"/>
              <w:right w:val="nil"/>
            </w:tcBorders>
          </w:tcPr>
          <w:p w14:paraId="2FD76F4A"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Human Resources</w:t>
            </w:r>
          </w:p>
        </w:tc>
        <w:tc>
          <w:tcPr>
            <w:tcW w:w="0" w:type="auto"/>
            <w:tcBorders>
              <w:top w:val="nil"/>
              <w:left w:val="nil"/>
              <w:bottom w:val="nil"/>
              <w:right w:val="nil"/>
            </w:tcBorders>
          </w:tcPr>
          <w:p w14:paraId="76D5339C"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2,660.5</w:t>
            </w:r>
          </w:p>
        </w:tc>
        <w:tc>
          <w:tcPr>
            <w:tcW w:w="0" w:type="auto"/>
            <w:tcBorders>
              <w:top w:val="nil"/>
              <w:left w:val="nil"/>
              <w:bottom w:val="nil"/>
              <w:right w:val="nil"/>
            </w:tcBorders>
          </w:tcPr>
          <w:p w14:paraId="6C29DDAE"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113.5</w:t>
            </w:r>
          </w:p>
        </w:tc>
      </w:tr>
      <w:tr w:rsidR="006A18BD" w:rsidRPr="003D1B62" w14:paraId="0841660C" w14:textId="77777777" w:rsidTr="00EE0046">
        <w:trPr>
          <w:trHeight w:val="20"/>
        </w:trPr>
        <w:tc>
          <w:tcPr>
            <w:tcW w:w="0" w:type="auto"/>
            <w:tcBorders>
              <w:top w:val="nil"/>
              <w:left w:val="nil"/>
              <w:bottom w:val="nil"/>
              <w:right w:val="nil"/>
            </w:tcBorders>
          </w:tcPr>
          <w:p w14:paraId="7DA69A90"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114C</w:t>
            </w:r>
          </w:p>
        </w:tc>
        <w:tc>
          <w:tcPr>
            <w:tcW w:w="0" w:type="auto"/>
            <w:tcBorders>
              <w:top w:val="nil"/>
              <w:left w:val="nil"/>
              <w:bottom w:val="nil"/>
              <w:right w:val="nil"/>
            </w:tcBorders>
          </w:tcPr>
          <w:p w14:paraId="7B847128"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Financial Services</w:t>
            </w:r>
          </w:p>
        </w:tc>
        <w:tc>
          <w:tcPr>
            <w:tcW w:w="0" w:type="auto"/>
            <w:tcBorders>
              <w:top w:val="nil"/>
              <w:left w:val="nil"/>
              <w:bottom w:val="nil"/>
              <w:right w:val="nil"/>
            </w:tcBorders>
          </w:tcPr>
          <w:p w14:paraId="22F60CA3"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2,656.4</w:t>
            </w:r>
          </w:p>
        </w:tc>
        <w:tc>
          <w:tcPr>
            <w:tcW w:w="0" w:type="auto"/>
            <w:tcBorders>
              <w:top w:val="nil"/>
              <w:left w:val="nil"/>
              <w:bottom w:val="nil"/>
              <w:right w:val="nil"/>
            </w:tcBorders>
          </w:tcPr>
          <w:p w14:paraId="544F7B7E"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901.3</w:t>
            </w:r>
          </w:p>
        </w:tc>
      </w:tr>
      <w:tr w:rsidR="006A18BD" w:rsidRPr="003D1B62" w14:paraId="1F91E2EF" w14:textId="77777777" w:rsidTr="00EE0046">
        <w:trPr>
          <w:trHeight w:val="20"/>
        </w:trPr>
        <w:tc>
          <w:tcPr>
            <w:tcW w:w="0" w:type="auto"/>
            <w:tcBorders>
              <w:top w:val="nil"/>
              <w:left w:val="nil"/>
              <w:bottom w:val="nil"/>
              <w:right w:val="nil"/>
            </w:tcBorders>
          </w:tcPr>
          <w:p w14:paraId="4FF48298"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114D</w:t>
            </w:r>
          </w:p>
        </w:tc>
        <w:tc>
          <w:tcPr>
            <w:tcW w:w="0" w:type="auto"/>
            <w:tcBorders>
              <w:top w:val="nil"/>
              <w:left w:val="nil"/>
              <w:bottom w:val="nil"/>
              <w:right w:val="nil"/>
            </w:tcBorders>
          </w:tcPr>
          <w:p w14:paraId="7242EFCF"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Information and Technology Services</w:t>
            </w:r>
          </w:p>
        </w:tc>
        <w:tc>
          <w:tcPr>
            <w:tcW w:w="0" w:type="auto"/>
            <w:tcBorders>
              <w:top w:val="nil"/>
              <w:left w:val="nil"/>
              <w:bottom w:val="nil"/>
              <w:right w:val="nil"/>
            </w:tcBorders>
          </w:tcPr>
          <w:p w14:paraId="0CF6DC4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2,309.2</w:t>
            </w:r>
          </w:p>
        </w:tc>
        <w:tc>
          <w:tcPr>
            <w:tcW w:w="0" w:type="auto"/>
            <w:tcBorders>
              <w:top w:val="nil"/>
              <w:left w:val="nil"/>
              <w:bottom w:val="nil"/>
              <w:right w:val="nil"/>
            </w:tcBorders>
          </w:tcPr>
          <w:p w14:paraId="756E3270"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10FD45C1" w14:textId="77777777" w:rsidTr="00EE0046">
        <w:trPr>
          <w:trHeight w:val="20"/>
        </w:trPr>
        <w:tc>
          <w:tcPr>
            <w:tcW w:w="0" w:type="auto"/>
            <w:tcBorders>
              <w:top w:val="nil"/>
              <w:left w:val="nil"/>
              <w:bottom w:val="nil"/>
              <w:right w:val="nil"/>
            </w:tcBorders>
          </w:tcPr>
          <w:p w14:paraId="3ABBA232"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114E</w:t>
            </w:r>
          </w:p>
        </w:tc>
        <w:tc>
          <w:tcPr>
            <w:tcW w:w="0" w:type="auto"/>
            <w:tcBorders>
              <w:top w:val="nil"/>
              <w:left w:val="nil"/>
              <w:bottom w:val="nil"/>
              <w:right w:val="nil"/>
            </w:tcBorders>
          </w:tcPr>
          <w:p w14:paraId="4B4A3AEB"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Procurement Services and Management Oversight</w:t>
            </w:r>
          </w:p>
        </w:tc>
        <w:tc>
          <w:tcPr>
            <w:tcW w:w="0" w:type="auto"/>
            <w:tcBorders>
              <w:top w:val="nil"/>
              <w:left w:val="nil"/>
              <w:bottom w:val="nil"/>
              <w:right w:val="nil"/>
            </w:tcBorders>
          </w:tcPr>
          <w:p w14:paraId="79C332A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1,428.1</w:t>
            </w:r>
          </w:p>
        </w:tc>
        <w:tc>
          <w:tcPr>
            <w:tcW w:w="0" w:type="auto"/>
            <w:tcBorders>
              <w:top w:val="nil"/>
              <w:left w:val="nil"/>
              <w:bottom w:val="nil"/>
              <w:right w:val="nil"/>
            </w:tcBorders>
          </w:tcPr>
          <w:p w14:paraId="507AC5A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758.3</w:t>
            </w:r>
          </w:p>
        </w:tc>
      </w:tr>
      <w:tr w:rsidR="006A18BD" w:rsidRPr="003D1B62" w14:paraId="366CE0FF" w14:textId="77777777" w:rsidTr="00EE0046">
        <w:trPr>
          <w:trHeight w:val="20"/>
        </w:trPr>
        <w:tc>
          <w:tcPr>
            <w:tcW w:w="0" w:type="auto"/>
            <w:tcBorders>
              <w:top w:val="nil"/>
              <w:left w:val="nil"/>
              <w:bottom w:val="nil"/>
              <w:right w:val="nil"/>
            </w:tcBorders>
          </w:tcPr>
          <w:p w14:paraId="5F69A56C"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114F</w:t>
            </w:r>
          </w:p>
        </w:tc>
        <w:tc>
          <w:tcPr>
            <w:tcW w:w="0" w:type="auto"/>
            <w:tcBorders>
              <w:top w:val="nil"/>
              <w:left w:val="nil"/>
              <w:bottom w:val="nil"/>
              <w:right w:val="nil"/>
            </w:tcBorders>
          </w:tcPr>
          <w:p w14:paraId="72FC15CB"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Department of General Services</w:t>
            </w:r>
          </w:p>
        </w:tc>
        <w:tc>
          <w:tcPr>
            <w:tcW w:w="0" w:type="auto"/>
            <w:tcBorders>
              <w:top w:val="nil"/>
              <w:left w:val="nil"/>
              <w:bottom w:val="nil"/>
              <w:right w:val="nil"/>
            </w:tcBorders>
          </w:tcPr>
          <w:p w14:paraId="4BDD0CB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1,675.0</w:t>
            </w:r>
          </w:p>
        </w:tc>
        <w:tc>
          <w:tcPr>
            <w:tcW w:w="0" w:type="auto"/>
            <w:tcBorders>
              <w:top w:val="nil"/>
              <w:left w:val="nil"/>
              <w:bottom w:val="nil"/>
              <w:right w:val="nil"/>
            </w:tcBorders>
          </w:tcPr>
          <w:p w14:paraId="7A3DF855"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108.8</w:t>
            </w:r>
          </w:p>
        </w:tc>
      </w:tr>
      <w:tr w:rsidR="006A18BD" w:rsidRPr="003D1B62" w14:paraId="22881BEC" w14:textId="77777777" w:rsidTr="00EE0046">
        <w:trPr>
          <w:trHeight w:val="20"/>
        </w:trPr>
        <w:tc>
          <w:tcPr>
            <w:tcW w:w="0" w:type="auto"/>
            <w:gridSpan w:val="2"/>
            <w:tcBorders>
              <w:top w:val="single" w:sz="12" w:space="0" w:color="auto"/>
              <w:left w:val="nil"/>
              <w:bottom w:val="single" w:sz="12" w:space="0" w:color="auto"/>
              <w:right w:val="nil"/>
            </w:tcBorders>
          </w:tcPr>
          <w:p w14:paraId="0A0063E4"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11 - Secretariat for Administration and Finance Total</w:t>
            </w:r>
          </w:p>
        </w:tc>
        <w:tc>
          <w:tcPr>
            <w:tcW w:w="0" w:type="auto"/>
            <w:tcBorders>
              <w:top w:val="single" w:sz="12" w:space="0" w:color="auto"/>
              <w:left w:val="nil"/>
              <w:bottom w:val="single" w:sz="12" w:space="0" w:color="auto"/>
              <w:right w:val="nil"/>
            </w:tcBorders>
          </w:tcPr>
          <w:p w14:paraId="4C04DFB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11,626.2</w:t>
            </w:r>
          </w:p>
        </w:tc>
        <w:tc>
          <w:tcPr>
            <w:tcW w:w="0" w:type="auto"/>
            <w:tcBorders>
              <w:top w:val="single" w:sz="12" w:space="0" w:color="auto"/>
              <w:left w:val="nil"/>
              <w:bottom w:val="single" w:sz="12" w:space="0" w:color="auto"/>
              <w:right w:val="nil"/>
            </w:tcBorders>
          </w:tcPr>
          <w:p w14:paraId="72077107"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1,881.9</w:t>
            </w:r>
          </w:p>
        </w:tc>
      </w:tr>
      <w:tr w:rsidR="006A18BD" w:rsidRPr="003D1B62" w14:paraId="7AABA31D" w14:textId="77777777" w:rsidTr="00EE0046">
        <w:trPr>
          <w:trHeight w:val="20"/>
        </w:trPr>
        <w:tc>
          <w:tcPr>
            <w:tcW w:w="0" w:type="auto"/>
            <w:tcBorders>
              <w:top w:val="nil"/>
              <w:left w:val="nil"/>
              <w:bottom w:val="nil"/>
              <w:right w:val="nil"/>
            </w:tcBorders>
          </w:tcPr>
          <w:p w14:paraId="5AA3E24F"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5C2DC5AB"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63050A36"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c>
          <w:tcPr>
            <w:tcW w:w="0" w:type="auto"/>
            <w:tcBorders>
              <w:top w:val="nil"/>
              <w:left w:val="nil"/>
              <w:bottom w:val="nil"/>
              <w:right w:val="nil"/>
            </w:tcBorders>
          </w:tcPr>
          <w:p w14:paraId="53659255"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92143C" w14:paraId="524EE56C" w14:textId="77777777" w:rsidTr="00547E05">
        <w:trPr>
          <w:trHeight w:val="360"/>
        </w:trPr>
        <w:tc>
          <w:tcPr>
            <w:tcW w:w="0" w:type="auto"/>
            <w:gridSpan w:val="3"/>
            <w:tcBorders>
              <w:top w:val="nil"/>
              <w:left w:val="nil"/>
              <w:bottom w:val="nil"/>
              <w:right w:val="nil"/>
            </w:tcBorders>
          </w:tcPr>
          <w:p w14:paraId="259D8061"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12 - Basic Infrastructure and Common Costs</w:t>
            </w:r>
          </w:p>
        </w:tc>
        <w:tc>
          <w:tcPr>
            <w:tcW w:w="0" w:type="auto"/>
            <w:tcBorders>
              <w:top w:val="nil"/>
              <w:left w:val="nil"/>
              <w:bottom w:val="nil"/>
              <w:right w:val="nil"/>
            </w:tcBorders>
          </w:tcPr>
          <w:p w14:paraId="2652D1FF"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3D1B62" w14:paraId="0D545D7D" w14:textId="77777777" w:rsidTr="00EE0046">
        <w:trPr>
          <w:trHeight w:val="20"/>
        </w:trPr>
        <w:tc>
          <w:tcPr>
            <w:tcW w:w="0" w:type="auto"/>
            <w:tcBorders>
              <w:top w:val="nil"/>
              <w:left w:val="nil"/>
              <w:bottom w:val="nil"/>
              <w:right w:val="nil"/>
            </w:tcBorders>
          </w:tcPr>
          <w:p w14:paraId="37C44C82"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124A</w:t>
            </w:r>
          </w:p>
        </w:tc>
        <w:tc>
          <w:tcPr>
            <w:tcW w:w="0" w:type="auto"/>
            <w:tcBorders>
              <w:top w:val="nil"/>
              <w:left w:val="nil"/>
              <w:bottom w:val="nil"/>
              <w:right w:val="nil"/>
            </w:tcBorders>
          </w:tcPr>
          <w:p w14:paraId="00B7DCC4" w14:textId="42D467FA"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DOITS </w:t>
            </w:r>
            <w:r w:rsidR="0069186D" w:rsidRPr="003D1B62">
              <w:rPr>
                <w:rFonts w:ascii="Times New Roman" w:eastAsiaTheme="minorHAnsi" w:hAnsi="Times New Roman"/>
                <w:color w:val="000000"/>
                <w:lang w:val="en-US"/>
              </w:rPr>
              <w:t>core infrastructure operations</w:t>
            </w:r>
          </w:p>
        </w:tc>
        <w:tc>
          <w:tcPr>
            <w:tcW w:w="0" w:type="auto"/>
            <w:tcBorders>
              <w:top w:val="nil"/>
              <w:left w:val="nil"/>
              <w:bottom w:val="nil"/>
              <w:right w:val="nil"/>
            </w:tcBorders>
          </w:tcPr>
          <w:p w14:paraId="289CEDE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1,413.9</w:t>
            </w:r>
          </w:p>
        </w:tc>
        <w:tc>
          <w:tcPr>
            <w:tcW w:w="0" w:type="auto"/>
            <w:tcBorders>
              <w:top w:val="nil"/>
              <w:left w:val="nil"/>
              <w:bottom w:val="nil"/>
              <w:right w:val="nil"/>
            </w:tcBorders>
          </w:tcPr>
          <w:p w14:paraId="275F47DB"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376C3208" w14:textId="77777777" w:rsidTr="00EE0046">
        <w:trPr>
          <w:trHeight w:val="20"/>
        </w:trPr>
        <w:tc>
          <w:tcPr>
            <w:tcW w:w="0" w:type="auto"/>
            <w:tcBorders>
              <w:top w:val="nil"/>
              <w:left w:val="nil"/>
              <w:bottom w:val="nil"/>
              <w:right w:val="nil"/>
            </w:tcBorders>
          </w:tcPr>
          <w:p w14:paraId="789333B9"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124B</w:t>
            </w:r>
          </w:p>
        </w:tc>
        <w:tc>
          <w:tcPr>
            <w:tcW w:w="0" w:type="auto"/>
            <w:tcBorders>
              <w:top w:val="nil"/>
              <w:left w:val="nil"/>
              <w:bottom w:val="nil"/>
              <w:right w:val="nil"/>
            </w:tcBorders>
          </w:tcPr>
          <w:p w14:paraId="42344851" w14:textId="6818DB62"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Office </w:t>
            </w:r>
            <w:r w:rsidR="005547FC" w:rsidRPr="003D1B62">
              <w:rPr>
                <w:rFonts w:ascii="Times New Roman" w:eastAsiaTheme="minorHAnsi" w:hAnsi="Times New Roman"/>
                <w:color w:val="000000"/>
                <w:lang w:val="en-US"/>
              </w:rPr>
              <w:t>equipment and supplies</w:t>
            </w:r>
          </w:p>
        </w:tc>
        <w:tc>
          <w:tcPr>
            <w:tcW w:w="0" w:type="auto"/>
            <w:tcBorders>
              <w:top w:val="nil"/>
              <w:left w:val="nil"/>
              <w:bottom w:val="nil"/>
              <w:right w:val="nil"/>
            </w:tcBorders>
          </w:tcPr>
          <w:p w14:paraId="6AC7104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43.8</w:t>
            </w:r>
          </w:p>
        </w:tc>
        <w:tc>
          <w:tcPr>
            <w:tcW w:w="0" w:type="auto"/>
            <w:tcBorders>
              <w:top w:val="nil"/>
              <w:left w:val="nil"/>
              <w:bottom w:val="nil"/>
              <w:right w:val="nil"/>
            </w:tcBorders>
          </w:tcPr>
          <w:p w14:paraId="71C89795"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150E72B3" w14:textId="77777777" w:rsidTr="00EE0046">
        <w:trPr>
          <w:trHeight w:val="20"/>
        </w:trPr>
        <w:tc>
          <w:tcPr>
            <w:tcW w:w="0" w:type="auto"/>
            <w:tcBorders>
              <w:top w:val="nil"/>
              <w:left w:val="nil"/>
              <w:bottom w:val="nil"/>
              <w:right w:val="nil"/>
            </w:tcBorders>
          </w:tcPr>
          <w:p w14:paraId="4CC81CF8"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124C</w:t>
            </w:r>
          </w:p>
        </w:tc>
        <w:tc>
          <w:tcPr>
            <w:tcW w:w="0" w:type="auto"/>
            <w:tcBorders>
              <w:top w:val="nil"/>
              <w:left w:val="nil"/>
              <w:bottom w:val="nil"/>
              <w:right w:val="nil"/>
            </w:tcBorders>
          </w:tcPr>
          <w:p w14:paraId="340C3B8C" w14:textId="3C10C7AE"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DOITS </w:t>
            </w:r>
            <w:r w:rsidR="005547FC" w:rsidRPr="003D1B62">
              <w:rPr>
                <w:rFonts w:ascii="Times New Roman" w:eastAsiaTheme="minorHAnsi" w:hAnsi="Times New Roman"/>
                <w:color w:val="000000"/>
                <w:lang w:val="en-US"/>
              </w:rPr>
              <w:t>application development operations</w:t>
            </w:r>
          </w:p>
        </w:tc>
        <w:tc>
          <w:tcPr>
            <w:tcW w:w="0" w:type="auto"/>
            <w:tcBorders>
              <w:top w:val="nil"/>
              <w:left w:val="nil"/>
              <w:bottom w:val="nil"/>
              <w:right w:val="nil"/>
            </w:tcBorders>
          </w:tcPr>
          <w:p w14:paraId="54554173"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401.2</w:t>
            </w:r>
          </w:p>
        </w:tc>
        <w:tc>
          <w:tcPr>
            <w:tcW w:w="0" w:type="auto"/>
            <w:tcBorders>
              <w:top w:val="nil"/>
              <w:left w:val="nil"/>
              <w:bottom w:val="nil"/>
              <w:right w:val="nil"/>
            </w:tcBorders>
          </w:tcPr>
          <w:p w14:paraId="65BCBF9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154.9</w:t>
            </w:r>
          </w:p>
        </w:tc>
      </w:tr>
      <w:tr w:rsidR="006A18BD" w:rsidRPr="003D1B62" w14:paraId="4D7CB465" w14:textId="77777777" w:rsidTr="00EE0046">
        <w:trPr>
          <w:trHeight w:val="20"/>
        </w:trPr>
        <w:tc>
          <w:tcPr>
            <w:tcW w:w="0" w:type="auto"/>
            <w:tcBorders>
              <w:top w:val="nil"/>
              <w:left w:val="nil"/>
              <w:bottom w:val="nil"/>
              <w:right w:val="nil"/>
            </w:tcBorders>
          </w:tcPr>
          <w:p w14:paraId="66530003"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124D</w:t>
            </w:r>
          </w:p>
        </w:tc>
        <w:tc>
          <w:tcPr>
            <w:tcW w:w="0" w:type="auto"/>
            <w:tcBorders>
              <w:top w:val="nil"/>
              <w:left w:val="nil"/>
              <w:bottom w:val="nil"/>
              <w:right w:val="nil"/>
            </w:tcBorders>
          </w:tcPr>
          <w:p w14:paraId="19345BC4" w14:textId="291B2234"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Building </w:t>
            </w:r>
            <w:r w:rsidR="0069186D" w:rsidRPr="003D1B62">
              <w:rPr>
                <w:rFonts w:ascii="Times New Roman" w:eastAsiaTheme="minorHAnsi" w:hAnsi="Times New Roman"/>
                <w:color w:val="000000"/>
                <w:lang w:val="en-US"/>
              </w:rPr>
              <w:t>management and maintenance</w:t>
            </w:r>
          </w:p>
        </w:tc>
        <w:tc>
          <w:tcPr>
            <w:tcW w:w="0" w:type="auto"/>
            <w:tcBorders>
              <w:top w:val="nil"/>
              <w:left w:val="nil"/>
              <w:bottom w:val="nil"/>
              <w:right w:val="nil"/>
            </w:tcBorders>
          </w:tcPr>
          <w:p w14:paraId="08B13E8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965.3</w:t>
            </w:r>
          </w:p>
        </w:tc>
        <w:tc>
          <w:tcPr>
            <w:tcW w:w="0" w:type="auto"/>
            <w:tcBorders>
              <w:top w:val="nil"/>
              <w:left w:val="nil"/>
              <w:bottom w:val="nil"/>
              <w:right w:val="nil"/>
            </w:tcBorders>
          </w:tcPr>
          <w:p w14:paraId="12B8901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310.0</w:t>
            </w:r>
          </w:p>
        </w:tc>
      </w:tr>
      <w:tr w:rsidR="006A18BD" w:rsidRPr="003D1B62" w14:paraId="516FB239" w14:textId="77777777" w:rsidTr="00EE0046">
        <w:trPr>
          <w:trHeight w:val="20"/>
        </w:trPr>
        <w:tc>
          <w:tcPr>
            <w:tcW w:w="0" w:type="auto"/>
            <w:tcBorders>
              <w:top w:val="nil"/>
              <w:left w:val="nil"/>
              <w:bottom w:val="nil"/>
              <w:right w:val="nil"/>
            </w:tcBorders>
          </w:tcPr>
          <w:p w14:paraId="44217210"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124E</w:t>
            </w:r>
          </w:p>
        </w:tc>
        <w:tc>
          <w:tcPr>
            <w:tcW w:w="0" w:type="auto"/>
            <w:tcBorders>
              <w:top w:val="nil"/>
              <w:left w:val="nil"/>
              <w:bottom w:val="nil"/>
              <w:right w:val="nil"/>
            </w:tcBorders>
          </w:tcPr>
          <w:p w14:paraId="5221B4D1" w14:textId="305EC04B"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General </w:t>
            </w:r>
            <w:r w:rsidR="0069186D" w:rsidRPr="003D1B62">
              <w:rPr>
                <w:rFonts w:ascii="Times New Roman" w:eastAsiaTheme="minorHAnsi" w:hAnsi="Times New Roman"/>
                <w:color w:val="000000"/>
                <w:lang w:val="en-US"/>
              </w:rPr>
              <w:t>insurance</w:t>
            </w:r>
          </w:p>
        </w:tc>
        <w:tc>
          <w:tcPr>
            <w:tcW w:w="0" w:type="auto"/>
            <w:tcBorders>
              <w:top w:val="nil"/>
              <w:left w:val="nil"/>
              <w:bottom w:val="nil"/>
              <w:right w:val="nil"/>
            </w:tcBorders>
          </w:tcPr>
          <w:p w14:paraId="72228A1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408.4</w:t>
            </w:r>
          </w:p>
        </w:tc>
        <w:tc>
          <w:tcPr>
            <w:tcW w:w="0" w:type="auto"/>
            <w:tcBorders>
              <w:top w:val="nil"/>
              <w:left w:val="nil"/>
              <w:bottom w:val="nil"/>
              <w:right w:val="nil"/>
            </w:tcBorders>
          </w:tcPr>
          <w:p w14:paraId="3217ADB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50.0</w:t>
            </w:r>
          </w:p>
        </w:tc>
      </w:tr>
      <w:tr w:rsidR="006A18BD" w:rsidRPr="003D1B62" w14:paraId="6F48A437" w14:textId="77777777" w:rsidTr="00EE0046">
        <w:trPr>
          <w:trHeight w:val="20"/>
        </w:trPr>
        <w:tc>
          <w:tcPr>
            <w:tcW w:w="0" w:type="auto"/>
            <w:tcBorders>
              <w:top w:val="nil"/>
              <w:left w:val="nil"/>
              <w:bottom w:val="nil"/>
              <w:right w:val="nil"/>
            </w:tcBorders>
          </w:tcPr>
          <w:p w14:paraId="45151AC2"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124F</w:t>
            </w:r>
          </w:p>
        </w:tc>
        <w:tc>
          <w:tcPr>
            <w:tcW w:w="0" w:type="auto"/>
            <w:tcBorders>
              <w:top w:val="nil"/>
              <w:left w:val="nil"/>
              <w:bottom w:val="nil"/>
              <w:right w:val="nil"/>
            </w:tcBorders>
          </w:tcPr>
          <w:p w14:paraId="55B06D73" w14:textId="19AEFB1C"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Post </w:t>
            </w:r>
            <w:r w:rsidR="0069186D" w:rsidRPr="003D1B62">
              <w:rPr>
                <w:rFonts w:ascii="Times New Roman" w:eastAsiaTheme="minorHAnsi" w:hAnsi="Times New Roman"/>
                <w:color w:val="000000"/>
                <w:lang w:val="en-US"/>
              </w:rPr>
              <w:t>audits</w:t>
            </w:r>
          </w:p>
        </w:tc>
        <w:tc>
          <w:tcPr>
            <w:tcW w:w="0" w:type="auto"/>
            <w:tcBorders>
              <w:top w:val="nil"/>
              <w:left w:val="nil"/>
              <w:bottom w:val="nil"/>
              <w:right w:val="nil"/>
            </w:tcBorders>
          </w:tcPr>
          <w:p w14:paraId="6C63C0F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40.9</w:t>
            </w:r>
          </w:p>
        </w:tc>
        <w:tc>
          <w:tcPr>
            <w:tcW w:w="0" w:type="auto"/>
            <w:tcBorders>
              <w:top w:val="nil"/>
              <w:left w:val="nil"/>
              <w:bottom w:val="nil"/>
              <w:right w:val="nil"/>
            </w:tcBorders>
          </w:tcPr>
          <w:p w14:paraId="49EEF563"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43056395" w14:textId="77777777" w:rsidTr="00EE0046">
        <w:trPr>
          <w:trHeight w:val="20"/>
        </w:trPr>
        <w:tc>
          <w:tcPr>
            <w:tcW w:w="0" w:type="auto"/>
            <w:tcBorders>
              <w:top w:val="nil"/>
              <w:left w:val="nil"/>
              <w:bottom w:val="nil"/>
              <w:right w:val="nil"/>
            </w:tcBorders>
          </w:tcPr>
          <w:p w14:paraId="50D0B63C"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124G</w:t>
            </w:r>
          </w:p>
        </w:tc>
        <w:tc>
          <w:tcPr>
            <w:tcW w:w="0" w:type="auto"/>
            <w:tcBorders>
              <w:top w:val="nil"/>
              <w:left w:val="nil"/>
              <w:bottom w:val="nil"/>
              <w:right w:val="nil"/>
            </w:tcBorders>
          </w:tcPr>
          <w:p w14:paraId="71EBF722" w14:textId="077BD500"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Recruitment and </w:t>
            </w:r>
            <w:r w:rsidR="0069186D" w:rsidRPr="003D1B62">
              <w:rPr>
                <w:rFonts w:ascii="Times New Roman" w:eastAsiaTheme="minorHAnsi" w:hAnsi="Times New Roman"/>
                <w:color w:val="000000"/>
                <w:lang w:val="en-US"/>
              </w:rPr>
              <w:t>transfers</w:t>
            </w:r>
          </w:p>
        </w:tc>
        <w:tc>
          <w:tcPr>
            <w:tcW w:w="0" w:type="auto"/>
            <w:tcBorders>
              <w:top w:val="nil"/>
              <w:left w:val="nil"/>
              <w:bottom w:val="nil"/>
              <w:right w:val="nil"/>
            </w:tcBorders>
          </w:tcPr>
          <w:p w14:paraId="0474BD4E"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117.9</w:t>
            </w:r>
          </w:p>
        </w:tc>
        <w:tc>
          <w:tcPr>
            <w:tcW w:w="0" w:type="auto"/>
            <w:tcBorders>
              <w:top w:val="nil"/>
              <w:left w:val="nil"/>
              <w:bottom w:val="nil"/>
              <w:right w:val="nil"/>
            </w:tcBorders>
          </w:tcPr>
          <w:p w14:paraId="0D8F06D2"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2AC83C34" w14:textId="77777777" w:rsidTr="00EE0046">
        <w:trPr>
          <w:trHeight w:val="20"/>
        </w:trPr>
        <w:tc>
          <w:tcPr>
            <w:tcW w:w="0" w:type="auto"/>
            <w:tcBorders>
              <w:top w:val="nil"/>
              <w:left w:val="nil"/>
              <w:bottom w:val="nil"/>
              <w:right w:val="nil"/>
            </w:tcBorders>
          </w:tcPr>
          <w:p w14:paraId="40CA14EF"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124H</w:t>
            </w:r>
          </w:p>
        </w:tc>
        <w:tc>
          <w:tcPr>
            <w:tcW w:w="0" w:type="auto"/>
            <w:tcBorders>
              <w:top w:val="nil"/>
              <w:left w:val="nil"/>
              <w:bottom w:val="nil"/>
              <w:right w:val="nil"/>
            </w:tcBorders>
          </w:tcPr>
          <w:p w14:paraId="2391EB72" w14:textId="392E4322"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Terminations and </w:t>
            </w:r>
            <w:r w:rsidR="0069186D" w:rsidRPr="003D1B62">
              <w:rPr>
                <w:rFonts w:ascii="Times New Roman" w:eastAsiaTheme="minorHAnsi" w:hAnsi="Times New Roman"/>
                <w:color w:val="000000"/>
                <w:lang w:val="en-US"/>
              </w:rPr>
              <w:t>repatriations</w:t>
            </w:r>
          </w:p>
        </w:tc>
        <w:tc>
          <w:tcPr>
            <w:tcW w:w="0" w:type="auto"/>
            <w:tcBorders>
              <w:top w:val="nil"/>
              <w:left w:val="nil"/>
              <w:bottom w:val="nil"/>
              <w:right w:val="nil"/>
            </w:tcBorders>
          </w:tcPr>
          <w:p w14:paraId="300226FE"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555.5</w:t>
            </w:r>
          </w:p>
        </w:tc>
        <w:tc>
          <w:tcPr>
            <w:tcW w:w="0" w:type="auto"/>
            <w:tcBorders>
              <w:top w:val="nil"/>
              <w:left w:val="nil"/>
              <w:bottom w:val="nil"/>
              <w:right w:val="nil"/>
            </w:tcBorders>
          </w:tcPr>
          <w:p w14:paraId="5D9EA90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50.0</w:t>
            </w:r>
          </w:p>
        </w:tc>
      </w:tr>
      <w:tr w:rsidR="006A18BD" w:rsidRPr="003D1B62" w14:paraId="65B0B408" w14:textId="77777777" w:rsidTr="00EE0046">
        <w:trPr>
          <w:trHeight w:val="20"/>
        </w:trPr>
        <w:tc>
          <w:tcPr>
            <w:tcW w:w="0" w:type="auto"/>
            <w:tcBorders>
              <w:top w:val="nil"/>
              <w:left w:val="nil"/>
              <w:bottom w:val="nil"/>
              <w:right w:val="nil"/>
            </w:tcBorders>
          </w:tcPr>
          <w:p w14:paraId="5EBA609E"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124I</w:t>
            </w:r>
          </w:p>
        </w:tc>
        <w:tc>
          <w:tcPr>
            <w:tcW w:w="0" w:type="auto"/>
            <w:tcBorders>
              <w:top w:val="nil"/>
              <w:left w:val="nil"/>
              <w:bottom w:val="nil"/>
              <w:right w:val="nil"/>
            </w:tcBorders>
          </w:tcPr>
          <w:p w14:paraId="2F198369" w14:textId="40CF2F08"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Home </w:t>
            </w:r>
            <w:r w:rsidR="0069186D" w:rsidRPr="003D1B62">
              <w:rPr>
                <w:rFonts w:ascii="Times New Roman" w:eastAsiaTheme="minorHAnsi" w:hAnsi="Times New Roman"/>
                <w:color w:val="000000"/>
                <w:lang w:val="en-US"/>
              </w:rPr>
              <w:t>leave</w:t>
            </w:r>
          </w:p>
        </w:tc>
        <w:tc>
          <w:tcPr>
            <w:tcW w:w="0" w:type="auto"/>
            <w:tcBorders>
              <w:top w:val="nil"/>
              <w:left w:val="nil"/>
              <w:bottom w:val="nil"/>
              <w:right w:val="nil"/>
            </w:tcBorders>
          </w:tcPr>
          <w:p w14:paraId="00D3303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278.5</w:t>
            </w:r>
          </w:p>
        </w:tc>
        <w:tc>
          <w:tcPr>
            <w:tcW w:w="0" w:type="auto"/>
            <w:tcBorders>
              <w:top w:val="nil"/>
              <w:left w:val="nil"/>
              <w:bottom w:val="nil"/>
              <w:right w:val="nil"/>
            </w:tcBorders>
          </w:tcPr>
          <w:p w14:paraId="40ED2BA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10.0</w:t>
            </w:r>
          </w:p>
        </w:tc>
      </w:tr>
      <w:tr w:rsidR="006A18BD" w:rsidRPr="003D1B62" w14:paraId="01E7653B" w14:textId="77777777" w:rsidTr="00EE0046">
        <w:trPr>
          <w:trHeight w:val="20"/>
        </w:trPr>
        <w:tc>
          <w:tcPr>
            <w:tcW w:w="0" w:type="auto"/>
            <w:tcBorders>
              <w:top w:val="nil"/>
              <w:left w:val="nil"/>
              <w:bottom w:val="nil"/>
              <w:right w:val="nil"/>
            </w:tcBorders>
          </w:tcPr>
          <w:p w14:paraId="46F780B4"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124J</w:t>
            </w:r>
          </w:p>
        </w:tc>
        <w:tc>
          <w:tcPr>
            <w:tcW w:w="0" w:type="auto"/>
            <w:tcBorders>
              <w:top w:val="nil"/>
              <w:left w:val="nil"/>
              <w:bottom w:val="nil"/>
              <w:right w:val="nil"/>
            </w:tcBorders>
          </w:tcPr>
          <w:p w14:paraId="20116584" w14:textId="33D05653"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Education and </w:t>
            </w:r>
            <w:r w:rsidR="0069186D" w:rsidRPr="003D1B62">
              <w:rPr>
                <w:rFonts w:ascii="Times New Roman" w:eastAsiaTheme="minorHAnsi" w:hAnsi="Times New Roman"/>
                <w:color w:val="000000"/>
                <w:lang w:val="en-US"/>
              </w:rPr>
              <w:t>language allowance, medical examinations</w:t>
            </w:r>
          </w:p>
        </w:tc>
        <w:tc>
          <w:tcPr>
            <w:tcW w:w="0" w:type="auto"/>
            <w:tcBorders>
              <w:top w:val="nil"/>
              <w:left w:val="nil"/>
              <w:bottom w:val="nil"/>
              <w:right w:val="nil"/>
            </w:tcBorders>
          </w:tcPr>
          <w:p w14:paraId="5670308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60.5</w:t>
            </w:r>
          </w:p>
        </w:tc>
        <w:tc>
          <w:tcPr>
            <w:tcW w:w="0" w:type="auto"/>
            <w:tcBorders>
              <w:top w:val="nil"/>
              <w:left w:val="nil"/>
              <w:bottom w:val="nil"/>
              <w:right w:val="nil"/>
            </w:tcBorders>
          </w:tcPr>
          <w:p w14:paraId="2903628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42A8E7B5" w14:textId="77777777" w:rsidTr="00EE0046">
        <w:trPr>
          <w:trHeight w:val="20"/>
        </w:trPr>
        <w:tc>
          <w:tcPr>
            <w:tcW w:w="0" w:type="auto"/>
            <w:tcBorders>
              <w:top w:val="nil"/>
              <w:left w:val="nil"/>
              <w:bottom w:val="nil"/>
              <w:right w:val="nil"/>
            </w:tcBorders>
          </w:tcPr>
          <w:p w14:paraId="252344E7"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124K</w:t>
            </w:r>
          </w:p>
        </w:tc>
        <w:tc>
          <w:tcPr>
            <w:tcW w:w="0" w:type="auto"/>
            <w:tcBorders>
              <w:top w:val="nil"/>
              <w:left w:val="nil"/>
              <w:bottom w:val="nil"/>
              <w:right w:val="nil"/>
            </w:tcBorders>
          </w:tcPr>
          <w:p w14:paraId="55171BCC" w14:textId="2D6DB9DE"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Pensions for </w:t>
            </w:r>
            <w:r w:rsidR="0069186D" w:rsidRPr="003D1B62">
              <w:rPr>
                <w:rFonts w:ascii="Times New Roman" w:eastAsiaTheme="minorHAnsi" w:hAnsi="Times New Roman"/>
                <w:color w:val="000000"/>
                <w:lang w:val="en-US"/>
              </w:rPr>
              <w:t>retired executives and health and life insurance for retired employees</w:t>
            </w:r>
          </w:p>
        </w:tc>
        <w:tc>
          <w:tcPr>
            <w:tcW w:w="0" w:type="auto"/>
            <w:tcBorders>
              <w:top w:val="nil"/>
              <w:left w:val="nil"/>
              <w:bottom w:val="nil"/>
              <w:right w:val="nil"/>
            </w:tcBorders>
          </w:tcPr>
          <w:p w14:paraId="729255B2"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4,296.2</w:t>
            </w:r>
          </w:p>
        </w:tc>
        <w:tc>
          <w:tcPr>
            <w:tcW w:w="0" w:type="auto"/>
            <w:tcBorders>
              <w:top w:val="nil"/>
              <w:left w:val="nil"/>
              <w:bottom w:val="nil"/>
              <w:right w:val="nil"/>
            </w:tcBorders>
          </w:tcPr>
          <w:p w14:paraId="72EE7FC7"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4083402A" w14:textId="77777777" w:rsidTr="00EE0046">
        <w:trPr>
          <w:trHeight w:val="20"/>
        </w:trPr>
        <w:tc>
          <w:tcPr>
            <w:tcW w:w="0" w:type="auto"/>
            <w:tcBorders>
              <w:top w:val="nil"/>
              <w:left w:val="nil"/>
              <w:bottom w:val="nil"/>
              <w:right w:val="nil"/>
            </w:tcBorders>
          </w:tcPr>
          <w:p w14:paraId="64CDF2AD"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124L</w:t>
            </w:r>
          </w:p>
        </w:tc>
        <w:tc>
          <w:tcPr>
            <w:tcW w:w="0" w:type="auto"/>
            <w:tcBorders>
              <w:top w:val="nil"/>
              <w:left w:val="nil"/>
              <w:bottom w:val="nil"/>
              <w:right w:val="nil"/>
            </w:tcBorders>
          </w:tcPr>
          <w:p w14:paraId="4BE3D494" w14:textId="4860531F"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Human </w:t>
            </w:r>
            <w:r w:rsidR="007A3888" w:rsidRPr="003D1B62">
              <w:rPr>
                <w:rFonts w:ascii="Times New Roman" w:eastAsiaTheme="minorHAnsi" w:hAnsi="Times New Roman"/>
                <w:color w:val="000000"/>
                <w:lang w:val="en-US"/>
              </w:rPr>
              <w:t>resources development</w:t>
            </w:r>
          </w:p>
        </w:tc>
        <w:tc>
          <w:tcPr>
            <w:tcW w:w="0" w:type="auto"/>
            <w:tcBorders>
              <w:top w:val="nil"/>
              <w:left w:val="nil"/>
              <w:bottom w:val="nil"/>
              <w:right w:val="nil"/>
            </w:tcBorders>
          </w:tcPr>
          <w:p w14:paraId="7E5F03A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64.8</w:t>
            </w:r>
          </w:p>
        </w:tc>
        <w:tc>
          <w:tcPr>
            <w:tcW w:w="0" w:type="auto"/>
            <w:tcBorders>
              <w:top w:val="nil"/>
              <w:left w:val="nil"/>
              <w:bottom w:val="nil"/>
              <w:right w:val="nil"/>
            </w:tcBorders>
          </w:tcPr>
          <w:p w14:paraId="1E1C58B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18535C59" w14:textId="77777777" w:rsidTr="00EE0046">
        <w:trPr>
          <w:trHeight w:val="20"/>
        </w:trPr>
        <w:tc>
          <w:tcPr>
            <w:tcW w:w="0" w:type="auto"/>
            <w:tcBorders>
              <w:top w:val="nil"/>
              <w:left w:val="nil"/>
              <w:bottom w:val="nil"/>
              <w:right w:val="nil"/>
            </w:tcBorders>
          </w:tcPr>
          <w:p w14:paraId="06415823"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124M</w:t>
            </w:r>
          </w:p>
        </w:tc>
        <w:tc>
          <w:tcPr>
            <w:tcW w:w="0" w:type="auto"/>
            <w:tcBorders>
              <w:top w:val="nil"/>
              <w:left w:val="nil"/>
              <w:bottom w:val="nil"/>
              <w:right w:val="nil"/>
            </w:tcBorders>
          </w:tcPr>
          <w:p w14:paraId="13DEF821"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Contribution to the Staff Association</w:t>
            </w:r>
          </w:p>
        </w:tc>
        <w:tc>
          <w:tcPr>
            <w:tcW w:w="0" w:type="auto"/>
            <w:tcBorders>
              <w:top w:val="nil"/>
              <w:left w:val="nil"/>
              <w:bottom w:val="nil"/>
              <w:right w:val="nil"/>
            </w:tcBorders>
          </w:tcPr>
          <w:p w14:paraId="6BE1D36A"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5.0</w:t>
            </w:r>
          </w:p>
        </w:tc>
        <w:tc>
          <w:tcPr>
            <w:tcW w:w="0" w:type="auto"/>
            <w:tcBorders>
              <w:top w:val="nil"/>
              <w:left w:val="nil"/>
              <w:bottom w:val="nil"/>
              <w:right w:val="nil"/>
            </w:tcBorders>
          </w:tcPr>
          <w:p w14:paraId="51788A02"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58C39E8B" w14:textId="77777777" w:rsidTr="00EE0046">
        <w:trPr>
          <w:trHeight w:val="20"/>
        </w:trPr>
        <w:tc>
          <w:tcPr>
            <w:tcW w:w="0" w:type="auto"/>
            <w:tcBorders>
              <w:top w:val="nil"/>
              <w:left w:val="nil"/>
              <w:bottom w:val="nil"/>
              <w:right w:val="nil"/>
            </w:tcBorders>
          </w:tcPr>
          <w:p w14:paraId="510A9234"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124N</w:t>
            </w:r>
          </w:p>
        </w:tc>
        <w:tc>
          <w:tcPr>
            <w:tcW w:w="0" w:type="auto"/>
            <w:tcBorders>
              <w:top w:val="nil"/>
              <w:left w:val="nil"/>
              <w:bottom w:val="nil"/>
              <w:right w:val="nil"/>
            </w:tcBorders>
          </w:tcPr>
          <w:p w14:paraId="1D97C6DC"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Contribution to AROAS</w:t>
            </w:r>
          </w:p>
        </w:tc>
        <w:tc>
          <w:tcPr>
            <w:tcW w:w="0" w:type="auto"/>
            <w:tcBorders>
              <w:top w:val="nil"/>
              <w:left w:val="nil"/>
              <w:bottom w:val="nil"/>
              <w:right w:val="nil"/>
            </w:tcBorders>
          </w:tcPr>
          <w:p w14:paraId="62B4A3F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5.0</w:t>
            </w:r>
          </w:p>
        </w:tc>
        <w:tc>
          <w:tcPr>
            <w:tcW w:w="0" w:type="auto"/>
            <w:tcBorders>
              <w:top w:val="nil"/>
              <w:left w:val="nil"/>
              <w:bottom w:val="nil"/>
              <w:right w:val="nil"/>
            </w:tcBorders>
          </w:tcPr>
          <w:p w14:paraId="4702FD7E"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0EBC5ACE" w14:textId="77777777" w:rsidTr="00EE0046">
        <w:trPr>
          <w:trHeight w:val="20"/>
        </w:trPr>
        <w:tc>
          <w:tcPr>
            <w:tcW w:w="0" w:type="auto"/>
            <w:tcBorders>
              <w:top w:val="nil"/>
              <w:left w:val="nil"/>
              <w:bottom w:val="nil"/>
              <w:right w:val="nil"/>
            </w:tcBorders>
          </w:tcPr>
          <w:p w14:paraId="63A6172E"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124S</w:t>
            </w:r>
          </w:p>
        </w:tc>
        <w:tc>
          <w:tcPr>
            <w:tcW w:w="0" w:type="auto"/>
            <w:tcBorders>
              <w:top w:val="nil"/>
              <w:left w:val="nil"/>
              <w:bottom w:val="nil"/>
              <w:right w:val="nil"/>
            </w:tcBorders>
          </w:tcPr>
          <w:p w14:paraId="75D433FF" w14:textId="6CC6485B"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OASCORE </w:t>
            </w:r>
            <w:r w:rsidR="007A3888" w:rsidRPr="003D1B62">
              <w:rPr>
                <w:rFonts w:ascii="Times New Roman" w:eastAsiaTheme="minorHAnsi" w:hAnsi="Times New Roman"/>
                <w:color w:val="000000"/>
                <w:lang w:val="en-US"/>
              </w:rPr>
              <w:t>licensing</w:t>
            </w:r>
          </w:p>
        </w:tc>
        <w:tc>
          <w:tcPr>
            <w:tcW w:w="0" w:type="auto"/>
            <w:tcBorders>
              <w:top w:val="nil"/>
              <w:left w:val="nil"/>
              <w:bottom w:val="nil"/>
              <w:right w:val="nil"/>
            </w:tcBorders>
          </w:tcPr>
          <w:p w14:paraId="68DBBA3E"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302.1</w:t>
            </w:r>
          </w:p>
        </w:tc>
        <w:tc>
          <w:tcPr>
            <w:tcW w:w="0" w:type="auto"/>
            <w:tcBorders>
              <w:top w:val="nil"/>
              <w:left w:val="nil"/>
              <w:bottom w:val="nil"/>
              <w:right w:val="nil"/>
            </w:tcBorders>
          </w:tcPr>
          <w:p w14:paraId="5084B90F"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247.9</w:t>
            </w:r>
          </w:p>
        </w:tc>
      </w:tr>
      <w:tr w:rsidR="006A18BD" w:rsidRPr="003D1B62" w14:paraId="06306CE4" w14:textId="77777777" w:rsidTr="00EE0046">
        <w:trPr>
          <w:trHeight w:val="20"/>
        </w:trPr>
        <w:tc>
          <w:tcPr>
            <w:tcW w:w="0" w:type="auto"/>
            <w:tcBorders>
              <w:top w:val="nil"/>
              <w:left w:val="nil"/>
              <w:bottom w:val="nil"/>
              <w:right w:val="nil"/>
            </w:tcBorders>
          </w:tcPr>
          <w:p w14:paraId="6AF448F4"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124T</w:t>
            </w:r>
          </w:p>
        </w:tc>
        <w:tc>
          <w:tcPr>
            <w:tcW w:w="0" w:type="auto"/>
            <w:tcBorders>
              <w:top w:val="nil"/>
              <w:left w:val="nil"/>
              <w:bottom w:val="nil"/>
              <w:right w:val="nil"/>
            </w:tcBorders>
          </w:tcPr>
          <w:p w14:paraId="389FBAB8" w14:textId="6EEC4E4B"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Demand </w:t>
            </w:r>
            <w:r w:rsidR="007A3888" w:rsidRPr="003D1B62">
              <w:rPr>
                <w:rFonts w:ascii="Times New Roman" w:eastAsiaTheme="minorHAnsi" w:hAnsi="Times New Roman"/>
                <w:color w:val="000000"/>
                <w:lang w:val="en-US"/>
              </w:rPr>
              <w:t>notes</w:t>
            </w:r>
          </w:p>
        </w:tc>
        <w:tc>
          <w:tcPr>
            <w:tcW w:w="0" w:type="auto"/>
            <w:tcBorders>
              <w:top w:val="nil"/>
              <w:left w:val="nil"/>
              <w:bottom w:val="nil"/>
              <w:right w:val="nil"/>
            </w:tcBorders>
          </w:tcPr>
          <w:p w14:paraId="62CAE4E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750.0</w:t>
            </w:r>
          </w:p>
        </w:tc>
        <w:tc>
          <w:tcPr>
            <w:tcW w:w="0" w:type="auto"/>
            <w:tcBorders>
              <w:top w:val="nil"/>
              <w:left w:val="nil"/>
              <w:bottom w:val="nil"/>
              <w:right w:val="nil"/>
            </w:tcBorders>
          </w:tcPr>
          <w:p w14:paraId="1CBC7DB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1A9EB537" w14:textId="77777777" w:rsidTr="00EE0046">
        <w:trPr>
          <w:trHeight w:val="20"/>
        </w:trPr>
        <w:tc>
          <w:tcPr>
            <w:tcW w:w="0" w:type="auto"/>
            <w:tcBorders>
              <w:top w:val="nil"/>
              <w:left w:val="nil"/>
              <w:bottom w:val="nil"/>
              <w:right w:val="nil"/>
            </w:tcBorders>
          </w:tcPr>
          <w:p w14:paraId="0ACE2745"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124U</w:t>
            </w:r>
          </w:p>
        </w:tc>
        <w:tc>
          <w:tcPr>
            <w:tcW w:w="0" w:type="auto"/>
            <w:tcBorders>
              <w:top w:val="nil"/>
              <w:left w:val="nil"/>
              <w:bottom w:val="nil"/>
              <w:right w:val="nil"/>
            </w:tcBorders>
          </w:tcPr>
          <w:p w14:paraId="21C53DA3" w14:textId="4EA29D00"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Cleaning </w:t>
            </w:r>
            <w:r w:rsidR="007A3888" w:rsidRPr="003D1B62">
              <w:rPr>
                <w:rFonts w:ascii="Times New Roman" w:eastAsiaTheme="minorHAnsi" w:hAnsi="Times New Roman"/>
                <w:color w:val="000000"/>
                <w:lang w:val="en-US"/>
              </w:rPr>
              <w:t>services</w:t>
            </w:r>
          </w:p>
        </w:tc>
        <w:tc>
          <w:tcPr>
            <w:tcW w:w="0" w:type="auto"/>
            <w:tcBorders>
              <w:top w:val="nil"/>
              <w:left w:val="nil"/>
              <w:bottom w:val="nil"/>
              <w:right w:val="nil"/>
            </w:tcBorders>
          </w:tcPr>
          <w:p w14:paraId="26DA593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1,303.1</w:t>
            </w:r>
          </w:p>
        </w:tc>
        <w:tc>
          <w:tcPr>
            <w:tcW w:w="0" w:type="auto"/>
            <w:tcBorders>
              <w:top w:val="nil"/>
              <w:left w:val="nil"/>
              <w:bottom w:val="nil"/>
              <w:right w:val="nil"/>
            </w:tcBorders>
          </w:tcPr>
          <w:p w14:paraId="219CE23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304.3</w:t>
            </w:r>
          </w:p>
        </w:tc>
      </w:tr>
      <w:tr w:rsidR="006A18BD" w:rsidRPr="003D1B62" w14:paraId="49C2AB02" w14:textId="77777777" w:rsidTr="00EE0046">
        <w:trPr>
          <w:trHeight w:val="20"/>
        </w:trPr>
        <w:tc>
          <w:tcPr>
            <w:tcW w:w="0" w:type="auto"/>
            <w:tcBorders>
              <w:top w:val="nil"/>
              <w:left w:val="nil"/>
              <w:bottom w:val="nil"/>
              <w:right w:val="nil"/>
            </w:tcBorders>
          </w:tcPr>
          <w:p w14:paraId="559ACE07"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124V</w:t>
            </w:r>
          </w:p>
        </w:tc>
        <w:tc>
          <w:tcPr>
            <w:tcW w:w="0" w:type="auto"/>
            <w:tcBorders>
              <w:top w:val="nil"/>
              <w:left w:val="nil"/>
              <w:bottom w:val="nil"/>
              <w:right w:val="nil"/>
            </w:tcBorders>
          </w:tcPr>
          <w:p w14:paraId="2EDED496" w14:textId="29E391A4"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Security </w:t>
            </w:r>
            <w:r w:rsidR="007A3888" w:rsidRPr="003D1B62">
              <w:rPr>
                <w:rFonts w:ascii="Times New Roman" w:eastAsiaTheme="minorHAnsi" w:hAnsi="Times New Roman"/>
                <w:color w:val="000000"/>
                <w:lang w:val="en-US"/>
              </w:rPr>
              <w:t>services</w:t>
            </w:r>
          </w:p>
        </w:tc>
        <w:tc>
          <w:tcPr>
            <w:tcW w:w="0" w:type="auto"/>
            <w:tcBorders>
              <w:top w:val="nil"/>
              <w:left w:val="nil"/>
              <w:bottom w:val="nil"/>
              <w:right w:val="nil"/>
            </w:tcBorders>
          </w:tcPr>
          <w:p w14:paraId="358E438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920.6</w:t>
            </w:r>
          </w:p>
        </w:tc>
        <w:tc>
          <w:tcPr>
            <w:tcW w:w="0" w:type="auto"/>
            <w:tcBorders>
              <w:top w:val="nil"/>
              <w:left w:val="nil"/>
              <w:bottom w:val="nil"/>
              <w:right w:val="nil"/>
            </w:tcBorders>
          </w:tcPr>
          <w:p w14:paraId="2DC06A8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207.5</w:t>
            </w:r>
          </w:p>
        </w:tc>
      </w:tr>
      <w:tr w:rsidR="006A18BD" w:rsidRPr="003D1B62" w14:paraId="7059DED4" w14:textId="77777777" w:rsidTr="00EE0046">
        <w:trPr>
          <w:trHeight w:val="20"/>
        </w:trPr>
        <w:tc>
          <w:tcPr>
            <w:tcW w:w="0" w:type="auto"/>
            <w:tcBorders>
              <w:top w:val="nil"/>
              <w:left w:val="nil"/>
              <w:bottom w:val="nil"/>
              <w:right w:val="nil"/>
            </w:tcBorders>
          </w:tcPr>
          <w:p w14:paraId="4C2744E4"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124Y</w:t>
            </w:r>
          </w:p>
        </w:tc>
        <w:tc>
          <w:tcPr>
            <w:tcW w:w="0" w:type="auto"/>
            <w:tcBorders>
              <w:top w:val="nil"/>
              <w:left w:val="nil"/>
              <w:bottom w:val="nil"/>
              <w:right w:val="nil"/>
            </w:tcBorders>
          </w:tcPr>
          <w:p w14:paraId="198ABE84" w14:textId="26C8D341"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Cloud </w:t>
            </w:r>
            <w:r w:rsidR="007A3888" w:rsidRPr="003D1B62">
              <w:rPr>
                <w:rFonts w:ascii="Times New Roman" w:eastAsiaTheme="minorHAnsi" w:hAnsi="Times New Roman"/>
                <w:color w:val="000000"/>
                <w:lang w:val="en-US"/>
              </w:rPr>
              <w:t>computing and cybersecurity operations</w:t>
            </w:r>
          </w:p>
        </w:tc>
        <w:tc>
          <w:tcPr>
            <w:tcW w:w="0" w:type="auto"/>
            <w:tcBorders>
              <w:top w:val="nil"/>
              <w:left w:val="nil"/>
              <w:bottom w:val="nil"/>
              <w:right w:val="nil"/>
            </w:tcBorders>
          </w:tcPr>
          <w:p w14:paraId="7ABB7FB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243.0</w:t>
            </w:r>
          </w:p>
        </w:tc>
        <w:tc>
          <w:tcPr>
            <w:tcW w:w="0" w:type="auto"/>
            <w:tcBorders>
              <w:top w:val="nil"/>
              <w:left w:val="nil"/>
              <w:bottom w:val="nil"/>
              <w:right w:val="nil"/>
            </w:tcBorders>
          </w:tcPr>
          <w:p w14:paraId="061F0D9C"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2DD91783" w14:textId="77777777" w:rsidTr="00EE0046">
        <w:trPr>
          <w:trHeight w:val="20"/>
        </w:trPr>
        <w:tc>
          <w:tcPr>
            <w:tcW w:w="0" w:type="auto"/>
            <w:tcBorders>
              <w:top w:val="nil"/>
              <w:left w:val="nil"/>
              <w:bottom w:val="nil"/>
              <w:right w:val="nil"/>
            </w:tcBorders>
          </w:tcPr>
          <w:p w14:paraId="42C65DF5"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124Z</w:t>
            </w:r>
          </w:p>
        </w:tc>
        <w:tc>
          <w:tcPr>
            <w:tcW w:w="0" w:type="auto"/>
            <w:tcBorders>
              <w:top w:val="nil"/>
              <w:left w:val="nil"/>
              <w:bottom w:val="nil"/>
              <w:right w:val="nil"/>
            </w:tcBorders>
          </w:tcPr>
          <w:p w14:paraId="4F0F4C0E" w14:textId="1F6DAD1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Public </w:t>
            </w:r>
            <w:r w:rsidR="007A3888" w:rsidRPr="003D1B62">
              <w:rPr>
                <w:rFonts w:ascii="Times New Roman" w:eastAsiaTheme="minorHAnsi" w:hAnsi="Times New Roman"/>
                <w:color w:val="000000"/>
                <w:lang w:val="en-US"/>
              </w:rPr>
              <w:t>utilities</w:t>
            </w:r>
          </w:p>
        </w:tc>
        <w:tc>
          <w:tcPr>
            <w:tcW w:w="0" w:type="auto"/>
            <w:tcBorders>
              <w:top w:val="nil"/>
              <w:left w:val="nil"/>
              <w:bottom w:val="nil"/>
              <w:right w:val="nil"/>
            </w:tcBorders>
          </w:tcPr>
          <w:p w14:paraId="18E59CF0"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1,027.9</w:t>
            </w:r>
          </w:p>
        </w:tc>
        <w:tc>
          <w:tcPr>
            <w:tcW w:w="0" w:type="auto"/>
            <w:tcBorders>
              <w:top w:val="nil"/>
              <w:left w:val="nil"/>
              <w:bottom w:val="nil"/>
              <w:right w:val="nil"/>
            </w:tcBorders>
          </w:tcPr>
          <w:p w14:paraId="3BC2739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242.4</w:t>
            </w:r>
          </w:p>
        </w:tc>
      </w:tr>
      <w:tr w:rsidR="006A18BD" w:rsidRPr="003D1B62" w14:paraId="23ADAA04" w14:textId="77777777" w:rsidTr="00EE0046">
        <w:trPr>
          <w:trHeight w:val="20"/>
        </w:trPr>
        <w:tc>
          <w:tcPr>
            <w:tcW w:w="0" w:type="auto"/>
            <w:gridSpan w:val="2"/>
            <w:tcBorders>
              <w:top w:val="single" w:sz="12" w:space="0" w:color="auto"/>
              <w:left w:val="nil"/>
              <w:bottom w:val="single" w:sz="12" w:space="0" w:color="auto"/>
              <w:right w:val="nil"/>
            </w:tcBorders>
          </w:tcPr>
          <w:p w14:paraId="7C67C425"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12 - Basic Infrastructure and Common Costs Total</w:t>
            </w:r>
          </w:p>
        </w:tc>
        <w:tc>
          <w:tcPr>
            <w:tcW w:w="0" w:type="auto"/>
            <w:tcBorders>
              <w:top w:val="single" w:sz="12" w:space="0" w:color="auto"/>
              <w:left w:val="nil"/>
              <w:bottom w:val="single" w:sz="12" w:space="0" w:color="auto"/>
              <w:right w:val="nil"/>
            </w:tcBorders>
          </w:tcPr>
          <w:p w14:paraId="33DCAB30"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13,203.6</w:t>
            </w:r>
          </w:p>
        </w:tc>
        <w:tc>
          <w:tcPr>
            <w:tcW w:w="0" w:type="auto"/>
            <w:tcBorders>
              <w:top w:val="single" w:sz="12" w:space="0" w:color="auto"/>
              <w:left w:val="nil"/>
              <w:bottom w:val="single" w:sz="12" w:space="0" w:color="auto"/>
              <w:right w:val="nil"/>
            </w:tcBorders>
          </w:tcPr>
          <w:p w14:paraId="33A03212"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1,577.0</w:t>
            </w:r>
          </w:p>
        </w:tc>
      </w:tr>
      <w:tr w:rsidR="006A18BD" w:rsidRPr="003D1B62" w14:paraId="6424C930" w14:textId="77777777" w:rsidTr="00EE0046">
        <w:trPr>
          <w:trHeight w:val="20"/>
        </w:trPr>
        <w:tc>
          <w:tcPr>
            <w:tcW w:w="0" w:type="auto"/>
            <w:tcBorders>
              <w:top w:val="nil"/>
              <w:left w:val="nil"/>
              <w:bottom w:val="nil"/>
              <w:right w:val="nil"/>
            </w:tcBorders>
          </w:tcPr>
          <w:p w14:paraId="58602E3F"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7CDB1C12"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7CD0E209"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c>
          <w:tcPr>
            <w:tcW w:w="0" w:type="auto"/>
            <w:tcBorders>
              <w:top w:val="nil"/>
              <w:left w:val="nil"/>
              <w:bottom w:val="nil"/>
              <w:right w:val="nil"/>
            </w:tcBorders>
          </w:tcPr>
          <w:p w14:paraId="747C6B14"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92143C" w14:paraId="5B38C466" w14:textId="77777777" w:rsidTr="00547E05">
        <w:trPr>
          <w:trHeight w:val="333"/>
        </w:trPr>
        <w:tc>
          <w:tcPr>
            <w:tcW w:w="0" w:type="auto"/>
            <w:gridSpan w:val="3"/>
            <w:tcBorders>
              <w:top w:val="nil"/>
              <w:left w:val="nil"/>
              <w:bottom w:val="nil"/>
              <w:right w:val="nil"/>
            </w:tcBorders>
          </w:tcPr>
          <w:p w14:paraId="72471811"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13 – Monitoring and Oversight Bodies</w:t>
            </w:r>
          </w:p>
        </w:tc>
        <w:tc>
          <w:tcPr>
            <w:tcW w:w="0" w:type="auto"/>
            <w:tcBorders>
              <w:top w:val="nil"/>
              <w:left w:val="nil"/>
              <w:bottom w:val="nil"/>
              <w:right w:val="nil"/>
            </w:tcBorders>
          </w:tcPr>
          <w:p w14:paraId="2C733804"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3D1B62" w14:paraId="3975320C" w14:textId="77777777" w:rsidTr="00EE0046">
        <w:trPr>
          <w:trHeight w:val="20"/>
        </w:trPr>
        <w:tc>
          <w:tcPr>
            <w:tcW w:w="0" w:type="auto"/>
            <w:tcBorders>
              <w:top w:val="nil"/>
              <w:left w:val="nil"/>
              <w:bottom w:val="nil"/>
              <w:right w:val="nil"/>
            </w:tcBorders>
          </w:tcPr>
          <w:p w14:paraId="2BD359D1"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133A</w:t>
            </w:r>
          </w:p>
        </w:tc>
        <w:tc>
          <w:tcPr>
            <w:tcW w:w="0" w:type="auto"/>
            <w:tcBorders>
              <w:top w:val="nil"/>
              <w:left w:val="nil"/>
              <w:bottom w:val="nil"/>
              <w:right w:val="nil"/>
            </w:tcBorders>
          </w:tcPr>
          <w:p w14:paraId="66297BD1"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Secretariat of the OAS Administrative Tribunal (TRIBAD)</w:t>
            </w:r>
          </w:p>
        </w:tc>
        <w:tc>
          <w:tcPr>
            <w:tcW w:w="0" w:type="auto"/>
            <w:tcBorders>
              <w:top w:val="nil"/>
              <w:left w:val="nil"/>
              <w:bottom w:val="nil"/>
              <w:right w:val="nil"/>
            </w:tcBorders>
          </w:tcPr>
          <w:p w14:paraId="607FF96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298.5</w:t>
            </w:r>
          </w:p>
        </w:tc>
        <w:tc>
          <w:tcPr>
            <w:tcW w:w="0" w:type="auto"/>
            <w:tcBorders>
              <w:top w:val="nil"/>
              <w:left w:val="nil"/>
              <w:bottom w:val="nil"/>
              <w:right w:val="nil"/>
            </w:tcBorders>
          </w:tcPr>
          <w:p w14:paraId="28900DFC"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52.0</w:t>
            </w:r>
          </w:p>
        </w:tc>
      </w:tr>
      <w:tr w:rsidR="006A18BD" w:rsidRPr="003D1B62" w14:paraId="6AFAE108" w14:textId="77777777" w:rsidTr="00EE0046">
        <w:trPr>
          <w:trHeight w:val="20"/>
        </w:trPr>
        <w:tc>
          <w:tcPr>
            <w:tcW w:w="0" w:type="auto"/>
            <w:tcBorders>
              <w:top w:val="nil"/>
              <w:left w:val="nil"/>
              <w:bottom w:val="nil"/>
              <w:right w:val="nil"/>
            </w:tcBorders>
          </w:tcPr>
          <w:p w14:paraId="600DC45C"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lastRenderedPageBreak/>
              <w:t>134B</w:t>
            </w:r>
          </w:p>
        </w:tc>
        <w:tc>
          <w:tcPr>
            <w:tcW w:w="0" w:type="auto"/>
            <w:tcBorders>
              <w:top w:val="nil"/>
              <w:left w:val="nil"/>
              <w:bottom w:val="nil"/>
              <w:right w:val="nil"/>
            </w:tcBorders>
          </w:tcPr>
          <w:p w14:paraId="0B32DAA3"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Office of the Inspector General</w:t>
            </w:r>
          </w:p>
        </w:tc>
        <w:tc>
          <w:tcPr>
            <w:tcW w:w="0" w:type="auto"/>
            <w:tcBorders>
              <w:top w:val="nil"/>
              <w:left w:val="nil"/>
              <w:bottom w:val="nil"/>
              <w:right w:val="nil"/>
            </w:tcBorders>
          </w:tcPr>
          <w:p w14:paraId="38FA513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914.0</w:t>
            </w:r>
          </w:p>
        </w:tc>
        <w:tc>
          <w:tcPr>
            <w:tcW w:w="0" w:type="auto"/>
            <w:tcBorders>
              <w:top w:val="nil"/>
              <w:left w:val="nil"/>
              <w:bottom w:val="nil"/>
              <w:right w:val="nil"/>
            </w:tcBorders>
          </w:tcPr>
          <w:p w14:paraId="7609A48E"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74.2</w:t>
            </w:r>
          </w:p>
        </w:tc>
      </w:tr>
      <w:tr w:rsidR="006A18BD" w:rsidRPr="003D1B62" w14:paraId="24313A09" w14:textId="77777777" w:rsidTr="00EE0046">
        <w:trPr>
          <w:trHeight w:val="20"/>
        </w:trPr>
        <w:tc>
          <w:tcPr>
            <w:tcW w:w="0" w:type="auto"/>
            <w:tcBorders>
              <w:top w:val="nil"/>
              <w:left w:val="nil"/>
              <w:bottom w:val="nil"/>
              <w:right w:val="nil"/>
            </w:tcBorders>
          </w:tcPr>
          <w:p w14:paraId="3597DD14"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134C</w:t>
            </w:r>
          </w:p>
        </w:tc>
        <w:tc>
          <w:tcPr>
            <w:tcW w:w="0" w:type="auto"/>
            <w:tcBorders>
              <w:top w:val="nil"/>
              <w:left w:val="nil"/>
              <w:bottom w:val="nil"/>
              <w:right w:val="nil"/>
            </w:tcBorders>
          </w:tcPr>
          <w:p w14:paraId="1E0914C5"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Audit Committee</w:t>
            </w:r>
          </w:p>
        </w:tc>
        <w:tc>
          <w:tcPr>
            <w:tcW w:w="0" w:type="auto"/>
            <w:tcBorders>
              <w:top w:val="nil"/>
              <w:left w:val="nil"/>
              <w:bottom w:val="nil"/>
              <w:right w:val="nil"/>
            </w:tcBorders>
          </w:tcPr>
          <w:p w14:paraId="5D6E8E80"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97.5</w:t>
            </w:r>
          </w:p>
        </w:tc>
        <w:tc>
          <w:tcPr>
            <w:tcW w:w="0" w:type="auto"/>
            <w:tcBorders>
              <w:top w:val="nil"/>
              <w:left w:val="nil"/>
              <w:bottom w:val="nil"/>
              <w:right w:val="nil"/>
            </w:tcBorders>
          </w:tcPr>
          <w:p w14:paraId="755DA28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93.3</w:t>
            </w:r>
          </w:p>
        </w:tc>
      </w:tr>
      <w:tr w:rsidR="006A18BD" w:rsidRPr="003D1B62" w14:paraId="439CE621" w14:textId="77777777" w:rsidTr="00EE0046">
        <w:trPr>
          <w:trHeight w:val="20"/>
        </w:trPr>
        <w:tc>
          <w:tcPr>
            <w:tcW w:w="0" w:type="auto"/>
            <w:tcBorders>
              <w:top w:val="nil"/>
              <w:left w:val="nil"/>
              <w:bottom w:val="nil"/>
              <w:right w:val="nil"/>
            </w:tcBorders>
          </w:tcPr>
          <w:p w14:paraId="0F8C4436"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134D</w:t>
            </w:r>
          </w:p>
        </w:tc>
        <w:tc>
          <w:tcPr>
            <w:tcW w:w="0" w:type="auto"/>
            <w:tcBorders>
              <w:top w:val="nil"/>
              <w:left w:val="nil"/>
              <w:bottom w:val="nil"/>
              <w:right w:val="nil"/>
            </w:tcBorders>
          </w:tcPr>
          <w:p w14:paraId="13219666"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Office of the Ombudsperson</w:t>
            </w:r>
          </w:p>
        </w:tc>
        <w:tc>
          <w:tcPr>
            <w:tcW w:w="0" w:type="auto"/>
            <w:tcBorders>
              <w:top w:val="nil"/>
              <w:left w:val="nil"/>
              <w:bottom w:val="nil"/>
              <w:right w:val="nil"/>
            </w:tcBorders>
          </w:tcPr>
          <w:p w14:paraId="0A93852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230.7</w:t>
            </w:r>
          </w:p>
        </w:tc>
        <w:tc>
          <w:tcPr>
            <w:tcW w:w="0" w:type="auto"/>
            <w:tcBorders>
              <w:top w:val="nil"/>
              <w:left w:val="nil"/>
              <w:bottom w:val="nil"/>
              <w:right w:val="nil"/>
            </w:tcBorders>
          </w:tcPr>
          <w:p w14:paraId="5868B2B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63.6</w:t>
            </w:r>
          </w:p>
        </w:tc>
      </w:tr>
      <w:tr w:rsidR="006A18BD" w:rsidRPr="003D1B62" w14:paraId="55F5F554" w14:textId="77777777" w:rsidTr="00EE0046">
        <w:trPr>
          <w:trHeight w:val="20"/>
        </w:trPr>
        <w:tc>
          <w:tcPr>
            <w:tcW w:w="0" w:type="auto"/>
            <w:gridSpan w:val="2"/>
            <w:tcBorders>
              <w:top w:val="single" w:sz="12" w:space="0" w:color="auto"/>
              <w:left w:val="nil"/>
              <w:bottom w:val="single" w:sz="12" w:space="0" w:color="auto"/>
              <w:right w:val="nil"/>
            </w:tcBorders>
          </w:tcPr>
          <w:p w14:paraId="75355D0C"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13 – Monitoring and Oversight Bodies Total</w:t>
            </w:r>
          </w:p>
        </w:tc>
        <w:tc>
          <w:tcPr>
            <w:tcW w:w="0" w:type="auto"/>
            <w:tcBorders>
              <w:top w:val="single" w:sz="12" w:space="0" w:color="auto"/>
              <w:left w:val="nil"/>
              <w:bottom w:val="single" w:sz="12" w:space="0" w:color="auto"/>
              <w:right w:val="nil"/>
            </w:tcBorders>
          </w:tcPr>
          <w:p w14:paraId="1B3F862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1,540.7</w:t>
            </w:r>
          </w:p>
        </w:tc>
        <w:tc>
          <w:tcPr>
            <w:tcW w:w="0" w:type="auto"/>
            <w:tcBorders>
              <w:top w:val="single" w:sz="12" w:space="0" w:color="auto"/>
              <w:left w:val="nil"/>
              <w:bottom w:val="single" w:sz="12" w:space="0" w:color="auto"/>
              <w:right w:val="nil"/>
            </w:tcBorders>
          </w:tcPr>
          <w:p w14:paraId="6F0961B3"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283.1</w:t>
            </w:r>
          </w:p>
        </w:tc>
      </w:tr>
      <w:tr w:rsidR="006A18BD" w:rsidRPr="003D1B62" w14:paraId="21C67C37" w14:textId="77777777" w:rsidTr="00EE0046">
        <w:trPr>
          <w:trHeight w:val="20"/>
        </w:trPr>
        <w:tc>
          <w:tcPr>
            <w:tcW w:w="0" w:type="auto"/>
            <w:tcBorders>
              <w:top w:val="nil"/>
              <w:left w:val="nil"/>
              <w:bottom w:val="nil"/>
              <w:right w:val="nil"/>
            </w:tcBorders>
          </w:tcPr>
          <w:p w14:paraId="57D18788"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1C495B74"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45462BF6"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c>
          <w:tcPr>
            <w:tcW w:w="0" w:type="auto"/>
            <w:tcBorders>
              <w:top w:val="nil"/>
              <w:left w:val="nil"/>
              <w:bottom w:val="nil"/>
              <w:right w:val="nil"/>
            </w:tcBorders>
          </w:tcPr>
          <w:p w14:paraId="30114666"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92143C" w14:paraId="3AB9801C" w14:textId="77777777" w:rsidTr="00547E05">
        <w:trPr>
          <w:trHeight w:val="441"/>
        </w:trPr>
        <w:tc>
          <w:tcPr>
            <w:tcW w:w="0" w:type="auto"/>
            <w:gridSpan w:val="3"/>
            <w:tcBorders>
              <w:top w:val="nil"/>
              <w:left w:val="nil"/>
              <w:bottom w:val="nil"/>
              <w:right w:val="nil"/>
            </w:tcBorders>
          </w:tcPr>
          <w:p w14:paraId="5698168E"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14 - Meetings of the Political Bodies</w:t>
            </w:r>
          </w:p>
        </w:tc>
        <w:tc>
          <w:tcPr>
            <w:tcW w:w="0" w:type="auto"/>
            <w:tcBorders>
              <w:top w:val="nil"/>
              <w:left w:val="nil"/>
              <w:bottom w:val="nil"/>
              <w:right w:val="nil"/>
            </w:tcBorders>
          </w:tcPr>
          <w:p w14:paraId="23A637DB"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p>
        </w:tc>
      </w:tr>
      <w:tr w:rsidR="006A18BD" w:rsidRPr="003D1B62" w14:paraId="692F3006" w14:textId="77777777" w:rsidTr="00EE0046">
        <w:trPr>
          <w:trHeight w:val="20"/>
        </w:trPr>
        <w:tc>
          <w:tcPr>
            <w:tcW w:w="0" w:type="auto"/>
            <w:tcBorders>
              <w:top w:val="nil"/>
              <w:left w:val="nil"/>
              <w:bottom w:val="nil"/>
              <w:right w:val="nil"/>
            </w:tcBorders>
          </w:tcPr>
          <w:p w14:paraId="79748ACF"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144A</w:t>
            </w:r>
          </w:p>
        </w:tc>
        <w:tc>
          <w:tcPr>
            <w:tcW w:w="0" w:type="auto"/>
            <w:tcBorders>
              <w:top w:val="nil"/>
              <w:left w:val="nil"/>
              <w:bottom w:val="nil"/>
              <w:right w:val="nil"/>
            </w:tcBorders>
          </w:tcPr>
          <w:p w14:paraId="06FE22D6"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Regular sessions of the General Assembly</w:t>
            </w:r>
          </w:p>
        </w:tc>
        <w:tc>
          <w:tcPr>
            <w:tcW w:w="0" w:type="auto"/>
            <w:tcBorders>
              <w:top w:val="nil"/>
              <w:left w:val="nil"/>
              <w:bottom w:val="nil"/>
              <w:right w:val="nil"/>
            </w:tcBorders>
          </w:tcPr>
          <w:p w14:paraId="5E8B142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110.0</w:t>
            </w:r>
          </w:p>
        </w:tc>
        <w:tc>
          <w:tcPr>
            <w:tcW w:w="0" w:type="auto"/>
            <w:tcBorders>
              <w:top w:val="nil"/>
              <w:left w:val="nil"/>
              <w:bottom w:val="nil"/>
              <w:right w:val="nil"/>
            </w:tcBorders>
          </w:tcPr>
          <w:p w14:paraId="18900C2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38EC0C62" w14:textId="77777777" w:rsidTr="00EE0046">
        <w:trPr>
          <w:trHeight w:val="20"/>
        </w:trPr>
        <w:tc>
          <w:tcPr>
            <w:tcW w:w="0" w:type="auto"/>
            <w:tcBorders>
              <w:top w:val="nil"/>
              <w:left w:val="nil"/>
              <w:bottom w:val="nil"/>
              <w:right w:val="nil"/>
            </w:tcBorders>
          </w:tcPr>
          <w:p w14:paraId="525239AF"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144B</w:t>
            </w:r>
          </w:p>
        </w:tc>
        <w:tc>
          <w:tcPr>
            <w:tcW w:w="0" w:type="auto"/>
            <w:tcBorders>
              <w:top w:val="nil"/>
              <w:left w:val="nil"/>
              <w:bottom w:val="nil"/>
              <w:right w:val="nil"/>
            </w:tcBorders>
          </w:tcPr>
          <w:p w14:paraId="377BD0CE"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Permanent Council meetings</w:t>
            </w:r>
          </w:p>
        </w:tc>
        <w:tc>
          <w:tcPr>
            <w:tcW w:w="0" w:type="auto"/>
            <w:tcBorders>
              <w:top w:val="nil"/>
              <w:left w:val="nil"/>
              <w:bottom w:val="nil"/>
              <w:right w:val="nil"/>
            </w:tcBorders>
          </w:tcPr>
          <w:p w14:paraId="24064DB2"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345.0</w:t>
            </w:r>
          </w:p>
        </w:tc>
        <w:tc>
          <w:tcPr>
            <w:tcW w:w="0" w:type="auto"/>
            <w:tcBorders>
              <w:top w:val="nil"/>
              <w:left w:val="nil"/>
              <w:bottom w:val="nil"/>
              <w:right w:val="nil"/>
            </w:tcBorders>
          </w:tcPr>
          <w:p w14:paraId="20DF7DDB"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6F7EA850" w14:textId="77777777" w:rsidTr="00EE0046">
        <w:trPr>
          <w:trHeight w:val="20"/>
        </w:trPr>
        <w:tc>
          <w:tcPr>
            <w:tcW w:w="0" w:type="auto"/>
            <w:tcBorders>
              <w:top w:val="nil"/>
              <w:left w:val="nil"/>
              <w:bottom w:val="nil"/>
              <w:right w:val="nil"/>
            </w:tcBorders>
          </w:tcPr>
          <w:p w14:paraId="52A3CC90"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144C</w:t>
            </w:r>
          </w:p>
        </w:tc>
        <w:tc>
          <w:tcPr>
            <w:tcW w:w="0" w:type="auto"/>
            <w:tcBorders>
              <w:top w:val="nil"/>
              <w:left w:val="nil"/>
              <w:bottom w:val="nil"/>
              <w:right w:val="nil"/>
            </w:tcBorders>
          </w:tcPr>
          <w:p w14:paraId="70EB9CA8"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Preparatory Committee meetings</w:t>
            </w:r>
          </w:p>
        </w:tc>
        <w:tc>
          <w:tcPr>
            <w:tcW w:w="0" w:type="auto"/>
            <w:tcBorders>
              <w:top w:val="nil"/>
              <w:left w:val="nil"/>
              <w:bottom w:val="nil"/>
              <w:right w:val="nil"/>
            </w:tcBorders>
          </w:tcPr>
          <w:p w14:paraId="19E5CBE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30.0</w:t>
            </w:r>
          </w:p>
        </w:tc>
        <w:tc>
          <w:tcPr>
            <w:tcW w:w="0" w:type="auto"/>
            <w:tcBorders>
              <w:top w:val="nil"/>
              <w:left w:val="nil"/>
              <w:bottom w:val="nil"/>
              <w:right w:val="nil"/>
            </w:tcBorders>
          </w:tcPr>
          <w:p w14:paraId="1FCBFB9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6F4F575F" w14:textId="77777777" w:rsidTr="00EE0046">
        <w:trPr>
          <w:trHeight w:val="20"/>
        </w:trPr>
        <w:tc>
          <w:tcPr>
            <w:tcW w:w="0" w:type="auto"/>
            <w:tcBorders>
              <w:top w:val="nil"/>
              <w:left w:val="nil"/>
              <w:bottom w:val="nil"/>
              <w:right w:val="nil"/>
            </w:tcBorders>
          </w:tcPr>
          <w:p w14:paraId="690BFF91"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144D</w:t>
            </w:r>
          </w:p>
        </w:tc>
        <w:tc>
          <w:tcPr>
            <w:tcW w:w="0" w:type="auto"/>
            <w:tcBorders>
              <w:top w:val="nil"/>
              <w:left w:val="nil"/>
              <w:bottom w:val="nil"/>
              <w:right w:val="nil"/>
            </w:tcBorders>
          </w:tcPr>
          <w:p w14:paraId="0C585D48"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General Committee meetings</w:t>
            </w:r>
          </w:p>
        </w:tc>
        <w:tc>
          <w:tcPr>
            <w:tcW w:w="0" w:type="auto"/>
            <w:tcBorders>
              <w:top w:val="nil"/>
              <w:left w:val="nil"/>
              <w:bottom w:val="nil"/>
              <w:right w:val="nil"/>
            </w:tcBorders>
          </w:tcPr>
          <w:p w14:paraId="34FF5372"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20.0</w:t>
            </w:r>
          </w:p>
        </w:tc>
        <w:tc>
          <w:tcPr>
            <w:tcW w:w="0" w:type="auto"/>
            <w:tcBorders>
              <w:top w:val="nil"/>
              <w:left w:val="nil"/>
              <w:bottom w:val="nil"/>
              <w:right w:val="nil"/>
            </w:tcBorders>
          </w:tcPr>
          <w:p w14:paraId="4231106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6371C8BF" w14:textId="77777777" w:rsidTr="00EE0046">
        <w:trPr>
          <w:trHeight w:val="20"/>
        </w:trPr>
        <w:tc>
          <w:tcPr>
            <w:tcW w:w="0" w:type="auto"/>
            <w:tcBorders>
              <w:top w:val="nil"/>
              <w:left w:val="nil"/>
              <w:bottom w:val="nil"/>
              <w:right w:val="nil"/>
            </w:tcBorders>
          </w:tcPr>
          <w:p w14:paraId="51D7BF70"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144E</w:t>
            </w:r>
          </w:p>
        </w:tc>
        <w:tc>
          <w:tcPr>
            <w:tcW w:w="0" w:type="auto"/>
            <w:tcBorders>
              <w:top w:val="nil"/>
              <w:left w:val="nil"/>
              <w:bottom w:val="nil"/>
              <w:right w:val="nil"/>
            </w:tcBorders>
          </w:tcPr>
          <w:p w14:paraId="5CD80321"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Meetings of the Committee on Juridical and Political Affairs (CAJP)</w:t>
            </w:r>
          </w:p>
        </w:tc>
        <w:tc>
          <w:tcPr>
            <w:tcW w:w="0" w:type="auto"/>
            <w:tcBorders>
              <w:top w:val="nil"/>
              <w:left w:val="nil"/>
              <w:bottom w:val="nil"/>
              <w:right w:val="nil"/>
            </w:tcBorders>
          </w:tcPr>
          <w:p w14:paraId="65FCE1DA"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105.0</w:t>
            </w:r>
          </w:p>
        </w:tc>
        <w:tc>
          <w:tcPr>
            <w:tcW w:w="0" w:type="auto"/>
            <w:tcBorders>
              <w:top w:val="nil"/>
              <w:left w:val="nil"/>
              <w:bottom w:val="nil"/>
              <w:right w:val="nil"/>
            </w:tcBorders>
          </w:tcPr>
          <w:p w14:paraId="3171525F"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4FE54CAB" w14:textId="77777777" w:rsidTr="00EE0046">
        <w:trPr>
          <w:trHeight w:val="20"/>
        </w:trPr>
        <w:tc>
          <w:tcPr>
            <w:tcW w:w="0" w:type="auto"/>
            <w:tcBorders>
              <w:top w:val="nil"/>
              <w:left w:val="nil"/>
              <w:bottom w:val="nil"/>
              <w:right w:val="nil"/>
            </w:tcBorders>
          </w:tcPr>
          <w:p w14:paraId="1F2F371B"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144F</w:t>
            </w:r>
          </w:p>
        </w:tc>
        <w:tc>
          <w:tcPr>
            <w:tcW w:w="0" w:type="auto"/>
            <w:tcBorders>
              <w:top w:val="nil"/>
              <w:left w:val="nil"/>
              <w:bottom w:val="nil"/>
              <w:right w:val="nil"/>
            </w:tcBorders>
          </w:tcPr>
          <w:p w14:paraId="7161D9FA"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Meetings of the Committee on Hemispheric Security (CSH)</w:t>
            </w:r>
          </w:p>
        </w:tc>
        <w:tc>
          <w:tcPr>
            <w:tcW w:w="0" w:type="auto"/>
            <w:tcBorders>
              <w:top w:val="nil"/>
              <w:left w:val="nil"/>
              <w:bottom w:val="nil"/>
              <w:right w:val="nil"/>
            </w:tcBorders>
          </w:tcPr>
          <w:p w14:paraId="51F43D7C"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105.0</w:t>
            </w:r>
          </w:p>
        </w:tc>
        <w:tc>
          <w:tcPr>
            <w:tcW w:w="0" w:type="auto"/>
            <w:tcBorders>
              <w:top w:val="nil"/>
              <w:left w:val="nil"/>
              <w:bottom w:val="nil"/>
              <w:right w:val="nil"/>
            </w:tcBorders>
          </w:tcPr>
          <w:p w14:paraId="21E7AD05"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08A3F8F9" w14:textId="77777777" w:rsidTr="00EE0046">
        <w:trPr>
          <w:trHeight w:val="20"/>
        </w:trPr>
        <w:tc>
          <w:tcPr>
            <w:tcW w:w="0" w:type="auto"/>
            <w:tcBorders>
              <w:top w:val="nil"/>
              <w:left w:val="nil"/>
              <w:bottom w:val="nil"/>
              <w:right w:val="nil"/>
            </w:tcBorders>
          </w:tcPr>
          <w:p w14:paraId="2ABB0A46"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144G</w:t>
            </w:r>
          </w:p>
        </w:tc>
        <w:tc>
          <w:tcPr>
            <w:tcW w:w="0" w:type="auto"/>
            <w:tcBorders>
              <w:top w:val="nil"/>
              <w:left w:val="nil"/>
              <w:bottom w:val="nil"/>
              <w:right w:val="nil"/>
            </w:tcBorders>
          </w:tcPr>
          <w:p w14:paraId="6485E436"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Meetings of the Committee on Administrative and Budgetary Affairs (CAAP)</w:t>
            </w:r>
          </w:p>
        </w:tc>
        <w:tc>
          <w:tcPr>
            <w:tcW w:w="0" w:type="auto"/>
            <w:tcBorders>
              <w:top w:val="nil"/>
              <w:left w:val="nil"/>
              <w:bottom w:val="nil"/>
              <w:right w:val="nil"/>
            </w:tcBorders>
          </w:tcPr>
          <w:p w14:paraId="7F90E213"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105.0</w:t>
            </w:r>
          </w:p>
        </w:tc>
        <w:tc>
          <w:tcPr>
            <w:tcW w:w="0" w:type="auto"/>
            <w:tcBorders>
              <w:top w:val="nil"/>
              <w:left w:val="nil"/>
              <w:bottom w:val="nil"/>
              <w:right w:val="nil"/>
            </w:tcBorders>
          </w:tcPr>
          <w:p w14:paraId="743DF9C5"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7D445AFF" w14:textId="77777777" w:rsidTr="00EE0046">
        <w:trPr>
          <w:trHeight w:val="20"/>
        </w:trPr>
        <w:tc>
          <w:tcPr>
            <w:tcW w:w="0" w:type="auto"/>
            <w:tcBorders>
              <w:top w:val="nil"/>
              <w:left w:val="nil"/>
              <w:bottom w:val="nil"/>
              <w:right w:val="nil"/>
            </w:tcBorders>
          </w:tcPr>
          <w:p w14:paraId="15932C6B"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144I</w:t>
            </w:r>
          </w:p>
        </w:tc>
        <w:tc>
          <w:tcPr>
            <w:tcW w:w="0" w:type="auto"/>
            <w:tcBorders>
              <w:top w:val="nil"/>
              <w:left w:val="nil"/>
              <w:bottom w:val="nil"/>
              <w:right w:val="nil"/>
            </w:tcBorders>
          </w:tcPr>
          <w:p w14:paraId="4A1BD50B"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 xml:space="preserve">Meetings of the Committee on Inter-American Summits Management and Civil Society Participation in OAS Activities (CISC) </w:t>
            </w:r>
          </w:p>
        </w:tc>
        <w:tc>
          <w:tcPr>
            <w:tcW w:w="0" w:type="auto"/>
            <w:tcBorders>
              <w:top w:val="nil"/>
              <w:left w:val="nil"/>
              <w:bottom w:val="nil"/>
              <w:right w:val="nil"/>
            </w:tcBorders>
          </w:tcPr>
          <w:p w14:paraId="28C8EE7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25.0</w:t>
            </w:r>
          </w:p>
        </w:tc>
        <w:tc>
          <w:tcPr>
            <w:tcW w:w="0" w:type="auto"/>
            <w:tcBorders>
              <w:top w:val="nil"/>
              <w:left w:val="nil"/>
              <w:bottom w:val="nil"/>
              <w:right w:val="nil"/>
            </w:tcBorders>
          </w:tcPr>
          <w:p w14:paraId="3F716BE1"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448A395F" w14:textId="77777777" w:rsidTr="00EE0046">
        <w:trPr>
          <w:trHeight w:val="20"/>
        </w:trPr>
        <w:tc>
          <w:tcPr>
            <w:tcW w:w="0" w:type="auto"/>
            <w:tcBorders>
              <w:top w:val="nil"/>
              <w:left w:val="nil"/>
              <w:bottom w:val="nil"/>
              <w:right w:val="nil"/>
            </w:tcBorders>
          </w:tcPr>
          <w:p w14:paraId="4263D4AF"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144J</w:t>
            </w:r>
          </w:p>
        </w:tc>
        <w:tc>
          <w:tcPr>
            <w:tcW w:w="0" w:type="auto"/>
            <w:tcBorders>
              <w:top w:val="nil"/>
              <w:left w:val="nil"/>
              <w:bottom w:val="nil"/>
              <w:right w:val="nil"/>
            </w:tcBorders>
          </w:tcPr>
          <w:p w14:paraId="0AE314B8"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Meetings of the Inter-American Council for Integral Development (CIDI)</w:t>
            </w:r>
          </w:p>
        </w:tc>
        <w:tc>
          <w:tcPr>
            <w:tcW w:w="0" w:type="auto"/>
            <w:tcBorders>
              <w:top w:val="nil"/>
              <w:left w:val="nil"/>
              <w:bottom w:val="nil"/>
              <w:right w:val="nil"/>
            </w:tcBorders>
          </w:tcPr>
          <w:p w14:paraId="449E93D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60.0</w:t>
            </w:r>
          </w:p>
        </w:tc>
        <w:tc>
          <w:tcPr>
            <w:tcW w:w="0" w:type="auto"/>
            <w:tcBorders>
              <w:top w:val="nil"/>
              <w:left w:val="nil"/>
              <w:bottom w:val="nil"/>
              <w:right w:val="nil"/>
            </w:tcBorders>
          </w:tcPr>
          <w:p w14:paraId="129A4D0A"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6F679D5D" w14:textId="77777777" w:rsidTr="00EE0046">
        <w:trPr>
          <w:trHeight w:val="20"/>
        </w:trPr>
        <w:tc>
          <w:tcPr>
            <w:tcW w:w="0" w:type="auto"/>
            <w:tcBorders>
              <w:top w:val="nil"/>
              <w:left w:val="nil"/>
              <w:bottom w:val="nil"/>
              <w:right w:val="nil"/>
            </w:tcBorders>
          </w:tcPr>
          <w:p w14:paraId="05C7C8F5"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144K</w:t>
            </w:r>
          </w:p>
        </w:tc>
        <w:tc>
          <w:tcPr>
            <w:tcW w:w="0" w:type="auto"/>
            <w:tcBorders>
              <w:top w:val="nil"/>
              <w:left w:val="nil"/>
              <w:bottom w:val="nil"/>
              <w:right w:val="nil"/>
            </w:tcBorders>
          </w:tcPr>
          <w:p w14:paraId="5C751181"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Committee on Partnership for Development Policies (CPD)</w:t>
            </w:r>
          </w:p>
        </w:tc>
        <w:tc>
          <w:tcPr>
            <w:tcW w:w="0" w:type="auto"/>
            <w:tcBorders>
              <w:top w:val="nil"/>
              <w:left w:val="nil"/>
              <w:bottom w:val="nil"/>
              <w:right w:val="nil"/>
            </w:tcBorders>
          </w:tcPr>
          <w:p w14:paraId="122D6C0A"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20.0</w:t>
            </w:r>
          </w:p>
        </w:tc>
        <w:tc>
          <w:tcPr>
            <w:tcW w:w="0" w:type="auto"/>
            <w:tcBorders>
              <w:top w:val="nil"/>
              <w:left w:val="nil"/>
              <w:bottom w:val="nil"/>
              <w:right w:val="nil"/>
            </w:tcBorders>
          </w:tcPr>
          <w:p w14:paraId="73967DDE"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688211DE" w14:textId="77777777" w:rsidTr="00EE0046">
        <w:trPr>
          <w:trHeight w:val="20"/>
        </w:trPr>
        <w:tc>
          <w:tcPr>
            <w:tcW w:w="0" w:type="auto"/>
            <w:tcBorders>
              <w:top w:val="nil"/>
              <w:left w:val="nil"/>
              <w:bottom w:val="nil"/>
              <w:right w:val="nil"/>
            </w:tcBorders>
          </w:tcPr>
          <w:p w14:paraId="750CF264" w14:textId="77777777" w:rsidR="006A18BD" w:rsidRPr="003D1B62" w:rsidRDefault="006A18BD" w:rsidP="003D1B62">
            <w:pPr>
              <w:autoSpaceDE w:val="0"/>
              <w:autoSpaceDN w:val="0"/>
              <w:adjustRightInd w:val="0"/>
              <w:spacing w:after="0" w:line="240" w:lineRule="auto"/>
              <w:jc w:val="center"/>
              <w:rPr>
                <w:rFonts w:ascii="Times New Roman" w:eastAsiaTheme="minorHAnsi" w:hAnsi="Times New Roman"/>
                <w:color w:val="000000"/>
                <w:lang w:val="en-US"/>
              </w:rPr>
            </w:pPr>
            <w:r w:rsidRPr="003D1B62">
              <w:rPr>
                <w:rFonts w:ascii="Times New Roman" w:eastAsiaTheme="minorHAnsi" w:hAnsi="Times New Roman"/>
                <w:color w:val="000000"/>
                <w:lang w:val="en-US"/>
              </w:rPr>
              <w:t>144L</w:t>
            </w:r>
          </w:p>
        </w:tc>
        <w:tc>
          <w:tcPr>
            <w:tcW w:w="0" w:type="auto"/>
            <w:tcBorders>
              <w:top w:val="nil"/>
              <w:left w:val="nil"/>
              <w:bottom w:val="nil"/>
              <w:right w:val="nil"/>
            </w:tcBorders>
          </w:tcPr>
          <w:p w14:paraId="0CBBDF0B"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Committee on Migration Issues (CAM)</w:t>
            </w:r>
          </w:p>
        </w:tc>
        <w:tc>
          <w:tcPr>
            <w:tcW w:w="0" w:type="auto"/>
            <w:tcBorders>
              <w:top w:val="nil"/>
              <w:left w:val="nil"/>
              <w:bottom w:val="nil"/>
              <w:right w:val="nil"/>
            </w:tcBorders>
          </w:tcPr>
          <w:p w14:paraId="1E684E17"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20.0</w:t>
            </w:r>
          </w:p>
        </w:tc>
        <w:tc>
          <w:tcPr>
            <w:tcW w:w="0" w:type="auto"/>
            <w:tcBorders>
              <w:top w:val="nil"/>
              <w:left w:val="nil"/>
              <w:bottom w:val="nil"/>
              <w:right w:val="nil"/>
            </w:tcBorders>
          </w:tcPr>
          <w:p w14:paraId="2288787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16734269" w14:textId="77777777" w:rsidTr="00EE0046">
        <w:trPr>
          <w:trHeight w:val="20"/>
        </w:trPr>
        <w:tc>
          <w:tcPr>
            <w:tcW w:w="0" w:type="auto"/>
            <w:gridSpan w:val="2"/>
            <w:tcBorders>
              <w:top w:val="single" w:sz="12" w:space="0" w:color="auto"/>
              <w:left w:val="nil"/>
              <w:bottom w:val="single" w:sz="12" w:space="0" w:color="auto"/>
              <w:right w:val="nil"/>
            </w:tcBorders>
          </w:tcPr>
          <w:p w14:paraId="60F46B08"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Chapter 14 - Meetings of the Political Bodies Total</w:t>
            </w:r>
          </w:p>
        </w:tc>
        <w:tc>
          <w:tcPr>
            <w:tcW w:w="0" w:type="auto"/>
            <w:tcBorders>
              <w:top w:val="single" w:sz="12" w:space="0" w:color="auto"/>
              <w:left w:val="nil"/>
              <w:bottom w:val="single" w:sz="12" w:space="0" w:color="auto"/>
              <w:right w:val="nil"/>
            </w:tcBorders>
          </w:tcPr>
          <w:p w14:paraId="1BBAF5A3"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945.0</w:t>
            </w:r>
          </w:p>
        </w:tc>
        <w:tc>
          <w:tcPr>
            <w:tcW w:w="0" w:type="auto"/>
            <w:tcBorders>
              <w:top w:val="single" w:sz="12" w:space="0" w:color="auto"/>
              <w:left w:val="nil"/>
              <w:bottom w:val="single" w:sz="12" w:space="0" w:color="auto"/>
              <w:right w:val="nil"/>
            </w:tcBorders>
          </w:tcPr>
          <w:p w14:paraId="6E6E3EFC"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0.0</w:t>
            </w:r>
          </w:p>
        </w:tc>
      </w:tr>
      <w:tr w:rsidR="006A18BD" w:rsidRPr="003D1B62" w14:paraId="003B764C" w14:textId="77777777" w:rsidTr="00EE0046">
        <w:trPr>
          <w:trHeight w:val="20"/>
        </w:trPr>
        <w:tc>
          <w:tcPr>
            <w:tcW w:w="0" w:type="auto"/>
            <w:tcBorders>
              <w:top w:val="nil"/>
              <w:left w:val="nil"/>
              <w:bottom w:val="nil"/>
              <w:right w:val="nil"/>
            </w:tcBorders>
          </w:tcPr>
          <w:p w14:paraId="5EC7692B"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231A8B36"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4C5B625F"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c>
          <w:tcPr>
            <w:tcW w:w="0" w:type="auto"/>
            <w:tcBorders>
              <w:top w:val="nil"/>
              <w:left w:val="nil"/>
              <w:bottom w:val="nil"/>
              <w:right w:val="nil"/>
            </w:tcBorders>
          </w:tcPr>
          <w:p w14:paraId="68D9A27D"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p>
        </w:tc>
      </w:tr>
      <w:tr w:rsidR="006A18BD" w:rsidRPr="003D1B62" w14:paraId="33D353D3" w14:textId="77777777" w:rsidTr="00EE0046">
        <w:trPr>
          <w:trHeight w:val="20"/>
        </w:trPr>
        <w:tc>
          <w:tcPr>
            <w:tcW w:w="0" w:type="auto"/>
            <w:gridSpan w:val="2"/>
            <w:tcBorders>
              <w:top w:val="single" w:sz="12" w:space="0" w:color="auto"/>
              <w:left w:val="nil"/>
              <w:bottom w:val="double" w:sz="6" w:space="0" w:color="auto"/>
              <w:right w:val="nil"/>
            </w:tcBorders>
          </w:tcPr>
          <w:p w14:paraId="0435EFC5" w14:textId="77777777" w:rsidR="006A18BD" w:rsidRPr="003D1B62" w:rsidRDefault="006A18BD" w:rsidP="003D1B62">
            <w:pPr>
              <w:autoSpaceDE w:val="0"/>
              <w:autoSpaceDN w:val="0"/>
              <w:adjustRightInd w:val="0"/>
              <w:spacing w:after="0" w:line="240" w:lineRule="auto"/>
              <w:rPr>
                <w:rFonts w:ascii="Times New Roman" w:eastAsiaTheme="minorHAnsi" w:hAnsi="Times New Roman"/>
                <w:color w:val="000000"/>
                <w:lang w:val="en-US"/>
              </w:rPr>
            </w:pPr>
            <w:r w:rsidRPr="003D1B62">
              <w:rPr>
                <w:rFonts w:ascii="Times New Roman" w:eastAsiaTheme="minorHAnsi" w:hAnsi="Times New Roman"/>
                <w:color w:val="000000"/>
                <w:lang w:val="en-US"/>
              </w:rPr>
              <w:t>TOTAL</w:t>
            </w:r>
          </w:p>
        </w:tc>
        <w:tc>
          <w:tcPr>
            <w:tcW w:w="0" w:type="auto"/>
            <w:tcBorders>
              <w:top w:val="single" w:sz="12" w:space="0" w:color="auto"/>
              <w:left w:val="nil"/>
              <w:bottom w:val="double" w:sz="6" w:space="0" w:color="auto"/>
              <w:right w:val="nil"/>
            </w:tcBorders>
          </w:tcPr>
          <w:p w14:paraId="243C07DA"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90,403.7</w:t>
            </w:r>
          </w:p>
        </w:tc>
        <w:tc>
          <w:tcPr>
            <w:tcW w:w="0" w:type="auto"/>
            <w:tcBorders>
              <w:top w:val="single" w:sz="12" w:space="0" w:color="auto"/>
              <w:left w:val="nil"/>
              <w:bottom w:val="double" w:sz="6" w:space="0" w:color="auto"/>
              <w:right w:val="nil"/>
            </w:tcBorders>
          </w:tcPr>
          <w:p w14:paraId="2E05E949" w14:textId="77777777" w:rsidR="006A18BD" w:rsidRPr="003D1B62" w:rsidRDefault="006A18BD" w:rsidP="003D1B62">
            <w:pPr>
              <w:autoSpaceDE w:val="0"/>
              <w:autoSpaceDN w:val="0"/>
              <w:adjustRightInd w:val="0"/>
              <w:spacing w:after="0" w:line="240" w:lineRule="auto"/>
              <w:jc w:val="right"/>
              <w:rPr>
                <w:rFonts w:ascii="Times New Roman" w:eastAsiaTheme="minorHAnsi" w:hAnsi="Times New Roman"/>
                <w:color w:val="000000"/>
                <w:lang w:val="en-US"/>
              </w:rPr>
            </w:pPr>
            <w:r w:rsidRPr="003D1B62">
              <w:rPr>
                <w:rFonts w:ascii="Times New Roman" w:eastAsiaTheme="minorHAnsi" w:hAnsi="Times New Roman"/>
                <w:color w:val="000000"/>
                <w:lang w:val="en-US"/>
              </w:rPr>
              <w:t>6,941.0</w:t>
            </w:r>
          </w:p>
        </w:tc>
      </w:tr>
    </w:tbl>
    <w:p w14:paraId="4D438D9F" w14:textId="77777777" w:rsidR="006A18BD" w:rsidRPr="003D1B62" w:rsidRDefault="006A18BD" w:rsidP="003D1B62">
      <w:pPr>
        <w:suppressAutoHyphens/>
        <w:spacing w:after="0" w:line="240" w:lineRule="auto"/>
        <w:jc w:val="both"/>
        <w:rPr>
          <w:rFonts w:ascii="Times New Roman" w:hAnsi="Times New Roman"/>
          <w:color w:val="000000"/>
          <w:lang w:val="en-US"/>
        </w:rPr>
      </w:pPr>
    </w:p>
    <w:p w14:paraId="339CE54A" w14:textId="1F34E85E" w:rsidR="006A18BD" w:rsidRPr="003D1B62" w:rsidRDefault="006A18BD" w:rsidP="003D1B62">
      <w:pPr>
        <w:suppressAutoHyphens/>
        <w:spacing w:after="0" w:line="240" w:lineRule="auto"/>
        <w:jc w:val="both"/>
        <w:rPr>
          <w:rFonts w:ascii="Times New Roman" w:eastAsia="Arial Unicode MS" w:hAnsi="Times New Roman"/>
          <w:color w:val="000000"/>
          <w:lang w:val="en-US"/>
        </w:rPr>
      </w:pPr>
      <w:r w:rsidRPr="003D1B62">
        <w:rPr>
          <w:rFonts w:ascii="Times New Roman" w:hAnsi="Times New Roman"/>
          <w:color w:val="000000"/>
          <w:lang w:val="en-US"/>
        </w:rPr>
        <w:tab/>
        <w:t>3</w:t>
      </w:r>
      <w:r w:rsidRPr="003D1B62">
        <w:rPr>
          <w:rFonts w:ascii="Times New Roman" w:eastAsia="Times New Roman" w:hAnsi="Times New Roman"/>
          <w:bCs/>
          <w:color w:val="000000"/>
          <w:lang w:val="en-US"/>
        </w:rPr>
        <w:t>.</w:t>
      </w:r>
      <w:r w:rsidRPr="003D1B62">
        <w:rPr>
          <w:rFonts w:ascii="Times New Roman" w:eastAsia="Times New Roman" w:hAnsi="Times New Roman"/>
          <w:bCs/>
          <w:color w:val="000000"/>
          <w:lang w:val="en-US"/>
        </w:rPr>
        <w:tab/>
        <w:t xml:space="preserve">To authorize the General Secretariat to utilize, in addition to the budget allocation for this purpose in the 2024 program-budget, up to US$174,475 from potential savings accrued during the 2024 budget execution </w:t>
      </w:r>
      <w:proofErr w:type="gramStart"/>
      <w:r w:rsidRPr="003D1B62">
        <w:rPr>
          <w:rFonts w:ascii="Times New Roman" w:eastAsia="Times New Roman" w:hAnsi="Times New Roman"/>
          <w:bCs/>
          <w:color w:val="000000"/>
          <w:lang w:val="en-US"/>
        </w:rPr>
        <w:t>in the event that</w:t>
      </w:r>
      <w:proofErr w:type="gramEnd"/>
      <w:r w:rsidRPr="003D1B62">
        <w:rPr>
          <w:rFonts w:ascii="Times New Roman" w:eastAsia="Times New Roman" w:hAnsi="Times New Roman"/>
          <w:bCs/>
          <w:color w:val="000000"/>
          <w:lang w:val="en-US"/>
        </w:rPr>
        <w:t xml:space="preserve"> the fifty-fourth regular session of the General Assembly is held at headquarters, as envisaged at Article 57 of the OAS Charter.</w:t>
      </w:r>
    </w:p>
    <w:p w14:paraId="251525D8" w14:textId="48372BA0" w:rsidR="006A18BD" w:rsidRPr="003D1B62" w:rsidRDefault="006A18BD" w:rsidP="003D1B62">
      <w:pPr>
        <w:suppressAutoHyphens/>
        <w:spacing w:after="0" w:line="240" w:lineRule="auto"/>
        <w:jc w:val="both"/>
        <w:rPr>
          <w:rFonts w:ascii="Times New Roman" w:eastAsia="Times New Roman" w:hAnsi="Times New Roman"/>
          <w:bCs/>
          <w:color w:val="000000"/>
          <w:lang w:val="en-US"/>
        </w:rPr>
      </w:pPr>
    </w:p>
    <w:p w14:paraId="3759A0C4" w14:textId="079179A3" w:rsidR="006A18BD" w:rsidRPr="003D1B62" w:rsidRDefault="006A18BD" w:rsidP="003D1B62">
      <w:pPr>
        <w:suppressAutoHyphens/>
        <w:spacing w:after="0" w:line="240" w:lineRule="auto"/>
        <w:ind w:firstLine="720"/>
        <w:jc w:val="both"/>
        <w:rPr>
          <w:rFonts w:ascii="Times New Roman" w:eastAsia="Times New Roman" w:hAnsi="Times New Roman"/>
          <w:lang w:val="en-US"/>
        </w:rPr>
      </w:pPr>
      <w:r w:rsidRPr="003D1B62">
        <w:rPr>
          <w:rFonts w:ascii="Times New Roman" w:eastAsia="Times New Roman" w:hAnsi="Times New Roman"/>
          <w:bCs/>
          <w:lang w:val="en-US"/>
        </w:rPr>
        <w:t>4.</w:t>
      </w:r>
      <w:r w:rsidRPr="003D1B62">
        <w:rPr>
          <w:rFonts w:ascii="Times New Roman" w:eastAsia="Times New Roman" w:hAnsi="Times New Roman"/>
          <w:bCs/>
          <w:lang w:val="en-US"/>
        </w:rPr>
        <w:tab/>
        <w:t xml:space="preserve">To submit in advance to the Permanent Council through the CAAP, should it be necessary to use those resources, a detailed estimate of the expected expenditures up to US$174,475. The General Secretariat shall also provide an accounting of the use made of the resources within 90 days after the fifty-fourth regular session of the General Assembly if held at headquarters. </w:t>
      </w:r>
      <w:r w:rsidRPr="003D1B62">
        <w:rPr>
          <w:rFonts w:ascii="Times New Roman" w:eastAsia="Arial Unicode MS" w:hAnsi="Times New Roman"/>
          <w:color w:val="000000"/>
          <w:lang w:val="en-US"/>
        </w:rPr>
        <w:t xml:space="preserve"> </w:t>
      </w:r>
    </w:p>
    <w:p w14:paraId="04795C1E" w14:textId="77777777" w:rsidR="006A18BD" w:rsidRPr="003D1B62" w:rsidRDefault="006A18BD" w:rsidP="003D1B62">
      <w:pPr>
        <w:spacing w:after="0" w:line="240" w:lineRule="auto"/>
        <w:jc w:val="both"/>
        <w:rPr>
          <w:rFonts w:ascii="Times New Roman" w:hAnsi="Times New Roman"/>
          <w:color w:val="000000"/>
          <w:lang w:val="en-US"/>
        </w:rPr>
      </w:pPr>
    </w:p>
    <w:p w14:paraId="3ECFA75E" w14:textId="1C3E3A16" w:rsidR="006A18BD" w:rsidRPr="003D1B62" w:rsidRDefault="006A18BD" w:rsidP="003D1B62">
      <w:pPr>
        <w:spacing w:after="0" w:line="240" w:lineRule="auto"/>
        <w:ind w:firstLine="720"/>
        <w:jc w:val="both"/>
        <w:rPr>
          <w:rFonts w:ascii="Times New Roman" w:hAnsi="Times New Roman"/>
          <w:color w:val="000000"/>
          <w:lang w:val="en-US"/>
        </w:rPr>
      </w:pPr>
      <w:r w:rsidRPr="003D1B62">
        <w:rPr>
          <w:rFonts w:ascii="Times New Roman" w:hAnsi="Times New Roman"/>
          <w:color w:val="000000"/>
          <w:lang w:val="en-US"/>
        </w:rPr>
        <w:t>5.</w:t>
      </w:r>
      <w:r w:rsidRPr="003D1B62">
        <w:rPr>
          <w:rFonts w:ascii="Times New Roman" w:hAnsi="Times New Roman"/>
          <w:color w:val="000000"/>
          <w:lang w:val="en-US"/>
        </w:rPr>
        <w:tab/>
        <w:t xml:space="preserve">To instruct the Secretary General to make such adjustments, reductions, and restructurings as may be needed to </w:t>
      </w:r>
      <w:r w:rsidR="00062CD6" w:rsidRPr="003D1B62">
        <w:rPr>
          <w:rFonts w:ascii="Times New Roman" w:hAnsi="Times New Roman"/>
          <w:color w:val="000000"/>
          <w:lang w:val="en-US"/>
        </w:rPr>
        <w:t xml:space="preserve">comply with </w:t>
      </w:r>
      <w:r w:rsidRPr="003D1B62">
        <w:rPr>
          <w:rFonts w:ascii="Times New Roman" w:hAnsi="Times New Roman"/>
          <w:color w:val="000000"/>
          <w:lang w:val="en-US"/>
        </w:rPr>
        <w:t xml:space="preserve">the level of expenditure of the Regular Fund for 2024, as well as with this resolution, in accordance with the legal framework </w:t>
      </w:r>
      <w:r w:rsidR="00062CD6" w:rsidRPr="003D1B62">
        <w:rPr>
          <w:rFonts w:ascii="Times New Roman" w:hAnsi="Times New Roman"/>
          <w:color w:val="000000"/>
          <w:lang w:val="en-US"/>
        </w:rPr>
        <w:t xml:space="preserve">governing </w:t>
      </w:r>
      <w:r w:rsidRPr="003D1B62">
        <w:rPr>
          <w:rFonts w:ascii="Times New Roman" w:hAnsi="Times New Roman"/>
          <w:color w:val="000000"/>
          <w:lang w:val="en-US"/>
        </w:rPr>
        <w:t>the General Secretariat and in line with the principles of austerity, efficacy, accountability, efficiency, transparency, and prudence.</w:t>
      </w:r>
    </w:p>
    <w:p w14:paraId="3F548B07" w14:textId="77777777" w:rsidR="006A18BD" w:rsidRPr="003D1B62" w:rsidRDefault="006A18BD" w:rsidP="003D1B62">
      <w:pPr>
        <w:spacing w:after="0" w:line="240" w:lineRule="auto"/>
        <w:jc w:val="both"/>
        <w:rPr>
          <w:rFonts w:ascii="Times New Roman" w:hAnsi="Times New Roman"/>
          <w:color w:val="000000"/>
          <w:lang w:val="en-US"/>
        </w:rPr>
      </w:pPr>
    </w:p>
    <w:p w14:paraId="29666921" w14:textId="147CAF63" w:rsidR="006A18BD" w:rsidRPr="003D1B62" w:rsidRDefault="006A18BD" w:rsidP="003D1B62">
      <w:pPr>
        <w:spacing w:after="0" w:line="240" w:lineRule="auto"/>
        <w:ind w:firstLine="720"/>
        <w:jc w:val="both"/>
        <w:rPr>
          <w:rFonts w:ascii="Times New Roman" w:eastAsia="Times New Roman" w:hAnsi="Times New Roman"/>
          <w:lang w:val="en-US"/>
        </w:rPr>
      </w:pPr>
      <w:r w:rsidRPr="003D1B62">
        <w:rPr>
          <w:rFonts w:ascii="Times New Roman" w:hAnsi="Times New Roman"/>
          <w:color w:val="000000"/>
          <w:lang w:val="en-US"/>
        </w:rPr>
        <w:lastRenderedPageBreak/>
        <w:t>6.</w:t>
      </w:r>
      <w:r w:rsidRPr="003D1B62">
        <w:rPr>
          <w:rFonts w:ascii="Times New Roman" w:hAnsi="Times New Roman"/>
          <w:color w:val="000000"/>
          <w:lang w:val="en-US"/>
        </w:rPr>
        <w:tab/>
      </w:r>
      <w:r w:rsidRPr="003D1B62">
        <w:rPr>
          <w:rFonts w:ascii="Times New Roman" w:eastAsia="Times New Roman" w:hAnsi="Times New Roman"/>
          <w:lang w:val="en-US"/>
        </w:rPr>
        <w:t xml:space="preserve">To instruct the General Secretariat to identify savings during fiscal year 2024, </w:t>
      </w:r>
      <w:proofErr w:type="gramStart"/>
      <w:r w:rsidRPr="003D1B62">
        <w:rPr>
          <w:rFonts w:ascii="Times New Roman" w:eastAsia="Times New Roman" w:hAnsi="Times New Roman"/>
          <w:lang w:val="en-US"/>
        </w:rPr>
        <w:t>in order to</w:t>
      </w:r>
      <w:proofErr w:type="gramEnd"/>
      <w:r w:rsidRPr="003D1B62">
        <w:rPr>
          <w:rFonts w:ascii="Times New Roman" w:eastAsia="Times New Roman" w:hAnsi="Times New Roman"/>
          <w:lang w:val="en-US"/>
        </w:rPr>
        <w:t xml:space="preserve"> redirect</w:t>
      </w:r>
      <w:r w:rsidR="00FC10E1" w:rsidRPr="003D1B62">
        <w:rPr>
          <w:rFonts w:ascii="Times New Roman" w:eastAsia="Times New Roman" w:hAnsi="Times New Roman"/>
          <w:lang w:val="en-US"/>
        </w:rPr>
        <w:t xml:space="preserve"> </w:t>
      </w:r>
      <w:r w:rsidR="00DB0CD2" w:rsidRPr="003D1B62">
        <w:rPr>
          <w:rFonts w:ascii="Times New Roman" w:eastAsia="Times New Roman" w:hAnsi="Times New Roman"/>
          <w:lang w:val="en-US"/>
        </w:rPr>
        <w:t>funds</w:t>
      </w:r>
      <w:r w:rsidR="00E05DD7" w:rsidRPr="003D1B62">
        <w:rPr>
          <w:rFonts w:ascii="Times New Roman" w:eastAsia="Times New Roman" w:hAnsi="Times New Roman"/>
          <w:lang w:val="en-US"/>
        </w:rPr>
        <w:t xml:space="preserve"> </w:t>
      </w:r>
      <w:r w:rsidRPr="003D1B62">
        <w:rPr>
          <w:rFonts w:ascii="Times New Roman" w:eastAsia="Times New Roman" w:hAnsi="Times New Roman"/>
          <w:lang w:val="en-US"/>
        </w:rPr>
        <w:t>up to US$50,000 proportionally per item</w:t>
      </w:r>
      <w:r w:rsidR="00052BFA" w:rsidRPr="003D1B62">
        <w:rPr>
          <w:rFonts w:ascii="Times New Roman" w:eastAsia="Times New Roman" w:hAnsi="Times New Roman"/>
          <w:lang w:val="en-US"/>
        </w:rPr>
        <w:t>,</w:t>
      </w:r>
      <w:r w:rsidRPr="003D1B62">
        <w:rPr>
          <w:rFonts w:ascii="Times New Roman" w:eastAsia="Times New Roman" w:hAnsi="Times New Roman"/>
          <w:lang w:val="en-US"/>
        </w:rPr>
        <w:t xml:space="preserve"> as listed below:</w:t>
      </w:r>
    </w:p>
    <w:p w14:paraId="58DBEBCE" w14:textId="77777777" w:rsidR="006A18BD" w:rsidRPr="003D1B62" w:rsidRDefault="006A18BD" w:rsidP="003D1B62">
      <w:pPr>
        <w:spacing w:after="0" w:line="240" w:lineRule="auto"/>
        <w:jc w:val="both"/>
        <w:rPr>
          <w:rFonts w:ascii="Times New Roman" w:eastAsia="Times New Roman" w:hAnsi="Times New Roman"/>
          <w:lang w:val="en-US"/>
        </w:rPr>
      </w:pPr>
    </w:p>
    <w:p w14:paraId="07F22F5B" w14:textId="64B78D86" w:rsidR="006A18BD" w:rsidRPr="003D1B62" w:rsidRDefault="006A18BD" w:rsidP="00547E05">
      <w:pPr>
        <w:spacing w:after="0" w:line="240" w:lineRule="auto"/>
        <w:ind w:left="2160" w:hanging="720"/>
        <w:rPr>
          <w:rFonts w:ascii="Times New Roman" w:eastAsia="Times New Roman" w:hAnsi="Times New Roman"/>
          <w:lang w:val="en-US"/>
        </w:rPr>
      </w:pPr>
      <w:r w:rsidRPr="003D1B62">
        <w:rPr>
          <w:rFonts w:ascii="Times New Roman" w:eastAsia="Times New Roman" w:hAnsi="Times New Roman"/>
          <w:lang w:val="en-US"/>
        </w:rPr>
        <w:t>34A – InterAmerican Court o</w:t>
      </w:r>
      <w:r w:rsidR="00E27FC4" w:rsidRPr="003D1B62">
        <w:rPr>
          <w:rFonts w:ascii="Times New Roman" w:eastAsia="Times New Roman" w:hAnsi="Times New Roman"/>
          <w:lang w:val="en-US"/>
        </w:rPr>
        <w:t>f</w:t>
      </w:r>
      <w:r w:rsidRPr="003D1B62">
        <w:rPr>
          <w:rFonts w:ascii="Times New Roman" w:eastAsia="Times New Roman" w:hAnsi="Times New Roman"/>
          <w:lang w:val="en-US"/>
        </w:rPr>
        <w:t xml:space="preserve"> Human Rights</w:t>
      </w:r>
    </w:p>
    <w:p w14:paraId="710F70A6" w14:textId="70BD38D3" w:rsidR="006A18BD" w:rsidRPr="003D1B62" w:rsidRDefault="006A18BD" w:rsidP="00547E05">
      <w:pPr>
        <w:spacing w:after="0" w:line="240" w:lineRule="auto"/>
        <w:ind w:left="2160" w:hanging="720"/>
        <w:rPr>
          <w:rFonts w:ascii="Times New Roman" w:eastAsia="Times New Roman" w:hAnsi="Times New Roman"/>
          <w:lang w:val="en-US"/>
        </w:rPr>
      </w:pPr>
      <w:r w:rsidRPr="003D1B62">
        <w:rPr>
          <w:rFonts w:ascii="Times New Roman" w:eastAsia="Times New Roman" w:hAnsi="Times New Roman"/>
          <w:lang w:val="en-US"/>
        </w:rPr>
        <w:t>34B – InterAmerican Commission on Human Rights</w:t>
      </w:r>
    </w:p>
    <w:p w14:paraId="78619227" w14:textId="2639ED1E" w:rsidR="006A18BD" w:rsidRPr="003D1B62" w:rsidRDefault="006A18BD" w:rsidP="00547E05">
      <w:pPr>
        <w:spacing w:after="0" w:line="240" w:lineRule="auto"/>
        <w:ind w:left="2160" w:hanging="720"/>
        <w:rPr>
          <w:rFonts w:ascii="Times New Roman" w:eastAsia="Times New Roman" w:hAnsi="Times New Roman"/>
          <w:lang w:val="en-US"/>
        </w:rPr>
      </w:pPr>
      <w:r w:rsidRPr="003D1B62">
        <w:rPr>
          <w:rFonts w:ascii="Times New Roman" w:eastAsia="Times New Roman" w:hAnsi="Times New Roman"/>
          <w:lang w:val="en-US"/>
        </w:rPr>
        <w:t>74D – Department of Human Development, Education and Employment</w:t>
      </w:r>
    </w:p>
    <w:p w14:paraId="5230DA21" w14:textId="77777777" w:rsidR="006A18BD" w:rsidRPr="003D1B62" w:rsidRDefault="006A18BD" w:rsidP="00547E05">
      <w:pPr>
        <w:spacing w:after="0" w:line="240" w:lineRule="auto"/>
        <w:ind w:left="2160" w:hanging="720"/>
        <w:rPr>
          <w:rFonts w:ascii="Times New Roman" w:eastAsia="Times New Roman" w:hAnsi="Times New Roman"/>
          <w:lang w:val="en-US"/>
        </w:rPr>
      </w:pPr>
      <w:r w:rsidRPr="003D1B62">
        <w:rPr>
          <w:rFonts w:ascii="Times New Roman" w:eastAsia="Times New Roman" w:hAnsi="Times New Roman"/>
          <w:lang w:val="en-US"/>
        </w:rPr>
        <w:t>74G – Secretariat of the Interamerican Committee on Ports</w:t>
      </w:r>
    </w:p>
    <w:p w14:paraId="372CF67C" w14:textId="1A3EA9D7" w:rsidR="006A18BD" w:rsidRPr="003D1B62" w:rsidRDefault="006A18BD" w:rsidP="00547E05">
      <w:pPr>
        <w:spacing w:after="0" w:line="240" w:lineRule="auto"/>
        <w:ind w:left="1980" w:hanging="540"/>
        <w:rPr>
          <w:rFonts w:ascii="Times New Roman" w:eastAsia="Times New Roman" w:hAnsi="Times New Roman"/>
          <w:lang w:val="en-US"/>
        </w:rPr>
      </w:pPr>
      <w:r w:rsidRPr="003D1B62">
        <w:rPr>
          <w:rFonts w:ascii="Times New Roman" w:eastAsia="Times New Roman" w:hAnsi="Times New Roman"/>
          <w:lang w:val="en-US"/>
        </w:rPr>
        <w:t xml:space="preserve">74I – Department of Sustainable Development </w:t>
      </w:r>
      <w:r w:rsidR="007E6BF3" w:rsidRPr="003D1B62">
        <w:rPr>
          <w:rFonts w:ascii="Times New Roman" w:eastAsia="Times New Roman" w:hAnsi="Times New Roman"/>
          <w:lang w:val="en-US"/>
        </w:rPr>
        <w:t>[</w:t>
      </w:r>
      <w:r w:rsidRPr="003D1B62">
        <w:rPr>
          <w:rFonts w:ascii="Times New Roman" w:eastAsia="Times New Roman" w:hAnsi="Times New Roman"/>
          <w:lang w:val="en-US"/>
        </w:rPr>
        <w:t xml:space="preserve">for </w:t>
      </w:r>
      <w:r w:rsidR="00932137" w:rsidRPr="003D1B62">
        <w:rPr>
          <w:rFonts w:ascii="Times New Roman" w:eastAsia="Times New Roman" w:hAnsi="Times New Roman"/>
          <w:lang w:val="en-US"/>
        </w:rPr>
        <w:t xml:space="preserve">the </w:t>
      </w:r>
      <w:r w:rsidRPr="003D1B62">
        <w:rPr>
          <w:rFonts w:ascii="Times New Roman" w:eastAsia="Times New Roman" w:hAnsi="Times New Roman"/>
          <w:lang w:val="en-US"/>
        </w:rPr>
        <w:t xml:space="preserve">Energy and Climate Partnership of the Americas </w:t>
      </w:r>
      <w:r w:rsidR="00932137" w:rsidRPr="003D1B62">
        <w:rPr>
          <w:rFonts w:ascii="Times New Roman" w:eastAsia="Times New Roman" w:hAnsi="Times New Roman"/>
          <w:lang w:val="en-US"/>
        </w:rPr>
        <w:t>(</w:t>
      </w:r>
      <w:r w:rsidRPr="003D1B62">
        <w:rPr>
          <w:rFonts w:ascii="Times New Roman" w:eastAsia="Times New Roman" w:hAnsi="Times New Roman"/>
          <w:lang w:val="en-US"/>
        </w:rPr>
        <w:t>ECPA</w:t>
      </w:r>
      <w:r w:rsidR="00932137" w:rsidRPr="003D1B62">
        <w:rPr>
          <w:rFonts w:ascii="Times New Roman" w:eastAsia="Times New Roman" w:hAnsi="Times New Roman"/>
          <w:lang w:val="en-US"/>
        </w:rPr>
        <w:t>)</w:t>
      </w:r>
      <w:r w:rsidR="007E6BF3" w:rsidRPr="003D1B62">
        <w:rPr>
          <w:rFonts w:ascii="Times New Roman" w:eastAsia="Times New Roman" w:hAnsi="Times New Roman"/>
          <w:lang w:val="en-US"/>
        </w:rPr>
        <w:t>]</w:t>
      </w:r>
    </w:p>
    <w:p w14:paraId="52F8CC5C" w14:textId="174A521F" w:rsidR="006A18BD" w:rsidRPr="003D1B62" w:rsidRDefault="006A18BD" w:rsidP="00547E05">
      <w:pPr>
        <w:spacing w:after="0" w:line="240" w:lineRule="auto"/>
        <w:ind w:left="2160" w:hanging="720"/>
        <w:rPr>
          <w:rFonts w:ascii="Times New Roman" w:eastAsia="Times New Roman" w:hAnsi="Times New Roman"/>
          <w:lang w:val="en-US"/>
        </w:rPr>
      </w:pPr>
      <w:r w:rsidRPr="003D1B62">
        <w:rPr>
          <w:rFonts w:ascii="Times New Roman" w:eastAsia="Times New Roman" w:hAnsi="Times New Roman"/>
          <w:lang w:val="en-US"/>
        </w:rPr>
        <w:t>84E – Department of Public Security</w:t>
      </w:r>
    </w:p>
    <w:p w14:paraId="2DC4D30B" w14:textId="193D27E9" w:rsidR="006A18BD" w:rsidRPr="003D1B62" w:rsidRDefault="006A18BD" w:rsidP="00547E05">
      <w:pPr>
        <w:spacing w:after="0" w:line="240" w:lineRule="auto"/>
        <w:ind w:left="2160" w:hanging="720"/>
        <w:rPr>
          <w:rFonts w:ascii="Times New Roman" w:eastAsia="Times New Roman" w:hAnsi="Times New Roman"/>
          <w:lang w:val="en-US"/>
        </w:rPr>
      </w:pPr>
      <w:r w:rsidRPr="003D1B62">
        <w:rPr>
          <w:rFonts w:ascii="Times New Roman" w:eastAsia="Times New Roman" w:hAnsi="Times New Roman"/>
          <w:lang w:val="en-US"/>
        </w:rPr>
        <w:t>94D – Art Museum of the Americas</w:t>
      </w:r>
    </w:p>
    <w:p w14:paraId="72E11CDE" w14:textId="77777777" w:rsidR="006A18BD" w:rsidRPr="003D1B62" w:rsidRDefault="006A18BD" w:rsidP="00547E05">
      <w:pPr>
        <w:spacing w:after="0" w:line="240" w:lineRule="auto"/>
        <w:ind w:left="2160" w:hanging="720"/>
        <w:rPr>
          <w:rFonts w:ascii="Times New Roman" w:eastAsia="Times New Roman" w:hAnsi="Times New Roman"/>
          <w:lang w:val="en-US"/>
        </w:rPr>
      </w:pPr>
      <w:r w:rsidRPr="003D1B62">
        <w:rPr>
          <w:rFonts w:ascii="Times New Roman" w:eastAsia="Times New Roman" w:hAnsi="Times New Roman"/>
          <w:lang w:val="en-US"/>
        </w:rPr>
        <w:t>94F – Columbus Memorial Library</w:t>
      </w:r>
    </w:p>
    <w:p w14:paraId="411D629D" w14:textId="25EF85B8" w:rsidR="006A18BD" w:rsidRPr="003D1B62" w:rsidRDefault="006A18BD" w:rsidP="00547E05">
      <w:pPr>
        <w:spacing w:after="0" w:line="240" w:lineRule="auto"/>
        <w:ind w:left="2160" w:hanging="720"/>
        <w:rPr>
          <w:rFonts w:ascii="Times New Roman" w:eastAsia="Times New Roman" w:hAnsi="Times New Roman"/>
          <w:lang w:val="en-US"/>
        </w:rPr>
      </w:pPr>
      <w:r w:rsidRPr="003D1B62">
        <w:rPr>
          <w:rFonts w:ascii="Times New Roman" w:eastAsia="Times New Roman" w:hAnsi="Times New Roman"/>
          <w:lang w:val="en-US"/>
        </w:rPr>
        <w:t>144J –</w:t>
      </w:r>
      <w:r w:rsidR="00CE175E" w:rsidRPr="003D1B62">
        <w:rPr>
          <w:rFonts w:ascii="Times New Roman" w:eastAsia="Times New Roman" w:hAnsi="Times New Roman"/>
          <w:lang w:val="en-US"/>
        </w:rPr>
        <w:t xml:space="preserve"> </w:t>
      </w:r>
      <w:r w:rsidRPr="003D1B62">
        <w:rPr>
          <w:rFonts w:ascii="Times New Roman" w:eastAsia="Times New Roman" w:hAnsi="Times New Roman"/>
          <w:lang w:val="en-US"/>
        </w:rPr>
        <w:t>CIDI meetings</w:t>
      </w:r>
    </w:p>
    <w:p w14:paraId="1F5D0584" w14:textId="77777777" w:rsidR="006A18BD" w:rsidRPr="003D1B62" w:rsidRDefault="006A18BD" w:rsidP="003D1B62">
      <w:pPr>
        <w:spacing w:after="0" w:line="240" w:lineRule="auto"/>
        <w:jc w:val="both"/>
        <w:rPr>
          <w:rFonts w:ascii="Times New Roman" w:eastAsia="Times New Roman" w:hAnsi="Times New Roman"/>
          <w:lang w:val="en-US"/>
        </w:rPr>
      </w:pPr>
    </w:p>
    <w:p w14:paraId="4EA962AF" w14:textId="2A46BB6B" w:rsidR="006A18BD" w:rsidRPr="003D1B62" w:rsidRDefault="006A18BD" w:rsidP="003D1B62">
      <w:pPr>
        <w:spacing w:after="0" w:line="240" w:lineRule="auto"/>
        <w:ind w:firstLine="720"/>
        <w:rPr>
          <w:rFonts w:ascii="Times New Roman" w:eastAsia="Times New Roman" w:hAnsi="Times New Roman"/>
          <w:lang w:val="en-US"/>
        </w:rPr>
      </w:pPr>
      <w:r w:rsidRPr="003D1B62">
        <w:rPr>
          <w:rFonts w:ascii="Times New Roman" w:eastAsia="Times New Roman" w:hAnsi="Times New Roman"/>
          <w:lang w:val="en-US"/>
        </w:rPr>
        <w:t xml:space="preserve">This instruction will be applicable only for </w:t>
      </w:r>
      <w:r w:rsidR="00905FEC" w:rsidRPr="003D1B62">
        <w:rPr>
          <w:rFonts w:ascii="Times New Roman" w:eastAsia="Times New Roman" w:hAnsi="Times New Roman"/>
          <w:lang w:val="en-US"/>
        </w:rPr>
        <w:t xml:space="preserve">the </w:t>
      </w:r>
      <w:r w:rsidRPr="003D1B62">
        <w:rPr>
          <w:rFonts w:ascii="Times New Roman" w:eastAsia="Times New Roman" w:hAnsi="Times New Roman"/>
          <w:lang w:val="en-US"/>
        </w:rPr>
        <w:t xml:space="preserve">fiscal year 2024. </w:t>
      </w:r>
    </w:p>
    <w:p w14:paraId="533BA339" w14:textId="77777777" w:rsidR="006A18BD" w:rsidRPr="003D1B62" w:rsidRDefault="006A18BD" w:rsidP="003D1B62">
      <w:pPr>
        <w:spacing w:after="0" w:line="240" w:lineRule="auto"/>
        <w:jc w:val="both"/>
        <w:rPr>
          <w:rFonts w:ascii="Times New Roman" w:eastAsia="Times New Roman" w:hAnsi="Times New Roman"/>
          <w:lang w:val="en-US"/>
        </w:rPr>
      </w:pPr>
    </w:p>
    <w:p w14:paraId="31F19EC5" w14:textId="77777777" w:rsidR="006A18BD" w:rsidRPr="003D1B62" w:rsidRDefault="006A18BD" w:rsidP="003D1B62">
      <w:pPr>
        <w:spacing w:after="0" w:line="240" w:lineRule="auto"/>
        <w:jc w:val="both"/>
        <w:rPr>
          <w:rFonts w:ascii="Times New Roman" w:eastAsia="Times New Roman" w:hAnsi="Times New Roman"/>
          <w:lang w:val="en-US"/>
        </w:rPr>
      </w:pPr>
    </w:p>
    <w:p w14:paraId="1D64B5F9" w14:textId="77777777" w:rsidR="006A18BD" w:rsidRPr="003D1B62" w:rsidRDefault="006A18BD" w:rsidP="003D1B62">
      <w:pPr>
        <w:numPr>
          <w:ilvl w:val="0"/>
          <w:numId w:val="40"/>
        </w:numPr>
        <w:suppressAutoHyphens/>
        <w:spacing w:after="0" w:line="240" w:lineRule="auto"/>
        <w:ind w:hanging="720"/>
        <w:jc w:val="both"/>
        <w:rPr>
          <w:rFonts w:ascii="Times New Roman" w:eastAsia="Times New Roman" w:hAnsi="Times New Roman"/>
          <w:color w:val="000000"/>
          <w:lang w:val="en-US"/>
        </w:rPr>
      </w:pPr>
      <w:r w:rsidRPr="003D1B62">
        <w:rPr>
          <w:rFonts w:ascii="Times New Roman" w:hAnsi="Times New Roman"/>
          <w:color w:val="000000"/>
          <w:u w:val="single"/>
          <w:lang w:val="en-US"/>
        </w:rPr>
        <w:t>PROVISIONS OF AN ADMINISTRATIVE AND BUDGETARY NATURE</w:t>
      </w:r>
    </w:p>
    <w:p w14:paraId="3BA5D318" w14:textId="77777777" w:rsidR="006A18BD" w:rsidRPr="003D1B62" w:rsidRDefault="006A18BD" w:rsidP="003D1B62">
      <w:pPr>
        <w:suppressAutoHyphens/>
        <w:spacing w:after="0" w:line="240" w:lineRule="auto"/>
        <w:jc w:val="both"/>
        <w:rPr>
          <w:rFonts w:ascii="Times New Roman" w:eastAsia="Times New Roman" w:hAnsi="Times New Roman"/>
          <w:bCs/>
          <w:color w:val="000000"/>
          <w:lang w:val="en-US" w:eastAsia="es-ES"/>
        </w:rPr>
      </w:pPr>
    </w:p>
    <w:p w14:paraId="63A01E0D" w14:textId="56BE2932" w:rsidR="006A18BD" w:rsidRPr="003D1B62" w:rsidRDefault="006A18BD" w:rsidP="003D1B62">
      <w:pPr>
        <w:numPr>
          <w:ilvl w:val="0"/>
          <w:numId w:val="38"/>
        </w:numPr>
        <w:suppressAutoHyphens/>
        <w:spacing w:after="0" w:line="240" w:lineRule="auto"/>
        <w:ind w:left="1440" w:hanging="720"/>
        <w:jc w:val="both"/>
        <w:rPr>
          <w:rFonts w:ascii="Times New Roman" w:eastAsia="Times New Roman" w:hAnsi="Times New Roman"/>
          <w:color w:val="000000"/>
          <w:u w:val="single"/>
          <w:lang w:val="en-US"/>
        </w:rPr>
      </w:pPr>
      <w:r w:rsidRPr="003D1B62">
        <w:rPr>
          <w:rFonts w:ascii="Times New Roman" w:eastAsia="Times New Roman" w:hAnsi="Times New Roman"/>
          <w:color w:val="000000"/>
          <w:u w:val="single"/>
          <w:lang w:val="en-US" w:eastAsia="es-ES"/>
        </w:rPr>
        <w:t>Renewal of mandates</w:t>
      </w:r>
    </w:p>
    <w:p w14:paraId="10ADCCDD" w14:textId="77777777" w:rsidR="006A18BD" w:rsidRPr="003D1B62" w:rsidRDefault="006A18BD" w:rsidP="003D1B62">
      <w:pPr>
        <w:suppressAutoHyphens/>
        <w:spacing w:after="0" w:line="240" w:lineRule="auto"/>
        <w:jc w:val="both"/>
        <w:rPr>
          <w:rFonts w:ascii="Times New Roman" w:eastAsia="Times New Roman" w:hAnsi="Times New Roman"/>
          <w:color w:val="000000"/>
          <w:u w:val="single"/>
          <w:lang w:val="en-US"/>
        </w:rPr>
      </w:pPr>
    </w:p>
    <w:p w14:paraId="76990297" w14:textId="0E0BAFEC" w:rsidR="006A18BD" w:rsidRPr="003D1B62" w:rsidRDefault="006A18BD" w:rsidP="003D1B62">
      <w:pPr>
        <w:numPr>
          <w:ilvl w:val="0"/>
          <w:numId w:val="39"/>
        </w:numPr>
        <w:suppressAutoHyphens/>
        <w:spacing w:after="0" w:line="240" w:lineRule="auto"/>
        <w:ind w:left="2160" w:hanging="720"/>
        <w:jc w:val="both"/>
        <w:rPr>
          <w:rFonts w:ascii="Times New Roman" w:eastAsia="Times New Roman" w:hAnsi="Times New Roman"/>
          <w:color w:val="000000"/>
          <w:lang w:val="en-US"/>
        </w:rPr>
      </w:pPr>
      <w:r w:rsidRPr="003D1B62">
        <w:rPr>
          <w:rFonts w:ascii="Times New Roman" w:eastAsia="Times New Roman" w:hAnsi="Times New Roman"/>
          <w:color w:val="000000"/>
          <w:lang w:val="en-US"/>
        </w:rPr>
        <w:t>That the operative paragraphs listed in Annex I shall remain in force throughout the 2024 budgetary cycle with the respective amended timelines, if applicable, as established in the fourth column</w:t>
      </w:r>
      <w:r w:rsidR="008328CD" w:rsidRPr="003D1B62">
        <w:rPr>
          <w:rFonts w:ascii="Times New Roman" w:eastAsia="Times New Roman" w:hAnsi="Times New Roman"/>
          <w:color w:val="000000"/>
          <w:lang w:val="en-US"/>
        </w:rPr>
        <w:t xml:space="preserve"> titled</w:t>
      </w:r>
      <w:r w:rsidRPr="003D1B62">
        <w:rPr>
          <w:rFonts w:ascii="Times New Roman" w:eastAsia="Times New Roman" w:hAnsi="Times New Roman"/>
          <w:color w:val="000000"/>
          <w:lang w:val="en-US"/>
        </w:rPr>
        <w:t xml:space="preserve"> </w:t>
      </w:r>
      <w:r w:rsidR="00123792" w:rsidRPr="003D1B62">
        <w:rPr>
          <w:rFonts w:ascii="Times New Roman" w:eastAsia="Times New Roman" w:hAnsi="Times New Roman"/>
          <w:color w:val="000000"/>
          <w:lang w:val="en-US"/>
        </w:rPr>
        <w:t>“</w:t>
      </w:r>
      <w:r w:rsidRPr="003D1B62">
        <w:rPr>
          <w:rFonts w:ascii="Times New Roman" w:eastAsia="Times New Roman" w:hAnsi="Times New Roman"/>
          <w:color w:val="000000"/>
          <w:lang w:val="en-US"/>
        </w:rPr>
        <w:t>Change in Timeline and/or Periodicity</w:t>
      </w:r>
      <w:r w:rsidR="00123792" w:rsidRPr="003D1B62">
        <w:rPr>
          <w:rFonts w:ascii="Times New Roman" w:eastAsia="Times New Roman" w:hAnsi="Times New Roman"/>
          <w:color w:val="000000"/>
          <w:lang w:val="en-US"/>
        </w:rPr>
        <w:t>”</w:t>
      </w:r>
      <w:r w:rsidRPr="003D1B62">
        <w:rPr>
          <w:rFonts w:ascii="Times New Roman" w:eastAsia="Times New Roman" w:hAnsi="Times New Roman"/>
          <w:color w:val="000000"/>
          <w:lang w:val="en-US"/>
        </w:rPr>
        <w:t xml:space="preserve"> of the table contained in said Annex.</w:t>
      </w:r>
    </w:p>
    <w:p w14:paraId="67053F8F"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p>
    <w:p w14:paraId="4F642F95" w14:textId="56716FE8" w:rsidR="006A18BD" w:rsidRPr="003D1B62" w:rsidRDefault="006A18BD" w:rsidP="003D1B62">
      <w:pPr>
        <w:numPr>
          <w:ilvl w:val="0"/>
          <w:numId w:val="39"/>
        </w:numPr>
        <w:suppressAutoHyphens/>
        <w:spacing w:after="0" w:line="240" w:lineRule="auto"/>
        <w:ind w:left="2160" w:hanging="720"/>
        <w:jc w:val="both"/>
        <w:rPr>
          <w:rFonts w:ascii="Times New Roman" w:eastAsia="Times New Roman" w:hAnsi="Times New Roman"/>
          <w:color w:val="000000"/>
          <w:lang w:val="en-US"/>
        </w:rPr>
      </w:pPr>
      <w:r w:rsidRPr="003D1B62">
        <w:rPr>
          <w:rFonts w:ascii="Times New Roman" w:eastAsia="Times New Roman" w:hAnsi="Times New Roman"/>
          <w:color w:val="000000"/>
          <w:lang w:val="en-US"/>
        </w:rPr>
        <w:t xml:space="preserve">To urge member states to continue to contribute to the fulfillment of the mandates from </w:t>
      </w:r>
      <w:proofErr w:type="spellStart"/>
      <w:r w:rsidRPr="003D1B62">
        <w:rPr>
          <w:rFonts w:ascii="Times New Roman" w:eastAsia="Times New Roman" w:hAnsi="Times New Roman"/>
          <w:color w:val="000000"/>
          <w:lang w:val="en-US"/>
        </w:rPr>
        <w:t>past</w:t>
      </w:r>
      <w:proofErr w:type="spellEnd"/>
      <w:r w:rsidRPr="003D1B62">
        <w:rPr>
          <w:rFonts w:ascii="Times New Roman" w:eastAsia="Times New Roman" w:hAnsi="Times New Roman"/>
          <w:color w:val="000000"/>
          <w:lang w:val="en-US"/>
        </w:rPr>
        <w:t xml:space="preserve"> resolutions that remain in force during the 2024 budgetary cycle, and to instruct the General Secretariat to continue to arrange the required measures and/or support for their implementation, as provided in those same mandates.</w:t>
      </w:r>
    </w:p>
    <w:p w14:paraId="0F61C07B" w14:textId="77777777" w:rsidR="006A18BD" w:rsidRPr="003D1B62" w:rsidRDefault="006A18BD" w:rsidP="003D1B62">
      <w:pPr>
        <w:suppressAutoHyphens/>
        <w:spacing w:after="0" w:line="240" w:lineRule="auto"/>
        <w:jc w:val="both"/>
        <w:rPr>
          <w:rFonts w:ascii="Times New Roman" w:eastAsia="Arial Unicode MS" w:hAnsi="Times New Roman"/>
          <w:color w:val="000000"/>
          <w:lang w:val="en-US"/>
        </w:rPr>
      </w:pPr>
    </w:p>
    <w:p w14:paraId="3421EE86" w14:textId="77777777" w:rsidR="006A18BD" w:rsidRPr="003D1B62" w:rsidRDefault="006A18BD" w:rsidP="003D1B62">
      <w:pPr>
        <w:numPr>
          <w:ilvl w:val="0"/>
          <w:numId w:val="38"/>
        </w:numPr>
        <w:suppressAutoHyphens/>
        <w:spacing w:after="0" w:line="240" w:lineRule="auto"/>
        <w:ind w:left="1440" w:hanging="720"/>
        <w:jc w:val="both"/>
        <w:rPr>
          <w:rFonts w:ascii="Times New Roman" w:eastAsia="Times New Roman" w:hAnsi="Times New Roman"/>
          <w:color w:val="000000"/>
          <w:u w:val="single"/>
          <w:lang w:val="en-US"/>
        </w:rPr>
      </w:pPr>
      <w:r w:rsidRPr="003D1B62">
        <w:rPr>
          <w:rFonts w:ascii="Times New Roman" w:eastAsia="Times New Roman" w:hAnsi="Times New Roman"/>
          <w:color w:val="000000"/>
          <w:u w:val="single"/>
          <w:lang w:val="en-US" w:eastAsia="es-ES"/>
        </w:rPr>
        <w:t>Accountability to member states</w:t>
      </w:r>
    </w:p>
    <w:p w14:paraId="14C85B3B" w14:textId="77777777" w:rsidR="006A18BD" w:rsidRPr="003D1B62" w:rsidRDefault="006A18BD" w:rsidP="003D1B62">
      <w:pPr>
        <w:suppressAutoHyphens/>
        <w:spacing w:after="0" w:line="240" w:lineRule="auto"/>
        <w:jc w:val="both"/>
        <w:rPr>
          <w:rFonts w:ascii="Times New Roman" w:eastAsia="Times New Roman" w:hAnsi="Times New Roman"/>
          <w:color w:val="000000"/>
          <w:u w:val="single"/>
          <w:lang w:val="en-US" w:eastAsia="es-ES"/>
        </w:rPr>
      </w:pPr>
    </w:p>
    <w:p w14:paraId="6560A406" w14:textId="58A40A72" w:rsidR="006A18BD" w:rsidRPr="003D1B62" w:rsidRDefault="006A18BD" w:rsidP="003D1B62">
      <w:pPr>
        <w:numPr>
          <w:ilvl w:val="1"/>
          <w:numId w:val="38"/>
        </w:numPr>
        <w:suppressAutoHyphens/>
        <w:spacing w:after="0" w:line="240" w:lineRule="auto"/>
        <w:ind w:left="2160" w:hanging="720"/>
        <w:jc w:val="both"/>
        <w:rPr>
          <w:rFonts w:ascii="Times New Roman" w:eastAsia="Times New Roman" w:hAnsi="Times New Roman"/>
          <w:color w:val="000000"/>
          <w:lang w:val="en-US"/>
        </w:rPr>
      </w:pPr>
      <w:r w:rsidRPr="003D1B62">
        <w:rPr>
          <w:rFonts w:ascii="Times New Roman" w:eastAsia="Times New Roman" w:hAnsi="Times New Roman"/>
          <w:color w:val="000000"/>
          <w:lang w:val="en-US" w:eastAsia="es-ES"/>
        </w:rPr>
        <w:t xml:space="preserve">To request the General Secretariat, specialized entities, and oversight bodies </w:t>
      </w:r>
      <w:r w:rsidRPr="00C5639D">
        <w:rPr>
          <w:rFonts w:ascii="Times New Roman" w:eastAsia="Times New Roman" w:hAnsi="Times New Roman"/>
          <w:color w:val="000000"/>
          <w:lang w:val="en-US" w:eastAsia="es-ES"/>
        </w:rPr>
        <w:t>to</w:t>
      </w:r>
      <w:r w:rsidRPr="003D1B62">
        <w:rPr>
          <w:rFonts w:ascii="Times New Roman" w:eastAsia="Times New Roman" w:hAnsi="Times New Roman"/>
          <w:color w:val="000000"/>
          <w:lang w:val="en-US" w:eastAsia="es-ES"/>
        </w:rPr>
        <w:t xml:space="preserve"> submit the reports, strategies, and plans mentioned in this resolution to the Permanent Council and the CAAP, as appropriate, in keeping with Annex</w:t>
      </w:r>
      <w:r w:rsidR="009203B0" w:rsidRPr="003D1B62">
        <w:rPr>
          <w:rFonts w:ascii="Times New Roman" w:eastAsia="Times New Roman" w:hAnsi="Times New Roman"/>
          <w:color w:val="000000"/>
          <w:lang w:val="en-US" w:eastAsia="es-ES"/>
        </w:rPr>
        <w:t>es</w:t>
      </w:r>
      <w:r w:rsidRPr="003D1B62">
        <w:rPr>
          <w:rFonts w:ascii="Times New Roman" w:eastAsia="Times New Roman" w:hAnsi="Times New Roman"/>
          <w:color w:val="000000"/>
          <w:lang w:val="en-US" w:eastAsia="es-ES"/>
        </w:rPr>
        <w:t xml:space="preserve"> I and II, such that the member states will be able to corroborate the information provided in a timely fashion and effectively follow-up on the fulfillment of mandates, Regular Fund budget execution, and execution of voluntary, specific, trust, and service funds, including ICR.</w:t>
      </w:r>
    </w:p>
    <w:p w14:paraId="47815FDB" w14:textId="77777777" w:rsidR="006A18BD" w:rsidRPr="003D1B62" w:rsidRDefault="006A18BD" w:rsidP="003D1B62">
      <w:pPr>
        <w:spacing w:after="0" w:line="240" w:lineRule="auto"/>
        <w:rPr>
          <w:rFonts w:ascii="Times New Roman" w:hAnsi="Times New Roman"/>
          <w:color w:val="000000"/>
          <w:lang w:val="en-US"/>
        </w:rPr>
      </w:pPr>
    </w:p>
    <w:p w14:paraId="4947410E" w14:textId="14CBA32F" w:rsidR="006A18BD" w:rsidRPr="003D1B62" w:rsidRDefault="006A18BD" w:rsidP="003D1B62">
      <w:pPr>
        <w:numPr>
          <w:ilvl w:val="1"/>
          <w:numId w:val="38"/>
        </w:numPr>
        <w:suppressAutoHyphens/>
        <w:spacing w:after="0" w:line="240" w:lineRule="auto"/>
        <w:ind w:left="2160" w:hanging="720"/>
        <w:jc w:val="both"/>
        <w:rPr>
          <w:rFonts w:ascii="Times New Roman" w:hAnsi="Times New Roman"/>
          <w:color w:val="000000"/>
          <w:lang w:val="en-US"/>
        </w:rPr>
      </w:pPr>
      <w:r w:rsidRPr="003D1B62">
        <w:rPr>
          <w:rFonts w:ascii="Times New Roman" w:hAnsi="Times New Roman"/>
          <w:color w:val="000000"/>
          <w:lang w:val="en-US"/>
        </w:rPr>
        <w:t>The General Secretariat shall continue to publish the following updated information on the Organization</w:t>
      </w:r>
      <w:r w:rsidR="00123792" w:rsidRPr="003D1B62">
        <w:rPr>
          <w:rFonts w:ascii="Times New Roman" w:hAnsi="Times New Roman"/>
          <w:color w:val="000000"/>
          <w:lang w:val="en-US"/>
        </w:rPr>
        <w:t>’</w:t>
      </w:r>
      <w:r w:rsidRPr="003D1B62">
        <w:rPr>
          <w:rFonts w:ascii="Times New Roman" w:hAnsi="Times New Roman"/>
          <w:color w:val="000000"/>
          <w:lang w:val="en-US"/>
        </w:rPr>
        <w:t>s website, in accordance with the Organization</w:t>
      </w:r>
      <w:r w:rsidR="00123792" w:rsidRPr="003D1B62">
        <w:rPr>
          <w:rFonts w:ascii="Times New Roman" w:hAnsi="Times New Roman"/>
          <w:color w:val="000000"/>
          <w:lang w:val="en-US"/>
        </w:rPr>
        <w:t>’</w:t>
      </w:r>
      <w:r w:rsidRPr="003D1B62">
        <w:rPr>
          <w:rFonts w:ascii="Times New Roman" w:hAnsi="Times New Roman"/>
          <w:color w:val="000000"/>
          <w:lang w:val="en-US"/>
        </w:rPr>
        <w:t>s legal structure:</w:t>
      </w:r>
    </w:p>
    <w:p w14:paraId="4D979086" w14:textId="77777777" w:rsidR="006A18BD" w:rsidRPr="003D1B62" w:rsidRDefault="006A18BD" w:rsidP="003D1B62">
      <w:pPr>
        <w:suppressAutoHyphens/>
        <w:spacing w:after="0" w:line="240" w:lineRule="auto"/>
        <w:jc w:val="both"/>
        <w:rPr>
          <w:rFonts w:ascii="Times New Roman" w:hAnsi="Times New Roman"/>
          <w:color w:val="000000"/>
          <w:lang w:val="en-US"/>
        </w:rPr>
      </w:pPr>
    </w:p>
    <w:p w14:paraId="4A9047BC" w14:textId="53F13BB7" w:rsidR="006A18BD" w:rsidRPr="003D1B62" w:rsidRDefault="006A18BD" w:rsidP="003D1B62">
      <w:pPr>
        <w:numPr>
          <w:ilvl w:val="0"/>
          <w:numId w:val="46"/>
        </w:numPr>
        <w:suppressAutoHyphens/>
        <w:spacing w:after="0" w:line="240" w:lineRule="auto"/>
        <w:jc w:val="both"/>
        <w:rPr>
          <w:rFonts w:ascii="Times New Roman" w:hAnsi="Times New Roman"/>
          <w:color w:val="000000"/>
          <w:lang w:val="en-US"/>
        </w:rPr>
      </w:pPr>
      <w:r w:rsidRPr="003D1B62">
        <w:rPr>
          <w:rFonts w:ascii="Times New Roman" w:hAnsi="Times New Roman"/>
          <w:color w:val="000000"/>
          <w:lang w:val="en-US"/>
        </w:rPr>
        <w:t>Organizational structure of each organizational unit.</w:t>
      </w:r>
    </w:p>
    <w:p w14:paraId="1C1CD615" w14:textId="77777777" w:rsidR="006A18BD" w:rsidRPr="003D1B62" w:rsidRDefault="006A18BD" w:rsidP="003D1B62">
      <w:pPr>
        <w:spacing w:after="0" w:line="240" w:lineRule="auto"/>
        <w:jc w:val="both"/>
        <w:rPr>
          <w:rFonts w:ascii="Times New Roman" w:hAnsi="Times New Roman"/>
          <w:color w:val="000000"/>
          <w:lang w:val="en-US"/>
        </w:rPr>
      </w:pPr>
    </w:p>
    <w:p w14:paraId="194DB4DB" w14:textId="0F44A7D2" w:rsidR="006A18BD" w:rsidRPr="003D1B62" w:rsidRDefault="005863FA" w:rsidP="003D1B62">
      <w:pPr>
        <w:numPr>
          <w:ilvl w:val="0"/>
          <w:numId w:val="46"/>
        </w:numPr>
        <w:suppressAutoHyphens/>
        <w:spacing w:after="0" w:line="240" w:lineRule="auto"/>
        <w:jc w:val="both"/>
        <w:rPr>
          <w:rFonts w:ascii="Times New Roman" w:hAnsi="Times New Roman"/>
          <w:color w:val="000000"/>
          <w:lang w:val="en-US"/>
        </w:rPr>
      </w:pPr>
      <w:r w:rsidRPr="003D1B62">
        <w:rPr>
          <w:rFonts w:ascii="Times New Roman" w:hAnsi="Times New Roman"/>
          <w:color w:val="000000"/>
          <w:lang w:val="en-US"/>
        </w:rPr>
        <w:lastRenderedPageBreak/>
        <w:t xml:space="preserve">On an annual basis, the report </w:t>
      </w:r>
      <w:r w:rsidR="00123792" w:rsidRPr="003D1B62">
        <w:rPr>
          <w:rFonts w:ascii="Times New Roman" w:hAnsi="Times New Roman"/>
          <w:color w:val="000000"/>
          <w:lang w:val="en-US"/>
        </w:rPr>
        <w:t>“</w:t>
      </w:r>
      <w:r w:rsidRPr="003D1B62">
        <w:rPr>
          <w:rFonts w:ascii="Times New Roman" w:hAnsi="Times New Roman"/>
          <w:color w:val="000000"/>
          <w:lang w:val="en-US"/>
        </w:rPr>
        <w:t>Functioning and Compliance with the Comprehensive Strategic Plan of the Organization of American States for 2023-2025 (CP/doc.5852/23 rev. 1),</w:t>
      </w:r>
      <w:r w:rsidR="00123792" w:rsidRPr="003D1B62">
        <w:rPr>
          <w:rFonts w:ascii="Times New Roman" w:hAnsi="Times New Roman"/>
          <w:color w:val="000000"/>
          <w:lang w:val="en-US"/>
        </w:rPr>
        <w:t>”</w:t>
      </w:r>
      <w:r w:rsidRPr="003D1B62">
        <w:rPr>
          <w:rFonts w:ascii="Times New Roman" w:hAnsi="Times New Roman"/>
          <w:color w:val="000000"/>
          <w:lang w:val="en-US"/>
        </w:rPr>
        <w:t xml:space="preserve"> </w:t>
      </w:r>
      <w:r w:rsidR="00DD41BF" w:rsidRPr="003D1B62">
        <w:rPr>
          <w:rFonts w:ascii="Times New Roman" w:hAnsi="Times New Roman"/>
          <w:color w:val="000000"/>
          <w:lang w:val="en-US"/>
        </w:rPr>
        <w:t xml:space="preserve">as </w:t>
      </w:r>
      <w:r w:rsidR="006A18BD" w:rsidRPr="003D1B62">
        <w:rPr>
          <w:rFonts w:ascii="Times New Roman" w:hAnsi="Times New Roman"/>
          <w:color w:val="000000"/>
          <w:lang w:val="en-US"/>
        </w:rPr>
        <w:t>approved in resolution</w:t>
      </w:r>
      <w:r w:rsidR="00DD41BF" w:rsidRPr="003D1B62">
        <w:rPr>
          <w:rFonts w:ascii="Times New Roman" w:hAnsi="Times New Roman"/>
          <w:color w:val="000000"/>
          <w:lang w:val="en-US"/>
        </w:rPr>
        <w:t>s</w:t>
      </w:r>
      <w:r w:rsidR="006A18BD" w:rsidRPr="003D1B62">
        <w:rPr>
          <w:rFonts w:ascii="Times New Roman" w:hAnsi="Times New Roman"/>
          <w:color w:val="000000"/>
          <w:lang w:val="en-US"/>
        </w:rPr>
        <w:t xml:space="preserve"> AG/RES. 1 (LI-E/16) rev.</w:t>
      </w:r>
      <w:r w:rsidR="00B00249">
        <w:rPr>
          <w:rFonts w:ascii="Times New Roman" w:hAnsi="Times New Roman"/>
          <w:color w:val="000000"/>
          <w:lang w:val="en-US"/>
        </w:rPr>
        <w:t xml:space="preserve"> </w:t>
      </w:r>
      <w:r w:rsidR="006A18BD" w:rsidRPr="003D1B62">
        <w:rPr>
          <w:rFonts w:ascii="Times New Roman" w:hAnsi="Times New Roman"/>
          <w:color w:val="000000"/>
          <w:lang w:val="en-US"/>
        </w:rPr>
        <w:t>1 and CP/RES.</w:t>
      </w:r>
      <w:r w:rsidR="00DD41BF" w:rsidRPr="003D1B62">
        <w:rPr>
          <w:rFonts w:ascii="Times New Roman" w:hAnsi="Times New Roman"/>
          <w:color w:val="000000"/>
          <w:lang w:val="en-US"/>
        </w:rPr>
        <w:t xml:space="preserve"> </w:t>
      </w:r>
      <w:r w:rsidR="006A18BD" w:rsidRPr="003D1B62">
        <w:rPr>
          <w:rFonts w:ascii="Times New Roman" w:hAnsi="Times New Roman"/>
          <w:color w:val="000000"/>
          <w:lang w:val="en-US"/>
        </w:rPr>
        <w:t>1121 (2209/19).</w:t>
      </w:r>
    </w:p>
    <w:p w14:paraId="551FE523" w14:textId="77777777" w:rsidR="006A18BD" w:rsidRPr="003D1B62" w:rsidRDefault="006A18BD" w:rsidP="003D1B62">
      <w:pPr>
        <w:spacing w:after="0" w:line="240" w:lineRule="auto"/>
        <w:jc w:val="both"/>
        <w:rPr>
          <w:rFonts w:ascii="Times New Roman" w:eastAsia="Times New Roman" w:hAnsi="Times New Roman"/>
          <w:lang w:val="en-US"/>
        </w:rPr>
      </w:pPr>
    </w:p>
    <w:p w14:paraId="43A656AB" w14:textId="031F09BF" w:rsidR="006A18BD" w:rsidRPr="003D1B62" w:rsidRDefault="006A18BD" w:rsidP="003D1B62">
      <w:pPr>
        <w:numPr>
          <w:ilvl w:val="0"/>
          <w:numId w:val="51"/>
        </w:numPr>
        <w:suppressAutoHyphens/>
        <w:spacing w:after="0" w:line="240" w:lineRule="auto"/>
        <w:ind w:hanging="720"/>
        <w:jc w:val="both"/>
        <w:rPr>
          <w:rFonts w:ascii="Times New Roman" w:hAnsi="Times New Roman"/>
          <w:color w:val="000000"/>
          <w:lang w:val="en-US"/>
        </w:rPr>
      </w:pPr>
      <w:r w:rsidRPr="003D1B62">
        <w:rPr>
          <w:rFonts w:ascii="Times New Roman" w:hAnsi="Times New Roman"/>
          <w:color w:val="000000"/>
          <w:lang w:val="en-US"/>
        </w:rPr>
        <w:t>The results of evaluations, monitoring, and audits of programs and operations.</w:t>
      </w:r>
    </w:p>
    <w:p w14:paraId="5F57A7A0" w14:textId="4E064C29" w:rsidR="006A18BD" w:rsidRPr="003D1B62" w:rsidRDefault="006A18BD" w:rsidP="003D1B62">
      <w:pPr>
        <w:spacing w:after="0" w:line="240" w:lineRule="auto"/>
        <w:jc w:val="both"/>
        <w:rPr>
          <w:rFonts w:ascii="Times New Roman" w:hAnsi="Times New Roman"/>
          <w:color w:val="000000"/>
          <w:lang w:val="en-US"/>
        </w:rPr>
      </w:pPr>
    </w:p>
    <w:p w14:paraId="40C6863B" w14:textId="4E7C407C" w:rsidR="006A18BD" w:rsidRPr="003D1B62" w:rsidRDefault="00B367B9" w:rsidP="003D1B62">
      <w:pPr>
        <w:numPr>
          <w:ilvl w:val="0"/>
          <w:numId w:val="51"/>
        </w:numPr>
        <w:suppressAutoHyphens/>
        <w:spacing w:after="0" w:line="240" w:lineRule="auto"/>
        <w:ind w:hanging="720"/>
        <w:jc w:val="both"/>
        <w:rPr>
          <w:rFonts w:ascii="Times New Roman" w:hAnsi="Times New Roman"/>
          <w:color w:val="000000"/>
          <w:lang w:val="en-US"/>
        </w:rPr>
      </w:pPr>
      <w:r w:rsidRPr="003D1B62">
        <w:rPr>
          <w:rFonts w:ascii="Times New Roman" w:hAnsi="Times New Roman"/>
          <w:lang w:val="en-US"/>
        </w:rPr>
        <w:t xml:space="preserve">Staffing per organizational unit and vacant positions, also including the salary scale, and the salaries and benefits of the positions of Secretary General and Assistant Secretary </w:t>
      </w:r>
      <w:proofErr w:type="gramStart"/>
      <w:r w:rsidRPr="003D1B62">
        <w:rPr>
          <w:rFonts w:ascii="Times New Roman" w:hAnsi="Times New Roman"/>
          <w:lang w:val="en-US"/>
        </w:rPr>
        <w:t>General</w:t>
      </w:r>
      <w:r w:rsidR="006A18BD" w:rsidRPr="003D1B62">
        <w:rPr>
          <w:rFonts w:ascii="Times New Roman" w:hAnsi="Times New Roman"/>
          <w:color w:val="000000"/>
          <w:lang w:val="en-US"/>
        </w:rPr>
        <w:t xml:space="preserve"> </w:t>
      </w:r>
      <w:r w:rsidR="00B92DDA">
        <w:rPr>
          <w:rFonts w:ascii="Times New Roman" w:hAnsi="Times New Roman"/>
          <w:color w:val="000000"/>
          <w:lang w:val="en-US"/>
        </w:rPr>
        <w:t>.</w:t>
      </w:r>
      <w:proofErr w:type="gramEnd"/>
    </w:p>
    <w:p w14:paraId="1B186EDC"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p>
    <w:p w14:paraId="1361B734" w14:textId="44967927" w:rsidR="006A18BD" w:rsidRPr="003D1B62" w:rsidRDefault="006A18BD" w:rsidP="003D1B62">
      <w:pPr>
        <w:numPr>
          <w:ilvl w:val="0"/>
          <w:numId w:val="51"/>
        </w:numPr>
        <w:suppressAutoHyphens/>
        <w:spacing w:after="0" w:line="240" w:lineRule="auto"/>
        <w:ind w:hanging="720"/>
        <w:jc w:val="both"/>
        <w:rPr>
          <w:rFonts w:ascii="Times New Roman" w:hAnsi="Times New Roman"/>
          <w:color w:val="000000"/>
          <w:lang w:val="en-US"/>
        </w:rPr>
      </w:pPr>
      <w:r w:rsidRPr="003D1B62">
        <w:rPr>
          <w:rFonts w:ascii="Times New Roman" w:hAnsi="Times New Roman"/>
          <w:color w:val="000000"/>
          <w:lang w:val="en-US"/>
        </w:rPr>
        <w:t xml:space="preserve">Performance contracts (CPRs) </w:t>
      </w:r>
      <w:proofErr w:type="gramStart"/>
      <w:r w:rsidRPr="003D1B62">
        <w:rPr>
          <w:rFonts w:ascii="Times New Roman" w:hAnsi="Times New Roman"/>
          <w:color w:val="000000"/>
          <w:lang w:val="en-US"/>
        </w:rPr>
        <w:t>awarded</w:t>
      </w:r>
      <w:proofErr w:type="gramEnd"/>
      <w:r w:rsidRPr="003D1B62">
        <w:rPr>
          <w:rFonts w:ascii="Times New Roman" w:hAnsi="Times New Roman"/>
          <w:color w:val="000000"/>
          <w:lang w:val="en-US"/>
        </w:rPr>
        <w:t xml:space="preserve"> to natural and legal persons for the provision of services</w:t>
      </w:r>
      <w:r w:rsidRPr="003D1B62">
        <w:rPr>
          <w:rFonts w:ascii="Times New Roman" w:eastAsiaTheme="minorHAnsi" w:hAnsi="Times New Roman"/>
          <w:lang w:val="en-US"/>
        </w:rPr>
        <w:t xml:space="preserve"> or a specific work product</w:t>
      </w:r>
      <w:r w:rsidRPr="003D1B62">
        <w:rPr>
          <w:rFonts w:ascii="Times New Roman" w:hAnsi="Times New Roman"/>
          <w:color w:val="000000"/>
          <w:lang w:val="en-US"/>
        </w:rPr>
        <w:t>, pursuant to applicable regulations.</w:t>
      </w:r>
    </w:p>
    <w:p w14:paraId="26BE1218" w14:textId="77777777" w:rsidR="006A18BD" w:rsidRPr="00B00249" w:rsidRDefault="006A18BD" w:rsidP="003D1B62">
      <w:pPr>
        <w:spacing w:after="0" w:line="240" w:lineRule="auto"/>
        <w:jc w:val="both"/>
        <w:rPr>
          <w:rFonts w:ascii="Times New Roman" w:hAnsi="Times New Roman"/>
          <w:color w:val="000000"/>
          <w:lang w:val="en-US"/>
        </w:rPr>
      </w:pPr>
    </w:p>
    <w:p w14:paraId="64C8F224" w14:textId="1A0504D7" w:rsidR="006A18BD" w:rsidRPr="003D1B62" w:rsidRDefault="006A18BD" w:rsidP="003D1B62">
      <w:pPr>
        <w:spacing w:after="0" w:line="240" w:lineRule="auto"/>
        <w:ind w:left="2160" w:hanging="720"/>
        <w:jc w:val="both"/>
        <w:rPr>
          <w:rFonts w:ascii="Times New Roman" w:hAnsi="Times New Roman"/>
          <w:color w:val="000000"/>
          <w:lang w:val="en-US"/>
        </w:rPr>
      </w:pPr>
      <w:r w:rsidRPr="003D1B62">
        <w:rPr>
          <w:rFonts w:ascii="Times New Roman" w:hAnsi="Times New Roman"/>
          <w:color w:val="000000"/>
          <w:lang w:val="en-US"/>
        </w:rPr>
        <w:t>c.</w:t>
      </w:r>
      <w:r w:rsidRPr="003D1B62">
        <w:rPr>
          <w:rFonts w:ascii="Times New Roman" w:hAnsi="Times New Roman"/>
          <w:b/>
          <w:bCs/>
          <w:color w:val="000000"/>
          <w:lang w:val="en-US"/>
        </w:rPr>
        <w:tab/>
      </w:r>
      <w:r w:rsidR="00A10026" w:rsidRPr="003D1B62">
        <w:rPr>
          <w:rFonts w:ascii="Times New Roman" w:hAnsi="Times New Roman"/>
          <w:lang w:val="en-US"/>
        </w:rPr>
        <w:t xml:space="preserve">To request the General Secretariat to </w:t>
      </w:r>
      <w:r w:rsidR="00F615BA" w:rsidRPr="003D1B62">
        <w:rPr>
          <w:rFonts w:ascii="Times New Roman" w:hAnsi="Times New Roman"/>
          <w:lang w:val="en-US"/>
        </w:rPr>
        <w:t xml:space="preserve">renew its </w:t>
      </w:r>
      <w:r w:rsidR="00A10026" w:rsidRPr="003D1B62">
        <w:rPr>
          <w:rFonts w:ascii="Times New Roman" w:hAnsi="Times New Roman"/>
          <w:lang w:val="en-US"/>
        </w:rPr>
        <w:t>provi</w:t>
      </w:r>
      <w:r w:rsidR="00F615BA" w:rsidRPr="003D1B62">
        <w:rPr>
          <w:rFonts w:ascii="Times New Roman" w:hAnsi="Times New Roman"/>
          <w:lang w:val="en-US"/>
        </w:rPr>
        <w:t xml:space="preserve">sion of </w:t>
      </w:r>
      <w:r w:rsidR="00A10026" w:rsidRPr="003D1B62">
        <w:rPr>
          <w:rFonts w:ascii="Times New Roman" w:hAnsi="Times New Roman"/>
          <w:lang w:val="en-US"/>
        </w:rPr>
        <w:t>instructional briefings on the basic elements of the administrative and financial management of the Organization on a semiannual basis.</w:t>
      </w:r>
    </w:p>
    <w:p w14:paraId="0BFE3D9A" w14:textId="77777777" w:rsidR="006A18BD" w:rsidRPr="00B00249" w:rsidRDefault="006A18BD" w:rsidP="003D1B62">
      <w:pPr>
        <w:spacing w:after="0" w:line="240" w:lineRule="auto"/>
        <w:jc w:val="both"/>
        <w:rPr>
          <w:rFonts w:ascii="Times New Roman" w:hAnsi="Times New Roman"/>
          <w:color w:val="000000"/>
          <w:lang w:val="en-US"/>
        </w:rPr>
      </w:pPr>
    </w:p>
    <w:p w14:paraId="338DED5A" w14:textId="77777777" w:rsidR="006A18BD" w:rsidRPr="003D1B62" w:rsidRDefault="006A18BD" w:rsidP="003D1B62">
      <w:pPr>
        <w:numPr>
          <w:ilvl w:val="0"/>
          <w:numId w:val="38"/>
        </w:numPr>
        <w:spacing w:after="0" w:line="240" w:lineRule="auto"/>
        <w:ind w:left="1440" w:hanging="720"/>
        <w:jc w:val="both"/>
        <w:rPr>
          <w:rFonts w:ascii="Times New Roman" w:eastAsia="Times New Roman" w:hAnsi="Times New Roman"/>
          <w:u w:val="single"/>
          <w:bdr w:val="none" w:sz="0" w:space="0" w:color="auto" w:frame="1"/>
          <w:lang w:val="en-US" w:eastAsia="es-ES"/>
        </w:rPr>
      </w:pPr>
      <w:r w:rsidRPr="003D1B62">
        <w:rPr>
          <w:rFonts w:ascii="Times New Roman" w:eastAsia="Times New Roman" w:hAnsi="Times New Roman"/>
          <w:u w:val="single"/>
          <w:bdr w:val="none" w:sz="0" w:space="0" w:color="auto" w:frame="1"/>
          <w:lang w:val="en-US" w:eastAsia="es-ES"/>
        </w:rPr>
        <w:t>Direct and indirect cost recovery</w:t>
      </w:r>
    </w:p>
    <w:p w14:paraId="66D75635" w14:textId="77777777" w:rsidR="006A18BD" w:rsidRPr="003D1B62" w:rsidRDefault="006A18BD" w:rsidP="003D1B62">
      <w:pPr>
        <w:suppressAutoHyphens/>
        <w:spacing w:after="0" w:line="240" w:lineRule="auto"/>
        <w:rPr>
          <w:rFonts w:ascii="Times New Roman" w:hAnsi="Times New Roman"/>
          <w:color w:val="000000"/>
          <w:bdr w:val="none" w:sz="0" w:space="0" w:color="auto" w:frame="1"/>
          <w:lang w:val="en-CA"/>
        </w:rPr>
      </w:pPr>
    </w:p>
    <w:p w14:paraId="6E131827" w14:textId="2AC6D454" w:rsidR="006A18BD" w:rsidRPr="003D1B62" w:rsidRDefault="006A18BD" w:rsidP="003D1B62">
      <w:pPr>
        <w:shd w:val="clear" w:color="auto" w:fill="FFFFFF"/>
        <w:spacing w:after="0" w:line="240" w:lineRule="auto"/>
        <w:ind w:left="2160" w:hanging="720"/>
        <w:jc w:val="both"/>
        <w:rPr>
          <w:rFonts w:ascii="Times New Roman" w:hAnsi="Times New Roman"/>
          <w:color w:val="201F1E"/>
          <w:lang w:val="en-US"/>
        </w:rPr>
      </w:pPr>
      <w:r w:rsidRPr="003D1B62">
        <w:rPr>
          <w:rFonts w:ascii="Times New Roman" w:hAnsi="Times New Roman"/>
          <w:color w:val="000000"/>
          <w:bdr w:val="none" w:sz="0" w:space="0" w:color="auto" w:frame="1"/>
          <w:lang w:val="en-US"/>
        </w:rPr>
        <w:t>a.</w:t>
      </w:r>
      <w:r w:rsidRPr="003D1B62">
        <w:rPr>
          <w:rFonts w:ascii="Times New Roman" w:hAnsi="Times New Roman"/>
          <w:color w:val="000000"/>
          <w:bdr w:val="none" w:sz="0" w:space="0" w:color="auto" w:frame="1"/>
          <w:lang w:val="en-US"/>
        </w:rPr>
        <w:tab/>
      </w:r>
      <w:r w:rsidRPr="003D1B62">
        <w:rPr>
          <w:rFonts w:ascii="Times New Roman" w:hAnsi="Times New Roman"/>
          <w:color w:val="000000"/>
          <w:bdr w:val="none" w:sz="0" w:space="0" w:color="auto" w:frame="1"/>
          <w:lang w:val="en-CA"/>
        </w:rPr>
        <w:t>To request that the General Secretariat, in the first three years of implementation of the new Cost Recovery System adopted through CP/RES.</w:t>
      </w:r>
      <w:r w:rsidR="00811DF1">
        <w:rPr>
          <w:rFonts w:ascii="Times New Roman" w:hAnsi="Times New Roman"/>
          <w:color w:val="000000"/>
          <w:bdr w:val="none" w:sz="0" w:space="0" w:color="auto" w:frame="1"/>
          <w:lang w:val="en-CA"/>
        </w:rPr>
        <w:t> </w:t>
      </w:r>
      <w:r w:rsidRPr="003D1B62">
        <w:rPr>
          <w:rFonts w:ascii="Times New Roman" w:hAnsi="Times New Roman"/>
          <w:color w:val="000000"/>
          <w:bdr w:val="none" w:sz="0" w:space="0" w:color="auto" w:frame="1"/>
          <w:lang w:val="en-CA"/>
        </w:rPr>
        <w:t xml:space="preserve">1204 (2391/22), conduct an annual analysis of the impact of the new policy and report on the results to CAAP by no later than the end of the 3rd quarter of each year. The analysis should highlight results achieved; financial impacts for areas which previously received ICR as a substantial portion of funded positions or activities; cover, </w:t>
      </w:r>
      <w:r w:rsidRPr="003D1B62">
        <w:rPr>
          <w:rFonts w:ascii="Times New Roman" w:hAnsi="Times New Roman"/>
          <w:i/>
          <w:iCs/>
          <w:color w:val="000000"/>
          <w:bdr w:val="none" w:sz="0" w:space="0" w:color="auto" w:frame="1"/>
          <w:lang w:val="en-CA"/>
        </w:rPr>
        <w:t>inter alia</w:t>
      </w:r>
      <w:r w:rsidRPr="003D1B62">
        <w:rPr>
          <w:rFonts w:ascii="Times New Roman" w:hAnsi="Times New Roman"/>
          <w:color w:val="000000"/>
          <w:bdr w:val="none" w:sz="0" w:space="0" w:color="auto" w:frame="1"/>
          <w:lang w:val="en-CA"/>
        </w:rPr>
        <w:t>, the impact of the new policy on the level of incoming voluntary funds and the nature and scope of donor-funded projects; and include results from consultations with donors and OAS project managers/executing entities and identify areas for improvement for the consideration of member states.</w:t>
      </w:r>
    </w:p>
    <w:p w14:paraId="6D927565" w14:textId="77777777" w:rsidR="006A18BD" w:rsidRPr="003D1B62" w:rsidRDefault="006A18BD" w:rsidP="003D1B62">
      <w:pPr>
        <w:shd w:val="clear" w:color="auto" w:fill="FFFFFF"/>
        <w:spacing w:after="0" w:line="240" w:lineRule="auto"/>
        <w:jc w:val="both"/>
        <w:rPr>
          <w:rFonts w:ascii="Times New Roman" w:hAnsi="Times New Roman"/>
          <w:color w:val="201F1E"/>
          <w:lang w:val="en-US"/>
        </w:rPr>
      </w:pPr>
    </w:p>
    <w:p w14:paraId="26AE8CD1" w14:textId="7AA60DCF" w:rsidR="006A18BD" w:rsidRPr="003D1B62" w:rsidRDefault="006A18BD" w:rsidP="003D1B62">
      <w:pPr>
        <w:spacing w:after="0" w:line="240" w:lineRule="auto"/>
        <w:ind w:left="2160" w:hanging="720"/>
        <w:jc w:val="both"/>
        <w:rPr>
          <w:rFonts w:ascii="Times New Roman" w:hAnsi="Times New Roman"/>
          <w:color w:val="000000"/>
          <w:lang w:val="en-US"/>
        </w:rPr>
      </w:pPr>
      <w:r w:rsidRPr="003D1B62">
        <w:rPr>
          <w:rFonts w:ascii="Times New Roman" w:hAnsi="Times New Roman"/>
          <w:color w:val="000000"/>
          <w:lang w:val="en-US"/>
        </w:rPr>
        <w:t>b.</w:t>
      </w:r>
      <w:r w:rsidRPr="003D1B62">
        <w:rPr>
          <w:rFonts w:ascii="Times New Roman" w:hAnsi="Times New Roman"/>
          <w:color w:val="000000"/>
          <w:lang w:val="en-US"/>
        </w:rPr>
        <w:tab/>
        <w:t>Considering that resolution AG/RES. 2985 (LII-O/22) d</w:t>
      </w:r>
      <w:r w:rsidR="00611B9E" w:rsidRPr="003D1B62">
        <w:rPr>
          <w:rFonts w:ascii="Times New Roman" w:hAnsi="Times New Roman"/>
          <w:color w:val="000000"/>
          <w:lang w:val="en-US"/>
        </w:rPr>
        <w:t xml:space="preserve">id away with </w:t>
      </w:r>
      <w:r w:rsidRPr="003D1B62">
        <w:rPr>
          <w:rFonts w:ascii="Times New Roman" w:hAnsi="Times New Roman"/>
          <w:color w:val="000000"/>
          <w:lang w:val="en-US"/>
        </w:rPr>
        <w:t>the requirement that the Development Cooperation Fund (DCF) contribute to the Regular Fund, it is also necessary to amend Article 86</w:t>
      </w:r>
      <w:r w:rsidR="00A70AD9" w:rsidRPr="003D1B62">
        <w:rPr>
          <w:rFonts w:ascii="Times New Roman" w:hAnsi="Times New Roman"/>
          <w:color w:val="000000"/>
          <w:lang w:val="en-US"/>
        </w:rPr>
        <w:t xml:space="preserve">(m) </w:t>
      </w:r>
      <w:r w:rsidRPr="003D1B62">
        <w:rPr>
          <w:rFonts w:ascii="Times New Roman" w:hAnsi="Times New Roman"/>
          <w:color w:val="000000"/>
          <w:lang w:val="en-US"/>
        </w:rPr>
        <w:t xml:space="preserve">of the General Standards to eliminate the obligation </w:t>
      </w:r>
      <w:r w:rsidR="00A70AD9" w:rsidRPr="003D1B62">
        <w:rPr>
          <w:rFonts w:ascii="Times New Roman" w:hAnsi="Times New Roman"/>
          <w:color w:val="000000"/>
          <w:lang w:val="en-US"/>
        </w:rPr>
        <w:t xml:space="preserve">to </w:t>
      </w:r>
      <w:r w:rsidRPr="003D1B62">
        <w:rPr>
          <w:rFonts w:ascii="Times New Roman" w:hAnsi="Times New Roman"/>
          <w:color w:val="000000"/>
          <w:lang w:val="en-US"/>
        </w:rPr>
        <w:t>mak</w:t>
      </w:r>
      <w:r w:rsidR="00A70AD9" w:rsidRPr="003D1B62">
        <w:rPr>
          <w:rFonts w:ascii="Times New Roman" w:hAnsi="Times New Roman"/>
          <w:color w:val="000000"/>
          <w:lang w:val="en-US"/>
        </w:rPr>
        <w:t>e</w:t>
      </w:r>
      <w:r w:rsidRPr="003D1B62">
        <w:rPr>
          <w:rFonts w:ascii="Times New Roman" w:hAnsi="Times New Roman"/>
          <w:color w:val="000000"/>
          <w:lang w:val="en-US"/>
        </w:rPr>
        <w:t xml:space="preserve"> periodic deductions from the DCF </w:t>
      </w:r>
      <w:r w:rsidR="008A563F" w:rsidRPr="003D1B62">
        <w:rPr>
          <w:rFonts w:ascii="Times New Roman" w:hAnsi="Times New Roman"/>
          <w:color w:val="000000"/>
          <w:lang w:val="en-US"/>
        </w:rPr>
        <w:t xml:space="preserve">to be paid </w:t>
      </w:r>
      <w:r w:rsidRPr="003D1B62">
        <w:rPr>
          <w:rFonts w:ascii="Times New Roman" w:hAnsi="Times New Roman"/>
          <w:color w:val="000000"/>
          <w:lang w:val="en-US"/>
        </w:rPr>
        <w:t>to the Regular Fund.</w:t>
      </w:r>
    </w:p>
    <w:p w14:paraId="115D01C6" w14:textId="77777777" w:rsidR="006A18BD" w:rsidRPr="003D1B62" w:rsidRDefault="006A18BD" w:rsidP="003D1B62">
      <w:pPr>
        <w:spacing w:after="0" w:line="240" w:lineRule="auto"/>
        <w:rPr>
          <w:rFonts w:ascii="Times New Roman" w:hAnsi="Times New Roman"/>
          <w:color w:val="000000"/>
          <w:lang w:val="en-US"/>
        </w:rPr>
      </w:pPr>
    </w:p>
    <w:p w14:paraId="3819C639" w14:textId="77777777" w:rsidR="006A18BD" w:rsidRPr="003D1B62" w:rsidRDefault="006A18BD" w:rsidP="003D1B62">
      <w:pPr>
        <w:numPr>
          <w:ilvl w:val="0"/>
          <w:numId w:val="38"/>
        </w:numPr>
        <w:spacing w:after="0" w:line="240" w:lineRule="auto"/>
        <w:ind w:left="1440" w:hanging="720"/>
        <w:jc w:val="both"/>
        <w:rPr>
          <w:rFonts w:ascii="Times New Roman" w:eastAsia="Times New Roman" w:hAnsi="Times New Roman"/>
          <w:color w:val="000000"/>
          <w:lang w:val="en-US"/>
        </w:rPr>
      </w:pPr>
      <w:r w:rsidRPr="003D1B62">
        <w:rPr>
          <w:rFonts w:ascii="Times New Roman" w:hAnsi="Times New Roman"/>
          <w:color w:val="000000"/>
          <w:u w:val="single"/>
          <w:lang w:val="en-US"/>
        </w:rPr>
        <w:t xml:space="preserve">OAS Scholarships </w:t>
      </w:r>
      <w:r w:rsidRPr="003D1B62">
        <w:rPr>
          <w:rFonts w:ascii="Times New Roman" w:eastAsia="Times New Roman" w:hAnsi="Times New Roman"/>
          <w:u w:val="single"/>
          <w:bdr w:val="none" w:sz="0" w:space="0" w:color="auto" w:frame="1"/>
          <w:lang w:val="en-US" w:eastAsia="es-ES"/>
        </w:rPr>
        <w:t>and</w:t>
      </w:r>
      <w:r w:rsidRPr="003D1B62">
        <w:rPr>
          <w:rFonts w:ascii="Times New Roman" w:hAnsi="Times New Roman"/>
          <w:color w:val="000000"/>
          <w:u w:val="single"/>
          <w:lang w:val="en-US"/>
        </w:rPr>
        <w:t xml:space="preserve"> Training Program funds</w:t>
      </w:r>
    </w:p>
    <w:p w14:paraId="4FD64283"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p>
    <w:p w14:paraId="69C27234" w14:textId="3056FFD7" w:rsidR="006A18BD" w:rsidRPr="003D1B62" w:rsidRDefault="006A18BD" w:rsidP="003D1B62">
      <w:pPr>
        <w:suppressAutoHyphens/>
        <w:spacing w:after="0" w:line="240" w:lineRule="auto"/>
        <w:ind w:left="2160" w:hanging="720"/>
        <w:jc w:val="both"/>
        <w:rPr>
          <w:rFonts w:ascii="Times New Roman" w:eastAsia="Times New Roman" w:hAnsi="Times New Roman"/>
          <w:color w:val="000000"/>
          <w:lang w:val="en-US" w:eastAsia="es-ES"/>
        </w:rPr>
      </w:pPr>
      <w:r w:rsidRPr="003D1B62">
        <w:rPr>
          <w:rFonts w:ascii="Times New Roman" w:hAnsi="Times New Roman"/>
          <w:color w:val="000000"/>
          <w:lang w:val="en-US"/>
        </w:rPr>
        <w:t>a.</w:t>
      </w:r>
      <w:r w:rsidRPr="003D1B62">
        <w:rPr>
          <w:rFonts w:ascii="Times New Roman" w:hAnsi="Times New Roman"/>
          <w:color w:val="000000"/>
          <w:lang w:val="en-US"/>
        </w:rPr>
        <w:tab/>
        <w:t>To authorize the General Secretariat to use, in 2024, up to US$1,740,000 from the Regular Fund for the OAS Scholarships and Training Programs to finance the activities of the following programs: Partnerships Program for Education and Training (PAEC)</w:t>
      </w:r>
      <w:r w:rsidRPr="003D1B62">
        <w:rPr>
          <w:rFonts w:ascii="Times New Roman" w:eastAsia="Times New Roman" w:hAnsi="Times New Roman"/>
          <w:color w:val="000000"/>
          <w:lang w:val="en-US" w:eastAsia="es-ES"/>
        </w:rPr>
        <w:t>, Professional Development Scholarships Program (PDSP</w:t>
      </w:r>
      <w:r w:rsidRPr="003D1B62">
        <w:rPr>
          <w:rFonts w:ascii="Times New Roman" w:eastAsia="Times New Roman" w:hAnsi="Times New Roman"/>
          <w:b/>
          <w:color w:val="000000"/>
          <w:lang w:val="en-US" w:eastAsia="es-ES"/>
        </w:rPr>
        <w:t>),</w:t>
      </w:r>
      <w:r w:rsidRPr="003D1B62">
        <w:rPr>
          <w:rFonts w:ascii="Times New Roman" w:eastAsia="Times New Roman" w:hAnsi="Times New Roman"/>
          <w:color w:val="000000"/>
          <w:lang w:val="en-US" w:eastAsia="es-ES"/>
        </w:rPr>
        <w:t xml:space="preserve"> and the OAS Academic Programs</w:t>
      </w:r>
      <w:r w:rsidRPr="003D1B62">
        <w:rPr>
          <w:rFonts w:ascii="Times New Roman" w:eastAsia="Times New Roman" w:hAnsi="Times New Roman"/>
          <w:bCs/>
          <w:color w:val="000000"/>
          <w:lang w:val="en-US" w:eastAsia="es-ES"/>
        </w:rPr>
        <w:t>, in</w:t>
      </w:r>
      <w:r w:rsidRPr="003D1B62">
        <w:rPr>
          <w:rFonts w:ascii="Times New Roman" w:eastAsia="Times New Roman" w:hAnsi="Times New Roman"/>
          <w:color w:val="000000"/>
          <w:lang w:val="en-US" w:eastAsia="es-ES"/>
        </w:rPr>
        <w:t xml:space="preserve"> a way to be defined by the </w:t>
      </w:r>
      <w:r w:rsidRPr="003D1B62">
        <w:rPr>
          <w:rFonts w:ascii="Times New Roman" w:eastAsia="Times New Roman" w:hAnsi="Times New Roman"/>
          <w:color w:val="000000"/>
          <w:lang w:val="en-US" w:eastAsia="es-ES"/>
        </w:rPr>
        <w:lastRenderedPageBreak/>
        <w:t>Management Board of the Inter-American Agency for Cooperation and Development (IACD)</w:t>
      </w:r>
      <w:r w:rsidR="00C43F46" w:rsidRPr="003D1B62">
        <w:rPr>
          <w:rFonts w:ascii="Times New Roman" w:eastAsia="Times New Roman" w:hAnsi="Times New Roman"/>
          <w:color w:val="000000"/>
          <w:lang w:val="en-US" w:eastAsia="es-ES"/>
        </w:rPr>
        <w:t>.</w:t>
      </w:r>
    </w:p>
    <w:p w14:paraId="63A43431"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p>
    <w:p w14:paraId="2D732CF2" w14:textId="147A71CE" w:rsidR="006A18BD" w:rsidRPr="00B92DDA" w:rsidRDefault="006A18BD" w:rsidP="003D1B62">
      <w:pPr>
        <w:spacing w:after="0" w:line="240" w:lineRule="auto"/>
        <w:ind w:left="2160" w:hanging="720"/>
        <w:jc w:val="both"/>
        <w:rPr>
          <w:rFonts w:ascii="Times New Roman" w:hAnsi="Times New Roman"/>
          <w:lang w:val="en-US"/>
        </w:rPr>
      </w:pPr>
      <w:r w:rsidRPr="003D1B62">
        <w:rPr>
          <w:rFonts w:ascii="Times New Roman" w:eastAsia="Times New Roman" w:hAnsi="Times New Roman"/>
          <w:color w:val="000000"/>
          <w:lang w:val="en-US" w:eastAsia="es-ES"/>
        </w:rPr>
        <w:t>b.</w:t>
      </w:r>
      <w:r w:rsidRPr="003D1B62">
        <w:rPr>
          <w:rFonts w:ascii="Times New Roman" w:eastAsia="Times New Roman" w:hAnsi="Times New Roman"/>
          <w:color w:val="000000"/>
          <w:lang w:val="en-US" w:eastAsia="es-ES"/>
        </w:rPr>
        <w:tab/>
        <w:t xml:space="preserve">To authorize the Management Board of the Inter-American Agency for Cooperation and Development to use the $75,000 allocated to the Professional Development Scholarships Program (PDSP) under </w:t>
      </w:r>
      <w:r w:rsidR="008724C1" w:rsidRPr="003D1B62">
        <w:rPr>
          <w:rFonts w:ascii="Times New Roman" w:eastAsia="Times New Roman" w:hAnsi="Times New Roman"/>
          <w:color w:val="000000"/>
          <w:lang w:val="en-US" w:eastAsia="es-ES"/>
        </w:rPr>
        <w:t xml:space="preserve">the </w:t>
      </w:r>
      <w:r w:rsidRPr="003D1B62">
        <w:rPr>
          <w:rFonts w:ascii="Times New Roman" w:eastAsia="Times New Roman" w:hAnsi="Times New Roman"/>
          <w:color w:val="000000"/>
          <w:lang w:val="en-US" w:eastAsia="es-ES"/>
        </w:rPr>
        <w:t xml:space="preserve">OAS Scholarship and Training Program, to execute a language proficiency training and certification program in the four languages of the OAS, to the extent that funding allows but in at least two languages. To instruct SEDI to pursue additional resources to complement the PDSP funding, including but not limited to Cooperation with OAS member states and </w:t>
      </w:r>
      <w:r w:rsidR="00224557">
        <w:rPr>
          <w:rFonts w:ascii="Times New Roman" w:eastAsia="Times New Roman" w:hAnsi="Times New Roman"/>
          <w:color w:val="000000"/>
          <w:lang w:val="en-US" w:eastAsia="es-ES"/>
        </w:rPr>
        <w:t>o</w:t>
      </w:r>
      <w:r w:rsidRPr="003D1B62">
        <w:rPr>
          <w:rFonts w:ascii="Times New Roman" w:eastAsia="Times New Roman" w:hAnsi="Times New Roman"/>
          <w:color w:val="000000"/>
          <w:lang w:val="en-US" w:eastAsia="es-ES"/>
        </w:rPr>
        <w:t>bserver member states. To urge member states and permanent observer states to provide human, financial</w:t>
      </w:r>
      <w:r w:rsidR="00224557">
        <w:rPr>
          <w:rFonts w:ascii="Times New Roman" w:eastAsia="Times New Roman" w:hAnsi="Times New Roman"/>
          <w:color w:val="000000"/>
          <w:lang w:val="en-US" w:eastAsia="es-ES"/>
        </w:rPr>
        <w:t>,</w:t>
      </w:r>
      <w:r w:rsidRPr="003D1B62">
        <w:rPr>
          <w:rFonts w:ascii="Times New Roman" w:eastAsia="Times New Roman" w:hAnsi="Times New Roman"/>
          <w:color w:val="000000"/>
          <w:lang w:val="en-US" w:eastAsia="es-ES"/>
        </w:rPr>
        <w:t xml:space="preserve"> and technical resources to support the program. Said training and certification should be made available to all citizens of all OAS member states through the OAS Scholarships and Training Program, which should adjust its procedures to effectively implement this language proficiency training and certification program.</w:t>
      </w:r>
    </w:p>
    <w:p w14:paraId="368FFE08" w14:textId="77777777" w:rsidR="006A18BD" w:rsidRPr="00B92DDA" w:rsidRDefault="006A18BD" w:rsidP="003D1B62">
      <w:pPr>
        <w:spacing w:after="0" w:line="240" w:lineRule="auto"/>
        <w:jc w:val="both"/>
        <w:rPr>
          <w:rFonts w:ascii="Times New Roman" w:hAnsi="Times New Roman"/>
          <w:lang w:val="en-US"/>
        </w:rPr>
      </w:pPr>
    </w:p>
    <w:p w14:paraId="4D1142A3" w14:textId="77777777" w:rsidR="006A18BD" w:rsidRPr="00B92DDA" w:rsidRDefault="006A18BD" w:rsidP="003D1B62">
      <w:pPr>
        <w:suppressAutoHyphens/>
        <w:spacing w:after="0" w:line="240" w:lineRule="auto"/>
        <w:ind w:firstLine="720"/>
        <w:jc w:val="both"/>
        <w:rPr>
          <w:rFonts w:ascii="Times New Roman" w:eastAsia="Times New Roman" w:hAnsi="Times New Roman"/>
          <w:color w:val="000000"/>
          <w:u w:val="single"/>
          <w:lang w:val="en-US" w:eastAsia="es-ES"/>
        </w:rPr>
      </w:pPr>
      <w:r w:rsidRPr="00B92DDA">
        <w:rPr>
          <w:rFonts w:ascii="Times New Roman" w:eastAsia="Times New Roman" w:hAnsi="Times New Roman"/>
          <w:color w:val="000000"/>
          <w:lang w:val="en-US" w:eastAsia="es-ES"/>
        </w:rPr>
        <w:t>5.</w:t>
      </w:r>
      <w:r w:rsidRPr="00B92DDA">
        <w:rPr>
          <w:rFonts w:ascii="Times New Roman" w:eastAsia="Times New Roman" w:hAnsi="Times New Roman"/>
          <w:color w:val="000000"/>
          <w:lang w:val="en-US" w:eastAsia="es-ES"/>
        </w:rPr>
        <w:tab/>
      </w:r>
      <w:r w:rsidRPr="00B92DDA">
        <w:rPr>
          <w:rFonts w:ascii="Times New Roman" w:eastAsia="Times New Roman" w:hAnsi="Times New Roman"/>
          <w:color w:val="000000"/>
          <w:u w:val="single"/>
          <w:lang w:val="en-US" w:eastAsia="es-ES"/>
        </w:rPr>
        <w:t>Human resources</w:t>
      </w:r>
    </w:p>
    <w:p w14:paraId="2A3636DE" w14:textId="77777777" w:rsidR="006A18BD" w:rsidRPr="003D1B62" w:rsidRDefault="006A18BD" w:rsidP="003D1B62">
      <w:pPr>
        <w:suppressAutoHyphens/>
        <w:spacing w:after="0" w:line="240" w:lineRule="auto"/>
        <w:jc w:val="both"/>
        <w:rPr>
          <w:rFonts w:ascii="Times New Roman" w:eastAsia="Times New Roman" w:hAnsi="Times New Roman"/>
          <w:color w:val="000000"/>
          <w:u w:val="single"/>
          <w:lang w:val="en-US" w:eastAsia="es-ES"/>
        </w:rPr>
      </w:pPr>
    </w:p>
    <w:p w14:paraId="7CE39958" w14:textId="34428309" w:rsidR="006A18BD" w:rsidRPr="003D1B62" w:rsidRDefault="006A18BD" w:rsidP="003D1B62">
      <w:pPr>
        <w:spacing w:after="0" w:line="240" w:lineRule="auto"/>
        <w:ind w:left="2160" w:hanging="720"/>
        <w:jc w:val="both"/>
        <w:rPr>
          <w:rFonts w:ascii="Times New Roman" w:hAnsi="Times New Roman"/>
          <w:color w:val="000000"/>
          <w:lang w:val="en-US" w:eastAsia="es-ES"/>
        </w:rPr>
      </w:pPr>
      <w:bookmarkStart w:id="43" w:name="_Hlk84697048"/>
      <w:r w:rsidRPr="003D1B62">
        <w:rPr>
          <w:rFonts w:ascii="Times New Roman" w:hAnsi="Times New Roman"/>
          <w:color w:val="000000"/>
          <w:lang w:val="en-US" w:eastAsia="es-ES"/>
        </w:rPr>
        <w:t>a.</w:t>
      </w:r>
      <w:r w:rsidRPr="003D1B62">
        <w:rPr>
          <w:rFonts w:ascii="Times New Roman" w:hAnsi="Times New Roman"/>
          <w:color w:val="000000"/>
          <w:lang w:val="en-US" w:eastAsia="es-ES"/>
        </w:rPr>
        <w:tab/>
        <w:t xml:space="preserve">To instruct the General Secretariat to continue with the implementation of the Comprehensive Human Resources Strategy for the Organization and to submit to the CAAP by March 30, 2024, an updated report </w:t>
      </w:r>
      <w:r w:rsidR="007145ED" w:rsidRPr="003D1B62">
        <w:rPr>
          <w:rFonts w:ascii="Times New Roman" w:hAnsi="Times New Roman"/>
          <w:color w:val="000000"/>
          <w:lang w:val="en-US" w:eastAsia="es-ES"/>
        </w:rPr>
        <w:t xml:space="preserve">on </w:t>
      </w:r>
      <w:r w:rsidRPr="003D1B62">
        <w:rPr>
          <w:rFonts w:ascii="Times New Roman" w:hAnsi="Times New Roman"/>
          <w:color w:val="000000"/>
          <w:lang w:val="en-US" w:eastAsia="es-ES"/>
        </w:rPr>
        <w:t xml:space="preserve">progress made. The updated document should also reflect advances in the implementation of the new </w:t>
      </w:r>
      <w:r w:rsidRPr="003D1B62">
        <w:rPr>
          <w:rFonts w:ascii="Times New Roman" w:eastAsia="Times New Roman" w:hAnsi="Times New Roman"/>
          <w:color w:val="000000"/>
          <w:lang w:val="en-US" w:eastAsia="es-ES_tradnl"/>
        </w:rPr>
        <w:t>Enterprise Resource Planning (ERP)</w:t>
      </w:r>
      <w:r w:rsidRPr="003D1B62">
        <w:rPr>
          <w:rFonts w:ascii="Times New Roman" w:hAnsi="Times New Roman"/>
          <w:color w:val="000000"/>
          <w:lang w:val="en-US" w:eastAsia="es-ES"/>
        </w:rPr>
        <w:t xml:space="preserve"> system.</w:t>
      </w:r>
    </w:p>
    <w:p w14:paraId="427EB5BC" w14:textId="77777777" w:rsidR="006A18BD" w:rsidRPr="003D1B62" w:rsidRDefault="006A18BD" w:rsidP="003D1B62">
      <w:pPr>
        <w:spacing w:after="0" w:line="240" w:lineRule="auto"/>
        <w:jc w:val="both"/>
        <w:rPr>
          <w:rFonts w:ascii="Times New Roman" w:hAnsi="Times New Roman"/>
          <w:color w:val="000000"/>
          <w:lang w:val="en-US" w:eastAsia="es-ES"/>
        </w:rPr>
      </w:pPr>
    </w:p>
    <w:p w14:paraId="120ED560" w14:textId="09F4FE1F" w:rsidR="006A18BD" w:rsidRPr="003D1B62" w:rsidRDefault="006A18BD" w:rsidP="003D1B62">
      <w:pPr>
        <w:spacing w:after="0" w:line="240" w:lineRule="auto"/>
        <w:ind w:left="2160" w:hanging="720"/>
        <w:jc w:val="both"/>
        <w:rPr>
          <w:rFonts w:ascii="Times New Roman" w:hAnsi="Times New Roman"/>
          <w:color w:val="000000"/>
          <w:lang w:val="en-US" w:eastAsia="es-ES"/>
        </w:rPr>
      </w:pPr>
      <w:r w:rsidRPr="003D1B62">
        <w:rPr>
          <w:rFonts w:ascii="Times New Roman" w:hAnsi="Times New Roman"/>
          <w:color w:val="000000"/>
          <w:lang w:val="en-US" w:eastAsia="es-ES"/>
        </w:rPr>
        <w:t>b.</w:t>
      </w:r>
      <w:r w:rsidRPr="003D1B62">
        <w:rPr>
          <w:rFonts w:ascii="Times New Roman" w:hAnsi="Times New Roman"/>
          <w:color w:val="000000"/>
          <w:lang w:val="en-US" w:eastAsia="es-ES"/>
        </w:rPr>
        <w:tab/>
        <w:t xml:space="preserve">To instruct the General Secretariat to certify </w:t>
      </w:r>
      <w:r w:rsidRPr="003D1B62">
        <w:rPr>
          <w:rFonts w:ascii="Times New Roman" w:hAnsi="Times New Roman"/>
          <w:lang w:val="en-US" w:eastAsia="es-ES"/>
        </w:rPr>
        <w:t xml:space="preserve">that </w:t>
      </w:r>
      <w:r w:rsidRPr="003D1B62">
        <w:rPr>
          <w:rFonts w:ascii="Times New Roman" w:hAnsi="Times New Roman"/>
          <w:color w:val="000000"/>
          <w:lang w:val="en-US" w:eastAsia="es-ES"/>
        </w:rPr>
        <w:t xml:space="preserve">the terms of reference for </w:t>
      </w:r>
      <w:r w:rsidRPr="003D1B62">
        <w:rPr>
          <w:rFonts w:ascii="Times New Roman" w:eastAsia="Times New Roman" w:hAnsi="Times New Roman"/>
          <w:color w:val="000000"/>
          <w:lang w:val="en-US"/>
        </w:rPr>
        <w:t>independent consultants and contractors/performance contracts (</w:t>
      </w:r>
      <w:r w:rsidRPr="003D1B62">
        <w:rPr>
          <w:rFonts w:ascii="Times New Roman" w:hAnsi="Times New Roman"/>
          <w:color w:val="000000"/>
          <w:lang w:val="en-US" w:eastAsia="es-ES"/>
        </w:rPr>
        <w:t xml:space="preserve">CPRs) financed by the Regular Fund or </w:t>
      </w:r>
      <w:r w:rsidR="00AA5C61" w:rsidRPr="003D1B62">
        <w:rPr>
          <w:rFonts w:ascii="Times New Roman" w:hAnsi="Times New Roman"/>
          <w:color w:val="000000"/>
          <w:lang w:val="en-US" w:eastAsia="es-ES"/>
        </w:rPr>
        <w:t xml:space="preserve">the </w:t>
      </w:r>
      <w:r w:rsidRPr="003D1B62">
        <w:rPr>
          <w:rFonts w:ascii="Times New Roman" w:hAnsi="Times New Roman"/>
          <w:color w:val="000000"/>
          <w:lang w:val="en-US" w:eastAsia="es-ES"/>
        </w:rPr>
        <w:t>ICR Fund are relevant to and within the Secretariat that finances their contracts. Also, to instruct the Office of the Inspector General to perform an annual review of those terms of reference</w:t>
      </w:r>
      <w:r w:rsidR="003A3BBF" w:rsidRPr="003D1B62">
        <w:rPr>
          <w:rFonts w:ascii="Times New Roman" w:hAnsi="Times New Roman"/>
          <w:color w:val="000000"/>
          <w:lang w:val="en-US" w:eastAsia="es-ES"/>
        </w:rPr>
        <w:t xml:space="preserve"> for </w:t>
      </w:r>
      <w:r w:rsidRPr="003D1B62">
        <w:rPr>
          <w:rFonts w:ascii="Times New Roman" w:hAnsi="Times New Roman"/>
          <w:color w:val="000000"/>
          <w:lang w:val="en-US" w:eastAsia="es-ES"/>
        </w:rPr>
        <w:t>present</w:t>
      </w:r>
      <w:r w:rsidR="003A3BBF" w:rsidRPr="003D1B62">
        <w:rPr>
          <w:rFonts w:ascii="Times New Roman" w:hAnsi="Times New Roman"/>
          <w:color w:val="000000"/>
          <w:lang w:val="en-US" w:eastAsia="es-ES"/>
        </w:rPr>
        <w:t>ation</w:t>
      </w:r>
      <w:r w:rsidRPr="003D1B62">
        <w:rPr>
          <w:rFonts w:ascii="Times New Roman" w:hAnsi="Times New Roman"/>
          <w:color w:val="000000"/>
          <w:lang w:val="en-US" w:eastAsia="es-ES"/>
        </w:rPr>
        <w:t xml:space="preserve"> to </w:t>
      </w:r>
      <w:r w:rsidR="00837BFE" w:rsidRPr="003D1B62">
        <w:rPr>
          <w:rFonts w:ascii="Times New Roman" w:hAnsi="Times New Roman"/>
          <w:color w:val="000000"/>
          <w:lang w:val="en-US" w:eastAsia="es-ES"/>
        </w:rPr>
        <w:t xml:space="preserve">the </w:t>
      </w:r>
      <w:r w:rsidRPr="003D1B62">
        <w:rPr>
          <w:rFonts w:ascii="Times New Roman" w:hAnsi="Times New Roman"/>
          <w:color w:val="000000"/>
          <w:lang w:val="en-US" w:eastAsia="es-ES"/>
        </w:rPr>
        <w:t>CAAP, to ensure compliance.</w:t>
      </w:r>
      <w:bookmarkEnd w:id="43"/>
    </w:p>
    <w:p w14:paraId="5E1C82D0" w14:textId="77777777" w:rsidR="006A18BD" w:rsidRPr="003D1B62" w:rsidRDefault="006A18BD" w:rsidP="003D1B62">
      <w:pPr>
        <w:spacing w:after="0" w:line="240" w:lineRule="auto"/>
        <w:jc w:val="both"/>
        <w:rPr>
          <w:rFonts w:ascii="Times New Roman" w:hAnsi="Times New Roman"/>
          <w:lang w:val="en-US"/>
        </w:rPr>
      </w:pPr>
    </w:p>
    <w:p w14:paraId="06D35596" w14:textId="419D710D" w:rsidR="006A18BD" w:rsidRPr="003D1B62" w:rsidRDefault="006A18BD" w:rsidP="003D1B62">
      <w:pPr>
        <w:spacing w:after="0" w:line="240" w:lineRule="auto"/>
        <w:ind w:left="2160" w:hanging="720"/>
        <w:jc w:val="both"/>
        <w:rPr>
          <w:rFonts w:ascii="Times New Roman" w:eastAsiaTheme="minorHAnsi" w:hAnsi="Times New Roman"/>
          <w:lang w:val="en-US"/>
        </w:rPr>
      </w:pPr>
      <w:r w:rsidRPr="003D1B62">
        <w:rPr>
          <w:rFonts w:ascii="Times New Roman" w:hAnsi="Times New Roman"/>
          <w:lang w:val="en-US"/>
        </w:rPr>
        <w:t>c.</w:t>
      </w:r>
      <w:r w:rsidRPr="003D1B62">
        <w:rPr>
          <w:rFonts w:ascii="Times New Roman" w:hAnsi="Times New Roman"/>
          <w:lang w:val="en-US"/>
        </w:rPr>
        <w:tab/>
      </w:r>
      <w:r w:rsidRPr="003D1B62">
        <w:rPr>
          <w:rFonts w:ascii="Times New Roman" w:eastAsia="Times New Roman" w:hAnsi="Times New Roman"/>
          <w:lang w:val="en-US"/>
        </w:rPr>
        <w:t xml:space="preserve">The member states recognize that </w:t>
      </w:r>
      <w:proofErr w:type="gramStart"/>
      <w:r w:rsidRPr="003D1B62">
        <w:rPr>
          <w:rFonts w:ascii="Times New Roman" w:eastAsia="Times New Roman" w:hAnsi="Times New Roman"/>
          <w:lang w:val="en-US"/>
        </w:rPr>
        <w:t>in order to</w:t>
      </w:r>
      <w:proofErr w:type="gramEnd"/>
      <w:r w:rsidRPr="003D1B62">
        <w:rPr>
          <w:rFonts w:ascii="Times New Roman" w:eastAsia="Times New Roman" w:hAnsi="Times New Roman"/>
          <w:lang w:val="en-US"/>
        </w:rPr>
        <w:t xml:space="preserve"> deal with possible spending reductions needed to fully account for the effects of inflation in the 2024 program-budget, the secretaries and executive secretaries should </w:t>
      </w:r>
      <w:r w:rsidRPr="003D1B62">
        <w:rPr>
          <w:rFonts w:ascii="Times New Roman" w:eastAsiaTheme="minorHAnsi" w:hAnsi="Times New Roman"/>
          <w:lang w:val="en-US"/>
        </w:rPr>
        <w:t>provide an accounting of and be authorized to make necessary changes to their organizational units, including to reorganize, consolidate, and cut resources as necessary. Consequently, in recognition of this principle, the General Secretariat will:</w:t>
      </w:r>
    </w:p>
    <w:p w14:paraId="7486FDCE" w14:textId="77777777" w:rsidR="006A18BD" w:rsidRPr="003D1B62" w:rsidRDefault="006A18BD" w:rsidP="003D1B62">
      <w:pPr>
        <w:spacing w:after="0" w:line="240" w:lineRule="auto"/>
        <w:jc w:val="both"/>
        <w:rPr>
          <w:rFonts w:ascii="Times New Roman" w:eastAsia="Times New Roman" w:hAnsi="Times New Roman"/>
          <w:color w:val="000000"/>
          <w:lang w:val="en-US"/>
        </w:rPr>
      </w:pPr>
    </w:p>
    <w:p w14:paraId="79C3CF61" w14:textId="24152518" w:rsidR="006A18BD" w:rsidRPr="003D1B62" w:rsidRDefault="006A18BD" w:rsidP="003D1B62">
      <w:pPr>
        <w:suppressAutoHyphens/>
        <w:spacing w:after="0" w:line="240" w:lineRule="auto"/>
        <w:ind w:left="2880" w:hanging="720"/>
        <w:jc w:val="both"/>
        <w:rPr>
          <w:rFonts w:ascii="Times New Roman" w:hAnsi="Times New Roman"/>
          <w:color w:val="000000"/>
          <w:lang w:val="en-US"/>
        </w:rPr>
      </w:pPr>
      <w:r w:rsidRPr="003D1B62">
        <w:rPr>
          <w:rFonts w:ascii="Times New Roman" w:hAnsi="Times New Roman"/>
          <w:color w:val="000000"/>
          <w:lang w:val="en-US"/>
        </w:rPr>
        <w:t>(</w:t>
      </w:r>
      <w:proofErr w:type="spellStart"/>
      <w:r w:rsidRPr="003D1B62">
        <w:rPr>
          <w:rFonts w:ascii="Times New Roman" w:hAnsi="Times New Roman"/>
          <w:color w:val="000000"/>
          <w:lang w:val="en-US"/>
        </w:rPr>
        <w:t>i</w:t>
      </w:r>
      <w:proofErr w:type="spellEnd"/>
      <w:r w:rsidRPr="003D1B62">
        <w:rPr>
          <w:rFonts w:ascii="Times New Roman" w:hAnsi="Times New Roman"/>
          <w:color w:val="000000"/>
          <w:lang w:val="en-US"/>
        </w:rPr>
        <w:t>)</w:t>
      </w:r>
      <w:r w:rsidRPr="003D1B62">
        <w:rPr>
          <w:rFonts w:ascii="Times New Roman" w:hAnsi="Times New Roman"/>
          <w:color w:val="000000"/>
          <w:lang w:val="en-US"/>
        </w:rPr>
        <w:tab/>
        <w:t xml:space="preserve">Allow the hiring of needed personnel under reorganization plans and not implement any hiring freezes until that reorganization is </w:t>
      </w:r>
      <w:proofErr w:type="gramStart"/>
      <w:r w:rsidRPr="003D1B62">
        <w:rPr>
          <w:rFonts w:ascii="Times New Roman" w:hAnsi="Times New Roman"/>
          <w:color w:val="000000"/>
          <w:lang w:val="en-US"/>
        </w:rPr>
        <w:t>complete;</w:t>
      </w:r>
      <w:proofErr w:type="gramEnd"/>
    </w:p>
    <w:p w14:paraId="67F7ACB4" w14:textId="77777777" w:rsidR="006A18BD" w:rsidRPr="003D1B62" w:rsidRDefault="006A18BD" w:rsidP="003D1B62">
      <w:pPr>
        <w:spacing w:after="0" w:line="240" w:lineRule="auto"/>
        <w:jc w:val="both"/>
        <w:rPr>
          <w:rFonts w:ascii="Times New Roman" w:hAnsi="Times New Roman"/>
          <w:color w:val="000000"/>
          <w:lang w:val="en-US"/>
        </w:rPr>
      </w:pPr>
    </w:p>
    <w:p w14:paraId="23A967F5" w14:textId="2AD34CC3" w:rsidR="006A18BD" w:rsidRPr="003D1B62" w:rsidRDefault="006A18BD" w:rsidP="003D1B62">
      <w:pPr>
        <w:suppressAutoHyphens/>
        <w:spacing w:after="0" w:line="240" w:lineRule="auto"/>
        <w:ind w:left="2880" w:hanging="720"/>
        <w:jc w:val="both"/>
        <w:rPr>
          <w:rFonts w:ascii="Times New Roman" w:hAnsi="Times New Roman"/>
          <w:color w:val="000000"/>
          <w:lang w:val="en-US"/>
        </w:rPr>
      </w:pPr>
      <w:r w:rsidRPr="003D1B62">
        <w:rPr>
          <w:rFonts w:ascii="Times New Roman" w:hAnsi="Times New Roman"/>
          <w:color w:val="000000"/>
          <w:lang w:val="en-US"/>
        </w:rPr>
        <w:t>(ii)</w:t>
      </w:r>
      <w:r w:rsidRPr="003D1B62">
        <w:rPr>
          <w:rFonts w:ascii="Times New Roman" w:hAnsi="Times New Roman"/>
          <w:color w:val="000000"/>
          <w:lang w:val="en-US"/>
        </w:rPr>
        <w:tab/>
        <w:t xml:space="preserve">Proceed with the reclassification of positions only when dependencies determine that the reclassification is consistent with the organizational changes driven by the reallocation of responsibilities derived from the </w:t>
      </w:r>
      <w:r w:rsidRPr="003D1B62">
        <w:rPr>
          <w:rFonts w:ascii="Times New Roman" w:hAnsi="Times New Roman"/>
          <w:color w:val="000000"/>
          <w:lang w:val="en-US"/>
        </w:rPr>
        <w:lastRenderedPageBreak/>
        <w:t>approved budget levels and once the necessary financing has been secured.</w:t>
      </w:r>
    </w:p>
    <w:p w14:paraId="3505F16E" w14:textId="77777777" w:rsidR="006A18BD" w:rsidRPr="003D1B62" w:rsidRDefault="006A18BD" w:rsidP="003D1B62">
      <w:pPr>
        <w:spacing w:after="0" w:line="240" w:lineRule="auto"/>
        <w:jc w:val="both"/>
        <w:rPr>
          <w:rFonts w:ascii="Times New Roman" w:hAnsi="Times New Roman"/>
          <w:lang w:val="en-US"/>
        </w:rPr>
      </w:pPr>
    </w:p>
    <w:p w14:paraId="400BD11E" w14:textId="1FBAD94E" w:rsidR="006A18BD" w:rsidRPr="003D1B62" w:rsidRDefault="006A18BD" w:rsidP="003D1B62">
      <w:pPr>
        <w:suppressAutoHyphens/>
        <w:spacing w:after="0" w:line="240" w:lineRule="auto"/>
        <w:ind w:left="2160" w:hanging="720"/>
        <w:jc w:val="both"/>
        <w:rPr>
          <w:rFonts w:ascii="Times New Roman" w:hAnsi="Times New Roman"/>
          <w:lang w:val="en-US"/>
        </w:rPr>
      </w:pPr>
      <w:r w:rsidRPr="003D1B62">
        <w:rPr>
          <w:rFonts w:ascii="Times New Roman" w:hAnsi="Times New Roman"/>
          <w:lang w:val="en-US"/>
        </w:rPr>
        <w:t>d.</w:t>
      </w:r>
      <w:r w:rsidRPr="003D1B62">
        <w:rPr>
          <w:rFonts w:ascii="Times New Roman" w:hAnsi="Times New Roman"/>
          <w:lang w:val="en-US"/>
        </w:rPr>
        <w:tab/>
        <w:t>To instruct the Permanent Council, through the CAAP, to review Chapter III</w:t>
      </w:r>
      <w:r w:rsidR="0000789E" w:rsidRPr="003D1B62">
        <w:rPr>
          <w:rFonts w:ascii="Times New Roman" w:hAnsi="Times New Roman"/>
          <w:lang w:val="en-US"/>
        </w:rPr>
        <w:t xml:space="preserve">.C </w:t>
      </w:r>
      <w:r w:rsidR="00901400" w:rsidRPr="003D1B62">
        <w:rPr>
          <w:rFonts w:ascii="Times New Roman" w:hAnsi="Times New Roman"/>
          <w:lang w:val="en-US"/>
        </w:rPr>
        <w:t xml:space="preserve">of the General Standards </w:t>
      </w:r>
      <w:r w:rsidRPr="003D1B62">
        <w:rPr>
          <w:rFonts w:ascii="Times New Roman" w:hAnsi="Times New Roman"/>
          <w:lang w:val="en-US"/>
        </w:rPr>
        <w:t xml:space="preserve">and related </w:t>
      </w:r>
      <w:r w:rsidR="00497693" w:rsidRPr="003D1B62">
        <w:rPr>
          <w:rFonts w:ascii="Times New Roman" w:hAnsi="Times New Roman"/>
          <w:lang w:val="en-US"/>
        </w:rPr>
        <w:t xml:space="preserve">standards governing </w:t>
      </w:r>
      <w:r w:rsidRPr="003D1B62">
        <w:rPr>
          <w:rFonts w:ascii="Times New Roman" w:hAnsi="Times New Roman"/>
          <w:lang w:val="en-US"/>
        </w:rPr>
        <w:t>the General Secretariat</w:t>
      </w:r>
      <w:r w:rsidR="0048540E" w:rsidRPr="003D1B62">
        <w:rPr>
          <w:rFonts w:ascii="Times New Roman" w:hAnsi="Times New Roman"/>
          <w:lang w:val="en-US"/>
        </w:rPr>
        <w:t>,</w:t>
      </w:r>
      <w:r w:rsidR="00497693" w:rsidRPr="003D1B62">
        <w:rPr>
          <w:rFonts w:ascii="Times New Roman" w:hAnsi="Times New Roman"/>
          <w:lang w:val="en-US"/>
        </w:rPr>
        <w:t xml:space="preserve"> with a view to </w:t>
      </w:r>
      <w:r w:rsidRPr="003D1B62">
        <w:rPr>
          <w:rFonts w:ascii="Times New Roman" w:hAnsi="Times New Roman"/>
          <w:lang w:val="en-US"/>
        </w:rPr>
        <w:t>enhanc</w:t>
      </w:r>
      <w:r w:rsidR="00497693" w:rsidRPr="003D1B62">
        <w:rPr>
          <w:rFonts w:ascii="Times New Roman" w:hAnsi="Times New Roman"/>
          <w:lang w:val="en-US"/>
        </w:rPr>
        <w:t>ing</w:t>
      </w:r>
      <w:r w:rsidRPr="003D1B62">
        <w:rPr>
          <w:rFonts w:ascii="Times New Roman" w:hAnsi="Times New Roman"/>
          <w:lang w:val="en-US"/>
        </w:rPr>
        <w:t xml:space="preserve"> the OAS Employment Performance Evaluation System (PES) and </w:t>
      </w:r>
      <w:r w:rsidR="00AE6E25" w:rsidRPr="003D1B62">
        <w:rPr>
          <w:rFonts w:ascii="Times New Roman" w:hAnsi="Times New Roman"/>
          <w:lang w:val="en-US"/>
        </w:rPr>
        <w:t xml:space="preserve">submitting </w:t>
      </w:r>
      <w:r w:rsidRPr="003D1B62">
        <w:rPr>
          <w:rFonts w:ascii="Times New Roman" w:hAnsi="Times New Roman"/>
          <w:lang w:val="en-US"/>
        </w:rPr>
        <w:t xml:space="preserve">a proposal </w:t>
      </w:r>
      <w:r w:rsidR="0048540E" w:rsidRPr="003D1B62">
        <w:rPr>
          <w:rFonts w:ascii="Times New Roman" w:hAnsi="Times New Roman"/>
          <w:lang w:val="en-US"/>
        </w:rPr>
        <w:t xml:space="preserve">to that end </w:t>
      </w:r>
      <w:r w:rsidRPr="003D1B62">
        <w:rPr>
          <w:rFonts w:ascii="Times New Roman" w:hAnsi="Times New Roman"/>
          <w:lang w:val="en-US"/>
        </w:rPr>
        <w:t>no later than the third quarter of 2023.</w:t>
      </w:r>
    </w:p>
    <w:p w14:paraId="206242AB" w14:textId="77777777" w:rsidR="006A18BD" w:rsidRPr="003D1B62" w:rsidRDefault="006A18BD" w:rsidP="003D1B62">
      <w:pPr>
        <w:spacing w:after="0" w:line="240" w:lineRule="auto"/>
        <w:jc w:val="both"/>
        <w:rPr>
          <w:rFonts w:ascii="Times New Roman" w:hAnsi="Times New Roman"/>
          <w:lang w:val="en-US"/>
        </w:rPr>
      </w:pPr>
    </w:p>
    <w:p w14:paraId="74A45AA2" w14:textId="581E6D24" w:rsidR="006A18BD" w:rsidRPr="003D1B62" w:rsidRDefault="006A18BD" w:rsidP="003D1B62">
      <w:pPr>
        <w:suppressAutoHyphens/>
        <w:spacing w:after="0" w:line="240" w:lineRule="auto"/>
        <w:ind w:left="2160" w:hanging="720"/>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e.</w:t>
      </w:r>
      <w:r w:rsidRPr="003D1B62">
        <w:rPr>
          <w:rFonts w:ascii="Times New Roman" w:eastAsia="Times New Roman" w:hAnsi="Times New Roman"/>
          <w:color w:val="000000"/>
          <w:lang w:val="en-US" w:eastAsia="es-ES"/>
        </w:rPr>
        <w:tab/>
        <w:t xml:space="preserve">To request the Office of the Inspector General to prepare by June 30, 2024, an annual report on actual personnel transfers, internal and external competitions concluded, and reclassifications included in this program-budget, and to ascertain that they </w:t>
      </w:r>
      <w:r w:rsidR="00462D2F" w:rsidRPr="003D1B62">
        <w:rPr>
          <w:rFonts w:ascii="Times New Roman" w:eastAsia="Times New Roman" w:hAnsi="Times New Roman"/>
          <w:color w:val="000000"/>
          <w:lang w:val="en-US" w:eastAsia="es-ES"/>
        </w:rPr>
        <w:t>we</w:t>
      </w:r>
      <w:r w:rsidRPr="003D1B62">
        <w:rPr>
          <w:rFonts w:ascii="Times New Roman" w:eastAsia="Times New Roman" w:hAnsi="Times New Roman"/>
          <w:color w:val="000000"/>
          <w:lang w:val="en-US" w:eastAsia="es-ES"/>
        </w:rPr>
        <w:t xml:space="preserve">re </w:t>
      </w:r>
      <w:r w:rsidR="00462D2F" w:rsidRPr="003D1B62">
        <w:rPr>
          <w:rFonts w:ascii="Times New Roman" w:eastAsia="Times New Roman" w:hAnsi="Times New Roman"/>
          <w:color w:val="000000"/>
          <w:lang w:val="en-US" w:eastAsia="es-ES"/>
        </w:rPr>
        <w:t xml:space="preserve">carried out </w:t>
      </w:r>
      <w:r w:rsidRPr="003D1B62">
        <w:rPr>
          <w:rFonts w:ascii="Times New Roman" w:eastAsia="Times New Roman" w:hAnsi="Times New Roman"/>
          <w:color w:val="000000"/>
          <w:lang w:val="en-US" w:eastAsia="es-ES"/>
        </w:rPr>
        <w:t>in strict accordance with the applicable standards.</w:t>
      </w:r>
    </w:p>
    <w:p w14:paraId="6035E1C0"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p>
    <w:p w14:paraId="0E2267FB" w14:textId="10FB1569" w:rsidR="006A18BD" w:rsidRPr="003D1B62" w:rsidRDefault="006A18BD" w:rsidP="003D1B62">
      <w:pPr>
        <w:suppressAutoHyphens/>
        <w:spacing w:after="0" w:line="240" w:lineRule="auto"/>
        <w:ind w:left="2160" w:hanging="720"/>
        <w:jc w:val="both"/>
        <w:rPr>
          <w:rFonts w:ascii="Times New Roman" w:hAnsi="Times New Roman"/>
          <w:lang w:val="en-US"/>
        </w:rPr>
      </w:pPr>
      <w:r w:rsidRPr="003D1B62">
        <w:rPr>
          <w:rFonts w:ascii="Times New Roman" w:hAnsi="Times New Roman"/>
          <w:lang w:val="en-US"/>
        </w:rPr>
        <w:t>f.</w:t>
      </w:r>
      <w:r w:rsidRPr="003D1B62">
        <w:rPr>
          <w:rFonts w:ascii="Times New Roman" w:hAnsi="Times New Roman"/>
          <w:lang w:val="en-US"/>
        </w:rPr>
        <w:tab/>
        <w:t>To instruct the General Secretariat to cite the specific provisions of Chapter III, Sub</w:t>
      </w:r>
      <w:r w:rsidR="00037A7F" w:rsidRPr="003D1B62">
        <w:rPr>
          <w:rFonts w:ascii="Times New Roman" w:hAnsi="Times New Roman"/>
          <w:lang w:val="en-US"/>
        </w:rPr>
        <w:t>c</w:t>
      </w:r>
      <w:r w:rsidRPr="003D1B62">
        <w:rPr>
          <w:rFonts w:ascii="Times New Roman" w:hAnsi="Times New Roman"/>
          <w:lang w:val="en-US"/>
        </w:rPr>
        <w:t>hapter D, item (f)(</w:t>
      </w:r>
      <w:proofErr w:type="spellStart"/>
      <w:r w:rsidRPr="003D1B62">
        <w:rPr>
          <w:rFonts w:ascii="Times New Roman" w:hAnsi="Times New Roman"/>
          <w:lang w:val="en-US"/>
        </w:rPr>
        <w:t>i</w:t>
      </w:r>
      <w:proofErr w:type="spellEnd"/>
      <w:r w:rsidRPr="003D1B62">
        <w:rPr>
          <w:rFonts w:ascii="Times New Roman" w:hAnsi="Times New Roman"/>
          <w:lang w:val="en-US"/>
        </w:rPr>
        <w:t xml:space="preserve">)-(iii) </w:t>
      </w:r>
      <w:r w:rsidR="00037A7F" w:rsidRPr="003D1B62">
        <w:rPr>
          <w:rFonts w:ascii="Times New Roman" w:hAnsi="Times New Roman"/>
          <w:lang w:val="en-US"/>
        </w:rPr>
        <w:t>at all stages of announcements, hiring, notices, and processes relating to employment in the Organization</w:t>
      </w:r>
      <w:r w:rsidRPr="003D1B62">
        <w:rPr>
          <w:rFonts w:ascii="Times New Roman" w:hAnsi="Times New Roman"/>
          <w:lang w:val="en-US"/>
        </w:rPr>
        <w:t>.</w:t>
      </w:r>
    </w:p>
    <w:p w14:paraId="58FBCADE" w14:textId="77777777" w:rsidR="006A18BD" w:rsidRPr="003D1B62" w:rsidRDefault="006A18BD" w:rsidP="003D1B62">
      <w:pPr>
        <w:spacing w:after="0" w:line="240" w:lineRule="auto"/>
        <w:jc w:val="both"/>
        <w:rPr>
          <w:rFonts w:ascii="Times New Roman" w:hAnsi="Times New Roman"/>
          <w:b/>
          <w:bCs/>
          <w:lang w:val="en-US"/>
        </w:rPr>
      </w:pPr>
      <w:r w:rsidRPr="003D1B62">
        <w:rPr>
          <w:rFonts w:ascii="Times New Roman" w:hAnsi="Times New Roman"/>
          <w:b/>
          <w:bCs/>
          <w:lang w:val="en-US"/>
        </w:rPr>
        <w:t xml:space="preserve"> </w:t>
      </w:r>
    </w:p>
    <w:p w14:paraId="4EA299D0" w14:textId="0DDEB9B7" w:rsidR="006A18BD" w:rsidRPr="003D1B62" w:rsidRDefault="006A18BD" w:rsidP="003D1B62">
      <w:pPr>
        <w:suppressAutoHyphens/>
        <w:spacing w:after="0" w:line="240" w:lineRule="auto"/>
        <w:ind w:left="2160" w:hanging="720"/>
        <w:jc w:val="both"/>
        <w:rPr>
          <w:rFonts w:ascii="Times New Roman" w:eastAsia="Times New Roman" w:hAnsi="Times New Roman"/>
          <w:lang w:val="en-US"/>
        </w:rPr>
      </w:pPr>
      <w:r w:rsidRPr="003D1B62">
        <w:rPr>
          <w:rFonts w:ascii="Times New Roman" w:hAnsi="Times New Roman"/>
          <w:lang w:val="en-US"/>
        </w:rPr>
        <w:t>g.</w:t>
      </w:r>
      <w:r w:rsidRPr="003D1B62">
        <w:rPr>
          <w:rFonts w:ascii="Times New Roman" w:hAnsi="Times New Roman"/>
          <w:b/>
          <w:bCs/>
          <w:lang w:val="en-US"/>
        </w:rPr>
        <w:t xml:space="preserve"> </w:t>
      </w:r>
      <w:r w:rsidRPr="003D1B62">
        <w:rPr>
          <w:rFonts w:ascii="Times New Roman" w:hAnsi="Times New Roman"/>
          <w:b/>
          <w:bCs/>
          <w:lang w:val="en-US"/>
        </w:rPr>
        <w:tab/>
      </w:r>
      <w:r w:rsidRPr="003D1B62">
        <w:rPr>
          <w:rFonts w:ascii="Times New Roman" w:hAnsi="Times New Roman"/>
          <w:lang w:val="en-US"/>
        </w:rPr>
        <w:t>To instruct the Permanent Council</w:t>
      </w:r>
      <w:r w:rsidR="0080343B" w:rsidRPr="003D1B62">
        <w:rPr>
          <w:rFonts w:ascii="Times New Roman" w:hAnsi="Times New Roman"/>
          <w:lang w:val="en-US"/>
        </w:rPr>
        <w:t>,</w:t>
      </w:r>
      <w:r w:rsidRPr="003D1B62">
        <w:rPr>
          <w:rFonts w:ascii="Times New Roman" w:hAnsi="Times New Roman"/>
          <w:lang w:val="en-US"/>
        </w:rPr>
        <w:t xml:space="preserve"> through the CAAP</w:t>
      </w:r>
      <w:r w:rsidR="00EC5E53" w:rsidRPr="003D1B62">
        <w:rPr>
          <w:rFonts w:ascii="Times New Roman" w:hAnsi="Times New Roman"/>
          <w:lang w:val="en-US"/>
        </w:rPr>
        <w:t>,</w:t>
      </w:r>
      <w:r w:rsidRPr="003D1B62">
        <w:rPr>
          <w:rFonts w:ascii="Times New Roman" w:hAnsi="Times New Roman"/>
          <w:lang w:val="en-US"/>
        </w:rPr>
        <w:t xml:space="preserve"> to draft a proposal to replace resolution AG/RES.</w:t>
      </w:r>
      <w:r w:rsidR="00EC5E53" w:rsidRPr="003D1B62">
        <w:rPr>
          <w:rFonts w:ascii="Times New Roman" w:hAnsi="Times New Roman"/>
          <w:lang w:val="en-US"/>
        </w:rPr>
        <w:t xml:space="preserve"> </w:t>
      </w:r>
      <w:r w:rsidRPr="003D1B62">
        <w:rPr>
          <w:rFonts w:ascii="Times New Roman" w:hAnsi="Times New Roman"/>
          <w:lang w:val="en-US"/>
        </w:rPr>
        <w:t>328 (VIII-</w:t>
      </w:r>
      <w:r w:rsidR="00105998">
        <w:rPr>
          <w:rFonts w:ascii="Times New Roman" w:hAnsi="Times New Roman"/>
          <w:lang w:val="en-US"/>
        </w:rPr>
        <w:t>O</w:t>
      </w:r>
      <w:r w:rsidRPr="003D1B62">
        <w:rPr>
          <w:rFonts w:ascii="Times New Roman" w:hAnsi="Times New Roman"/>
          <w:lang w:val="en-US"/>
        </w:rPr>
        <w:t xml:space="preserve">/78), </w:t>
      </w:r>
      <w:r w:rsidR="00123792" w:rsidRPr="003D1B62">
        <w:rPr>
          <w:rFonts w:ascii="Times New Roman" w:hAnsi="Times New Roman"/>
          <w:lang w:val="en-US"/>
        </w:rPr>
        <w:t>“</w:t>
      </w:r>
      <w:r w:rsidRPr="003D1B62">
        <w:rPr>
          <w:rFonts w:ascii="Times New Roman" w:hAnsi="Times New Roman"/>
          <w:lang w:val="en-US"/>
        </w:rPr>
        <w:t xml:space="preserve">Pensions for the Secretary General and </w:t>
      </w:r>
      <w:r w:rsidR="004500FF" w:rsidRPr="003D1B62">
        <w:rPr>
          <w:rFonts w:ascii="Times New Roman" w:hAnsi="Times New Roman"/>
          <w:lang w:val="en-US"/>
        </w:rPr>
        <w:t xml:space="preserve">the </w:t>
      </w:r>
      <w:r w:rsidRPr="003D1B62">
        <w:rPr>
          <w:rFonts w:ascii="Times New Roman" w:hAnsi="Times New Roman"/>
          <w:lang w:val="en-US"/>
        </w:rPr>
        <w:t>Assistant Secretary General,</w:t>
      </w:r>
      <w:r w:rsidR="00123792" w:rsidRPr="003D1B62">
        <w:rPr>
          <w:rFonts w:ascii="Times New Roman" w:hAnsi="Times New Roman"/>
          <w:lang w:val="en-US"/>
        </w:rPr>
        <w:t>”</w:t>
      </w:r>
      <w:r w:rsidRPr="003D1B62">
        <w:rPr>
          <w:rFonts w:ascii="Times New Roman" w:hAnsi="Times New Roman"/>
          <w:lang w:val="en-US"/>
        </w:rPr>
        <w:t xml:space="preserve"> adopted </w:t>
      </w:r>
      <w:r w:rsidR="00150E3F" w:rsidRPr="003D1B62">
        <w:rPr>
          <w:rFonts w:ascii="Times New Roman" w:hAnsi="Times New Roman"/>
          <w:lang w:val="en-US"/>
        </w:rPr>
        <w:t xml:space="preserve">at </w:t>
      </w:r>
      <w:r w:rsidRPr="003D1B62">
        <w:rPr>
          <w:rFonts w:ascii="Times New Roman" w:hAnsi="Times New Roman"/>
          <w:lang w:val="en-US"/>
        </w:rPr>
        <w:t>the fifth plenary session</w:t>
      </w:r>
      <w:r w:rsidR="00B1354A" w:rsidRPr="003D1B62">
        <w:rPr>
          <w:rFonts w:ascii="Times New Roman" w:hAnsi="Times New Roman"/>
          <w:lang w:val="en-US"/>
        </w:rPr>
        <w:t>, held on</w:t>
      </w:r>
      <w:r w:rsidRPr="003D1B62">
        <w:rPr>
          <w:rFonts w:ascii="Times New Roman" w:hAnsi="Times New Roman"/>
          <w:lang w:val="en-US"/>
        </w:rPr>
        <w:t xml:space="preserve"> July 1, 1978, and resolution AG/RES.</w:t>
      </w:r>
      <w:r w:rsidR="00105998">
        <w:rPr>
          <w:rFonts w:ascii="Times New Roman" w:hAnsi="Times New Roman"/>
          <w:lang w:val="en-US"/>
        </w:rPr>
        <w:t xml:space="preserve"> </w:t>
      </w:r>
      <w:r w:rsidRPr="003D1B62">
        <w:rPr>
          <w:rFonts w:ascii="Times New Roman" w:hAnsi="Times New Roman"/>
          <w:lang w:val="en-US"/>
        </w:rPr>
        <w:t>677 (XII-</w:t>
      </w:r>
      <w:r w:rsidR="001D4E7D">
        <w:rPr>
          <w:rFonts w:ascii="Times New Roman" w:hAnsi="Times New Roman"/>
          <w:lang w:val="en-US"/>
        </w:rPr>
        <w:t>O</w:t>
      </w:r>
      <w:r w:rsidRPr="003D1B62">
        <w:rPr>
          <w:rFonts w:ascii="Times New Roman" w:hAnsi="Times New Roman"/>
          <w:lang w:val="en-US"/>
        </w:rPr>
        <w:t xml:space="preserve">/83), </w:t>
      </w:r>
      <w:r w:rsidR="00123792" w:rsidRPr="003D1B62">
        <w:rPr>
          <w:rFonts w:ascii="Times New Roman" w:hAnsi="Times New Roman"/>
          <w:lang w:val="en-US"/>
        </w:rPr>
        <w:t>“</w:t>
      </w:r>
      <w:r w:rsidRPr="003D1B62">
        <w:rPr>
          <w:rFonts w:ascii="Times New Roman" w:hAnsi="Times New Roman"/>
          <w:lang w:val="en-US"/>
        </w:rPr>
        <w:t xml:space="preserve">Pensions </w:t>
      </w:r>
      <w:r w:rsidR="003C6D73" w:rsidRPr="003D1B62">
        <w:rPr>
          <w:rFonts w:ascii="Times New Roman" w:hAnsi="Times New Roman"/>
          <w:lang w:val="en-US"/>
        </w:rPr>
        <w:t>of</w:t>
      </w:r>
      <w:r w:rsidRPr="003D1B62">
        <w:rPr>
          <w:rFonts w:ascii="Times New Roman" w:hAnsi="Times New Roman"/>
          <w:lang w:val="en-US"/>
        </w:rPr>
        <w:t xml:space="preserve"> the Secretary General and Assistant Secretary General</w:t>
      </w:r>
      <w:r w:rsidR="003C6D73" w:rsidRPr="003D1B62">
        <w:rPr>
          <w:rFonts w:ascii="Times New Roman" w:hAnsi="Times New Roman"/>
          <w:lang w:val="en-US"/>
        </w:rPr>
        <w:t xml:space="preserve"> of the Organization</w:t>
      </w:r>
      <w:r w:rsidR="005D0142" w:rsidRPr="003D1B62">
        <w:rPr>
          <w:rFonts w:ascii="Times New Roman" w:hAnsi="Times New Roman"/>
          <w:lang w:val="en-US"/>
        </w:rPr>
        <w:t>,</w:t>
      </w:r>
      <w:r w:rsidR="00123792" w:rsidRPr="003D1B62">
        <w:rPr>
          <w:rFonts w:ascii="Times New Roman" w:hAnsi="Times New Roman"/>
          <w:lang w:val="en-US"/>
        </w:rPr>
        <w:t>”</w:t>
      </w:r>
      <w:r w:rsidRPr="003D1B62">
        <w:rPr>
          <w:rFonts w:ascii="Times New Roman" w:hAnsi="Times New Roman"/>
          <w:lang w:val="en-US"/>
        </w:rPr>
        <w:t xml:space="preserve"> adopted </w:t>
      </w:r>
      <w:r w:rsidR="00150E3F" w:rsidRPr="003D1B62">
        <w:rPr>
          <w:rFonts w:ascii="Times New Roman" w:hAnsi="Times New Roman"/>
          <w:lang w:val="en-US"/>
        </w:rPr>
        <w:t xml:space="preserve">at </w:t>
      </w:r>
      <w:r w:rsidRPr="003D1B62">
        <w:rPr>
          <w:rFonts w:ascii="Times New Roman" w:hAnsi="Times New Roman"/>
          <w:lang w:val="en-US"/>
        </w:rPr>
        <w:t>the seventh plenary session</w:t>
      </w:r>
      <w:r w:rsidR="00B1354A" w:rsidRPr="003D1B62">
        <w:rPr>
          <w:rFonts w:ascii="Times New Roman" w:hAnsi="Times New Roman"/>
          <w:lang w:val="en-US"/>
        </w:rPr>
        <w:t>, held</w:t>
      </w:r>
      <w:r w:rsidRPr="003D1B62">
        <w:rPr>
          <w:rFonts w:ascii="Times New Roman" w:hAnsi="Times New Roman"/>
          <w:lang w:val="en-US"/>
        </w:rPr>
        <w:t xml:space="preserve"> on November 18, 1983; or offer alternative pension options for the Secretary General and Assistant Secretary General, to be approved by the Permanent Council ad referendum of the fifty-fourth regular session of the General Assembly, to be effective upon the appointment of the next Secretary General and Assistant </w:t>
      </w:r>
      <w:r w:rsidRPr="003D1B62">
        <w:rPr>
          <w:rFonts w:ascii="Times New Roman" w:eastAsia="Times New Roman" w:hAnsi="Times New Roman"/>
          <w:lang w:val="en-US"/>
        </w:rPr>
        <w:t>Secretary General.</w:t>
      </w:r>
    </w:p>
    <w:p w14:paraId="4EF3A15F" w14:textId="77777777" w:rsidR="006A18BD" w:rsidRPr="001D4E7D" w:rsidRDefault="006A18BD" w:rsidP="003D1B62">
      <w:pPr>
        <w:spacing w:after="0" w:line="240" w:lineRule="auto"/>
        <w:jc w:val="both"/>
        <w:rPr>
          <w:rFonts w:ascii="Times New Roman" w:hAnsi="Times New Roman"/>
          <w:lang w:val="en-US"/>
        </w:rPr>
      </w:pPr>
    </w:p>
    <w:p w14:paraId="7382870F" w14:textId="6BA6EAB6" w:rsidR="006A18BD" w:rsidRPr="003D1B62" w:rsidRDefault="006A18BD" w:rsidP="003D1B62">
      <w:pPr>
        <w:suppressAutoHyphens/>
        <w:spacing w:after="0" w:line="240" w:lineRule="auto"/>
        <w:ind w:left="2160" w:hanging="720"/>
        <w:jc w:val="both"/>
        <w:rPr>
          <w:rFonts w:ascii="Times New Roman" w:hAnsi="Times New Roman"/>
          <w:lang w:val="en-US"/>
        </w:rPr>
      </w:pPr>
      <w:r w:rsidRPr="003D1B62">
        <w:rPr>
          <w:rFonts w:ascii="Times New Roman" w:hAnsi="Times New Roman"/>
          <w:lang w:val="en-US"/>
        </w:rPr>
        <w:t>h.</w:t>
      </w:r>
      <w:r w:rsidRPr="003D1B62">
        <w:rPr>
          <w:rFonts w:ascii="Times New Roman" w:hAnsi="Times New Roman"/>
          <w:lang w:val="en-US"/>
        </w:rPr>
        <w:tab/>
        <w:t xml:space="preserve">To instruct the General Secretariat to prepare a proposed update of the current Code of Ethics of the Organization, so as to include a gender focus, clear definitions of conduct to be evaluated, clear standards of conduct </w:t>
      </w:r>
      <w:r w:rsidR="006B4B4D" w:rsidRPr="003D1B62">
        <w:rPr>
          <w:rFonts w:ascii="Times New Roman" w:hAnsi="Times New Roman"/>
          <w:lang w:val="en-US"/>
        </w:rPr>
        <w:t>for</w:t>
      </w:r>
      <w:r w:rsidRPr="003D1B62">
        <w:rPr>
          <w:rFonts w:ascii="Times New Roman" w:hAnsi="Times New Roman"/>
          <w:lang w:val="en-US"/>
        </w:rPr>
        <w:t xml:space="preserve"> the Secretary General and Assistant Secretary General, procedures in cases of conflict of interest</w:t>
      </w:r>
      <w:r w:rsidR="006B4B4D" w:rsidRPr="003D1B62">
        <w:rPr>
          <w:rFonts w:ascii="Times New Roman" w:hAnsi="Times New Roman"/>
          <w:lang w:val="en-US"/>
        </w:rPr>
        <w:t>s</w:t>
      </w:r>
      <w:r w:rsidRPr="003D1B62">
        <w:rPr>
          <w:rFonts w:ascii="Times New Roman" w:hAnsi="Times New Roman"/>
          <w:lang w:val="en-US"/>
        </w:rPr>
        <w:t xml:space="preserve"> in the framework of an investigation, definitions of conduct that would qualify for each category, and any other matter deemed relevant, with a view to adoption by the Permanent Council, through the CAAP, in the first quarter of 2024.</w:t>
      </w:r>
    </w:p>
    <w:p w14:paraId="71844A93" w14:textId="77777777" w:rsidR="006A18BD" w:rsidRPr="001D4E7D" w:rsidRDefault="006A18BD" w:rsidP="003D1B62">
      <w:pPr>
        <w:spacing w:after="0" w:line="240" w:lineRule="auto"/>
        <w:jc w:val="both"/>
        <w:rPr>
          <w:rFonts w:ascii="Times New Roman" w:hAnsi="Times New Roman"/>
          <w:lang w:val="en-US"/>
        </w:rPr>
      </w:pPr>
    </w:p>
    <w:p w14:paraId="7B2DDA9E" w14:textId="2354F686" w:rsidR="006A18BD" w:rsidRPr="003D1B62" w:rsidRDefault="006A18BD" w:rsidP="003D1B62">
      <w:pPr>
        <w:suppressAutoHyphens/>
        <w:spacing w:after="0" w:line="240" w:lineRule="auto"/>
        <w:ind w:left="2160" w:hanging="720"/>
        <w:jc w:val="both"/>
        <w:rPr>
          <w:rFonts w:ascii="Times New Roman" w:hAnsi="Times New Roman"/>
          <w:lang w:val="en-US"/>
        </w:rPr>
      </w:pPr>
      <w:proofErr w:type="spellStart"/>
      <w:r w:rsidRPr="003D1B62">
        <w:rPr>
          <w:rFonts w:ascii="Times New Roman" w:hAnsi="Times New Roman"/>
          <w:lang w:val="en-US"/>
        </w:rPr>
        <w:t>i</w:t>
      </w:r>
      <w:proofErr w:type="spellEnd"/>
      <w:r w:rsidRPr="003D1B62">
        <w:rPr>
          <w:rFonts w:ascii="Times New Roman" w:hAnsi="Times New Roman"/>
          <w:lang w:val="en-US"/>
        </w:rPr>
        <w:t>.</w:t>
      </w:r>
      <w:r w:rsidRPr="003D1B62">
        <w:rPr>
          <w:rFonts w:ascii="Times New Roman" w:hAnsi="Times New Roman"/>
          <w:b/>
          <w:bCs/>
          <w:lang w:val="en-US"/>
        </w:rPr>
        <w:tab/>
      </w:r>
      <w:r w:rsidRPr="003D1B62">
        <w:rPr>
          <w:rFonts w:ascii="Times New Roman" w:hAnsi="Times New Roman"/>
          <w:lang w:val="en-US"/>
        </w:rPr>
        <w:t xml:space="preserve">To </w:t>
      </w:r>
      <w:r w:rsidR="00E732CB" w:rsidRPr="003D1B62">
        <w:rPr>
          <w:rFonts w:ascii="Times New Roman" w:hAnsi="Times New Roman"/>
          <w:lang w:val="en-US"/>
        </w:rPr>
        <w:t xml:space="preserve">instruct </w:t>
      </w:r>
      <w:r w:rsidRPr="003D1B62">
        <w:rPr>
          <w:rFonts w:ascii="Times New Roman" w:hAnsi="Times New Roman"/>
          <w:lang w:val="en-US"/>
        </w:rPr>
        <w:t xml:space="preserve">the CAAP to establish a mechanism that it considers appropriate for beginning a process of evaluation of the </w:t>
      </w:r>
      <w:r w:rsidR="00100BCF" w:rsidRPr="003D1B62">
        <w:rPr>
          <w:rFonts w:ascii="Times New Roman" w:hAnsi="Times New Roman"/>
          <w:lang w:val="en-US"/>
        </w:rPr>
        <w:t xml:space="preserve">propriety </w:t>
      </w:r>
      <w:r w:rsidRPr="003D1B62">
        <w:rPr>
          <w:rFonts w:ascii="Times New Roman" w:hAnsi="Times New Roman"/>
          <w:lang w:val="en-US"/>
        </w:rPr>
        <w:t>of including in the regulations of the Organization</w:t>
      </w:r>
      <w:r w:rsidR="0088134F" w:rsidRPr="003D1B62">
        <w:rPr>
          <w:rFonts w:ascii="Times New Roman" w:hAnsi="Times New Roman"/>
          <w:lang w:val="en-US"/>
        </w:rPr>
        <w:t>—</w:t>
      </w:r>
      <w:r w:rsidRPr="003D1B62">
        <w:rPr>
          <w:rFonts w:ascii="Times New Roman" w:hAnsi="Times New Roman"/>
          <w:lang w:val="en-US"/>
        </w:rPr>
        <w:t>including the General Standards</w:t>
      </w:r>
      <w:r w:rsidR="0088134F" w:rsidRPr="003D1B62">
        <w:rPr>
          <w:rFonts w:ascii="Times New Roman" w:hAnsi="Times New Roman"/>
          <w:lang w:val="en-US"/>
        </w:rPr>
        <w:t>—</w:t>
      </w:r>
      <w:r w:rsidRPr="003D1B62">
        <w:rPr>
          <w:rFonts w:ascii="Times New Roman" w:hAnsi="Times New Roman"/>
          <w:lang w:val="en-US"/>
        </w:rPr>
        <w:t>comprehensive case</w:t>
      </w:r>
      <w:r w:rsidR="0088134F" w:rsidRPr="003D1B62">
        <w:rPr>
          <w:rFonts w:ascii="Times New Roman" w:hAnsi="Times New Roman"/>
          <w:lang w:val="en-US"/>
        </w:rPr>
        <w:t>-</w:t>
      </w:r>
      <w:r w:rsidRPr="003D1B62">
        <w:rPr>
          <w:rFonts w:ascii="Times New Roman" w:hAnsi="Times New Roman"/>
          <w:lang w:val="en-US"/>
        </w:rPr>
        <w:t>handling and investigative procedures, as well as disciplinary actions applicable to the Secretary General and Assistant Secretary General</w:t>
      </w:r>
      <w:r w:rsidR="00DF5156" w:rsidRPr="003D1B62">
        <w:rPr>
          <w:rFonts w:ascii="Times New Roman" w:hAnsi="Times New Roman"/>
          <w:lang w:val="en-US"/>
        </w:rPr>
        <w:t>,</w:t>
      </w:r>
      <w:r w:rsidRPr="003D1B62">
        <w:rPr>
          <w:rFonts w:ascii="Times New Roman" w:hAnsi="Times New Roman"/>
          <w:lang w:val="en-US"/>
        </w:rPr>
        <w:t xml:space="preserve"> which it should present the Permanent Council during the first half of 2024.</w:t>
      </w:r>
    </w:p>
    <w:p w14:paraId="2928CAEC" w14:textId="77777777" w:rsidR="006A18BD" w:rsidRPr="00B00249" w:rsidRDefault="006A18BD" w:rsidP="003D1B62">
      <w:pPr>
        <w:spacing w:after="0" w:line="240" w:lineRule="auto"/>
        <w:jc w:val="both"/>
        <w:rPr>
          <w:rFonts w:ascii="Times New Roman" w:hAnsi="Times New Roman"/>
          <w:lang w:val="en-US"/>
        </w:rPr>
      </w:pPr>
    </w:p>
    <w:p w14:paraId="1CFD8C63" w14:textId="77777777" w:rsidR="006A18BD" w:rsidRPr="003D1B62" w:rsidRDefault="006A18BD" w:rsidP="003D1B62">
      <w:pPr>
        <w:spacing w:after="0" w:line="240" w:lineRule="auto"/>
        <w:jc w:val="both"/>
        <w:rPr>
          <w:rFonts w:ascii="Times New Roman" w:hAnsi="Times New Roman"/>
          <w:color w:val="000000"/>
          <w:u w:val="single"/>
          <w:lang w:val="en-US"/>
        </w:rPr>
      </w:pPr>
      <w:r w:rsidRPr="003D1B62">
        <w:rPr>
          <w:rFonts w:ascii="Times New Roman" w:eastAsia="Times New Roman" w:hAnsi="Times New Roman"/>
          <w:color w:val="000000"/>
          <w:lang w:val="en-US"/>
        </w:rPr>
        <w:lastRenderedPageBreak/>
        <w:tab/>
      </w:r>
      <w:r w:rsidRPr="003D1B62">
        <w:rPr>
          <w:rFonts w:ascii="Times New Roman" w:hAnsi="Times New Roman"/>
          <w:color w:val="000000"/>
          <w:lang w:val="en-US"/>
        </w:rPr>
        <w:t>6.</w:t>
      </w:r>
      <w:r w:rsidRPr="003D1B62">
        <w:rPr>
          <w:rFonts w:ascii="Times New Roman" w:hAnsi="Times New Roman"/>
          <w:color w:val="000000"/>
          <w:lang w:val="en-US"/>
        </w:rPr>
        <w:tab/>
      </w:r>
      <w:r w:rsidRPr="003D1B62">
        <w:rPr>
          <w:rFonts w:ascii="Times New Roman" w:hAnsi="Times New Roman"/>
          <w:color w:val="000000"/>
          <w:u w:val="single"/>
          <w:lang w:val="en-US"/>
        </w:rPr>
        <w:t>Gender equity and equality policies</w:t>
      </w:r>
    </w:p>
    <w:p w14:paraId="45FF84D6" w14:textId="77777777" w:rsidR="006A18BD" w:rsidRPr="003D1B62" w:rsidRDefault="006A18BD" w:rsidP="003D1B62">
      <w:pPr>
        <w:spacing w:after="0" w:line="240" w:lineRule="auto"/>
        <w:jc w:val="both"/>
        <w:rPr>
          <w:rFonts w:ascii="Times New Roman" w:hAnsi="Times New Roman"/>
          <w:color w:val="000000"/>
          <w:u w:val="single"/>
          <w:lang w:val="en-US"/>
        </w:rPr>
      </w:pPr>
    </w:p>
    <w:p w14:paraId="7697DB88" w14:textId="0BC94471" w:rsidR="006A18BD" w:rsidRPr="003D1B62" w:rsidRDefault="006A18BD" w:rsidP="003D1B62">
      <w:pPr>
        <w:spacing w:after="0" w:line="240" w:lineRule="auto"/>
        <w:ind w:firstLine="720"/>
        <w:jc w:val="both"/>
        <w:rPr>
          <w:rFonts w:ascii="Times New Roman" w:hAnsi="Times New Roman"/>
          <w:lang w:val="en-US"/>
        </w:rPr>
      </w:pPr>
      <w:r w:rsidRPr="003D1B62">
        <w:rPr>
          <w:rFonts w:ascii="Times New Roman" w:hAnsi="Times New Roman"/>
          <w:lang w:val="en-US"/>
        </w:rPr>
        <w:t>Taking note of the General Secretariat</w:t>
      </w:r>
      <w:r w:rsidR="00123792" w:rsidRPr="003D1B62">
        <w:rPr>
          <w:rFonts w:ascii="Times New Roman" w:hAnsi="Times New Roman"/>
          <w:lang w:val="en-US"/>
        </w:rPr>
        <w:t>’</w:t>
      </w:r>
      <w:r w:rsidRPr="003D1B62">
        <w:rPr>
          <w:rFonts w:ascii="Times New Roman" w:hAnsi="Times New Roman"/>
          <w:lang w:val="en-US"/>
        </w:rPr>
        <w:t>s progress in accomplishing the hiring of women</w:t>
      </w:r>
      <w:r w:rsidR="00467729" w:rsidRPr="003D1B62">
        <w:rPr>
          <w:rFonts w:ascii="Times New Roman" w:hAnsi="Times New Roman"/>
          <w:lang w:val="en-US"/>
        </w:rPr>
        <w:t>,</w:t>
      </w:r>
      <w:r w:rsidRPr="003D1B62">
        <w:rPr>
          <w:rFonts w:ascii="Times New Roman" w:hAnsi="Times New Roman"/>
          <w:lang w:val="en-US"/>
        </w:rPr>
        <w:t xml:space="preserve"> who now make up the majority of the OAS staff, with roughly 50</w:t>
      </w:r>
      <w:r w:rsidR="00801F29" w:rsidRPr="003D1B62">
        <w:rPr>
          <w:rFonts w:ascii="Times New Roman" w:hAnsi="Times New Roman"/>
          <w:lang w:val="en-US"/>
        </w:rPr>
        <w:t xml:space="preserve"> percent</w:t>
      </w:r>
      <w:r w:rsidRPr="003D1B62">
        <w:rPr>
          <w:rFonts w:ascii="Times New Roman" w:hAnsi="Times New Roman"/>
          <w:lang w:val="en-US"/>
        </w:rPr>
        <w:t xml:space="preserve"> representation or higher at all professional</w:t>
      </w:r>
      <w:r w:rsidRPr="003D1B62">
        <w:rPr>
          <w:rFonts w:ascii="Times New Roman" w:hAnsi="Times New Roman"/>
          <w:b/>
          <w:bCs/>
          <w:lang w:val="en-US"/>
        </w:rPr>
        <w:t xml:space="preserve"> </w:t>
      </w:r>
      <w:r w:rsidRPr="003D1B62">
        <w:rPr>
          <w:rFonts w:ascii="Times New Roman" w:hAnsi="Times New Roman"/>
          <w:lang w:val="en-US"/>
        </w:rPr>
        <w:t>levels, to urge the General Secretariat to continue the work of implementing and executing gender equity and equality policies in the workplace and,</w:t>
      </w:r>
      <w:r w:rsidR="00D342BE" w:rsidRPr="003D1B62">
        <w:rPr>
          <w:rFonts w:ascii="Times New Roman" w:hAnsi="Times New Roman"/>
          <w:lang w:val="en-US"/>
        </w:rPr>
        <w:t xml:space="preserve"> </w:t>
      </w:r>
      <w:r w:rsidRPr="003D1B62">
        <w:rPr>
          <w:rFonts w:ascii="Times New Roman" w:hAnsi="Times New Roman"/>
          <w:lang w:val="en-US"/>
        </w:rPr>
        <w:t xml:space="preserve">as part of the implementation of the </w:t>
      </w:r>
      <w:r w:rsidR="009C479B" w:rsidRPr="003D1B62">
        <w:rPr>
          <w:rFonts w:ascii="Times New Roman" w:hAnsi="Times New Roman"/>
          <w:lang w:val="en-US"/>
        </w:rPr>
        <w:t xml:space="preserve">Plan for Gender Parity in Decision-Making Positions at the General Secretariat of the Organization of American States </w:t>
      </w:r>
      <w:r w:rsidR="00162662" w:rsidRPr="003D1B62">
        <w:rPr>
          <w:rFonts w:ascii="Times New Roman" w:hAnsi="Times New Roman"/>
          <w:lang w:val="en-US"/>
        </w:rPr>
        <w:t>(</w:t>
      </w:r>
      <w:r w:rsidR="006F1111" w:rsidRPr="003D1B62">
        <w:rPr>
          <w:rFonts w:ascii="Times New Roman" w:hAnsi="Times New Roman"/>
          <w:lang w:val="en-US"/>
        </w:rPr>
        <w:t>Ex</w:t>
      </w:r>
      <w:r w:rsidR="002C3208" w:rsidRPr="003D1B62">
        <w:rPr>
          <w:rFonts w:ascii="Times New Roman" w:hAnsi="Times New Roman"/>
          <w:lang w:val="en-US"/>
        </w:rPr>
        <w:t>ecutive Order No. 22-</w:t>
      </w:r>
      <w:r w:rsidR="00D342BE" w:rsidRPr="003D1B62">
        <w:rPr>
          <w:rFonts w:ascii="Times New Roman" w:hAnsi="Times New Roman"/>
          <w:lang w:val="en-US"/>
        </w:rPr>
        <w:t>0</w:t>
      </w:r>
      <w:r w:rsidR="002C3208" w:rsidRPr="003D1B62">
        <w:rPr>
          <w:rFonts w:ascii="Times New Roman" w:hAnsi="Times New Roman"/>
          <w:lang w:val="en-US"/>
        </w:rPr>
        <w:t>5</w:t>
      </w:r>
      <w:r w:rsidR="00162662" w:rsidRPr="003D1B62">
        <w:rPr>
          <w:rFonts w:ascii="Times New Roman" w:hAnsi="Times New Roman"/>
          <w:lang w:val="en-US"/>
        </w:rPr>
        <w:t>)</w:t>
      </w:r>
      <w:r w:rsidRPr="003D1B62">
        <w:rPr>
          <w:rFonts w:ascii="Times New Roman" w:hAnsi="Times New Roman"/>
          <w:lang w:val="en-US"/>
        </w:rPr>
        <w:t xml:space="preserve">, to promote access for women in categories where they are currently underrepresented in the Organization, in addition to ensuring accountability in the implementation of those policies and fulfillment of the provisions outlined in resolution </w:t>
      </w:r>
      <w:hyperlink r:id="rId78">
        <w:r w:rsidRPr="003D1B62">
          <w:rPr>
            <w:rFonts w:ascii="Times New Roman" w:hAnsi="Times New Roman"/>
            <w:color w:val="0000FF"/>
            <w:u w:val="single"/>
            <w:lang w:val="en-US"/>
          </w:rPr>
          <w:t>CP/RES.</w:t>
        </w:r>
      </w:hyperlink>
      <w:hyperlink r:id="rId79">
        <w:r w:rsidRPr="003D1B62">
          <w:rPr>
            <w:rFonts w:ascii="Times New Roman" w:hAnsi="Times New Roman"/>
            <w:color w:val="0000FF"/>
            <w:u w:val="single"/>
            <w:lang w:val="en-US"/>
          </w:rPr>
          <w:t xml:space="preserve"> 1149 (2278/20)</w:t>
        </w:r>
      </w:hyperlink>
      <w:r w:rsidRPr="003D1B62">
        <w:rPr>
          <w:rFonts w:ascii="Times New Roman" w:hAnsi="Times New Roman"/>
          <w:lang w:val="en-US"/>
        </w:rPr>
        <w:t xml:space="preserve">, </w:t>
      </w:r>
      <w:r w:rsidR="00123792" w:rsidRPr="003D1B62">
        <w:rPr>
          <w:rFonts w:ascii="Times New Roman" w:hAnsi="Times New Roman"/>
          <w:lang w:val="en-US"/>
        </w:rPr>
        <w:t>“</w:t>
      </w:r>
      <w:r w:rsidRPr="003D1B62">
        <w:rPr>
          <w:rFonts w:ascii="Times New Roman" w:hAnsi="Times New Roman"/>
          <w:lang w:val="en-US"/>
        </w:rPr>
        <w:t>Women</w:t>
      </w:r>
      <w:r w:rsidR="00123792" w:rsidRPr="003D1B62">
        <w:rPr>
          <w:rFonts w:ascii="Times New Roman" w:hAnsi="Times New Roman"/>
          <w:lang w:val="en-US"/>
        </w:rPr>
        <w:t>’</w:t>
      </w:r>
      <w:r w:rsidRPr="003D1B62">
        <w:rPr>
          <w:rFonts w:ascii="Times New Roman" w:hAnsi="Times New Roman"/>
          <w:lang w:val="en-US"/>
        </w:rPr>
        <w:t>s Representation and Participation in the OAS.</w:t>
      </w:r>
      <w:r w:rsidR="00123792" w:rsidRPr="003D1B62">
        <w:rPr>
          <w:rFonts w:ascii="Times New Roman" w:hAnsi="Times New Roman"/>
          <w:lang w:val="en-US"/>
        </w:rPr>
        <w:t>”</w:t>
      </w:r>
    </w:p>
    <w:p w14:paraId="3ACDEFC9" w14:textId="43536CA1" w:rsidR="00E759DC" w:rsidRPr="003D1B62" w:rsidRDefault="00E759DC" w:rsidP="003D1B62">
      <w:pPr>
        <w:spacing w:after="0" w:line="240" w:lineRule="auto"/>
        <w:jc w:val="both"/>
        <w:rPr>
          <w:rFonts w:ascii="Times New Roman" w:hAnsi="Times New Roman"/>
          <w:color w:val="000000"/>
          <w:lang w:val="en-US"/>
        </w:rPr>
      </w:pPr>
    </w:p>
    <w:p w14:paraId="0974C3C5" w14:textId="7E022D9D" w:rsidR="006A18BD" w:rsidRPr="003D1B62" w:rsidRDefault="006A18BD" w:rsidP="003D1B62">
      <w:pPr>
        <w:spacing w:after="0" w:line="240" w:lineRule="auto"/>
        <w:ind w:left="720"/>
        <w:jc w:val="both"/>
        <w:rPr>
          <w:rFonts w:ascii="Times New Roman" w:hAnsi="Times New Roman"/>
          <w:color w:val="000000"/>
          <w:lang w:val="en-US"/>
        </w:rPr>
      </w:pPr>
      <w:r w:rsidRPr="003D1B62">
        <w:rPr>
          <w:rFonts w:ascii="Times New Roman" w:hAnsi="Times New Roman"/>
          <w:color w:val="000000"/>
          <w:lang w:val="en-US"/>
        </w:rPr>
        <w:t>7.</w:t>
      </w:r>
      <w:r w:rsidRPr="003D1B62">
        <w:rPr>
          <w:rFonts w:ascii="Times New Roman" w:hAnsi="Times New Roman"/>
          <w:color w:val="000000"/>
          <w:lang w:val="en-US"/>
        </w:rPr>
        <w:tab/>
      </w:r>
      <w:r w:rsidRPr="003D1B62">
        <w:rPr>
          <w:rFonts w:ascii="Times New Roman" w:hAnsi="Times New Roman"/>
          <w:color w:val="000000"/>
          <w:u w:val="single"/>
          <w:lang w:val="en-US"/>
        </w:rPr>
        <w:t>Geographical representation</w:t>
      </w:r>
    </w:p>
    <w:p w14:paraId="5F87168F" w14:textId="77777777" w:rsidR="006A18BD" w:rsidRPr="003D1B62" w:rsidRDefault="006A18BD" w:rsidP="003D1B62">
      <w:pPr>
        <w:spacing w:after="0" w:line="240" w:lineRule="auto"/>
        <w:jc w:val="both"/>
        <w:rPr>
          <w:rFonts w:ascii="Times New Roman" w:hAnsi="Times New Roman"/>
          <w:color w:val="000000"/>
          <w:lang w:val="en-US"/>
        </w:rPr>
      </w:pPr>
    </w:p>
    <w:p w14:paraId="5C795C6A" w14:textId="7A9F90D5" w:rsidR="006A18BD" w:rsidRPr="003D1B62" w:rsidRDefault="006A18BD" w:rsidP="003D1B62">
      <w:pPr>
        <w:spacing w:after="0" w:line="240" w:lineRule="auto"/>
        <w:ind w:left="2160" w:hanging="720"/>
        <w:jc w:val="both"/>
        <w:rPr>
          <w:rFonts w:ascii="Times New Roman" w:hAnsi="Times New Roman"/>
          <w:color w:val="000000"/>
          <w:lang w:val="en-US"/>
        </w:rPr>
      </w:pPr>
      <w:r w:rsidRPr="003D1B62">
        <w:rPr>
          <w:rFonts w:ascii="Times New Roman" w:hAnsi="Times New Roman"/>
          <w:color w:val="000000"/>
          <w:lang w:val="en-US"/>
        </w:rPr>
        <w:t>a.</w:t>
      </w:r>
      <w:r w:rsidRPr="003D1B62">
        <w:rPr>
          <w:rFonts w:ascii="Times New Roman" w:hAnsi="Times New Roman"/>
          <w:b/>
          <w:bCs/>
          <w:color w:val="000000"/>
          <w:lang w:val="en-US"/>
        </w:rPr>
        <w:tab/>
      </w:r>
      <w:r w:rsidRPr="003D1B62">
        <w:rPr>
          <w:rFonts w:ascii="Times New Roman" w:hAnsi="Times New Roman"/>
          <w:color w:val="000000"/>
          <w:lang w:val="en-US"/>
        </w:rPr>
        <w:t xml:space="preserve">To instruct the General Secretariat to prepare and present a report </w:t>
      </w:r>
      <w:r w:rsidR="00350501" w:rsidRPr="003D1B62">
        <w:rPr>
          <w:rFonts w:ascii="Times New Roman" w:hAnsi="Times New Roman"/>
          <w:color w:val="000000"/>
          <w:lang w:val="en-US"/>
        </w:rPr>
        <w:t xml:space="preserve">on </w:t>
      </w:r>
      <w:r w:rsidRPr="003D1B62">
        <w:rPr>
          <w:rFonts w:ascii="Times New Roman" w:hAnsi="Times New Roman"/>
          <w:color w:val="000000"/>
          <w:lang w:val="en-US"/>
        </w:rPr>
        <w:t xml:space="preserve">progress made in the implementation of the Geographic Representation Strategy, taking into consideration the indicators and the action plan developed to achieve equitable geographic representation of staff in accordance with Article 120 of the Charter of the Organization of American States, which should </w:t>
      </w:r>
      <w:r w:rsidR="0036165D" w:rsidRPr="003D1B62">
        <w:rPr>
          <w:rFonts w:ascii="Times New Roman" w:hAnsi="Times New Roman"/>
          <w:color w:val="000000"/>
          <w:lang w:val="en-US"/>
        </w:rPr>
        <w:t xml:space="preserve">also </w:t>
      </w:r>
      <w:r w:rsidRPr="003D1B62">
        <w:rPr>
          <w:rFonts w:ascii="Times New Roman" w:hAnsi="Times New Roman"/>
          <w:color w:val="000000"/>
          <w:lang w:val="en-US"/>
        </w:rPr>
        <w:t>include consultants and interns. The report should be presented to the CAAP no later than May 31, 2024.</w:t>
      </w:r>
    </w:p>
    <w:p w14:paraId="36DB4100" w14:textId="77777777" w:rsidR="006A18BD" w:rsidRPr="003D1B62" w:rsidRDefault="006A18BD" w:rsidP="003D1B62">
      <w:pPr>
        <w:spacing w:after="0" w:line="240" w:lineRule="auto"/>
        <w:jc w:val="both"/>
        <w:rPr>
          <w:rFonts w:ascii="Times New Roman" w:hAnsi="Times New Roman"/>
          <w:color w:val="000000"/>
          <w:lang w:val="en-US"/>
        </w:rPr>
      </w:pPr>
    </w:p>
    <w:p w14:paraId="14596575" w14:textId="40970309" w:rsidR="006A18BD" w:rsidRPr="00B92DDA" w:rsidRDefault="006A18BD" w:rsidP="003D1B62">
      <w:pPr>
        <w:spacing w:after="0" w:line="240" w:lineRule="auto"/>
        <w:ind w:left="2160" w:hanging="720"/>
        <w:jc w:val="both"/>
        <w:rPr>
          <w:rFonts w:ascii="Times New Roman" w:hAnsi="Times New Roman"/>
          <w:color w:val="000000"/>
          <w:lang w:val="en-US"/>
        </w:rPr>
      </w:pPr>
      <w:r w:rsidRPr="003D1B62">
        <w:rPr>
          <w:rFonts w:ascii="Times New Roman" w:hAnsi="Times New Roman"/>
          <w:color w:val="000000"/>
          <w:lang w:val="en-US"/>
        </w:rPr>
        <w:t>b.</w:t>
      </w:r>
      <w:r w:rsidRPr="003D1B62">
        <w:rPr>
          <w:rFonts w:ascii="Times New Roman" w:hAnsi="Times New Roman"/>
          <w:b/>
          <w:bCs/>
          <w:color w:val="000000"/>
          <w:lang w:val="en-US"/>
        </w:rPr>
        <w:tab/>
      </w:r>
      <w:r w:rsidRPr="003D1B62">
        <w:rPr>
          <w:rFonts w:ascii="Times New Roman" w:hAnsi="Times New Roman"/>
          <w:color w:val="000000"/>
          <w:lang w:val="en-US"/>
        </w:rPr>
        <w:t xml:space="preserve">To instruct the Permanent Council, through the CAAP, to review General Standards Chapter III, Subchapter D, and related policies of the General Secretariat, </w:t>
      </w:r>
      <w:r w:rsidR="00D939CC" w:rsidRPr="003D1B62">
        <w:rPr>
          <w:rFonts w:ascii="Times New Roman" w:hAnsi="Times New Roman"/>
          <w:color w:val="000000"/>
          <w:lang w:val="en-US"/>
        </w:rPr>
        <w:t xml:space="preserve">with a view to </w:t>
      </w:r>
      <w:r w:rsidRPr="003D1B62">
        <w:rPr>
          <w:rFonts w:ascii="Times New Roman" w:hAnsi="Times New Roman"/>
          <w:color w:val="000000"/>
          <w:lang w:val="en-US"/>
        </w:rPr>
        <w:t>eliminat</w:t>
      </w:r>
      <w:r w:rsidR="00D939CC" w:rsidRPr="003D1B62">
        <w:rPr>
          <w:rFonts w:ascii="Times New Roman" w:hAnsi="Times New Roman"/>
          <w:color w:val="000000"/>
          <w:lang w:val="en-US"/>
        </w:rPr>
        <w:t>ing</w:t>
      </w:r>
      <w:r w:rsidRPr="003D1B62">
        <w:rPr>
          <w:rFonts w:ascii="Times New Roman" w:hAnsi="Times New Roman"/>
          <w:color w:val="000000"/>
          <w:lang w:val="en-US"/>
        </w:rPr>
        <w:t xml:space="preserve"> barriers to equitable geographic representation that relate to language requirements </w:t>
      </w:r>
      <w:r w:rsidR="00D939CC" w:rsidRPr="003D1B62">
        <w:rPr>
          <w:rFonts w:ascii="Times New Roman" w:hAnsi="Times New Roman"/>
          <w:color w:val="000000"/>
          <w:lang w:val="en-US"/>
        </w:rPr>
        <w:t xml:space="preserve">in </w:t>
      </w:r>
      <w:r w:rsidRPr="003D1B62">
        <w:rPr>
          <w:rFonts w:ascii="Times New Roman" w:hAnsi="Times New Roman"/>
          <w:color w:val="000000"/>
          <w:lang w:val="en-US"/>
        </w:rPr>
        <w:t>the OAS no later than the second quarter of 202</w:t>
      </w:r>
      <w:r w:rsidR="001608A2" w:rsidRPr="003D1B62">
        <w:rPr>
          <w:rFonts w:ascii="Times New Roman" w:hAnsi="Times New Roman"/>
          <w:color w:val="000000"/>
          <w:lang w:val="en-US"/>
        </w:rPr>
        <w:t>4</w:t>
      </w:r>
      <w:r w:rsidRPr="003D1B62">
        <w:rPr>
          <w:rFonts w:ascii="Times New Roman" w:hAnsi="Times New Roman"/>
          <w:color w:val="000000"/>
          <w:lang w:val="en-US"/>
        </w:rPr>
        <w:t>.</w:t>
      </w:r>
    </w:p>
    <w:p w14:paraId="449605C8" w14:textId="77777777" w:rsidR="006A18BD" w:rsidRPr="00B92DDA" w:rsidRDefault="006A18BD" w:rsidP="003D1B62">
      <w:pPr>
        <w:spacing w:after="0" w:line="240" w:lineRule="auto"/>
        <w:jc w:val="both"/>
        <w:rPr>
          <w:rFonts w:ascii="Times New Roman" w:hAnsi="Times New Roman"/>
          <w:color w:val="000000"/>
          <w:lang w:val="en-US"/>
        </w:rPr>
      </w:pPr>
    </w:p>
    <w:p w14:paraId="4A68A00C" w14:textId="77777777" w:rsidR="006A18BD" w:rsidRPr="003D1B62" w:rsidRDefault="006A18BD" w:rsidP="003D1B62">
      <w:pPr>
        <w:suppressAutoHyphens/>
        <w:spacing w:after="0" w:line="240" w:lineRule="auto"/>
        <w:ind w:left="720"/>
        <w:jc w:val="both"/>
        <w:rPr>
          <w:rFonts w:ascii="Times New Roman" w:eastAsia="Times New Roman" w:hAnsi="Times New Roman"/>
          <w:color w:val="000000"/>
          <w:lang w:val="en-US" w:eastAsia="es-ES"/>
        </w:rPr>
      </w:pPr>
      <w:r w:rsidRPr="003D1B62">
        <w:rPr>
          <w:rFonts w:ascii="Times New Roman" w:eastAsia="Arial Unicode MS" w:hAnsi="Times New Roman"/>
          <w:color w:val="000000"/>
          <w:lang w:val="en-US"/>
        </w:rPr>
        <w:t>8.</w:t>
      </w:r>
      <w:r w:rsidRPr="003D1B62">
        <w:rPr>
          <w:rFonts w:ascii="Times New Roman" w:eastAsia="Arial Unicode MS" w:hAnsi="Times New Roman"/>
          <w:color w:val="000000"/>
          <w:lang w:val="en-US"/>
        </w:rPr>
        <w:tab/>
      </w:r>
      <w:r w:rsidRPr="003D1B62">
        <w:rPr>
          <w:rFonts w:ascii="Times New Roman" w:eastAsia="Arial Unicode MS" w:hAnsi="Times New Roman"/>
          <w:color w:val="000000"/>
          <w:u w:val="single"/>
          <w:lang w:val="en-US"/>
        </w:rPr>
        <w:t xml:space="preserve">Trust </w:t>
      </w:r>
      <w:r w:rsidRPr="003D1B62">
        <w:rPr>
          <w:rFonts w:ascii="Times New Roman" w:hAnsi="Times New Roman"/>
          <w:color w:val="000000"/>
          <w:u w:val="single"/>
          <w:lang w:val="en-US"/>
        </w:rPr>
        <w:t>personnel</w:t>
      </w:r>
    </w:p>
    <w:p w14:paraId="2AD0D6C2"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eastAsia="es-ES"/>
        </w:rPr>
      </w:pPr>
    </w:p>
    <w:p w14:paraId="28CBA79F" w14:textId="75DFDAF3" w:rsidR="006A18BD" w:rsidRPr="00B92DDA" w:rsidRDefault="006A18BD" w:rsidP="003D1B62">
      <w:pPr>
        <w:suppressAutoHyphens/>
        <w:spacing w:after="0" w:line="240" w:lineRule="auto"/>
        <w:ind w:firstLine="720"/>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To waive enforcement of Article 21</w:t>
      </w:r>
      <w:r w:rsidR="00B11AC8" w:rsidRPr="003D1B62">
        <w:rPr>
          <w:rFonts w:ascii="Times New Roman" w:eastAsia="Times New Roman" w:hAnsi="Times New Roman"/>
          <w:color w:val="000000"/>
          <w:lang w:val="en-US" w:eastAsia="es-ES"/>
        </w:rPr>
        <w:t>(</w:t>
      </w:r>
      <w:r w:rsidRPr="003D1B62">
        <w:rPr>
          <w:rFonts w:ascii="Times New Roman" w:eastAsia="Times New Roman" w:hAnsi="Times New Roman"/>
          <w:color w:val="000000"/>
          <w:lang w:val="en-US" w:eastAsia="es-ES"/>
        </w:rPr>
        <w:t>b</w:t>
      </w:r>
      <w:r w:rsidR="00B11AC8" w:rsidRPr="003D1B62">
        <w:rPr>
          <w:rFonts w:ascii="Times New Roman" w:eastAsia="Times New Roman" w:hAnsi="Times New Roman"/>
          <w:color w:val="000000"/>
          <w:lang w:val="en-US" w:eastAsia="es-ES"/>
        </w:rPr>
        <w:t>)(</w:t>
      </w:r>
      <w:r w:rsidRPr="003D1B62">
        <w:rPr>
          <w:rFonts w:ascii="Times New Roman" w:eastAsia="Times New Roman" w:hAnsi="Times New Roman"/>
          <w:color w:val="000000"/>
          <w:lang w:val="en-US" w:eastAsia="es-ES"/>
        </w:rPr>
        <w:t>v</w:t>
      </w:r>
      <w:r w:rsidR="00B11AC8" w:rsidRPr="003D1B62">
        <w:rPr>
          <w:rFonts w:ascii="Times New Roman" w:eastAsia="Times New Roman" w:hAnsi="Times New Roman"/>
          <w:color w:val="000000"/>
          <w:lang w:val="en-US" w:eastAsia="es-ES"/>
        </w:rPr>
        <w:t>)</w:t>
      </w:r>
      <w:r w:rsidRPr="003D1B62">
        <w:rPr>
          <w:rFonts w:ascii="Times New Roman" w:eastAsia="Times New Roman" w:hAnsi="Times New Roman"/>
          <w:color w:val="000000"/>
          <w:lang w:val="en-US" w:eastAsia="es-ES"/>
        </w:rPr>
        <w:t xml:space="preserve"> of the General Standards </w:t>
      </w:r>
      <w:proofErr w:type="gramStart"/>
      <w:r w:rsidR="005309A2" w:rsidRPr="003D1B62">
        <w:rPr>
          <w:rFonts w:ascii="Times New Roman" w:eastAsia="Times New Roman" w:hAnsi="Times New Roman"/>
          <w:color w:val="000000"/>
          <w:lang w:val="en-US" w:eastAsia="es-ES"/>
        </w:rPr>
        <w:t>in order to</w:t>
      </w:r>
      <w:proofErr w:type="gramEnd"/>
      <w:r w:rsidR="005309A2" w:rsidRPr="003D1B62">
        <w:rPr>
          <w:rFonts w:ascii="Times New Roman" w:eastAsia="Times New Roman" w:hAnsi="Times New Roman"/>
          <w:color w:val="000000"/>
          <w:lang w:val="en-US" w:eastAsia="es-ES"/>
        </w:rPr>
        <w:t xml:space="preserve"> </w:t>
      </w:r>
      <w:r w:rsidRPr="003D1B62">
        <w:rPr>
          <w:rFonts w:ascii="Times New Roman" w:eastAsia="Times New Roman" w:hAnsi="Times New Roman"/>
          <w:color w:val="000000"/>
          <w:lang w:val="en-US" w:eastAsia="es-ES"/>
        </w:rPr>
        <w:t xml:space="preserve">authorize the financing </w:t>
      </w:r>
      <w:r w:rsidR="008E635C" w:rsidRPr="003D1B62">
        <w:rPr>
          <w:rFonts w:ascii="Times New Roman" w:eastAsia="Times New Roman" w:hAnsi="Times New Roman"/>
          <w:color w:val="000000"/>
          <w:lang w:val="en-US" w:eastAsia="es-ES"/>
        </w:rPr>
        <w:t>from</w:t>
      </w:r>
      <w:r w:rsidRPr="003D1B62">
        <w:rPr>
          <w:rFonts w:ascii="Times New Roman" w:eastAsia="Times New Roman" w:hAnsi="Times New Roman"/>
          <w:color w:val="000000"/>
          <w:lang w:val="en-US" w:eastAsia="es-ES"/>
        </w:rPr>
        <w:t xml:space="preserve"> the Regular Fund of the 21 trust positions contained in Annex III, as well as the financing of the position of Secretary Treasurer of the Pension Fund </w:t>
      </w:r>
      <w:r w:rsidR="00684635" w:rsidRPr="003D1B62">
        <w:rPr>
          <w:rFonts w:ascii="Times New Roman" w:eastAsia="Times New Roman" w:hAnsi="Times New Roman"/>
          <w:color w:val="000000"/>
          <w:lang w:val="en-US" w:eastAsia="es-ES"/>
        </w:rPr>
        <w:t xml:space="preserve">from </w:t>
      </w:r>
      <w:r w:rsidRPr="003D1B62">
        <w:rPr>
          <w:rFonts w:ascii="Times New Roman" w:eastAsia="Times New Roman" w:hAnsi="Times New Roman"/>
          <w:color w:val="000000"/>
          <w:lang w:val="en-US" w:eastAsia="es-ES"/>
        </w:rPr>
        <w:t>specific funds during the execution of the 2024 program-budget</w:t>
      </w:r>
      <w:r w:rsidRPr="00B92DDA">
        <w:rPr>
          <w:rFonts w:ascii="Times New Roman" w:eastAsia="Times New Roman" w:hAnsi="Times New Roman"/>
          <w:color w:val="000000"/>
          <w:lang w:val="en-US" w:eastAsia="es-ES"/>
        </w:rPr>
        <w:t>.</w:t>
      </w:r>
    </w:p>
    <w:p w14:paraId="27EA3BC1" w14:textId="77777777" w:rsidR="006A18BD" w:rsidRPr="00B92DDA" w:rsidRDefault="006A18BD" w:rsidP="003D1B62">
      <w:pPr>
        <w:suppressAutoHyphens/>
        <w:spacing w:after="0" w:line="240" w:lineRule="auto"/>
        <w:jc w:val="both"/>
        <w:rPr>
          <w:rFonts w:ascii="Times New Roman" w:eastAsia="Times New Roman" w:hAnsi="Times New Roman"/>
          <w:i/>
          <w:iCs/>
          <w:color w:val="000000"/>
          <w:lang w:val="en-US" w:eastAsia="es-ES"/>
        </w:rPr>
      </w:pPr>
    </w:p>
    <w:p w14:paraId="60032F68" w14:textId="77777777" w:rsidR="006A18BD" w:rsidRPr="003D1B62" w:rsidRDefault="006A18BD" w:rsidP="003D1B62">
      <w:pPr>
        <w:spacing w:after="0" w:line="240" w:lineRule="auto"/>
        <w:ind w:firstLine="720"/>
        <w:jc w:val="both"/>
        <w:rPr>
          <w:rFonts w:ascii="Times New Roman" w:eastAsia="Times New Roman" w:hAnsi="Times New Roman"/>
          <w:lang w:val="en-US"/>
        </w:rPr>
      </w:pPr>
      <w:r w:rsidRPr="003D1B62">
        <w:rPr>
          <w:rFonts w:ascii="Times New Roman" w:eastAsia="Times New Roman" w:hAnsi="Times New Roman"/>
          <w:lang w:val="en-US"/>
        </w:rPr>
        <w:t>9.</w:t>
      </w:r>
      <w:r w:rsidRPr="003D1B62">
        <w:rPr>
          <w:rFonts w:ascii="Times New Roman" w:eastAsia="Times New Roman" w:hAnsi="Times New Roman"/>
          <w:lang w:val="en-US"/>
        </w:rPr>
        <w:tab/>
      </w:r>
      <w:r w:rsidRPr="003D1B62">
        <w:rPr>
          <w:rFonts w:ascii="Times New Roman" w:eastAsia="Times New Roman" w:hAnsi="Times New Roman"/>
          <w:u w:val="single"/>
          <w:lang w:val="en-US"/>
        </w:rPr>
        <w:t xml:space="preserve">Mandate </w:t>
      </w:r>
      <w:r w:rsidRPr="00B92DDA">
        <w:rPr>
          <w:rFonts w:ascii="Times New Roman" w:eastAsia="Times New Roman" w:hAnsi="Times New Roman"/>
          <w:u w:val="single"/>
          <w:lang w:val="en-US"/>
        </w:rPr>
        <w:t>pri</w:t>
      </w:r>
      <w:r w:rsidRPr="003D1B62">
        <w:rPr>
          <w:rFonts w:ascii="Times New Roman" w:eastAsia="Times New Roman" w:hAnsi="Times New Roman"/>
          <w:u w:val="single"/>
          <w:lang w:val="en-US"/>
        </w:rPr>
        <w:t>oritization</w:t>
      </w:r>
    </w:p>
    <w:p w14:paraId="753E8FE1" w14:textId="77777777" w:rsidR="006A18BD" w:rsidRPr="003D1B62" w:rsidRDefault="006A18BD" w:rsidP="003D1B62">
      <w:pPr>
        <w:suppressAutoHyphens/>
        <w:spacing w:after="0" w:line="240" w:lineRule="auto"/>
        <w:jc w:val="both"/>
        <w:rPr>
          <w:rFonts w:ascii="Times New Roman" w:eastAsia="Times New Roman" w:hAnsi="Times New Roman"/>
          <w:lang w:val="en-US"/>
        </w:rPr>
      </w:pPr>
    </w:p>
    <w:p w14:paraId="7C22A88A" w14:textId="453A3596" w:rsidR="006A18BD" w:rsidRPr="003D1B62" w:rsidRDefault="006A18BD" w:rsidP="003D1B62">
      <w:pPr>
        <w:spacing w:after="0" w:line="240" w:lineRule="auto"/>
        <w:jc w:val="both"/>
        <w:rPr>
          <w:rFonts w:ascii="Times New Roman" w:eastAsia="Times New Roman" w:hAnsi="Times New Roman"/>
          <w:bCs/>
          <w:color w:val="000000"/>
          <w:lang w:val="en-US" w:eastAsia="es-ES"/>
        </w:rPr>
      </w:pPr>
      <w:r w:rsidRPr="003D1B62">
        <w:rPr>
          <w:rFonts w:ascii="Times New Roman" w:hAnsi="Times New Roman"/>
          <w:b/>
          <w:lang w:val="en-US"/>
        </w:rPr>
        <w:tab/>
      </w:r>
      <w:r w:rsidRPr="003D1B62">
        <w:rPr>
          <w:rFonts w:ascii="Times New Roman" w:eastAsia="Times New Roman" w:hAnsi="Times New Roman"/>
          <w:bCs/>
          <w:color w:val="000000"/>
          <w:lang w:val="en-US" w:eastAsia="es-ES"/>
        </w:rPr>
        <w:t xml:space="preserve">To instruct the General Secretariat to proceed with updating the </w:t>
      </w:r>
      <w:r w:rsidR="0099316C" w:rsidRPr="003D1B62">
        <w:rPr>
          <w:rFonts w:ascii="Times New Roman" w:eastAsia="Times New Roman" w:hAnsi="Times New Roman"/>
          <w:bCs/>
          <w:color w:val="000000"/>
          <w:lang w:val="en-US" w:eastAsia="es-ES"/>
        </w:rPr>
        <w:t xml:space="preserve">mandate </w:t>
      </w:r>
      <w:r w:rsidRPr="003D1B62">
        <w:rPr>
          <w:rFonts w:ascii="Times New Roman" w:eastAsia="Times New Roman" w:hAnsi="Times New Roman"/>
          <w:bCs/>
          <w:color w:val="000000"/>
          <w:lang w:val="en-US" w:eastAsia="es-ES"/>
        </w:rPr>
        <w:t>prioritization, including the mandates a</w:t>
      </w:r>
      <w:r w:rsidR="0099316C" w:rsidRPr="003D1B62">
        <w:rPr>
          <w:rFonts w:ascii="Times New Roman" w:eastAsia="Times New Roman" w:hAnsi="Times New Roman"/>
          <w:bCs/>
          <w:color w:val="000000"/>
          <w:lang w:val="en-US" w:eastAsia="es-ES"/>
        </w:rPr>
        <w:t xml:space="preserve">dopted </w:t>
      </w:r>
      <w:r w:rsidRPr="003D1B62">
        <w:rPr>
          <w:rFonts w:ascii="Times New Roman" w:eastAsia="Times New Roman" w:hAnsi="Times New Roman"/>
          <w:bCs/>
          <w:color w:val="000000"/>
          <w:lang w:val="en-US" w:eastAsia="es-ES"/>
        </w:rPr>
        <w:t xml:space="preserve">by the General Assembly </w:t>
      </w:r>
      <w:r w:rsidR="00684635" w:rsidRPr="003D1B62">
        <w:rPr>
          <w:rFonts w:ascii="Times New Roman" w:eastAsia="Times New Roman" w:hAnsi="Times New Roman"/>
          <w:bCs/>
          <w:color w:val="000000"/>
          <w:lang w:val="en-US" w:eastAsia="es-ES"/>
        </w:rPr>
        <w:t xml:space="preserve">at </w:t>
      </w:r>
      <w:r w:rsidRPr="003D1B62">
        <w:rPr>
          <w:rFonts w:ascii="Times New Roman" w:eastAsia="Times New Roman" w:hAnsi="Times New Roman"/>
          <w:bCs/>
          <w:color w:val="000000"/>
          <w:lang w:val="en-US" w:eastAsia="es-ES"/>
        </w:rPr>
        <w:t>its fifty-third regular session, and to present the results of said update to the Permanent Council through the CAAP</w:t>
      </w:r>
      <w:r w:rsidR="0036204B" w:rsidRPr="003D1B62">
        <w:rPr>
          <w:rFonts w:ascii="Times New Roman" w:eastAsia="Times New Roman" w:hAnsi="Times New Roman"/>
          <w:bCs/>
          <w:color w:val="000000"/>
          <w:lang w:val="en-US" w:eastAsia="es-ES"/>
        </w:rPr>
        <w:t>,</w:t>
      </w:r>
      <w:r w:rsidRPr="003D1B62">
        <w:rPr>
          <w:rFonts w:ascii="Times New Roman" w:eastAsia="Times New Roman" w:hAnsi="Times New Roman"/>
          <w:bCs/>
          <w:color w:val="000000"/>
          <w:lang w:val="en-US" w:eastAsia="es-ES"/>
        </w:rPr>
        <w:t xml:space="preserve"> </w:t>
      </w:r>
      <w:r w:rsidR="00FF146D" w:rsidRPr="003D1B62">
        <w:rPr>
          <w:rFonts w:ascii="Times New Roman" w:eastAsia="Times New Roman" w:hAnsi="Times New Roman"/>
          <w:bCs/>
          <w:color w:val="000000"/>
          <w:lang w:val="en-US" w:eastAsia="es-ES"/>
        </w:rPr>
        <w:t xml:space="preserve">so that </w:t>
      </w:r>
      <w:r w:rsidRPr="003D1B62">
        <w:rPr>
          <w:rFonts w:ascii="Times New Roman" w:eastAsia="Times New Roman" w:hAnsi="Times New Roman"/>
          <w:bCs/>
          <w:color w:val="000000"/>
          <w:lang w:val="en-US" w:eastAsia="es-ES"/>
        </w:rPr>
        <w:t>the mandates thus prioritized serve as a basis for the committees of the Permanent Council and CIDI when preparing the draft resolutions to be presented for consideration by the General Assembly at its fifty-fourth regular session.</w:t>
      </w:r>
    </w:p>
    <w:p w14:paraId="58A8B56F"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p>
    <w:p w14:paraId="5B45548A" w14:textId="51333D0E" w:rsidR="006A18BD" w:rsidRPr="003D1B62" w:rsidRDefault="006A18BD" w:rsidP="003D1B62">
      <w:pPr>
        <w:spacing w:after="0" w:line="240" w:lineRule="auto"/>
        <w:jc w:val="both"/>
        <w:rPr>
          <w:rFonts w:ascii="Times New Roman" w:hAnsi="Times New Roman"/>
          <w:lang w:val="en-US"/>
        </w:rPr>
      </w:pPr>
      <w:r w:rsidRPr="003D1B62">
        <w:rPr>
          <w:rFonts w:ascii="Times New Roman" w:eastAsia="Times New Roman" w:hAnsi="Times New Roman"/>
          <w:b/>
          <w:bCs/>
          <w:color w:val="000000"/>
          <w:lang w:val="en-US" w:eastAsia="es-ES"/>
        </w:rPr>
        <w:tab/>
      </w:r>
      <w:r w:rsidRPr="003D1B62">
        <w:rPr>
          <w:rFonts w:ascii="Times New Roman" w:eastAsia="Times New Roman" w:hAnsi="Times New Roman"/>
          <w:color w:val="000000"/>
          <w:lang w:val="en-US" w:eastAsia="es-ES"/>
        </w:rPr>
        <w:t>10.</w:t>
      </w:r>
      <w:r w:rsidRPr="003D1B62">
        <w:rPr>
          <w:rFonts w:ascii="Times New Roman" w:eastAsia="Times New Roman" w:hAnsi="Times New Roman"/>
          <w:b/>
          <w:bCs/>
          <w:color w:val="000000"/>
          <w:lang w:val="en-US" w:eastAsia="es-ES"/>
        </w:rPr>
        <w:tab/>
      </w:r>
      <w:r w:rsidRPr="003D1B62">
        <w:rPr>
          <w:rFonts w:ascii="Times New Roman" w:eastAsia="Times New Roman" w:hAnsi="Times New Roman"/>
          <w:color w:val="000000"/>
          <w:u w:val="single"/>
          <w:lang w:val="en-US" w:eastAsia="es-ES"/>
        </w:rPr>
        <w:t xml:space="preserve">Annual </w:t>
      </w:r>
      <w:r w:rsidR="00D06F8D" w:rsidRPr="003D1B62">
        <w:rPr>
          <w:rFonts w:ascii="Times New Roman" w:eastAsia="Times New Roman" w:hAnsi="Times New Roman"/>
          <w:color w:val="000000"/>
          <w:u w:val="single"/>
          <w:lang w:val="en-US" w:eastAsia="es-ES"/>
        </w:rPr>
        <w:t>o</w:t>
      </w:r>
      <w:r w:rsidRPr="003D1B62">
        <w:rPr>
          <w:rFonts w:ascii="Times New Roman" w:eastAsia="Times New Roman" w:hAnsi="Times New Roman"/>
          <w:color w:val="000000"/>
          <w:u w:val="single"/>
          <w:lang w:val="en-US" w:eastAsia="es-ES"/>
        </w:rPr>
        <w:t xml:space="preserve">utreach and </w:t>
      </w:r>
      <w:r w:rsidR="00D06F8D" w:rsidRPr="003D1B62">
        <w:rPr>
          <w:rFonts w:ascii="Times New Roman" w:eastAsia="Times New Roman" w:hAnsi="Times New Roman"/>
          <w:color w:val="000000"/>
          <w:u w:val="single"/>
          <w:lang w:val="en-US" w:eastAsia="es-ES"/>
        </w:rPr>
        <w:t>i</w:t>
      </w:r>
      <w:r w:rsidRPr="003D1B62">
        <w:rPr>
          <w:rFonts w:ascii="Times New Roman" w:eastAsia="Times New Roman" w:hAnsi="Times New Roman"/>
          <w:color w:val="000000"/>
          <w:u w:val="single"/>
          <w:lang w:val="en-US" w:eastAsia="es-ES"/>
        </w:rPr>
        <w:t xml:space="preserve">mplementation of </w:t>
      </w:r>
      <w:r w:rsidR="00D06F8D" w:rsidRPr="003D1B62">
        <w:rPr>
          <w:rFonts w:ascii="Times New Roman" w:eastAsia="Times New Roman" w:hAnsi="Times New Roman"/>
          <w:color w:val="000000"/>
          <w:u w:val="single"/>
          <w:lang w:val="en-US" w:eastAsia="es-ES"/>
        </w:rPr>
        <w:t>m</w:t>
      </w:r>
      <w:r w:rsidRPr="003D1B62">
        <w:rPr>
          <w:rFonts w:ascii="Times New Roman" w:eastAsia="Times New Roman" w:hAnsi="Times New Roman"/>
          <w:color w:val="000000"/>
          <w:u w:val="single"/>
          <w:lang w:val="en-US" w:eastAsia="es-ES"/>
        </w:rPr>
        <w:t xml:space="preserve">andate </w:t>
      </w:r>
      <w:r w:rsidR="008C5C59" w:rsidRPr="003D1B62">
        <w:rPr>
          <w:rFonts w:ascii="Times New Roman" w:eastAsia="Times New Roman" w:hAnsi="Times New Roman"/>
          <w:color w:val="000000"/>
          <w:u w:val="single"/>
          <w:lang w:val="en-US" w:eastAsia="es-ES"/>
        </w:rPr>
        <w:t>c</w:t>
      </w:r>
      <w:r w:rsidRPr="003D1B62">
        <w:rPr>
          <w:rFonts w:ascii="Times New Roman" w:eastAsia="Times New Roman" w:hAnsi="Times New Roman"/>
          <w:color w:val="000000"/>
          <w:u w:val="single"/>
          <w:lang w:val="en-US" w:eastAsia="es-ES"/>
        </w:rPr>
        <w:t>osting</w:t>
      </w:r>
    </w:p>
    <w:p w14:paraId="0DC91D95" w14:textId="77777777" w:rsidR="006A18BD" w:rsidRPr="003D1B62" w:rsidRDefault="006A18BD" w:rsidP="003D1B62">
      <w:pPr>
        <w:spacing w:after="0" w:line="240" w:lineRule="auto"/>
        <w:jc w:val="both"/>
        <w:rPr>
          <w:rFonts w:ascii="Times New Roman" w:hAnsi="Times New Roman"/>
          <w:lang w:val="en-US"/>
        </w:rPr>
      </w:pPr>
    </w:p>
    <w:p w14:paraId="7780A2BC" w14:textId="1175AF7F" w:rsidR="006A18BD" w:rsidRPr="003D1B62" w:rsidRDefault="006A18BD" w:rsidP="003D1B62">
      <w:pPr>
        <w:spacing w:after="0" w:line="240" w:lineRule="auto"/>
        <w:ind w:left="2160" w:hanging="720"/>
        <w:jc w:val="both"/>
        <w:rPr>
          <w:rFonts w:ascii="Times New Roman" w:hAnsi="Times New Roman"/>
          <w:lang w:val="en-US"/>
        </w:rPr>
      </w:pPr>
      <w:r w:rsidRPr="003D1B62">
        <w:rPr>
          <w:rFonts w:ascii="Times New Roman" w:hAnsi="Times New Roman"/>
          <w:lang w:val="en-US"/>
        </w:rPr>
        <w:t>a.</w:t>
      </w:r>
      <w:r w:rsidRPr="003D1B62">
        <w:rPr>
          <w:rFonts w:ascii="Times New Roman" w:hAnsi="Times New Roman"/>
          <w:lang w:val="en-US"/>
        </w:rPr>
        <w:tab/>
        <w:t>To instruct the General Secretariat</w:t>
      </w:r>
      <w:r w:rsidR="00E14296" w:rsidRPr="003D1B62">
        <w:rPr>
          <w:rFonts w:ascii="Times New Roman" w:hAnsi="Times New Roman"/>
          <w:lang w:val="en-US"/>
        </w:rPr>
        <w:t>—</w:t>
      </w:r>
      <w:r w:rsidRPr="003D1B62">
        <w:rPr>
          <w:rFonts w:ascii="Times New Roman" w:hAnsi="Times New Roman"/>
          <w:lang w:val="en-US"/>
        </w:rPr>
        <w:t xml:space="preserve">in order to continue with the process of calculating the costs of new mandates that will be submitted for consideration </w:t>
      </w:r>
      <w:r w:rsidR="000E1CD4" w:rsidRPr="003D1B62">
        <w:rPr>
          <w:rFonts w:ascii="Times New Roman" w:hAnsi="Times New Roman"/>
          <w:lang w:val="en-US"/>
        </w:rPr>
        <w:lastRenderedPageBreak/>
        <w:t xml:space="preserve">by </w:t>
      </w:r>
      <w:r w:rsidRPr="003D1B62">
        <w:rPr>
          <w:rFonts w:ascii="Times New Roman" w:hAnsi="Times New Roman"/>
          <w:lang w:val="en-US"/>
        </w:rPr>
        <w:t xml:space="preserve">the General Assembly to </w:t>
      </w:r>
      <w:r w:rsidR="00F115CE" w:rsidRPr="003D1B62">
        <w:rPr>
          <w:rFonts w:ascii="Times New Roman" w:hAnsi="Times New Roman"/>
          <w:lang w:val="en-US"/>
        </w:rPr>
        <w:t xml:space="preserve">ensure </w:t>
      </w:r>
      <w:r w:rsidRPr="003D1B62">
        <w:rPr>
          <w:rFonts w:ascii="Times New Roman" w:hAnsi="Times New Roman"/>
          <w:lang w:val="en-US"/>
        </w:rPr>
        <w:t>their implementation and prioritization</w:t>
      </w:r>
      <w:r w:rsidR="00E14296" w:rsidRPr="003D1B62">
        <w:rPr>
          <w:rFonts w:ascii="Times New Roman" w:hAnsi="Times New Roman"/>
          <w:lang w:val="en-US"/>
        </w:rPr>
        <w:t>—</w:t>
      </w:r>
      <w:r w:rsidRPr="003D1B62">
        <w:rPr>
          <w:rFonts w:ascii="Times New Roman" w:hAnsi="Times New Roman"/>
          <w:lang w:val="en-US"/>
        </w:rPr>
        <w:t xml:space="preserve">to present for the consideration of the Permanent Council, through the CAAP, an evaluation of the use of the costing template for new mandates that were submitted at the </w:t>
      </w:r>
      <w:r w:rsidRPr="003D1B62">
        <w:rPr>
          <w:rFonts w:ascii="Times New Roman" w:eastAsiaTheme="minorHAnsi" w:hAnsi="Times New Roman"/>
          <w:lang w:val="en"/>
        </w:rPr>
        <w:t xml:space="preserve">fifty-third </w:t>
      </w:r>
      <w:r w:rsidRPr="003D1B62">
        <w:rPr>
          <w:rFonts w:ascii="Times New Roman" w:hAnsi="Times New Roman"/>
          <w:lang w:val="en-US"/>
        </w:rPr>
        <w:t>regular session of the General Assembly, as well as the criteria for its use, and, where appropriate, suggest improvements to the process.</w:t>
      </w:r>
    </w:p>
    <w:p w14:paraId="1CEFFCB0" w14:textId="77777777" w:rsidR="006A18BD" w:rsidRPr="003D1B62" w:rsidRDefault="006A18BD" w:rsidP="00B92DDA">
      <w:pPr>
        <w:spacing w:after="0" w:line="240" w:lineRule="auto"/>
        <w:jc w:val="both"/>
        <w:rPr>
          <w:rFonts w:ascii="Times New Roman" w:hAnsi="Times New Roman"/>
          <w:lang w:val="en-US"/>
        </w:rPr>
      </w:pPr>
    </w:p>
    <w:p w14:paraId="3DBD9F1D" w14:textId="7F9B128A" w:rsidR="006A18BD" w:rsidRPr="003D1B62" w:rsidRDefault="006A18BD" w:rsidP="00B92DDA">
      <w:pPr>
        <w:spacing w:after="0" w:line="240" w:lineRule="auto"/>
        <w:ind w:left="2160" w:hanging="720"/>
        <w:jc w:val="both"/>
        <w:rPr>
          <w:rFonts w:ascii="Times New Roman" w:hAnsi="Times New Roman"/>
          <w:lang w:val="en-US"/>
        </w:rPr>
      </w:pPr>
      <w:r w:rsidRPr="003D1B62">
        <w:rPr>
          <w:rFonts w:ascii="Times New Roman" w:hAnsi="Times New Roman"/>
          <w:lang w:val="en-US"/>
        </w:rPr>
        <w:t>b.</w:t>
      </w:r>
      <w:r w:rsidRPr="003D1B62">
        <w:rPr>
          <w:rFonts w:ascii="Times New Roman" w:hAnsi="Times New Roman"/>
          <w:b/>
          <w:bCs/>
          <w:lang w:val="en-US"/>
        </w:rPr>
        <w:tab/>
      </w:r>
      <w:r w:rsidRPr="003D1B62">
        <w:rPr>
          <w:rFonts w:ascii="Times New Roman" w:hAnsi="Times New Roman"/>
          <w:lang w:val="en-US"/>
        </w:rPr>
        <w:t>Likewise, in preparation for the costing of new mandates to be submitted for consideration at the fifty-fourth regular session of the General Assembly, the General Secretariat, through the Secretariat for Administration and Finance (SAF), must:</w:t>
      </w:r>
    </w:p>
    <w:p w14:paraId="2E8DF7B3" w14:textId="77777777" w:rsidR="006A18BD" w:rsidRPr="003D1B62" w:rsidRDefault="006A18BD" w:rsidP="003D1B62">
      <w:pPr>
        <w:spacing w:after="0" w:line="240" w:lineRule="auto"/>
        <w:jc w:val="both"/>
        <w:rPr>
          <w:rFonts w:ascii="Times New Roman" w:hAnsi="Times New Roman"/>
          <w:lang w:val="en-US"/>
        </w:rPr>
      </w:pPr>
    </w:p>
    <w:p w14:paraId="1764518A" w14:textId="2988576E" w:rsidR="006A18BD" w:rsidRPr="003D1B62" w:rsidRDefault="006A18BD" w:rsidP="003D1B62">
      <w:pPr>
        <w:numPr>
          <w:ilvl w:val="3"/>
          <w:numId w:val="52"/>
        </w:numPr>
        <w:spacing w:after="0" w:line="240" w:lineRule="auto"/>
        <w:ind w:hanging="720"/>
        <w:jc w:val="both"/>
        <w:rPr>
          <w:rFonts w:ascii="Times New Roman" w:hAnsi="Times New Roman"/>
          <w:strike/>
          <w:lang w:val="en-US"/>
        </w:rPr>
      </w:pPr>
      <w:r w:rsidRPr="003D1B62">
        <w:rPr>
          <w:rFonts w:ascii="Times New Roman" w:hAnsi="Times New Roman"/>
          <w:lang w:val="en-US"/>
        </w:rPr>
        <w:t xml:space="preserve">Hold regular outreach and training meetings on </w:t>
      </w:r>
      <w:r w:rsidR="000723A3" w:rsidRPr="003D1B62">
        <w:rPr>
          <w:rFonts w:ascii="Times New Roman" w:hAnsi="Times New Roman"/>
          <w:lang w:val="en-US"/>
        </w:rPr>
        <w:t xml:space="preserve">the </w:t>
      </w:r>
      <w:proofErr w:type="gramStart"/>
      <w:r w:rsidR="000723A3" w:rsidRPr="003D1B62">
        <w:rPr>
          <w:rFonts w:ascii="Times New Roman" w:hAnsi="Times New Roman"/>
          <w:lang w:val="en-US"/>
        </w:rPr>
        <w:t>use</w:t>
      </w:r>
      <w:proofErr w:type="gramEnd"/>
      <w:r w:rsidR="000723A3" w:rsidRPr="003D1B62">
        <w:rPr>
          <w:rFonts w:ascii="Times New Roman" w:hAnsi="Times New Roman"/>
          <w:lang w:val="en-US"/>
        </w:rPr>
        <w:t xml:space="preserve"> </w:t>
      </w:r>
      <w:r w:rsidRPr="003D1B62">
        <w:rPr>
          <w:rFonts w:ascii="Times New Roman" w:hAnsi="Times New Roman"/>
          <w:lang w:val="en-US"/>
        </w:rPr>
        <w:t xml:space="preserve">the template with </w:t>
      </w:r>
      <w:r w:rsidR="008344D9" w:rsidRPr="003D1B62">
        <w:rPr>
          <w:rFonts w:ascii="Times New Roman" w:hAnsi="Times New Roman"/>
          <w:lang w:val="en-US"/>
        </w:rPr>
        <w:t>secretaries and executive secretaries</w:t>
      </w:r>
      <w:r w:rsidRPr="003D1B62">
        <w:rPr>
          <w:rFonts w:ascii="Times New Roman" w:hAnsi="Times New Roman"/>
          <w:lang w:val="en-US"/>
        </w:rPr>
        <w:t>, no later than three months before General Assembly.</w:t>
      </w:r>
    </w:p>
    <w:p w14:paraId="7E98E7DB" w14:textId="77777777" w:rsidR="006A18BD" w:rsidRPr="003D1B62" w:rsidRDefault="006A18BD" w:rsidP="003D1B62">
      <w:pPr>
        <w:spacing w:after="0" w:line="240" w:lineRule="auto"/>
        <w:jc w:val="both"/>
        <w:rPr>
          <w:rFonts w:ascii="Times New Roman" w:hAnsi="Times New Roman"/>
          <w:lang w:val="en-US"/>
        </w:rPr>
      </w:pPr>
    </w:p>
    <w:p w14:paraId="4B03BCC3" w14:textId="444BE003" w:rsidR="006A18BD" w:rsidRPr="003D1B62" w:rsidRDefault="006A18BD" w:rsidP="003D1B62">
      <w:pPr>
        <w:numPr>
          <w:ilvl w:val="3"/>
          <w:numId w:val="52"/>
        </w:numPr>
        <w:spacing w:after="0" w:line="240" w:lineRule="auto"/>
        <w:ind w:hanging="720"/>
        <w:jc w:val="both"/>
        <w:rPr>
          <w:rFonts w:ascii="Times New Roman" w:hAnsi="Times New Roman"/>
          <w:lang w:val="en-US"/>
        </w:rPr>
      </w:pPr>
      <w:r w:rsidRPr="003D1B62">
        <w:rPr>
          <w:rFonts w:ascii="Times New Roman" w:hAnsi="Times New Roman"/>
          <w:lang w:val="en-US"/>
        </w:rPr>
        <w:t>Together with the Chair of the CAAP, make a presentation to the Permanent Council on using the template, no later than two months before the General Assembly.</w:t>
      </w:r>
    </w:p>
    <w:p w14:paraId="696D5696" w14:textId="77777777" w:rsidR="006A18BD" w:rsidRPr="003D1B62" w:rsidRDefault="006A18BD" w:rsidP="003D1B62">
      <w:pPr>
        <w:spacing w:after="0" w:line="240" w:lineRule="auto"/>
        <w:jc w:val="both"/>
        <w:rPr>
          <w:rFonts w:ascii="Times New Roman" w:hAnsi="Times New Roman"/>
          <w:lang w:val="en-US"/>
        </w:rPr>
      </w:pPr>
    </w:p>
    <w:p w14:paraId="229F98DA" w14:textId="68D113D2" w:rsidR="006A18BD" w:rsidRPr="003D1B62" w:rsidRDefault="008D06F1" w:rsidP="003D1B62">
      <w:pPr>
        <w:numPr>
          <w:ilvl w:val="3"/>
          <w:numId w:val="52"/>
        </w:numPr>
        <w:spacing w:after="0" w:line="240" w:lineRule="auto"/>
        <w:ind w:hanging="720"/>
        <w:jc w:val="both"/>
        <w:rPr>
          <w:rFonts w:ascii="Times New Roman" w:hAnsi="Times New Roman"/>
          <w:lang w:val="en-US"/>
        </w:rPr>
      </w:pPr>
      <w:r w:rsidRPr="003D1B62">
        <w:rPr>
          <w:rFonts w:ascii="Times New Roman" w:hAnsi="Times New Roman"/>
          <w:lang w:val="en-US"/>
        </w:rPr>
        <w:t>H</w:t>
      </w:r>
      <w:r w:rsidR="006A18BD" w:rsidRPr="003D1B62">
        <w:rPr>
          <w:rFonts w:ascii="Times New Roman" w:hAnsi="Times New Roman"/>
          <w:lang w:val="en-US"/>
        </w:rPr>
        <w:t xml:space="preserve">old </w:t>
      </w:r>
      <w:r w:rsidR="00755159" w:rsidRPr="003D1B62">
        <w:rPr>
          <w:rFonts w:ascii="Times New Roman" w:hAnsi="Times New Roman"/>
          <w:lang w:val="en-US"/>
        </w:rPr>
        <w:t xml:space="preserve">outreach </w:t>
      </w:r>
      <w:r w:rsidR="006A18BD" w:rsidRPr="003D1B62">
        <w:rPr>
          <w:rFonts w:ascii="Times New Roman" w:hAnsi="Times New Roman"/>
          <w:lang w:val="en-US"/>
        </w:rPr>
        <w:t xml:space="preserve">sessions on the use of the costing template with the chairs of the </w:t>
      </w:r>
      <w:r w:rsidR="00C662DF" w:rsidRPr="003D1B62">
        <w:rPr>
          <w:rFonts w:ascii="Times New Roman" w:hAnsi="Times New Roman"/>
          <w:lang w:val="en-US"/>
        </w:rPr>
        <w:t>c</w:t>
      </w:r>
      <w:r w:rsidR="006A18BD" w:rsidRPr="003D1B62">
        <w:rPr>
          <w:rFonts w:ascii="Times New Roman" w:hAnsi="Times New Roman"/>
          <w:lang w:val="en-US"/>
        </w:rPr>
        <w:t xml:space="preserve">ommittees of the Permanent Council and CIDI before the start of the negotiations to ensure that all chairpersons </w:t>
      </w:r>
      <w:r w:rsidR="009918C5" w:rsidRPr="003D1B62">
        <w:rPr>
          <w:rFonts w:ascii="Times New Roman" w:hAnsi="Times New Roman"/>
          <w:lang w:val="en-US"/>
        </w:rPr>
        <w:t xml:space="preserve">enforce </w:t>
      </w:r>
      <w:r w:rsidR="006A18BD" w:rsidRPr="003D1B62">
        <w:rPr>
          <w:rFonts w:ascii="Times New Roman" w:hAnsi="Times New Roman"/>
          <w:lang w:val="en-US"/>
        </w:rPr>
        <w:t>the use of the template for the 2024 General Assembly round of negotiations</w:t>
      </w:r>
      <w:r w:rsidR="00A40477" w:rsidRPr="003D1B62">
        <w:rPr>
          <w:rFonts w:ascii="Times New Roman" w:hAnsi="Times New Roman"/>
          <w:lang w:val="en-US"/>
        </w:rPr>
        <w:t>;</w:t>
      </w:r>
      <w:r w:rsidR="006A18BD" w:rsidRPr="003D1B62">
        <w:rPr>
          <w:rFonts w:ascii="Times New Roman" w:hAnsi="Times New Roman"/>
          <w:lang w:val="en-US"/>
        </w:rPr>
        <w:t xml:space="preserve"> </w:t>
      </w:r>
      <w:r w:rsidR="00A40477" w:rsidRPr="003D1B62">
        <w:rPr>
          <w:rFonts w:ascii="Times New Roman" w:hAnsi="Times New Roman"/>
          <w:lang w:val="en-US"/>
        </w:rPr>
        <w:t>c</w:t>
      </w:r>
      <w:r w:rsidR="006A18BD" w:rsidRPr="003D1B62">
        <w:rPr>
          <w:rFonts w:ascii="Times New Roman" w:hAnsi="Times New Roman"/>
          <w:lang w:val="en-US"/>
        </w:rPr>
        <w:t>hair</w:t>
      </w:r>
      <w:r w:rsidR="007E345B" w:rsidRPr="003D1B62">
        <w:rPr>
          <w:rFonts w:ascii="Times New Roman" w:hAnsi="Times New Roman"/>
          <w:lang w:val="en-US"/>
        </w:rPr>
        <w:t>person</w:t>
      </w:r>
      <w:r w:rsidR="006A18BD" w:rsidRPr="003D1B62">
        <w:rPr>
          <w:rFonts w:ascii="Times New Roman" w:hAnsi="Times New Roman"/>
          <w:lang w:val="en-US"/>
        </w:rPr>
        <w:t xml:space="preserve">s </w:t>
      </w:r>
      <w:r w:rsidR="009918C5" w:rsidRPr="003D1B62">
        <w:rPr>
          <w:rFonts w:ascii="Times New Roman" w:hAnsi="Times New Roman"/>
          <w:lang w:val="en-US"/>
        </w:rPr>
        <w:t xml:space="preserve">will also be provided </w:t>
      </w:r>
      <w:r w:rsidR="006A18BD" w:rsidRPr="003D1B62">
        <w:rPr>
          <w:rFonts w:ascii="Times New Roman" w:hAnsi="Times New Roman"/>
          <w:lang w:val="en-US"/>
        </w:rPr>
        <w:t xml:space="preserve">the option to request an additional presentation within their </w:t>
      </w:r>
      <w:r w:rsidR="007E345B" w:rsidRPr="003D1B62">
        <w:rPr>
          <w:rFonts w:ascii="Times New Roman" w:hAnsi="Times New Roman"/>
          <w:lang w:val="en-US"/>
        </w:rPr>
        <w:t>c</w:t>
      </w:r>
      <w:r w:rsidR="006A18BD" w:rsidRPr="003D1B62">
        <w:rPr>
          <w:rFonts w:ascii="Times New Roman" w:hAnsi="Times New Roman"/>
          <w:lang w:val="en-US"/>
        </w:rPr>
        <w:t>ommittees.</w:t>
      </w:r>
    </w:p>
    <w:p w14:paraId="5FB7AD4C" w14:textId="77777777" w:rsidR="006A18BD" w:rsidRPr="003D1B62" w:rsidRDefault="006A18BD" w:rsidP="003D1B62">
      <w:pPr>
        <w:spacing w:after="0" w:line="240" w:lineRule="auto"/>
        <w:jc w:val="both"/>
        <w:rPr>
          <w:rFonts w:ascii="Times New Roman" w:hAnsi="Times New Roman"/>
          <w:lang w:val="en-US"/>
        </w:rPr>
      </w:pPr>
    </w:p>
    <w:p w14:paraId="24802F1A" w14:textId="13C37C5D" w:rsidR="006A18BD" w:rsidRPr="003D1B62" w:rsidRDefault="006A18BD" w:rsidP="003D1B62">
      <w:pPr>
        <w:spacing w:after="0" w:line="240" w:lineRule="auto"/>
        <w:ind w:left="2880" w:hanging="720"/>
        <w:jc w:val="both"/>
        <w:rPr>
          <w:rFonts w:ascii="Times New Roman" w:hAnsi="Times New Roman"/>
          <w:lang w:val="en-US"/>
        </w:rPr>
      </w:pPr>
      <w:r w:rsidRPr="003D1B62">
        <w:rPr>
          <w:rFonts w:ascii="Times New Roman" w:hAnsi="Times New Roman"/>
          <w:lang w:val="en-US"/>
        </w:rPr>
        <w:t>(4)</w:t>
      </w:r>
      <w:r w:rsidRPr="003D1B62">
        <w:rPr>
          <w:rFonts w:ascii="Times New Roman" w:hAnsi="Times New Roman"/>
          <w:lang w:val="en-US"/>
        </w:rPr>
        <w:tab/>
        <w:t xml:space="preserve">Conduct an evaluation of the template for new mandates and the criteria for its use, in terms of its application and use, </w:t>
      </w:r>
      <w:proofErr w:type="gramStart"/>
      <w:r w:rsidRPr="003D1B62">
        <w:rPr>
          <w:rFonts w:ascii="Times New Roman" w:hAnsi="Times New Roman"/>
          <w:lang w:val="en-US"/>
        </w:rPr>
        <w:t>in order to</w:t>
      </w:r>
      <w:proofErr w:type="gramEnd"/>
      <w:r w:rsidRPr="003D1B62">
        <w:rPr>
          <w:rFonts w:ascii="Times New Roman" w:hAnsi="Times New Roman"/>
          <w:lang w:val="en-US"/>
        </w:rPr>
        <w:t xml:space="preserve"> improve the process</w:t>
      </w:r>
      <w:r w:rsidR="00DC10CA" w:rsidRPr="003D1B62">
        <w:rPr>
          <w:rFonts w:ascii="Times New Roman" w:hAnsi="Times New Roman"/>
          <w:lang w:val="en-US"/>
        </w:rPr>
        <w:t xml:space="preserve"> where </w:t>
      </w:r>
      <w:r w:rsidRPr="003D1B62">
        <w:rPr>
          <w:rFonts w:ascii="Times New Roman" w:hAnsi="Times New Roman"/>
          <w:lang w:val="en-US"/>
        </w:rPr>
        <w:t>necessary and present it to the Permanent Council through the CAAP.</w:t>
      </w:r>
    </w:p>
    <w:p w14:paraId="649BC0E6" w14:textId="77777777" w:rsidR="006A18BD" w:rsidRPr="003D1B62" w:rsidRDefault="006A18BD" w:rsidP="003D1B62">
      <w:pPr>
        <w:spacing w:after="0" w:line="240" w:lineRule="auto"/>
        <w:jc w:val="both"/>
        <w:rPr>
          <w:rFonts w:ascii="Times New Roman" w:hAnsi="Times New Roman"/>
          <w:lang w:val="en-US"/>
        </w:rPr>
      </w:pPr>
    </w:p>
    <w:p w14:paraId="46442A32" w14:textId="7CA1BB2D" w:rsidR="006A18BD" w:rsidRPr="003D1B62" w:rsidRDefault="006A18BD" w:rsidP="003D1B62">
      <w:pPr>
        <w:spacing w:after="0" w:line="240" w:lineRule="auto"/>
        <w:ind w:left="2160" w:hanging="720"/>
        <w:jc w:val="both"/>
        <w:rPr>
          <w:rFonts w:ascii="Times New Roman" w:hAnsi="Times New Roman"/>
          <w:lang w:val="en-US"/>
        </w:rPr>
      </w:pPr>
      <w:r w:rsidRPr="003D1B62">
        <w:rPr>
          <w:rFonts w:ascii="Times New Roman" w:hAnsi="Times New Roman"/>
          <w:lang w:val="en-US"/>
        </w:rPr>
        <w:t>c.</w:t>
      </w:r>
      <w:r w:rsidRPr="003D1B62">
        <w:rPr>
          <w:rFonts w:ascii="Times New Roman" w:hAnsi="Times New Roman"/>
          <w:lang w:val="en-US"/>
        </w:rPr>
        <w:tab/>
        <w:t xml:space="preserve">To request the </w:t>
      </w:r>
      <w:r w:rsidR="001E6840" w:rsidRPr="003D1B62">
        <w:rPr>
          <w:rFonts w:ascii="Times New Roman" w:hAnsi="Times New Roman"/>
          <w:lang w:val="en-US"/>
        </w:rPr>
        <w:t xml:space="preserve">chair of the </w:t>
      </w:r>
      <w:r w:rsidRPr="003D1B62">
        <w:rPr>
          <w:rFonts w:ascii="Times New Roman" w:hAnsi="Times New Roman"/>
          <w:lang w:val="en-US"/>
        </w:rPr>
        <w:t xml:space="preserve">CAAP to include </w:t>
      </w:r>
      <w:r w:rsidR="002934F1" w:rsidRPr="003D1B62">
        <w:rPr>
          <w:rFonts w:ascii="Times New Roman" w:hAnsi="Times New Roman"/>
          <w:lang w:val="en-US"/>
        </w:rPr>
        <w:t xml:space="preserve">in the CAAP annual work plan </w:t>
      </w:r>
      <w:r w:rsidRPr="003D1B62">
        <w:rPr>
          <w:rFonts w:ascii="Times New Roman" w:hAnsi="Times New Roman"/>
          <w:lang w:val="en-US"/>
        </w:rPr>
        <w:t>an update and presentation</w:t>
      </w:r>
      <w:r w:rsidR="00362344" w:rsidRPr="003D1B62">
        <w:rPr>
          <w:rFonts w:ascii="Times New Roman" w:hAnsi="Times New Roman"/>
          <w:lang w:val="en-US"/>
        </w:rPr>
        <w:t xml:space="preserve"> with </w:t>
      </w:r>
      <w:r w:rsidRPr="003D1B62">
        <w:rPr>
          <w:rFonts w:ascii="Times New Roman" w:hAnsi="Times New Roman"/>
          <w:lang w:val="en-US"/>
        </w:rPr>
        <w:t xml:space="preserve">details </w:t>
      </w:r>
      <w:r w:rsidR="00DC10CA" w:rsidRPr="003D1B62">
        <w:rPr>
          <w:rFonts w:ascii="Times New Roman" w:hAnsi="Times New Roman"/>
          <w:lang w:val="en-US"/>
        </w:rPr>
        <w:t xml:space="preserve">on </w:t>
      </w:r>
      <w:r w:rsidRPr="003D1B62">
        <w:rPr>
          <w:rFonts w:ascii="Times New Roman" w:hAnsi="Times New Roman"/>
          <w:lang w:val="en-US"/>
        </w:rPr>
        <w:t xml:space="preserve">the </w:t>
      </w:r>
      <w:r w:rsidR="004368B7" w:rsidRPr="003D1B62">
        <w:rPr>
          <w:rFonts w:ascii="Times New Roman" w:hAnsi="Times New Roman"/>
          <w:lang w:val="en-US"/>
        </w:rPr>
        <w:t xml:space="preserve">above </w:t>
      </w:r>
      <w:r w:rsidRPr="003D1B62">
        <w:rPr>
          <w:rFonts w:ascii="Times New Roman" w:hAnsi="Times New Roman"/>
          <w:lang w:val="en-US"/>
        </w:rPr>
        <w:t>outreach as well as comments on potential improvements</w:t>
      </w:r>
      <w:r w:rsidR="00DF1B4E" w:rsidRPr="003D1B62">
        <w:rPr>
          <w:rFonts w:ascii="Times New Roman" w:hAnsi="Times New Roman"/>
          <w:lang w:val="en-US"/>
        </w:rPr>
        <w:t xml:space="preserve"> to </w:t>
      </w:r>
      <w:r w:rsidRPr="003D1B62">
        <w:rPr>
          <w:rFonts w:ascii="Times New Roman" w:hAnsi="Times New Roman"/>
          <w:lang w:val="en-US"/>
        </w:rPr>
        <w:t xml:space="preserve">the </w:t>
      </w:r>
      <w:r w:rsidR="00A341DF" w:rsidRPr="003D1B62">
        <w:rPr>
          <w:rFonts w:ascii="Times New Roman" w:hAnsi="Times New Roman"/>
          <w:lang w:val="en-US"/>
        </w:rPr>
        <w:t>m</w:t>
      </w:r>
      <w:r w:rsidRPr="003D1B62">
        <w:rPr>
          <w:rFonts w:ascii="Times New Roman" w:hAnsi="Times New Roman"/>
          <w:lang w:val="en-US"/>
        </w:rPr>
        <w:t xml:space="preserve">andate </w:t>
      </w:r>
      <w:r w:rsidR="00A341DF" w:rsidRPr="003D1B62">
        <w:rPr>
          <w:rFonts w:ascii="Times New Roman" w:hAnsi="Times New Roman"/>
          <w:lang w:val="en-US"/>
        </w:rPr>
        <w:t>c</w:t>
      </w:r>
      <w:r w:rsidRPr="003D1B62">
        <w:rPr>
          <w:rFonts w:ascii="Times New Roman" w:hAnsi="Times New Roman"/>
          <w:lang w:val="en-US"/>
        </w:rPr>
        <w:t>ost</w:t>
      </w:r>
      <w:r w:rsidR="00A341DF" w:rsidRPr="003D1B62">
        <w:rPr>
          <w:rFonts w:ascii="Times New Roman" w:hAnsi="Times New Roman"/>
          <w:lang w:val="en-US"/>
        </w:rPr>
        <w:t>ing</w:t>
      </w:r>
      <w:r w:rsidRPr="003D1B62">
        <w:rPr>
          <w:rFonts w:ascii="Times New Roman" w:hAnsi="Times New Roman"/>
          <w:lang w:val="en-US"/>
        </w:rPr>
        <w:t xml:space="preserve"> </w:t>
      </w:r>
      <w:r w:rsidR="00A341DF" w:rsidRPr="003D1B62">
        <w:rPr>
          <w:rFonts w:ascii="Times New Roman" w:hAnsi="Times New Roman"/>
          <w:lang w:val="en-US"/>
        </w:rPr>
        <w:t>t</w:t>
      </w:r>
      <w:r w:rsidRPr="003D1B62">
        <w:rPr>
          <w:rFonts w:ascii="Times New Roman" w:hAnsi="Times New Roman"/>
          <w:lang w:val="en-US"/>
        </w:rPr>
        <w:t>emplate.</w:t>
      </w:r>
    </w:p>
    <w:p w14:paraId="4013968F" w14:textId="77777777" w:rsidR="006A18BD" w:rsidRPr="003D1B62" w:rsidRDefault="006A18BD" w:rsidP="003D1B62">
      <w:pPr>
        <w:spacing w:after="0" w:line="240" w:lineRule="auto"/>
        <w:jc w:val="both"/>
        <w:rPr>
          <w:rFonts w:ascii="Times New Roman" w:hAnsi="Times New Roman"/>
          <w:lang w:val="en-US"/>
        </w:rPr>
      </w:pPr>
    </w:p>
    <w:p w14:paraId="4A83AFFC" w14:textId="38DC0CDC" w:rsidR="006A18BD" w:rsidRPr="003D1B62" w:rsidRDefault="006A18BD" w:rsidP="003D1B62">
      <w:pPr>
        <w:suppressAutoHyphens/>
        <w:spacing w:after="0" w:line="240" w:lineRule="auto"/>
        <w:ind w:firstLine="720"/>
        <w:jc w:val="both"/>
        <w:rPr>
          <w:rFonts w:ascii="Times New Roman" w:hAnsi="Times New Roman"/>
          <w:color w:val="000000"/>
          <w:u w:val="single"/>
          <w:lang w:val="en-US"/>
        </w:rPr>
      </w:pPr>
      <w:r w:rsidRPr="003D1B62">
        <w:rPr>
          <w:rFonts w:ascii="Times New Roman" w:hAnsi="Times New Roman"/>
          <w:color w:val="000000"/>
          <w:lang w:val="en-US"/>
        </w:rPr>
        <w:t>11.</w:t>
      </w:r>
      <w:r w:rsidRPr="003D1B62">
        <w:rPr>
          <w:rFonts w:ascii="Times New Roman" w:hAnsi="Times New Roman"/>
          <w:color w:val="000000"/>
          <w:lang w:val="en-US"/>
        </w:rPr>
        <w:tab/>
      </w:r>
      <w:r w:rsidRPr="003D1B62">
        <w:rPr>
          <w:rFonts w:ascii="Times New Roman" w:hAnsi="Times New Roman"/>
          <w:color w:val="000000"/>
          <w:u w:val="single"/>
          <w:lang w:val="en-US"/>
        </w:rPr>
        <w:t xml:space="preserve">Mandate </w:t>
      </w:r>
      <w:r w:rsidR="001C193D" w:rsidRPr="003D1B62">
        <w:rPr>
          <w:rFonts w:ascii="Times New Roman" w:hAnsi="Times New Roman"/>
          <w:color w:val="000000"/>
          <w:u w:val="single"/>
          <w:lang w:val="en-US"/>
        </w:rPr>
        <w:t>Management System</w:t>
      </w:r>
    </w:p>
    <w:p w14:paraId="39032DB0" w14:textId="77777777" w:rsidR="006A18BD" w:rsidRPr="003D1B62" w:rsidRDefault="006A18BD" w:rsidP="003D1B62">
      <w:pPr>
        <w:spacing w:after="0" w:line="240" w:lineRule="auto"/>
        <w:jc w:val="both"/>
        <w:rPr>
          <w:rFonts w:ascii="Times New Roman" w:hAnsi="Times New Roman"/>
          <w:color w:val="000000"/>
          <w:lang w:val="en-US"/>
        </w:rPr>
      </w:pPr>
    </w:p>
    <w:p w14:paraId="49FC9C4B" w14:textId="25B255CD" w:rsidR="006A18BD" w:rsidRPr="003D1B62" w:rsidRDefault="006A18BD" w:rsidP="003D1B62">
      <w:pPr>
        <w:suppressAutoHyphens/>
        <w:spacing w:after="0" w:line="240" w:lineRule="auto"/>
        <w:ind w:firstLine="720"/>
        <w:jc w:val="both"/>
        <w:rPr>
          <w:rFonts w:ascii="Times New Roman" w:hAnsi="Times New Roman"/>
          <w:color w:val="000000"/>
          <w:lang w:val="en-US"/>
        </w:rPr>
      </w:pPr>
      <w:r w:rsidRPr="003D1B62">
        <w:rPr>
          <w:rFonts w:ascii="Times New Roman" w:hAnsi="Times New Roman"/>
          <w:color w:val="000000"/>
          <w:lang w:val="en-US"/>
        </w:rPr>
        <w:t xml:space="preserve">To instruct the General Secretariat to update </w:t>
      </w:r>
      <w:r w:rsidR="001F5349" w:rsidRPr="003D1B62">
        <w:rPr>
          <w:rFonts w:ascii="Times New Roman" w:hAnsi="Times New Roman"/>
          <w:color w:val="000000"/>
          <w:lang w:val="en-US"/>
        </w:rPr>
        <w:t xml:space="preserve">the </w:t>
      </w:r>
      <w:r w:rsidR="001C193D" w:rsidRPr="003D1B62">
        <w:rPr>
          <w:rFonts w:ascii="Times New Roman" w:hAnsi="Times New Roman"/>
          <w:color w:val="000000"/>
          <w:lang w:val="en-US"/>
        </w:rPr>
        <w:t>Mandate Management System (</w:t>
      </w:r>
      <w:r w:rsidRPr="003D1B62">
        <w:rPr>
          <w:rFonts w:ascii="Times New Roman" w:hAnsi="Times New Roman"/>
          <w:color w:val="000000"/>
          <w:lang w:val="en-US"/>
        </w:rPr>
        <w:t>SIGMA</w:t>
      </w:r>
      <w:r w:rsidR="001C193D" w:rsidRPr="003D1B62">
        <w:rPr>
          <w:rFonts w:ascii="Times New Roman" w:hAnsi="Times New Roman"/>
          <w:color w:val="000000"/>
          <w:lang w:val="en-US"/>
        </w:rPr>
        <w:t>)</w:t>
      </w:r>
      <w:r w:rsidRPr="003D1B62">
        <w:rPr>
          <w:rFonts w:ascii="Times New Roman" w:hAnsi="Times New Roman"/>
          <w:color w:val="000000"/>
          <w:lang w:val="en-US"/>
        </w:rPr>
        <w:t xml:space="preserve"> with the mandates from the fifty-third regular session of the </w:t>
      </w:r>
      <w:r w:rsidRPr="003D1B62">
        <w:rPr>
          <w:rFonts w:ascii="Times New Roman" w:eastAsia="Times New Roman" w:hAnsi="Times New Roman"/>
          <w:color w:val="000000"/>
          <w:lang w:val="en-US" w:eastAsia="es-ES"/>
        </w:rPr>
        <w:t>General</w:t>
      </w:r>
      <w:r w:rsidRPr="003D1B62">
        <w:rPr>
          <w:rFonts w:ascii="Times New Roman" w:hAnsi="Times New Roman"/>
          <w:color w:val="000000"/>
          <w:lang w:val="en-US"/>
        </w:rPr>
        <w:t xml:space="preserve"> Assembly through the following actions:</w:t>
      </w:r>
    </w:p>
    <w:p w14:paraId="7B04BD8A" w14:textId="77777777" w:rsidR="006A18BD" w:rsidRPr="003D1B62" w:rsidRDefault="006A18BD" w:rsidP="003D1B62">
      <w:pPr>
        <w:spacing w:after="0" w:line="240" w:lineRule="auto"/>
        <w:jc w:val="both"/>
        <w:rPr>
          <w:rFonts w:ascii="Times New Roman" w:hAnsi="Times New Roman"/>
          <w:color w:val="000000"/>
          <w:lang w:val="en-US"/>
        </w:rPr>
      </w:pPr>
    </w:p>
    <w:p w14:paraId="7FE83E3B" w14:textId="4F02AB73" w:rsidR="006A18BD" w:rsidRPr="003D1B62" w:rsidRDefault="006A18BD" w:rsidP="00B92DDA">
      <w:pPr>
        <w:numPr>
          <w:ilvl w:val="1"/>
          <w:numId w:val="46"/>
        </w:numPr>
        <w:suppressAutoHyphens/>
        <w:spacing w:after="0" w:line="240" w:lineRule="auto"/>
        <w:ind w:left="1440" w:hanging="720"/>
        <w:jc w:val="both"/>
        <w:rPr>
          <w:rFonts w:ascii="Times New Roman" w:hAnsi="Times New Roman"/>
          <w:color w:val="000000"/>
          <w:lang w:val="en-US"/>
        </w:rPr>
      </w:pPr>
      <w:r w:rsidRPr="003D1B62">
        <w:rPr>
          <w:rFonts w:ascii="Times New Roman" w:hAnsi="Times New Roman"/>
          <w:color w:val="000000"/>
          <w:lang w:val="en-US"/>
        </w:rPr>
        <w:t xml:space="preserve">Debugging of the general mandate inventory to </w:t>
      </w:r>
      <w:r w:rsidR="00323FC0" w:rsidRPr="003D1B62">
        <w:rPr>
          <w:rFonts w:ascii="Times New Roman" w:hAnsi="Times New Roman"/>
          <w:color w:val="000000"/>
          <w:lang w:val="en-US"/>
        </w:rPr>
        <w:t xml:space="preserve">identify </w:t>
      </w:r>
      <w:r w:rsidRPr="003D1B62">
        <w:rPr>
          <w:rFonts w:ascii="Times New Roman" w:hAnsi="Times New Roman"/>
          <w:color w:val="000000"/>
          <w:lang w:val="en-US"/>
        </w:rPr>
        <w:t xml:space="preserve">those that are current. </w:t>
      </w:r>
      <w:r w:rsidRPr="003D1B62">
        <w:rPr>
          <w:rFonts w:ascii="Times New Roman" w:eastAsia="Times New Roman" w:hAnsi="Times New Roman"/>
          <w:color w:val="000000"/>
          <w:lang w:val="en-US" w:eastAsia="es-ES"/>
        </w:rPr>
        <w:t xml:space="preserve"> </w:t>
      </w:r>
    </w:p>
    <w:p w14:paraId="0BA85B3E" w14:textId="77777777" w:rsidR="006A18BD" w:rsidRPr="003D1B62" w:rsidRDefault="006A18BD" w:rsidP="003D1B62">
      <w:pPr>
        <w:spacing w:after="0" w:line="240" w:lineRule="auto"/>
        <w:jc w:val="both"/>
        <w:rPr>
          <w:rFonts w:ascii="Times New Roman" w:hAnsi="Times New Roman"/>
          <w:color w:val="000000"/>
          <w:lang w:val="en-US"/>
        </w:rPr>
      </w:pPr>
    </w:p>
    <w:p w14:paraId="54C10C19" w14:textId="77777777" w:rsidR="006A18BD" w:rsidRPr="003D1B62" w:rsidRDefault="006A18BD" w:rsidP="00B92DDA">
      <w:pPr>
        <w:numPr>
          <w:ilvl w:val="1"/>
          <w:numId w:val="46"/>
        </w:numPr>
        <w:suppressAutoHyphens/>
        <w:spacing w:after="0" w:line="240" w:lineRule="auto"/>
        <w:ind w:left="1440" w:hanging="720"/>
        <w:jc w:val="both"/>
        <w:rPr>
          <w:rFonts w:ascii="Times New Roman" w:hAnsi="Times New Roman"/>
          <w:color w:val="000000"/>
          <w:lang w:val="en-US"/>
        </w:rPr>
      </w:pPr>
      <w:r w:rsidRPr="003D1B62">
        <w:rPr>
          <w:rFonts w:ascii="Times New Roman" w:hAnsi="Times New Roman"/>
          <w:color w:val="000000"/>
          <w:lang w:val="en-US"/>
        </w:rPr>
        <w:t xml:space="preserve">Update the prioritization module with the results from the prioritization process of the mandates from the fifty-third regular session of the General Assembly. </w:t>
      </w:r>
      <w:r w:rsidRPr="003D1B62">
        <w:rPr>
          <w:rFonts w:ascii="Times New Roman" w:eastAsia="Times New Roman" w:hAnsi="Times New Roman"/>
          <w:color w:val="000000"/>
          <w:lang w:val="en-US" w:eastAsia="es-ES"/>
        </w:rPr>
        <w:t xml:space="preserve"> </w:t>
      </w:r>
    </w:p>
    <w:p w14:paraId="0CFA0C3A" w14:textId="77777777" w:rsidR="006A18BD" w:rsidRPr="003D1B62" w:rsidRDefault="006A18BD" w:rsidP="003D1B62">
      <w:pPr>
        <w:spacing w:after="0" w:line="240" w:lineRule="auto"/>
        <w:jc w:val="both"/>
        <w:rPr>
          <w:rFonts w:ascii="Times New Roman" w:hAnsi="Times New Roman"/>
          <w:color w:val="000000"/>
          <w:lang w:val="en-US"/>
        </w:rPr>
      </w:pPr>
    </w:p>
    <w:p w14:paraId="6FB3CB2F" w14:textId="038C822C" w:rsidR="006A18BD" w:rsidRPr="003D1B62" w:rsidRDefault="006A18BD" w:rsidP="00B92DDA">
      <w:pPr>
        <w:numPr>
          <w:ilvl w:val="1"/>
          <w:numId w:val="46"/>
        </w:numPr>
        <w:suppressAutoHyphens/>
        <w:spacing w:after="0" w:line="240" w:lineRule="auto"/>
        <w:ind w:left="1440" w:hanging="720"/>
        <w:jc w:val="both"/>
        <w:rPr>
          <w:rFonts w:ascii="Times New Roman" w:hAnsi="Times New Roman"/>
          <w:color w:val="000000"/>
          <w:lang w:val="en-US"/>
        </w:rPr>
      </w:pPr>
      <w:r w:rsidRPr="003D1B62">
        <w:rPr>
          <w:rFonts w:ascii="Times New Roman" w:hAnsi="Times New Roman"/>
          <w:color w:val="000000"/>
          <w:lang w:val="en-US"/>
        </w:rPr>
        <w:lastRenderedPageBreak/>
        <w:t xml:space="preserve">Update the new mandate costing module with the costs of the new mandates submitted for </w:t>
      </w:r>
      <w:r w:rsidR="000D3CA9" w:rsidRPr="003D1B62">
        <w:rPr>
          <w:rFonts w:ascii="Times New Roman" w:hAnsi="Times New Roman"/>
          <w:color w:val="000000"/>
          <w:lang w:val="en-US"/>
        </w:rPr>
        <w:t xml:space="preserve">the </w:t>
      </w:r>
      <w:r w:rsidRPr="003D1B62">
        <w:rPr>
          <w:rFonts w:ascii="Times New Roman" w:hAnsi="Times New Roman"/>
          <w:color w:val="000000"/>
          <w:lang w:val="en-US"/>
        </w:rPr>
        <w:t>consideration of the General Assembly</w:t>
      </w:r>
      <w:r w:rsidR="0053640E" w:rsidRPr="003D1B62">
        <w:rPr>
          <w:rFonts w:ascii="Times New Roman" w:hAnsi="Times New Roman"/>
          <w:color w:val="000000"/>
          <w:lang w:val="en-US"/>
        </w:rPr>
        <w:t xml:space="preserve"> at its fifty-third regular session</w:t>
      </w:r>
      <w:r w:rsidRPr="003D1B62">
        <w:rPr>
          <w:rFonts w:ascii="Times New Roman" w:hAnsi="Times New Roman"/>
          <w:color w:val="000000"/>
          <w:lang w:val="en-US"/>
        </w:rPr>
        <w:t xml:space="preserve">. </w:t>
      </w:r>
      <w:r w:rsidRPr="003D1B62">
        <w:rPr>
          <w:rFonts w:ascii="Times New Roman" w:eastAsia="Times New Roman" w:hAnsi="Times New Roman"/>
          <w:color w:val="000000"/>
          <w:lang w:val="en-US" w:eastAsia="es-ES"/>
        </w:rPr>
        <w:t xml:space="preserve"> </w:t>
      </w:r>
    </w:p>
    <w:p w14:paraId="5F86BA2A" w14:textId="77777777" w:rsidR="006A18BD" w:rsidRPr="003D1B62" w:rsidRDefault="006A18BD" w:rsidP="003D1B62">
      <w:pPr>
        <w:spacing w:after="0" w:line="240" w:lineRule="auto"/>
        <w:jc w:val="both"/>
        <w:rPr>
          <w:rFonts w:ascii="Times New Roman" w:hAnsi="Times New Roman"/>
          <w:color w:val="000000"/>
          <w:lang w:val="en-US"/>
        </w:rPr>
      </w:pPr>
    </w:p>
    <w:p w14:paraId="4EA0D345" w14:textId="0DD1BD7F" w:rsidR="006A18BD" w:rsidRPr="003D1B62" w:rsidRDefault="006A18BD" w:rsidP="00B92DDA">
      <w:pPr>
        <w:numPr>
          <w:ilvl w:val="1"/>
          <w:numId w:val="46"/>
        </w:numPr>
        <w:suppressAutoHyphens/>
        <w:spacing w:after="0" w:line="240" w:lineRule="auto"/>
        <w:ind w:left="1440" w:hanging="720"/>
        <w:jc w:val="both"/>
        <w:rPr>
          <w:rFonts w:ascii="Times New Roman" w:hAnsi="Times New Roman"/>
          <w:color w:val="000000"/>
          <w:lang w:val="en-US"/>
        </w:rPr>
      </w:pPr>
      <w:r w:rsidRPr="003D1B62">
        <w:rPr>
          <w:rFonts w:ascii="Times New Roman" w:hAnsi="Times New Roman"/>
          <w:color w:val="000000"/>
          <w:lang w:val="en-US"/>
        </w:rPr>
        <w:t xml:space="preserve">Ensure access to SIGMA by all member states and </w:t>
      </w:r>
      <w:r w:rsidR="00C95666" w:rsidRPr="003D1B62">
        <w:rPr>
          <w:rFonts w:ascii="Times New Roman" w:hAnsi="Times New Roman"/>
          <w:color w:val="000000"/>
          <w:lang w:val="en-US"/>
        </w:rPr>
        <w:t xml:space="preserve">provide </w:t>
      </w:r>
      <w:r w:rsidRPr="003D1B62">
        <w:rPr>
          <w:rFonts w:ascii="Times New Roman" w:hAnsi="Times New Roman"/>
          <w:color w:val="000000"/>
          <w:lang w:val="en-US"/>
        </w:rPr>
        <w:t>train</w:t>
      </w:r>
      <w:r w:rsidR="00C95666" w:rsidRPr="003D1B62">
        <w:rPr>
          <w:rFonts w:ascii="Times New Roman" w:hAnsi="Times New Roman"/>
          <w:color w:val="000000"/>
          <w:lang w:val="en-US"/>
        </w:rPr>
        <w:t>ing to</w:t>
      </w:r>
      <w:r w:rsidRPr="003D1B62">
        <w:rPr>
          <w:rFonts w:ascii="Times New Roman" w:hAnsi="Times New Roman"/>
          <w:color w:val="000000"/>
          <w:lang w:val="en-US"/>
        </w:rPr>
        <w:t xml:space="preserve"> delegations </w:t>
      </w:r>
      <w:r w:rsidR="00C95666" w:rsidRPr="003D1B62">
        <w:rPr>
          <w:rFonts w:ascii="Times New Roman" w:hAnsi="Times New Roman"/>
          <w:color w:val="000000"/>
          <w:lang w:val="en-US"/>
        </w:rPr>
        <w:t>i</w:t>
      </w:r>
      <w:r w:rsidRPr="003D1B62">
        <w:rPr>
          <w:rFonts w:ascii="Times New Roman" w:hAnsi="Times New Roman"/>
          <w:color w:val="000000"/>
          <w:lang w:val="en-US"/>
        </w:rPr>
        <w:t>n its use.</w:t>
      </w:r>
    </w:p>
    <w:p w14:paraId="0AD5DB22" w14:textId="77777777" w:rsidR="006A18BD" w:rsidRPr="003D1B62" w:rsidRDefault="006A18BD" w:rsidP="003D1B62">
      <w:pPr>
        <w:spacing w:after="0" w:line="240" w:lineRule="auto"/>
        <w:jc w:val="both"/>
        <w:rPr>
          <w:rFonts w:ascii="Times New Roman" w:hAnsi="Times New Roman"/>
          <w:color w:val="000000"/>
          <w:lang w:val="en-US"/>
        </w:rPr>
      </w:pPr>
    </w:p>
    <w:p w14:paraId="49444B64" w14:textId="77777777" w:rsidR="006A18BD" w:rsidRPr="003D1B62" w:rsidRDefault="006A18BD" w:rsidP="003D1B62">
      <w:pPr>
        <w:suppressAutoHyphens/>
        <w:spacing w:after="0" w:line="240" w:lineRule="auto"/>
        <w:ind w:firstLine="720"/>
        <w:jc w:val="both"/>
        <w:rPr>
          <w:rFonts w:ascii="Times New Roman" w:eastAsia="Times New Roman" w:hAnsi="Times New Roman"/>
          <w:color w:val="000000"/>
          <w:lang w:val="en-US"/>
        </w:rPr>
      </w:pPr>
      <w:r w:rsidRPr="003D1B62">
        <w:rPr>
          <w:rFonts w:ascii="Times New Roman" w:hAnsi="Times New Roman"/>
          <w:color w:val="000000"/>
          <w:lang w:val="en-US"/>
        </w:rPr>
        <w:t>12.</w:t>
      </w:r>
      <w:r w:rsidRPr="003D1B62">
        <w:rPr>
          <w:rFonts w:ascii="Times New Roman" w:hAnsi="Times New Roman"/>
          <w:color w:val="000000"/>
          <w:lang w:val="en-US"/>
        </w:rPr>
        <w:tab/>
      </w:r>
      <w:r w:rsidRPr="003D1B62">
        <w:rPr>
          <w:rFonts w:ascii="Times New Roman" w:hAnsi="Times New Roman"/>
          <w:color w:val="000000"/>
          <w:u w:val="single"/>
          <w:lang w:val="en-US"/>
        </w:rPr>
        <w:t>Recommendations of the Audit Committee</w:t>
      </w:r>
    </w:p>
    <w:p w14:paraId="5C0D2354" w14:textId="77777777" w:rsidR="006A18BD" w:rsidRPr="003D1B62" w:rsidRDefault="006A18BD" w:rsidP="003D1B62">
      <w:pPr>
        <w:suppressAutoHyphens/>
        <w:spacing w:after="0" w:line="240" w:lineRule="auto"/>
        <w:jc w:val="both"/>
        <w:rPr>
          <w:rFonts w:ascii="Times New Roman" w:eastAsia="Times New Roman" w:hAnsi="Times New Roman"/>
          <w:color w:val="000000"/>
          <w:u w:val="single"/>
          <w:lang w:val="en-US" w:eastAsia="es-ES"/>
        </w:rPr>
      </w:pPr>
    </w:p>
    <w:p w14:paraId="7F112BD9" w14:textId="631C1041" w:rsidR="006A18BD" w:rsidRPr="003D1B62" w:rsidRDefault="006A18BD" w:rsidP="003D1B62">
      <w:pPr>
        <w:suppressAutoHyphens/>
        <w:spacing w:after="0" w:line="240" w:lineRule="auto"/>
        <w:ind w:left="2160" w:hanging="720"/>
        <w:jc w:val="both"/>
        <w:rPr>
          <w:rFonts w:ascii="Times New Roman" w:eastAsiaTheme="minorHAnsi" w:hAnsi="Times New Roman"/>
          <w:color w:val="000000"/>
          <w:lang w:val="en-US"/>
        </w:rPr>
      </w:pPr>
      <w:r w:rsidRPr="003D1B62">
        <w:rPr>
          <w:rFonts w:ascii="Times New Roman" w:eastAsia="Arial Unicode MS" w:hAnsi="Times New Roman"/>
          <w:color w:val="000000"/>
          <w:lang w:val="en-US"/>
        </w:rPr>
        <w:t>a.</w:t>
      </w:r>
      <w:r w:rsidRPr="003D1B62">
        <w:rPr>
          <w:rFonts w:ascii="Times New Roman" w:eastAsia="Arial Unicode MS" w:hAnsi="Times New Roman"/>
          <w:color w:val="000000"/>
          <w:lang w:val="en-US"/>
        </w:rPr>
        <w:tab/>
        <w:t>Following the presentation of the annual report of the Audit Committee, the CAAP shall prepare a formal written response to the recommendations of the Committee, which shall be transmitted to the Permanent Council by March 1. The Permanent Council shall transmit the approved response to the Audit Committee by March 31.</w:t>
      </w:r>
    </w:p>
    <w:p w14:paraId="50CC17F8" w14:textId="7D1B256C" w:rsidR="006A18BD" w:rsidRPr="003D1B62" w:rsidRDefault="006A18BD" w:rsidP="003D1B62">
      <w:pPr>
        <w:spacing w:after="0" w:line="240" w:lineRule="auto"/>
        <w:jc w:val="both"/>
        <w:rPr>
          <w:rFonts w:ascii="Times New Roman" w:eastAsia="Times New Roman" w:hAnsi="Times New Roman"/>
          <w:color w:val="000000"/>
          <w:lang w:val="en-US"/>
        </w:rPr>
      </w:pPr>
    </w:p>
    <w:p w14:paraId="40C073EA" w14:textId="5526E5C5" w:rsidR="006A18BD" w:rsidRPr="003D1B62" w:rsidRDefault="006A18BD" w:rsidP="003D1B62">
      <w:pPr>
        <w:suppressAutoHyphens/>
        <w:spacing w:after="0" w:line="240" w:lineRule="auto"/>
        <w:ind w:left="2160" w:hanging="720"/>
        <w:jc w:val="both"/>
        <w:rPr>
          <w:rFonts w:ascii="Times New Roman" w:eastAsia="Arial Unicode MS" w:hAnsi="Times New Roman"/>
          <w:i/>
          <w:iCs/>
          <w:color w:val="000000"/>
          <w:lang w:val="en-US"/>
        </w:rPr>
      </w:pPr>
      <w:r w:rsidRPr="003D1B62">
        <w:rPr>
          <w:rFonts w:ascii="Times New Roman" w:eastAsia="Arial Unicode MS" w:hAnsi="Times New Roman"/>
          <w:color w:val="000000"/>
          <w:lang w:val="en-US"/>
        </w:rPr>
        <w:t xml:space="preserve">b. </w:t>
      </w:r>
      <w:r w:rsidRPr="003D1B62">
        <w:rPr>
          <w:rFonts w:ascii="Times New Roman" w:eastAsia="Arial Unicode MS" w:hAnsi="Times New Roman"/>
          <w:color w:val="000000"/>
          <w:lang w:val="en-US"/>
        </w:rPr>
        <w:tab/>
        <w:t xml:space="preserve">The response shall be prepared in collaboration with the General Secretariat and include the </w:t>
      </w:r>
      <w:proofErr w:type="gramStart"/>
      <w:r w:rsidRPr="003D1B62">
        <w:rPr>
          <w:rFonts w:ascii="Times New Roman" w:eastAsia="Arial Unicode MS" w:hAnsi="Times New Roman"/>
          <w:color w:val="000000"/>
          <w:lang w:val="en-US"/>
        </w:rPr>
        <w:t>current status</w:t>
      </w:r>
      <w:proofErr w:type="gramEnd"/>
      <w:r w:rsidRPr="003D1B62">
        <w:rPr>
          <w:rFonts w:ascii="Times New Roman" w:eastAsia="Arial Unicode MS" w:hAnsi="Times New Roman"/>
          <w:color w:val="000000"/>
          <w:lang w:val="en-US"/>
        </w:rPr>
        <w:t>, measures taken, and next steps, as well as identifying those with leadership responsibility.</w:t>
      </w:r>
    </w:p>
    <w:p w14:paraId="322BA449" w14:textId="768C3D5E" w:rsidR="006A18BD" w:rsidRPr="00B00249" w:rsidRDefault="006A18BD" w:rsidP="003D1B62">
      <w:pPr>
        <w:spacing w:after="0" w:line="240" w:lineRule="auto"/>
        <w:jc w:val="both"/>
        <w:rPr>
          <w:rFonts w:ascii="Times New Roman" w:eastAsiaTheme="minorHAnsi" w:hAnsi="Times New Roman"/>
          <w:color w:val="000000"/>
          <w:lang w:val="en-US"/>
        </w:rPr>
      </w:pPr>
    </w:p>
    <w:p w14:paraId="4F4A5AE9" w14:textId="77777777" w:rsidR="006A18BD" w:rsidRPr="003D1B62" w:rsidRDefault="006A18BD" w:rsidP="003D1B62">
      <w:pPr>
        <w:suppressAutoHyphens/>
        <w:spacing w:after="0" w:line="240" w:lineRule="auto"/>
        <w:ind w:left="1440" w:hanging="720"/>
        <w:jc w:val="both"/>
        <w:rPr>
          <w:rFonts w:ascii="Times New Roman" w:hAnsi="Times New Roman"/>
          <w:b/>
          <w:bCs/>
          <w:color w:val="000000"/>
          <w:lang w:val="en-US"/>
        </w:rPr>
      </w:pPr>
      <w:r w:rsidRPr="003D1B62">
        <w:rPr>
          <w:rFonts w:ascii="Times New Roman" w:hAnsi="Times New Roman"/>
          <w:color w:val="000000"/>
          <w:lang w:val="en-US"/>
        </w:rPr>
        <w:t>13.</w:t>
      </w:r>
      <w:r w:rsidRPr="003D1B62">
        <w:rPr>
          <w:rFonts w:ascii="Times New Roman" w:hAnsi="Times New Roman"/>
          <w:color w:val="000000"/>
          <w:lang w:val="en-US"/>
        </w:rPr>
        <w:tab/>
      </w:r>
      <w:r w:rsidRPr="003D1B62">
        <w:rPr>
          <w:rFonts w:ascii="Times New Roman" w:hAnsi="Times New Roman"/>
          <w:color w:val="000000"/>
          <w:u w:val="single"/>
          <w:lang w:val="en-US"/>
        </w:rPr>
        <w:t>Offices of the General Secretariat in member states</w:t>
      </w:r>
    </w:p>
    <w:p w14:paraId="728E870A" w14:textId="77777777" w:rsidR="006A18BD" w:rsidRPr="003D1B62" w:rsidRDefault="006A18BD" w:rsidP="003D1B62">
      <w:pPr>
        <w:spacing w:after="0" w:line="240" w:lineRule="auto"/>
        <w:jc w:val="both"/>
        <w:rPr>
          <w:rFonts w:ascii="Times New Roman" w:eastAsia="Times New Roman" w:hAnsi="Times New Roman"/>
          <w:color w:val="000000"/>
          <w:highlight w:val="cyan"/>
          <w:lang w:val="en-US" w:eastAsia="es-ES_tradnl"/>
        </w:rPr>
      </w:pPr>
    </w:p>
    <w:p w14:paraId="5DE7F756" w14:textId="5B416893" w:rsidR="00691744" w:rsidRPr="003D1B62" w:rsidRDefault="006A18BD" w:rsidP="003D1B62">
      <w:pPr>
        <w:suppressAutoHyphens/>
        <w:spacing w:after="0" w:line="240" w:lineRule="auto"/>
        <w:ind w:left="2160" w:hanging="720"/>
        <w:jc w:val="both"/>
        <w:rPr>
          <w:rFonts w:ascii="Times New Roman" w:eastAsia="Times New Roman" w:hAnsi="Times New Roman"/>
          <w:color w:val="000000"/>
          <w:lang w:val="en-US"/>
        </w:rPr>
      </w:pPr>
      <w:r w:rsidRPr="003D1B62">
        <w:rPr>
          <w:rFonts w:ascii="Times New Roman" w:eastAsia="Times New Roman" w:hAnsi="Times New Roman"/>
          <w:color w:val="000000"/>
          <w:lang w:val="en-US"/>
        </w:rPr>
        <w:t>a.</w:t>
      </w:r>
      <w:r w:rsidRPr="003D1B62">
        <w:rPr>
          <w:rFonts w:ascii="Times New Roman" w:eastAsia="Times New Roman" w:hAnsi="Times New Roman"/>
          <w:color w:val="000000"/>
          <w:lang w:val="en-US"/>
        </w:rPr>
        <w:tab/>
        <w:t>To recall and renew the mandate entrusted to the General Secretariat in resolution AG/RES. 2971 (LI-O/21) (III.15) to prepare a strategic plan for the Offices and Units of the General Secretariat in the Member States (here</w:t>
      </w:r>
      <w:r w:rsidR="00135BBC" w:rsidRPr="003D1B62">
        <w:rPr>
          <w:rFonts w:ascii="Times New Roman" w:eastAsia="Times New Roman" w:hAnsi="Times New Roman"/>
          <w:color w:val="000000"/>
          <w:lang w:val="en-US"/>
        </w:rPr>
        <w:t>in</w:t>
      </w:r>
      <w:r w:rsidRPr="003D1B62">
        <w:rPr>
          <w:rFonts w:ascii="Times New Roman" w:eastAsia="Times New Roman" w:hAnsi="Times New Roman"/>
          <w:color w:val="000000"/>
          <w:lang w:val="en-US"/>
        </w:rPr>
        <w:t xml:space="preserve">after </w:t>
      </w:r>
      <w:r w:rsidR="00123792" w:rsidRPr="003D1B62">
        <w:rPr>
          <w:rFonts w:ascii="Times New Roman" w:eastAsia="Times New Roman" w:hAnsi="Times New Roman"/>
          <w:color w:val="000000"/>
          <w:lang w:val="en-US"/>
        </w:rPr>
        <w:t>“</w:t>
      </w:r>
      <w:r w:rsidRPr="003D1B62">
        <w:rPr>
          <w:rFonts w:ascii="Times New Roman" w:eastAsia="Times New Roman" w:hAnsi="Times New Roman"/>
          <w:color w:val="000000"/>
          <w:lang w:val="en-US"/>
        </w:rPr>
        <w:t>National Offices</w:t>
      </w:r>
      <w:r w:rsidR="00123792" w:rsidRPr="003D1B62">
        <w:rPr>
          <w:rFonts w:ascii="Times New Roman" w:eastAsia="Times New Roman" w:hAnsi="Times New Roman"/>
          <w:color w:val="000000"/>
          <w:lang w:val="en-US"/>
        </w:rPr>
        <w:t>”</w:t>
      </w:r>
      <w:r w:rsidRPr="003D1B62">
        <w:rPr>
          <w:rFonts w:ascii="Times New Roman" w:eastAsia="Times New Roman" w:hAnsi="Times New Roman"/>
          <w:color w:val="000000"/>
          <w:lang w:val="en-US"/>
        </w:rPr>
        <w:t>) for adoption by the fifty-third regular session of the General Assembly. To further instruct the General Secretariat to present to the CAAP, by the end of the first quarter of 2024, a draft of said strategic plan, which outlines a concept of operations for the National Offices for the 2023-2028 period (including, but not limited to, a renewed mandate and key strategic objectives and operational activities) and includes options for optimizing the use of resources and maximizing their value and benefits for the General Secretariat and all OAS member states.</w:t>
      </w:r>
    </w:p>
    <w:p w14:paraId="3136EEA2" w14:textId="77777777" w:rsidR="00691744" w:rsidRPr="003D1B62" w:rsidRDefault="00691744" w:rsidP="003D1B62">
      <w:pPr>
        <w:spacing w:after="0" w:line="240" w:lineRule="auto"/>
        <w:jc w:val="both"/>
        <w:rPr>
          <w:rFonts w:ascii="Times New Roman" w:eastAsia="Times New Roman" w:hAnsi="Times New Roman"/>
          <w:color w:val="000000"/>
          <w:lang w:val="en-US"/>
        </w:rPr>
      </w:pPr>
    </w:p>
    <w:p w14:paraId="4CEF4485" w14:textId="3D9250EA" w:rsidR="006A18BD" w:rsidRPr="003D1B62" w:rsidRDefault="006A18BD" w:rsidP="003D1B62">
      <w:pPr>
        <w:suppressAutoHyphens/>
        <w:spacing w:after="0" w:line="240" w:lineRule="auto"/>
        <w:ind w:left="1440" w:hanging="720"/>
        <w:jc w:val="both"/>
        <w:rPr>
          <w:rFonts w:ascii="Times New Roman" w:hAnsi="Times New Roman"/>
          <w:color w:val="000000"/>
          <w:u w:val="single"/>
          <w:lang w:val="en-US"/>
        </w:rPr>
      </w:pPr>
      <w:r w:rsidRPr="003D1B62">
        <w:rPr>
          <w:rFonts w:ascii="Times New Roman" w:hAnsi="Times New Roman"/>
          <w:color w:val="000000"/>
          <w:lang w:val="en-US"/>
        </w:rPr>
        <w:t>14.</w:t>
      </w:r>
      <w:r w:rsidRPr="003D1B62">
        <w:rPr>
          <w:rFonts w:ascii="Times New Roman" w:hAnsi="Times New Roman"/>
          <w:color w:val="000000"/>
          <w:lang w:val="en-US"/>
        </w:rPr>
        <w:tab/>
      </w:r>
      <w:r w:rsidRPr="003D1B62">
        <w:rPr>
          <w:rFonts w:ascii="Times New Roman" w:hAnsi="Times New Roman"/>
          <w:color w:val="000000"/>
          <w:u w:val="single"/>
          <w:lang w:val="en-US"/>
        </w:rPr>
        <w:t>Comprehensive Strategic Plan of the Organization</w:t>
      </w:r>
    </w:p>
    <w:p w14:paraId="12248812" w14:textId="77777777" w:rsidR="006A18BD" w:rsidRPr="003D1B62" w:rsidRDefault="006A18BD" w:rsidP="003D1B62">
      <w:pPr>
        <w:spacing w:after="0" w:line="240" w:lineRule="auto"/>
        <w:jc w:val="both"/>
        <w:rPr>
          <w:rFonts w:ascii="Times New Roman" w:hAnsi="Times New Roman"/>
          <w:color w:val="000000"/>
          <w:lang w:val="en-US"/>
        </w:rPr>
      </w:pPr>
    </w:p>
    <w:p w14:paraId="1E84E7A5" w14:textId="1DB59CBE" w:rsidR="006A18BD" w:rsidRPr="003D1B62" w:rsidRDefault="00923A51" w:rsidP="003D1B62">
      <w:pPr>
        <w:spacing w:after="0" w:line="240" w:lineRule="auto"/>
        <w:ind w:firstLine="720"/>
        <w:jc w:val="both"/>
        <w:rPr>
          <w:rFonts w:ascii="Times New Roman" w:hAnsi="Times New Roman"/>
          <w:color w:val="000000"/>
          <w:lang w:val="en-US"/>
        </w:rPr>
      </w:pPr>
      <w:r w:rsidRPr="003D1B62">
        <w:rPr>
          <w:rFonts w:ascii="Times New Roman" w:hAnsi="Times New Roman"/>
          <w:color w:val="000000"/>
          <w:lang w:val="en-US"/>
        </w:rPr>
        <w:t xml:space="preserve">To request the General Secretariat to prepare on an annual basis the report </w:t>
      </w:r>
      <w:r w:rsidR="00123792" w:rsidRPr="003D1B62">
        <w:rPr>
          <w:rFonts w:ascii="Times New Roman" w:hAnsi="Times New Roman"/>
          <w:color w:val="000000"/>
          <w:lang w:val="en-US"/>
        </w:rPr>
        <w:t>“</w:t>
      </w:r>
      <w:r w:rsidRPr="003D1B62">
        <w:rPr>
          <w:rFonts w:ascii="Times New Roman" w:hAnsi="Times New Roman"/>
          <w:color w:val="000000"/>
          <w:lang w:val="en-US"/>
        </w:rPr>
        <w:t>Functioning and Compliance with the Comprehensive Strategic Plan of the Organization of American States for 2023</w:t>
      </w:r>
      <w:r w:rsidR="00B00249">
        <w:rPr>
          <w:rFonts w:ascii="Times New Roman" w:hAnsi="Times New Roman"/>
          <w:color w:val="000000"/>
          <w:lang w:val="en-US"/>
        </w:rPr>
        <w:t>-</w:t>
      </w:r>
      <w:r w:rsidRPr="003D1B62">
        <w:rPr>
          <w:rFonts w:ascii="Times New Roman" w:hAnsi="Times New Roman"/>
          <w:color w:val="000000"/>
          <w:lang w:val="en-US"/>
        </w:rPr>
        <w:t>2025</w:t>
      </w:r>
      <w:r w:rsidR="00B00249">
        <w:rPr>
          <w:rFonts w:ascii="Times New Roman" w:hAnsi="Times New Roman"/>
          <w:color w:val="000000"/>
          <w:lang w:val="en-US"/>
        </w:rPr>
        <w:t xml:space="preserve"> </w:t>
      </w:r>
      <w:r w:rsidR="003F1FA4" w:rsidRPr="003D1B62">
        <w:rPr>
          <w:rFonts w:ascii="Times New Roman" w:hAnsi="Times New Roman"/>
          <w:color w:val="000000"/>
          <w:lang w:val="en-US"/>
        </w:rPr>
        <w:t>(</w:t>
      </w:r>
      <w:hyperlink r:id="rId80" w:history="1">
        <w:r w:rsidR="003F1FA4" w:rsidRPr="003D1B62">
          <w:rPr>
            <w:rStyle w:val="Hyperlink"/>
            <w:rFonts w:ascii="Times New Roman" w:hAnsi="Times New Roman"/>
            <w:lang w:val="en-US"/>
          </w:rPr>
          <w:t>CP/doc.5852/23 rev. 1</w:t>
        </w:r>
      </w:hyperlink>
      <w:r w:rsidR="003F1FA4" w:rsidRPr="003D1B62">
        <w:rPr>
          <w:rFonts w:ascii="Times New Roman" w:hAnsi="Times New Roman"/>
          <w:color w:val="000000"/>
          <w:lang w:val="en-US"/>
        </w:rPr>
        <w:t>)</w:t>
      </w:r>
      <w:r w:rsidR="006A18BD" w:rsidRPr="003D1B62">
        <w:rPr>
          <w:rFonts w:ascii="Times New Roman" w:eastAsia="Times New Roman" w:hAnsi="Times New Roman"/>
          <w:lang w:val="en-US"/>
        </w:rPr>
        <w:t>,</w:t>
      </w:r>
      <w:r w:rsidR="00123792" w:rsidRPr="003D1B62">
        <w:rPr>
          <w:rFonts w:ascii="Times New Roman" w:eastAsia="Times New Roman" w:hAnsi="Times New Roman"/>
          <w:lang w:val="en-US"/>
        </w:rPr>
        <w:t>”</w:t>
      </w:r>
      <w:r w:rsidR="006A18BD" w:rsidRPr="003D1B62">
        <w:rPr>
          <w:rFonts w:ascii="Times New Roman" w:eastAsia="Times New Roman" w:hAnsi="Times New Roman"/>
          <w:lang w:val="en-US"/>
        </w:rPr>
        <w:t> </w:t>
      </w:r>
      <w:r w:rsidR="006A18BD" w:rsidRPr="003D1B62">
        <w:rPr>
          <w:rFonts w:ascii="Times New Roman" w:hAnsi="Times New Roman"/>
          <w:color w:val="000000"/>
          <w:lang w:val="en-US"/>
        </w:rPr>
        <w:t>with the next report to be presented by March 31, 2024.</w:t>
      </w:r>
    </w:p>
    <w:p w14:paraId="6BB754E5" w14:textId="77777777" w:rsidR="006A18BD" w:rsidRPr="003D1B62" w:rsidRDefault="006A18BD" w:rsidP="003D1B62">
      <w:pPr>
        <w:spacing w:after="0" w:line="240" w:lineRule="auto"/>
        <w:jc w:val="both"/>
        <w:rPr>
          <w:rFonts w:ascii="Times New Roman" w:hAnsi="Times New Roman"/>
          <w:color w:val="000000"/>
          <w:lang w:val="en-US"/>
        </w:rPr>
      </w:pPr>
    </w:p>
    <w:p w14:paraId="7340B89E" w14:textId="7A323027" w:rsidR="006A18BD" w:rsidRPr="003D1B62" w:rsidRDefault="006A18BD" w:rsidP="003D1B62">
      <w:pPr>
        <w:spacing w:after="0" w:line="240" w:lineRule="auto"/>
        <w:ind w:firstLine="720"/>
        <w:jc w:val="both"/>
        <w:rPr>
          <w:rFonts w:ascii="Times New Roman" w:hAnsi="Times New Roman"/>
          <w:color w:val="000000"/>
          <w:lang w:val="en-US"/>
        </w:rPr>
      </w:pPr>
      <w:r w:rsidRPr="003D1B62">
        <w:rPr>
          <w:rFonts w:ascii="Times New Roman" w:hAnsi="Times New Roman"/>
          <w:color w:val="000000"/>
          <w:lang w:val="en-US"/>
        </w:rPr>
        <w:t>15.</w:t>
      </w:r>
      <w:r w:rsidRPr="003D1B62">
        <w:rPr>
          <w:rFonts w:ascii="Times New Roman" w:hAnsi="Times New Roman"/>
          <w:color w:val="000000"/>
          <w:lang w:val="en-US"/>
        </w:rPr>
        <w:tab/>
      </w:r>
      <w:r w:rsidRPr="003D1B62">
        <w:rPr>
          <w:rFonts w:ascii="Times New Roman" w:hAnsi="Times New Roman"/>
          <w:color w:val="000000"/>
          <w:u w:val="single"/>
          <w:lang w:val="en-US"/>
        </w:rPr>
        <w:t xml:space="preserve">Proposed </w:t>
      </w:r>
      <w:r w:rsidR="00D07D24" w:rsidRPr="003D1B62">
        <w:rPr>
          <w:rFonts w:ascii="Times New Roman" w:hAnsi="Times New Roman"/>
          <w:color w:val="000000"/>
          <w:u w:val="single"/>
          <w:lang w:val="en-US"/>
        </w:rPr>
        <w:t>p</w:t>
      </w:r>
      <w:r w:rsidRPr="003D1B62">
        <w:rPr>
          <w:rFonts w:ascii="Times New Roman" w:hAnsi="Times New Roman"/>
          <w:color w:val="000000"/>
          <w:u w:val="single"/>
          <w:lang w:val="en-US"/>
        </w:rPr>
        <w:t>rogram-budget for the 2025 budget cycle</w:t>
      </w:r>
    </w:p>
    <w:p w14:paraId="14F7871A" w14:textId="77777777" w:rsidR="006A18BD" w:rsidRPr="003D1B62" w:rsidRDefault="006A18BD" w:rsidP="003D1B62">
      <w:pPr>
        <w:spacing w:after="0" w:line="240" w:lineRule="auto"/>
        <w:jc w:val="both"/>
        <w:rPr>
          <w:rFonts w:ascii="Times New Roman" w:hAnsi="Times New Roman"/>
          <w:color w:val="000000"/>
          <w:lang w:val="en-US"/>
        </w:rPr>
      </w:pPr>
    </w:p>
    <w:p w14:paraId="7706B41A" w14:textId="1D93AC07" w:rsidR="006A18BD" w:rsidRPr="003D1B62" w:rsidRDefault="006A18BD" w:rsidP="003D1B62">
      <w:pPr>
        <w:spacing w:after="0" w:line="240" w:lineRule="auto"/>
        <w:jc w:val="both"/>
        <w:rPr>
          <w:rFonts w:ascii="Times New Roman" w:hAnsi="Times New Roman"/>
          <w:color w:val="000000"/>
          <w:lang w:val="en-US"/>
        </w:rPr>
      </w:pPr>
      <w:r w:rsidRPr="003D1B62">
        <w:rPr>
          <w:rFonts w:ascii="Times New Roman" w:hAnsi="Times New Roman"/>
          <w:color w:val="000000"/>
          <w:lang w:val="en-US"/>
        </w:rPr>
        <w:tab/>
        <w:t>To instruct the General Secretariat, to incorporate in</w:t>
      </w:r>
      <w:r w:rsidR="00E452E4" w:rsidRPr="003D1B62">
        <w:rPr>
          <w:rFonts w:ascii="Times New Roman" w:hAnsi="Times New Roman"/>
          <w:color w:val="000000"/>
          <w:lang w:val="en-US"/>
        </w:rPr>
        <w:t>to</w:t>
      </w:r>
      <w:r w:rsidRPr="003D1B62">
        <w:rPr>
          <w:rFonts w:ascii="Times New Roman" w:hAnsi="Times New Roman"/>
          <w:color w:val="000000"/>
          <w:lang w:val="en-US"/>
        </w:rPr>
        <w:t xml:space="preserve"> the proposed overall Regular Fund budget level the estimated annual adjustments required for the </w:t>
      </w:r>
      <w:r w:rsidR="00D07D24" w:rsidRPr="003D1B62">
        <w:rPr>
          <w:rFonts w:ascii="Times New Roman" w:hAnsi="Times New Roman"/>
          <w:color w:val="000000"/>
          <w:lang w:val="en-US"/>
        </w:rPr>
        <w:t>c</w:t>
      </w:r>
      <w:r w:rsidRPr="003D1B62">
        <w:rPr>
          <w:rFonts w:ascii="Times New Roman" w:hAnsi="Times New Roman"/>
          <w:color w:val="000000"/>
          <w:lang w:val="en-US"/>
        </w:rPr>
        <w:t>ost-of-</w:t>
      </w:r>
      <w:r w:rsidR="00D07D24" w:rsidRPr="003D1B62">
        <w:rPr>
          <w:rFonts w:ascii="Times New Roman" w:hAnsi="Times New Roman"/>
          <w:color w:val="000000"/>
          <w:lang w:val="en-US"/>
        </w:rPr>
        <w:t>l</w:t>
      </w:r>
      <w:r w:rsidRPr="003D1B62">
        <w:rPr>
          <w:rFonts w:ascii="Times New Roman" w:hAnsi="Times New Roman"/>
          <w:color w:val="000000"/>
          <w:lang w:val="en-US"/>
        </w:rPr>
        <w:t xml:space="preserve">iving </w:t>
      </w:r>
      <w:r w:rsidR="00D07D24" w:rsidRPr="003D1B62">
        <w:rPr>
          <w:rFonts w:ascii="Times New Roman" w:hAnsi="Times New Roman"/>
          <w:color w:val="000000"/>
          <w:lang w:val="en-US"/>
        </w:rPr>
        <w:t>a</w:t>
      </w:r>
      <w:r w:rsidRPr="003D1B62">
        <w:rPr>
          <w:rFonts w:ascii="Times New Roman" w:hAnsi="Times New Roman"/>
          <w:color w:val="000000"/>
          <w:lang w:val="en-US"/>
        </w:rPr>
        <w:t xml:space="preserve">djustment (including inflation), having regard </w:t>
      </w:r>
      <w:r w:rsidR="005571C9" w:rsidRPr="003D1B62">
        <w:rPr>
          <w:rFonts w:ascii="Times New Roman" w:hAnsi="Times New Roman"/>
          <w:color w:val="000000"/>
          <w:lang w:val="en-US"/>
        </w:rPr>
        <w:t xml:space="preserve">to </w:t>
      </w:r>
      <w:r w:rsidRPr="003D1B62">
        <w:rPr>
          <w:rFonts w:ascii="Times New Roman" w:eastAsia="Times New Roman" w:hAnsi="Times New Roman"/>
          <w:spacing w:val="-3"/>
          <w:lang w:val="en-US"/>
        </w:rPr>
        <w:t xml:space="preserve">paragraphs a, b, and c of Article 40 of the General Standards, resolution </w:t>
      </w:r>
      <w:r w:rsidRPr="003D1B62">
        <w:rPr>
          <w:rFonts w:ascii="Times New Roman" w:eastAsiaTheme="minorHAnsi" w:hAnsi="Times New Roman"/>
          <w:lang w:val="en-US"/>
        </w:rPr>
        <w:t>AG/RES.</w:t>
      </w:r>
      <w:r w:rsidR="003E6BAB" w:rsidRPr="003D1B62">
        <w:rPr>
          <w:rFonts w:ascii="Times New Roman" w:eastAsiaTheme="minorHAnsi" w:hAnsi="Times New Roman"/>
          <w:lang w:val="en-US"/>
        </w:rPr>
        <w:t xml:space="preserve"> </w:t>
      </w:r>
      <w:r w:rsidRPr="003D1B62">
        <w:rPr>
          <w:rFonts w:ascii="Times New Roman" w:eastAsiaTheme="minorHAnsi" w:hAnsi="Times New Roman"/>
          <w:lang w:val="en-US"/>
        </w:rPr>
        <w:t>1319 (XXV-O/95)</w:t>
      </w:r>
      <w:r w:rsidR="003E6BAB" w:rsidRPr="003D1B62">
        <w:rPr>
          <w:rFonts w:ascii="Times New Roman" w:eastAsiaTheme="minorHAnsi" w:hAnsi="Times New Roman"/>
          <w:lang w:val="en-US"/>
        </w:rPr>
        <w:t>,</w:t>
      </w:r>
      <w:r w:rsidRPr="003D1B62">
        <w:rPr>
          <w:rFonts w:ascii="Times New Roman" w:eastAsiaTheme="minorHAnsi" w:hAnsi="Times New Roman"/>
          <w:lang w:val="en-US"/>
        </w:rPr>
        <w:t xml:space="preserve"> and </w:t>
      </w:r>
      <w:r w:rsidRPr="003D1B62">
        <w:rPr>
          <w:rFonts w:ascii="Times New Roman" w:hAnsi="Times New Roman"/>
          <w:color w:val="000000"/>
          <w:lang w:val="en-US"/>
        </w:rPr>
        <w:t xml:space="preserve">Judgment No. 124 of the OAS Administrative Tribunal </w:t>
      </w:r>
      <w:r w:rsidR="002A0844" w:rsidRPr="003D1B62">
        <w:rPr>
          <w:rFonts w:ascii="Times New Roman" w:hAnsi="Times New Roman"/>
          <w:color w:val="000000"/>
          <w:lang w:val="en-US"/>
        </w:rPr>
        <w:t xml:space="preserve">of </w:t>
      </w:r>
      <w:r w:rsidRPr="003D1B62">
        <w:rPr>
          <w:rFonts w:ascii="Times New Roman" w:hAnsi="Times New Roman"/>
          <w:color w:val="000000"/>
          <w:lang w:val="en-US"/>
        </w:rPr>
        <w:t>1994.</w:t>
      </w:r>
    </w:p>
    <w:p w14:paraId="57384A79" w14:textId="77777777" w:rsidR="006A18BD" w:rsidRPr="003D1B62" w:rsidRDefault="006A18BD" w:rsidP="003D1B62">
      <w:pPr>
        <w:spacing w:after="0" w:line="240" w:lineRule="auto"/>
        <w:jc w:val="both"/>
        <w:rPr>
          <w:rFonts w:ascii="Times New Roman" w:hAnsi="Times New Roman"/>
          <w:lang w:val="en-US"/>
        </w:rPr>
      </w:pPr>
    </w:p>
    <w:p w14:paraId="258DD5B5" w14:textId="3824F019" w:rsidR="006A18BD" w:rsidRPr="003D1B62" w:rsidRDefault="006A18BD" w:rsidP="00B92DDA">
      <w:pPr>
        <w:keepNext/>
        <w:spacing w:after="0" w:line="240" w:lineRule="auto"/>
        <w:ind w:left="1440" w:hanging="720"/>
        <w:jc w:val="both"/>
        <w:rPr>
          <w:rFonts w:ascii="Times New Roman" w:hAnsi="Times New Roman"/>
          <w:b/>
          <w:bCs/>
          <w:lang w:val="en-US"/>
        </w:rPr>
      </w:pPr>
      <w:r w:rsidRPr="003D1B62">
        <w:rPr>
          <w:rFonts w:ascii="Times New Roman" w:hAnsi="Times New Roman"/>
          <w:lang w:val="en-US"/>
        </w:rPr>
        <w:lastRenderedPageBreak/>
        <w:t>16.</w:t>
      </w:r>
      <w:r w:rsidRPr="003D1B62">
        <w:rPr>
          <w:rFonts w:ascii="Times New Roman" w:hAnsi="Times New Roman"/>
          <w:lang w:val="en-US"/>
        </w:rPr>
        <w:tab/>
      </w:r>
      <w:r w:rsidRPr="003D1B62">
        <w:rPr>
          <w:rFonts w:ascii="Times New Roman" w:hAnsi="Times New Roman"/>
          <w:u w:val="single"/>
          <w:lang w:val="en-US"/>
        </w:rPr>
        <w:t xml:space="preserve">Technical </w:t>
      </w:r>
      <w:r w:rsidR="00E338A8" w:rsidRPr="003D1B62">
        <w:rPr>
          <w:rFonts w:ascii="Times New Roman" w:hAnsi="Times New Roman"/>
          <w:u w:val="single"/>
          <w:lang w:val="en-US"/>
        </w:rPr>
        <w:t>s</w:t>
      </w:r>
      <w:r w:rsidRPr="003D1B62">
        <w:rPr>
          <w:rFonts w:ascii="Times New Roman" w:hAnsi="Times New Roman"/>
          <w:u w:val="single"/>
          <w:lang w:val="en-US"/>
        </w:rPr>
        <w:t xml:space="preserve">tudy to </w:t>
      </w:r>
      <w:r w:rsidR="00E338A8" w:rsidRPr="003D1B62">
        <w:rPr>
          <w:rFonts w:ascii="Times New Roman" w:hAnsi="Times New Roman"/>
          <w:u w:val="single"/>
          <w:lang w:val="en-US"/>
        </w:rPr>
        <w:t>a</w:t>
      </w:r>
      <w:r w:rsidRPr="003D1B62">
        <w:rPr>
          <w:rFonts w:ascii="Times New Roman" w:hAnsi="Times New Roman"/>
          <w:u w:val="single"/>
          <w:lang w:val="en-US"/>
        </w:rPr>
        <w:t xml:space="preserve">nalyze the </w:t>
      </w:r>
      <w:r w:rsidR="00E338A8" w:rsidRPr="003D1B62">
        <w:rPr>
          <w:rFonts w:ascii="Times New Roman" w:hAnsi="Times New Roman"/>
          <w:u w:val="single"/>
          <w:lang w:val="en-US"/>
        </w:rPr>
        <w:t>m</w:t>
      </w:r>
      <w:r w:rsidRPr="003D1B62">
        <w:rPr>
          <w:rFonts w:ascii="Times New Roman" w:hAnsi="Times New Roman"/>
          <w:u w:val="single"/>
          <w:lang w:val="en-US"/>
        </w:rPr>
        <w:t xml:space="preserve">ethodology for </w:t>
      </w:r>
      <w:r w:rsidR="00E338A8" w:rsidRPr="003D1B62">
        <w:rPr>
          <w:rFonts w:ascii="Times New Roman" w:hAnsi="Times New Roman"/>
          <w:u w:val="single"/>
          <w:lang w:val="en-US"/>
        </w:rPr>
        <w:t>c</w:t>
      </w:r>
      <w:r w:rsidRPr="003D1B62">
        <w:rPr>
          <w:rFonts w:ascii="Times New Roman" w:hAnsi="Times New Roman"/>
          <w:u w:val="single"/>
          <w:lang w:val="en-US"/>
        </w:rPr>
        <w:t xml:space="preserve">alculating the </w:t>
      </w:r>
      <w:r w:rsidR="00E338A8" w:rsidRPr="003D1B62">
        <w:rPr>
          <w:rFonts w:ascii="Times New Roman" w:hAnsi="Times New Roman"/>
          <w:u w:val="single"/>
          <w:lang w:val="en-US"/>
        </w:rPr>
        <w:t>s</w:t>
      </w:r>
      <w:r w:rsidRPr="003D1B62">
        <w:rPr>
          <w:rFonts w:ascii="Times New Roman" w:hAnsi="Times New Roman"/>
          <w:u w:val="single"/>
          <w:lang w:val="en-US"/>
        </w:rPr>
        <w:t xml:space="preserve">cale of </w:t>
      </w:r>
      <w:r w:rsidR="00E338A8" w:rsidRPr="003D1B62">
        <w:rPr>
          <w:rFonts w:ascii="Times New Roman" w:hAnsi="Times New Roman"/>
          <w:u w:val="single"/>
          <w:lang w:val="en-US"/>
        </w:rPr>
        <w:t>q</w:t>
      </w:r>
      <w:r w:rsidRPr="003D1B62">
        <w:rPr>
          <w:rFonts w:ascii="Times New Roman" w:hAnsi="Times New Roman"/>
          <w:u w:val="single"/>
          <w:lang w:val="en-US"/>
        </w:rPr>
        <w:t xml:space="preserve">uota </w:t>
      </w:r>
      <w:r w:rsidR="00E338A8" w:rsidRPr="003D1B62">
        <w:rPr>
          <w:rFonts w:ascii="Times New Roman" w:hAnsi="Times New Roman"/>
          <w:u w:val="single"/>
          <w:lang w:val="en-US"/>
        </w:rPr>
        <w:t>a</w:t>
      </w:r>
      <w:r w:rsidRPr="003D1B62">
        <w:rPr>
          <w:rFonts w:ascii="Times New Roman" w:hAnsi="Times New Roman"/>
          <w:u w:val="single"/>
          <w:lang w:val="en-US"/>
        </w:rPr>
        <w:t xml:space="preserve">ssessments to </w:t>
      </w:r>
      <w:r w:rsidR="00E338A8" w:rsidRPr="003D1B62">
        <w:rPr>
          <w:rFonts w:ascii="Times New Roman" w:hAnsi="Times New Roman"/>
          <w:u w:val="single"/>
          <w:lang w:val="en-US"/>
        </w:rPr>
        <w:t>f</w:t>
      </w:r>
      <w:r w:rsidRPr="003D1B62">
        <w:rPr>
          <w:rFonts w:ascii="Times New Roman" w:hAnsi="Times New Roman"/>
          <w:u w:val="single"/>
          <w:lang w:val="en-US"/>
        </w:rPr>
        <w:t>inance the Regular Fund of the OAS</w:t>
      </w:r>
      <w:r w:rsidRPr="003D1B62">
        <w:rPr>
          <w:rFonts w:ascii="Times New Roman" w:hAnsi="Times New Roman"/>
          <w:b/>
          <w:bCs/>
          <w:lang w:val="en-US"/>
        </w:rPr>
        <w:t xml:space="preserve"> </w:t>
      </w:r>
    </w:p>
    <w:p w14:paraId="4D4C3ABF" w14:textId="77777777" w:rsidR="006A18BD" w:rsidRPr="003D1B62" w:rsidRDefault="006A18BD" w:rsidP="00B92DDA">
      <w:pPr>
        <w:keepNext/>
        <w:pBdr>
          <w:top w:val="nil"/>
          <w:left w:val="nil"/>
          <w:bottom w:val="nil"/>
          <w:right w:val="nil"/>
          <w:between w:val="nil"/>
          <w:bar w:val="nil"/>
        </w:pBdr>
        <w:spacing w:after="0" w:line="240" w:lineRule="auto"/>
        <w:jc w:val="both"/>
        <w:rPr>
          <w:rFonts w:ascii="Times New Roman" w:hAnsi="Times New Roman"/>
          <w:strike/>
          <w:lang w:val="en-US"/>
        </w:rPr>
      </w:pPr>
    </w:p>
    <w:p w14:paraId="0076A1DC" w14:textId="51424D1A" w:rsidR="006A18BD" w:rsidRPr="003D1B62" w:rsidRDefault="006A18BD" w:rsidP="003D1B62">
      <w:pPr>
        <w:numPr>
          <w:ilvl w:val="0"/>
          <w:numId w:val="54"/>
        </w:numPr>
        <w:spacing w:after="0" w:line="240" w:lineRule="auto"/>
        <w:ind w:left="2160"/>
        <w:jc w:val="both"/>
        <w:rPr>
          <w:rFonts w:ascii="Times New Roman" w:eastAsia="Times New Roman" w:hAnsi="Times New Roman"/>
          <w:lang w:val="en-US"/>
        </w:rPr>
      </w:pPr>
      <w:r w:rsidRPr="003D1B62">
        <w:rPr>
          <w:rFonts w:ascii="Times New Roman" w:eastAsia="Times New Roman" w:hAnsi="Times New Roman"/>
          <w:lang w:val="en-US"/>
        </w:rPr>
        <w:t xml:space="preserve">To take note of the analysis prepared and submitted by the SAF on how a socioeconomic and environmental criterion could be incorporated into the methodology </w:t>
      </w:r>
      <w:r w:rsidR="002553E5" w:rsidRPr="003D1B62">
        <w:rPr>
          <w:rFonts w:ascii="Times New Roman" w:eastAsia="Times New Roman" w:hAnsi="Times New Roman"/>
          <w:lang w:val="en-US"/>
        </w:rPr>
        <w:t xml:space="preserve">for </w:t>
      </w:r>
      <w:r w:rsidRPr="003D1B62">
        <w:rPr>
          <w:rFonts w:ascii="Times New Roman" w:eastAsia="Times New Roman" w:hAnsi="Times New Roman"/>
          <w:lang w:val="en-US"/>
        </w:rPr>
        <w:t>calculat</w:t>
      </w:r>
      <w:r w:rsidR="002553E5" w:rsidRPr="003D1B62">
        <w:rPr>
          <w:rFonts w:ascii="Times New Roman" w:eastAsia="Times New Roman" w:hAnsi="Times New Roman"/>
          <w:lang w:val="en-US"/>
        </w:rPr>
        <w:t>ing</w:t>
      </w:r>
      <w:r w:rsidRPr="003D1B62">
        <w:rPr>
          <w:rFonts w:ascii="Times New Roman" w:eastAsia="Times New Roman" w:hAnsi="Times New Roman"/>
          <w:lang w:val="en-US"/>
        </w:rPr>
        <w:t xml:space="preserve"> quota assessments (</w:t>
      </w:r>
      <w:hyperlink r:id="rId81" w:history="1">
        <w:r w:rsidRPr="003D1B62">
          <w:rPr>
            <w:rFonts w:ascii="Times New Roman" w:eastAsia="Times New Roman" w:hAnsi="Times New Roman"/>
            <w:color w:val="0000FF"/>
            <w:u w:val="single"/>
            <w:lang w:val="en-US"/>
          </w:rPr>
          <w:t>CP/CAAP-3871/23</w:t>
        </w:r>
      </w:hyperlink>
      <w:r w:rsidRPr="003D1B62">
        <w:rPr>
          <w:rFonts w:ascii="Times New Roman" w:eastAsia="Times New Roman" w:hAnsi="Times New Roman"/>
          <w:lang w:val="en-US"/>
        </w:rPr>
        <w:t>).</w:t>
      </w:r>
    </w:p>
    <w:p w14:paraId="622C1AAF" w14:textId="77777777" w:rsidR="006A18BD" w:rsidRPr="003D1B62" w:rsidRDefault="006A18BD" w:rsidP="003D1B62">
      <w:pPr>
        <w:spacing w:after="0" w:line="240" w:lineRule="auto"/>
        <w:jc w:val="both"/>
        <w:rPr>
          <w:rFonts w:ascii="Times New Roman" w:eastAsiaTheme="minorHAnsi" w:hAnsi="Times New Roman"/>
          <w:lang w:val="en-US"/>
        </w:rPr>
      </w:pPr>
    </w:p>
    <w:p w14:paraId="51089A65" w14:textId="202F3187" w:rsidR="006A18BD" w:rsidRPr="003D1B62" w:rsidRDefault="006A18BD" w:rsidP="003D1B62">
      <w:pPr>
        <w:numPr>
          <w:ilvl w:val="0"/>
          <w:numId w:val="54"/>
        </w:numPr>
        <w:spacing w:after="0" w:line="240" w:lineRule="auto"/>
        <w:ind w:left="2160"/>
        <w:jc w:val="both"/>
        <w:rPr>
          <w:rFonts w:ascii="Times New Roman" w:eastAsiaTheme="minorHAnsi" w:hAnsi="Times New Roman"/>
          <w:lang w:val="en-US"/>
        </w:rPr>
      </w:pPr>
      <w:r w:rsidRPr="003D1B62">
        <w:rPr>
          <w:rFonts w:ascii="Times New Roman" w:eastAsiaTheme="minorHAnsi" w:hAnsi="Times New Roman"/>
          <w:lang w:val="en-US"/>
        </w:rPr>
        <w:t xml:space="preserve">To extend the mandate issued by the General Assembly </w:t>
      </w:r>
      <w:r w:rsidR="007A00DD" w:rsidRPr="003D1B62">
        <w:rPr>
          <w:rFonts w:ascii="Times New Roman" w:eastAsiaTheme="minorHAnsi" w:hAnsi="Times New Roman"/>
          <w:lang w:val="en-US"/>
        </w:rPr>
        <w:t xml:space="preserve">in </w:t>
      </w:r>
      <w:r w:rsidR="002553E5" w:rsidRPr="003D1B62">
        <w:rPr>
          <w:rFonts w:ascii="Times New Roman" w:eastAsiaTheme="minorHAnsi" w:hAnsi="Times New Roman"/>
          <w:lang w:val="en-US"/>
        </w:rPr>
        <w:t xml:space="preserve">resolution </w:t>
      </w:r>
      <w:r w:rsidRPr="003D1B62">
        <w:rPr>
          <w:rFonts w:ascii="Times New Roman" w:eastAsiaTheme="minorHAnsi" w:hAnsi="Times New Roman"/>
          <w:lang w:val="en-US"/>
        </w:rPr>
        <w:t xml:space="preserve">AG/RES. 2985 (LII-O/22) for the CAAP to continue </w:t>
      </w:r>
      <w:r w:rsidR="00194EC3" w:rsidRPr="003D1B62">
        <w:rPr>
          <w:rFonts w:ascii="Times New Roman" w:eastAsiaTheme="minorHAnsi" w:hAnsi="Times New Roman"/>
          <w:lang w:val="en-US"/>
        </w:rPr>
        <w:t xml:space="preserve">its </w:t>
      </w:r>
      <w:r w:rsidRPr="003D1B62">
        <w:rPr>
          <w:rFonts w:ascii="Times New Roman" w:eastAsiaTheme="minorHAnsi" w:hAnsi="Times New Roman"/>
          <w:lang w:val="en-US"/>
        </w:rPr>
        <w:t xml:space="preserve">analysis of all options for the possible incorporation of socioeconomic and environmental criteria into the quota assessment methodology and, if so determined, to submit to the Permanent Council for consideration by the General Assembly at its fifty-fourth regular session a recommendation </w:t>
      </w:r>
      <w:r w:rsidR="00D91D48" w:rsidRPr="003D1B62">
        <w:rPr>
          <w:rFonts w:ascii="Times New Roman" w:eastAsiaTheme="minorHAnsi" w:hAnsi="Times New Roman"/>
          <w:lang w:val="en-US"/>
        </w:rPr>
        <w:t xml:space="preserve">to </w:t>
      </w:r>
      <w:r w:rsidR="00DD00EC" w:rsidRPr="003D1B62">
        <w:rPr>
          <w:rFonts w:ascii="Times New Roman" w:eastAsiaTheme="minorHAnsi" w:hAnsi="Times New Roman"/>
          <w:lang w:val="en-US"/>
        </w:rPr>
        <w:t xml:space="preserve">consider </w:t>
      </w:r>
      <w:r w:rsidR="00D91D48" w:rsidRPr="003D1B62">
        <w:rPr>
          <w:rFonts w:ascii="Times New Roman" w:eastAsiaTheme="minorHAnsi" w:hAnsi="Times New Roman"/>
          <w:lang w:val="en-US"/>
        </w:rPr>
        <w:t xml:space="preserve">amendments </w:t>
      </w:r>
      <w:r w:rsidRPr="003D1B62">
        <w:rPr>
          <w:rFonts w:ascii="Times New Roman" w:eastAsiaTheme="minorHAnsi" w:hAnsi="Times New Roman"/>
          <w:lang w:val="en-US"/>
        </w:rPr>
        <w:t xml:space="preserve">to the quota </w:t>
      </w:r>
      <w:r w:rsidR="00D91D48" w:rsidRPr="003D1B62">
        <w:rPr>
          <w:rFonts w:ascii="Times New Roman" w:eastAsiaTheme="minorHAnsi" w:hAnsi="Times New Roman"/>
          <w:lang w:val="en-US"/>
        </w:rPr>
        <w:t xml:space="preserve">assessment </w:t>
      </w:r>
      <w:r w:rsidRPr="003D1B62">
        <w:rPr>
          <w:rFonts w:ascii="Times New Roman" w:eastAsiaTheme="minorHAnsi" w:hAnsi="Times New Roman"/>
          <w:lang w:val="en-US"/>
        </w:rPr>
        <w:t>methodology that could take effect in 2026.</w:t>
      </w:r>
    </w:p>
    <w:p w14:paraId="5217EC6F" w14:textId="77777777" w:rsidR="006A18BD" w:rsidRPr="00B92DDA" w:rsidRDefault="006A18BD" w:rsidP="003D1B62">
      <w:pPr>
        <w:spacing w:after="0" w:line="240" w:lineRule="auto"/>
        <w:jc w:val="both"/>
        <w:rPr>
          <w:rFonts w:ascii="Times New Roman" w:eastAsiaTheme="minorHAnsi" w:hAnsi="Times New Roman"/>
          <w:lang w:val="en-US"/>
        </w:rPr>
      </w:pPr>
    </w:p>
    <w:p w14:paraId="7AD62CB2" w14:textId="14ED01A2" w:rsidR="006A18BD" w:rsidRPr="003D1B62" w:rsidRDefault="006A18BD" w:rsidP="003D1B62">
      <w:pPr>
        <w:spacing w:after="0" w:line="240" w:lineRule="auto"/>
        <w:ind w:firstLine="720"/>
        <w:jc w:val="both"/>
        <w:rPr>
          <w:rFonts w:ascii="Times New Roman" w:eastAsia="Times New Roman" w:hAnsi="Times New Roman"/>
          <w:lang w:val="en-US"/>
        </w:rPr>
      </w:pPr>
      <w:r w:rsidRPr="003D1B62">
        <w:rPr>
          <w:rFonts w:ascii="Times New Roman" w:hAnsi="Times New Roman"/>
          <w:lang w:val="en-US"/>
        </w:rPr>
        <w:t>17.</w:t>
      </w:r>
      <w:r w:rsidRPr="003D1B62">
        <w:rPr>
          <w:rFonts w:ascii="Times New Roman" w:hAnsi="Times New Roman"/>
          <w:lang w:val="en-US"/>
        </w:rPr>
        <w:tab/>
      </w:r>
      <w:r w:rsidRPr="003D1B62">
        <w:rPr>
          <w:rFonts w:ascii="Times New Roman" w:hAnsi="Times New Roman"/>
          <w:u w:val="single"/>
          <w:lang w:val="en-US"/>
        </w:rPr>
        <w:t xml:space="preserve">Real </w:t>
      </w:r>
      <w:r w:rsidR="001F5349" w:rsidRPr="003D1B62">
        <w:rPr>
          <w:rFonts w:ascii="Times New Roman" w:hAnsi="Times New Roman"/>
          <w:u w:val="single"/>
          <w:lang w:val="en-US"/>
        </w:rPr>
        <w:t xml:space="preserve">assets strategy </w:t>
      </w:r>
    </w:p>
    <w:p w14:paraId="057DA8B8" w14:textId="77777777" w:rsidR="006A18BD" w:rsidRPr="003D1B62" w:rsidRDefault="006A18BD" w:rsidP="003D1B62">
      <w:pPr>
        <w:spacing w:after="0" w:line="240" w:lineRule="auto"/>
        <w:jc w:val="both"/>
        <w:rPr>
          <w:rFonts w:ascii="Times New Roman" w:hAnsi="Times New Roman"/>
          <w:lang w:val="en-US"/>
        </w:rPr>
      </w:pPr>
    </w:p>
    <w:p w14:paraId="40BE5EA7" w14:textId="59C48480" w:rsidR="006A18BD" w:rsidRPr="003D1B62" w:rsidRDefault="006A18BD" w:rsidP="003D1B62">
      <w:pPr>
        <w:spacing w:after="0" w:line="240" w:lineRule="auto"/>
        <w:ind w:left="2160" w:hanging="720"/>
        <w:jc w:val="both"/>
        <w:rPr>
          <w:rFonts w:ascii="Times New Roman" w:hAnsi="Times New Roman"/>
          <w:lang w:val="en-US"/>
        </w:rPr>
      </w:pPr>
      <w:r w:rsidRPr="003D1B62">
        <w:rPr>
          <w:rFonts w:ascii="Times New Roman" w:hAnsi="Times New Roman"/>
          <w:lang w:val="en-US"/>
        </w:rPr>
        <w:t xml:space="preserve">a. </w:t>
      </w:r>
      <w:r w:rsidRPr="003D1B62">
        <w:rPr>
          <w:rFonts w:ascii="Times New Roman" w:hAnsi="Times New Roman"/>
          <w:lang w:val="en-US"/>
        </w:rPr>
        <w:tab/>
        <w:t xml:space="preserve">To instruct the General Secretariat to keep the CAAP apprised of options to optimize the use of all real assets and to report on how proceeds of a potential sale or disposal of assets deemed underutilized could support </w:t>
      </w:r>
      <w:r w:rsidR="00D203A2" w:rsidRPr="003D1B62">
        <w:rPr>
          <w:rFonts w:ascii="Times New Roman" w:hAnsi="Times New Roman"/>
          <w:lang w:val="en-US"/>
        </w:rPr>
        <w:t xml:space="preserve">the </w:t>
      </w:r>
      <w:r w:rsidRPr="003D1B62">
        <w:rPr>
          <w:rFonts w:ascii="Times New Roman" w:hAnsi="Times New Roman"/>
          <w:lang w:val="en-US"/>
        </w:rPr>
        <w:t>resourcing of infrastructure, maintenance</w:t>
      </w:r>
      <w:r w:rsidR="00D203A2" w:rsidRPr="003D1B62">
        <w:rPr>
          <w:rFonts w:ascii="Times New Roman" w:hAnsi="Times New Roman"/>
          <w:lang w:val="en-US"/>
        </w:rPr>
        <w:t>,</w:t>
      </w:r>
      <w:r w:rsidRPr="003D1B62">
        <w:rPr>
          <w:rFonts w:ascii="Times New Roman" w:hAnsi="Times New Roman"/>
          <w:lang w:val="en-US"/>
        </w:rPr>
        <w:t xml:space="preserve"> or other underfunded Regular Fund obligations.</w:t>
      </w:r>
    </w:p>
    <w:p w14:paraId="62421544" w14:textId="77777777" w:rsidR="006A18BD" w:rsidRPr="003D1B62" w:rsidRDefault="006A18BD" w:rsidP="003D1B62">
      <w:pPr>
        <w:spacing w:after="0" w:line="240" w:lineRule="auto"/>
        <w:jc w:val="both"/>
        <w:rPr>
          <w:rFonts w:ascii="Times New Roman" w:hAnsi="Times New Roman"/>
          <w:lang w:val="en-US"/>
        </w:rPr>
      </w:pPr>
    </w:p>
    <w:p w14:paraId="1C36C16C" w14:textId="3A8A846D" w:rsidR="006A18BD" w:rsidRPr="003D1B62" w:rsidRDefault="006A18BD" w:rsidP="003D1B62">
      <w:pPr>
        <w:spacing w:after="0" w:line="240" w:lineRule="auto"/>
        <w:ind w:left="2160" w:hanging="720"/>
        <w:jc w:val="both"/>
        <w:rPr>
          <w:rFonts w:ascii="Times New Roman" w:hAnsi="Times New Roman"/>
          <w:lang w:val="en-US"/>
        </w:rPr>
      </w:pPr>
      <w:r w:rsidRPr="003D1B62">
        <w:rPr>
          <w:rFonts w:ascii="Times New Roman" w:hAnsi="Times New Roman"/>
          <w:lang w:val="en-US"/>
        </w:rPr>
        <w:t xml:space="preserve">b. </w:t>
      </w:r>
      <w:r w:rsidRPr="003D1B62">
        <w:rPr>
          <w:rFonts w:ascii="Times New Roman" w:hAnsi="Times New Roman"/>
          <w:lang w:val="en-US"/>
        </w:rPr>
        <w:tab/>
        <w:t xml:space="preserve">To instruct the General Secretariat to present an assessment of the total cost of the vehicles used by the Secretary General and Assistant Secretary General. </w:t>
      </w:r>
    </w:p>
    <w:p w14:paraId="7BA71F67" w14:textId="77777777" w:rsidR="006A18BD" w:rsidRPr="003D1B62" w:rsidRDefault="006A18BD" w:rsidP="003D1B62">
      <w:pPr>
        <w:spacing w:after="0" w:line="240" w:lineRule="auto"/>
        <w:jc w:val="both"/>
        <w:rPr>
          <w:rFonts w:ascii="Times New Roman" w:hAnsi="Times New Roman"/>
          <w:lang w:val="en-US"/>
        </w:rPr>
      </w:pPr>
    </w:p>
    <w:p w14:paraId="556CA415" w14:textId="7795EC0F" w:rsidR="006A18BD" w:rsidRPr="003D1B62" w:rsidRDefault="006A18BD" w:rsidP="003D1B62">
      <w:pPr>
        <w:spacing w:after="0" w:line="240" w:lineRule="auto"/>
        <w:ind w:firstLine="720"/>
        <w:jc w:val="both"/>
        <w:rPr>
          <w:rFonts w:ascii="Times New Roman" w:hAnsi="Times New Roman"/>
          <w:u w:val="single"/>
          <w:lang w:val="en-US"/>
        </w:rPr>
      </w:pPr>
      <w:r w:rsidRPr="003D1B62">
        <w:rPr>
          <w:rFonts w:ascii="Times New Roman" w:hAnsi="Times New Roman"/>
          <w:lang w:val="en-US"/>
        </w:rPr>
        <w:t>18.</w:t>
      </w:r>
      <w:r w:rsidRPr="003D1B62">
        <w:rPr>
          <w:rFonts w:ascii="Times New Roman" w:hAnsi="Times New Roman"/>
          <w:lang w:val="en-US"/>
        </w:rPr>
        <w:tab/>
      </w:r>
      <w:r w:rsidRPr="003D1B62">
        <w:rPr>
          <w:rFonts w:ascii="Times New Roman" w:hAnsi="Times New Roman"/>
          <w:u w:val="single"/>
          <w:lang w:val="en-US"/>
        </w:rPr>
        <w:t xml:space="preserve">External </w:t>
      </w:r>
      <w:r w:rsidR="0042545A" w:rsidRPr="003D1B62">
        <w:rPr>
          <w:rFonts w:ascii="Times New Roman" w:hAnsi="Times New Roman"/>
          <w:u w:val="single"/>
          <w:lang w:val="en-US"/>
        </w:rPr>
        <w:t>r</w:t>
      </w:r>
      <w:r w:rsidRPr="003D1B62">
        <w:rPr>
          <w:rFonts w:ascii="Times New Roman" w:hAnsi="Times New Roman"/>
          <w:u w:val="single"/>
          <w:lang w:val="en-US"/>
        </w:rPr>
        <w:t xml:space="preserve">esource </w:t>
      </w:r>
      <w:r w:rsidR="0042545A" w:rsidRPr="003D1B62">
        <w:rPr>
          <w:rFonts w:ascii="Times New Roman" w:hAnsi="Times New Roman"/>
          <w:u w:val="single"/>
          <w:lang w:val="en-US"/>
        </w:rPr>
        <w:t>m</w:t>
      </w:r>
      <w:r w:rsidRPr="003D1B62">
        <w:rPr>
          <w:rFonts w:ascii="Times New Roman" w:hAnsi="Times New Roman"/>
          <w:u w:val="single"/>
          <w:lang w:val="en-US"/>
        </w:rPr>
        <w:t xml:space="preserve">obilization </w:t>
      </w:r>
    </w:p>
    <w:p w14:paraId="43DFA899" w14:textId="77777777" w:rsidR="006A18BD" w:rsidRPr="003D1B62" w:rsidRDefault="006A18BD" w:rsidP="003D1B62">
      <w:pPr>
        <w:spacing w:after="0" w:line="240" w:lineRule="auto"/>
        <w:jc w:val="both"/>
        <w:rPr>
          <w:rFonts w:ascii="Times New Roman" w:hAnsi="Times New Roman"/>
          <w:lang w:val="en-US"/>
        </w:rPr>
      </w:pPr>
    </w:p>
    <w:p w14:paraId="7653CFCB" w14:textId="79D80A12" w:rsidR="006A18BD" w:rsidRPr="003D1B62" w:rsidRDefault="006A18BD" w:rsidP="003D1B62">
      <w:pPr>
        <w:numPr>
          <w:ilvl w:val="0"/>
          <w:numId w:val="55"/>
        </w:numPr>
        <w:spacing w:after="0" w:line="240" w:lineRule="auto"/>
        <w:ind w:left="2160" w:hanging="720"/>
        <w:jc w:val="both"/>
        <w:rPr>
          <w:rFonts w:ascii="Times New Roman" w:hAnsi="Times New Roman"/>
          <w:lang w:val="en-US"/>
        </w:rPr>
      </w:pPr>
      <w:r w:rsidRPr="003D1B62">
        <w:rPr>
          <w:rFonts w:ascii="Times New Roman" w:hAnsi="Times New Roman"/>
          <w:lang w:val="en-US"/>
        </w:rPr>
        <w:t xml:space="preserve">To request that the General Secretariat present a plan </w:t>
      </w:r>
      <w:r w:rsidR="00DA56E2" w:rsidRPr="003D1B62">
        <w:rPr>
          <w:rFonts w:ascii="Times New Roman" w:hAnsi="Times New Roman"/>
          <w:lang w:val="en-US"/>
        </w:rPr>
        <w:t xml:space="preserve">for </w:t>
      </w:r>
      <w:r w:rsidRPr="003D1B62">
        <w:rPr>
          <w:rFonts w:ascii="Times New Roman" w:hAnsi="Times New Roman"/>
          <w:lang w:val="en-US"/>
        </w:rPr>
        <w:t>enhancing external resource mobilization, including from the private sector</w:t>
      </w:r>
      <w:r w:rsidR="000E4D7F" w:rsidRPr="003D1B62">
        <w:rPr>
          <w:rFonts w:ascii="Times New Roman" w:hAnsi="Times New Roman"/>
          <w:lang w:val="en-US"/>
        </w:rPr>
        <w:t>,</w:t>
      </w:r>
      <w:r w:rsidRPr="003D1B62">
        <w:rPr>
          <w:rFonts w:ascii="Times New Roman" w:hAnsi="Times New Roman"/>
          <w:lang w:val="en-US"/>
        </w:rPr>
        <w:t xml:space="preserve"> </w:t>
      </w:r>
      <w:r w:rsidR="000E4D7F" w:rsidRPr="003D1B62">
        <w:rPr>
          <w:rFonts w:ascii="Times New Roman" w:hAnsi="Times New Roman"/>
          <w:lang w:val="en-US"/>
        </w:rPr>
        <w:t>as appropriate</w:t>
      </w:r>
      <w:r w:rsidRPr="003D1B62">
        <w:rPr>
          <w:rFonts w:ascii="Times New Roman" w:hAnsi="Times New Roman"/>
          <w:lang w:val="en-US"/>
        </w:rPr>
        <w:t xml:space="preserve">, by the close of the </w:t>
      </w:r>
      <w:r w:rsidR="00DA56E2" w:rsidRPr="003D1B62">
        <w:rPr>
          <w:rFonts w:ascii="Times New Roman" w:hAnsi="Times New Roman"/>
          <w:lang w:val="en-US"/>
        </w:rPr>
        <w:t xml:space="preserve">first </w:t>
      </w:r>
      <w:r w:rsidRPr="003D1B62">
        <w:rPr>
          <w:rFonts w:ascii="Times New Roman" w:hAnsi="Times New Roman"/>
          <w:lang w:val="en-US"/>
        </w:rPr>
        <w:t>quarter of 2024</w:t>
      </w:r>
      <w:r w:rsidRPr="003D1B62">
        <w:rPr>
          <w:rFonts w:ascii="Times New Roman" w:eastAsia="Times New Roman" w:hAnsi="Times New Roman"/>
          <w:lang w:val="en-US"/>
        </w:rPr>
        <w:t xml:space="preserve"> </w:t>
      </w:r>
      <w:r w:rsidRPr="003D1B62">
        <w:rPr>
          <w:rFonts w:ascii="Times New Roman" w:hAnsi="Times New Roman"/>
          <w:lang w:val="en-US"/>
        </w:rPr>
        <w:t>for the consideration of the CAAP.</w:t>
      </w:r>
    </w:p>
    <w:p w14:paraId="08579343" w14:textId="77777777" w:rsidR="006A18BD" w:rsidRPr="003D1B62" w:rsidRDefault="006A18BD" w:rsidP="003D1B62">
      <w:pPr>
        <w:spacing w:after="0" w:line="240" w:lineRule="auto"/>
        <w:jc w:val="both"/>
        <w:rPr>
          <w:rFonts w:ascii="Times New Roman" w:eastAsia="Times New Roman" w:hAnsi="Times New Roman"/>
          <w:lang w:val="en-US"/>
        </w:rPr>
      </w:pPr>
    </w:p>
    <w:p w14:paraId="22B93633" w14:textId="5585FA58" w:rsidR="006A18BD" w:rsidRPr="003D1B62" w:rsidRDefault="006A18BD" w:rsidP="003D1B62">
      <w:pPr>
        <w:numPr>
          <w:ilvl w:val="0"/>
          <w:numId w:val="55"/>
        </w:numPr>
        <w:spacing w:after="0" w:line="240" w:lineRule="auto"/>
        <w:ind w:left="2160" w:hanging="720"/>
        <w:jc w:val="both"/>
        <w:rPr>
          <w:rFonts w:ascii="Times New Roman" w:hAnsi="Times New Roman"/>
          <w:lang w:val="en-US"/>
        </w:rPr>
      </w:pPr>
      <w:r w:rsidRPr="003D1B62">
        <w:rPr>
          <w:rFonts w:ascii="Times New Roman" w:eastAsia="Times New Roman" w:hAnsi="Times New Roman"/>
          <w:lang w:val="en-US"/>
        </w:rPr>
        <w:t xml:space="preserve">To request the Secretary General to continue with the next steps outlined in the March 2022 </w:t>
      </w:r>
      <w:r w:rsidR="0015578F" w:rsidRPr="003D1B62">
        <w:rPr>
          <w:rFonts w:ascii="Times New Roman" w:eastAsia="Times New Roman" w:hAnsi="Times New Roman"/>
          <w:lang w:val="en-US"/>
        </w:rPr>
        <w:t>r</w:t>
      </w:r>
      <w:r w:rsidRPr="003D1B62">
        <w:rPr>
          <w:rFonts w:ascii="Times New Roman" w:eastAsia="Times New Roman" w:hAnsi="Times New Roman"/>
          <w:lang w:val="en-US"/>
        </w:rPr>
        <w:t xml:space="preserve">eport </w:t>
      </w:r>
      <w:r w:rsidR="00123792" w:rsidRPr="003D1B62">
        <w:rPr>
          <w:rFonts w:ascii="Times New Roman" w:eastAsia="Times New Roman" w:hAnsi="Times New Roman"/>
          <w:lang w:val="en-US"/>
        </w:rPr>
        <w:t>“</w:t>
      </w:r>
      <w:r w:rsidRPr="003D1B62">
        <w:rPr>
          <w:rFonts w:ascii="Times New Roman" w:eastAsia="Times New Roman" w:hAnsi="Times New Roman"/>
          <w:lang w:val="en-US"/>
        </w:rPr>
        <w:t>Funding Options to Contribute to the Inter- American Human Rights System</w:t>
      </w:r>
      <w:r w:rsidR="00123792" w:rsidRPr="003D1B62">
        <w:rPr>
          <w:rFonts w:ascii="Times New Roman" w:eastAsia="Times New Roman" w:hAnsi="Times New Roman"/>
          <w:lang w:val="en-US"/>
        </w:rPr>
        <w:t>”</w:t>
      </w:r>
      <w:r w:rsidRPr="003D1B62">
        <w:rPr>
          <w:rFonts w:ascii="Times New Roman" w:eastAsia="Times New Roman" w:hAnsi="Times New Roman"/>
          <w:lang w:val="en-US"/>
        </w:rPr>
        <w:t xml:space="preserve"> and to provide an update to the CAAP in March 2024 with the intention of ensuring that additional funding options can supplement the Regular Fund </w:t>
      </w:r>
      <w:r w:rsidR="009B0E7C" w:rsidRPr="003D1B62">
        <w:rPr>
          <w:rFonts w:ascii="Times New Roman" w:eastAsia="Times New Roman" w:hAnsi="Times New Roman"/>
          <w:lang w:val="en-US"/>
        </w:rPr>
        <w:t>p</w:t>
      </w:r>
      <w:r w:rsidRPr="003D1B62">
        <w:rPr>
          <w:rFonts w:ascii="Times New Roman" w:eastAsia="Times New Roman" w:hAnsi="Times New Roman"/>
          <w:lang w:val="en-US"/>
        </w:rPr>
        <w:t>rogram-</w:t>
      </w:r>
      <w:r w:rsidR="009B0E7C" w:rsidRPr="003D1B62">
        <w:rPr>
          <w:rFonts w:ascii="Times New Roman" w:eastAsia="Times New Roman" w:hAnsi="Times New Roman"/>
          <w:lang w:val="en-US"/>
        </w:rPr>
        <w:t>b</w:t>
      </w:r>
      <w:r w:rsidRPr="003D1B62">
        <w:rPr>
          <w:rFonts w:ascii="Times New Roman" w:eastAsia="Times New Roman" w:hAnsi="Times New Roman"/>
          <w:lang w:val="en-US"/>
        </w:rPr>
        <w:t xml:space="preserve">udget </w:t>
      </w:r>
      <w:r w:rsidR="00202FED" w:rsidRPr="003D1B62">
        <w:rPr>
          <w:rFonts w:ascii="Times New Roman" w:eastAsia="Times New Roman" w:hAnsi="Times New Roman"/>
          <w:lang w:val="en-US"/>
        </w:rPr>
        <w:t>for</w:t>
      </w:r>
      <w:r w:rsidRPr="003D1B62">
        <w:rPr>
          <w:rFonts w:ascii="Times New Roman" w:eastAsia="Times New Roman" w:hAnsi="Times New Roman"/>
          <w:lang w:val="en-US"/>
        </w:rPr>
        <w:t xml:space="preserve"> the Inter-American Commission on Human Rights and the Inter-American Court o</w:t>
      </w:r>
      <w:r w:rsidR="009B0E7C" w:rsidRPr="003D1B62">
        <w:rPr>
          <w:rFonts w:ascii="Times New Roman" w:eastAsia="Times New Roman" w:hAnsi="Times New Roman"/>
          <w:lang w:val="en-US"/>
        </w:rPr>
        <w:t>f</w:t>
      </w:r>
      <w:r w:rsidRPr="003D1B62">
        <w:rPr>
          <w:rFonts w:ascii="Times New Roman" w:eastAsia="Times New Roman" w:hAnsi="Times New Roman"/>
          <w:lang w:val="en-US"/>
        </w:rPr>
        <w:t xml:space="preserve"> Human Rights. </w:t>
      </w:r>
      <w:r w:rsidRPr="003D1B62">
        <w:rPr>
          <w:rFonts w:ascii="Times New Roman" w:eastAsia="Times New Roman" w:hAnsi="Times New Roman"/>
          <w:color w:val="000000"/>
          <w:lang w:val="en-US" w:eastAsia="es-ES"/>
        </w:rPr>
        <w:t xml:space="preserve"> </w:t>
      </w:r>
    </w:p>
    <w:p w14:paraId="168D1AD8" w14:textId="77777777" w:rsidR="001F249C" w:rsidRPr="003D1B62" w:rsidRDefault="001F249C" w:rsidP="003D1B62">
      <w:pPr>
        <w:spacing w:after="0" w:line="240" w:lineRule="auto"/>
        <w:jc w:val="both"/>
        <w:rPr>
          <w:rFonts w:ascii="Times New Roman" w:hAnsi="Times New Roman"/>
          <w:lang w:val="en-US"/>
        </w:rPr>
      </w:pPr>
    </w:p>
    <w:p w14:paraId="36611998" w14:textId="77777777" w:rsidR="006A18BD" w:rsidRPr="003D1B62" w:rsidRDefault="006A18BD" w:rsidP="003D1B62">
      <w:pPr>
        <w:spacing w:after="0" w:line="240" w:lineRule="auto"/>
        <w:ind w:firstLine="720"/>
        <w:jc w:val="both"/>
        <w:rPr>
          <w:rFonts w:ascii="Times New Roman" w:hAnsi="Times New Roman"/>
          <w:u w:val="single"/>
          <w:lang w:val="en-US"/>
        </w:rPr>
      </w:pPr>
      <w:r w:rsidRPr="003D1B62">
        <w:rPr>
          <w:rFonts w:ascii="Times New Roman" w:hAnsi="Times New Roman"/>
          <w:lang w:val="en-US"/>
        </w:rPr>
        <w:t>19.</w:t>
      </w:r>
      <w:r w:rsidRPr="003D1B62">
        <w:rPr>
          <w:rFonts w:ascii="Times New Roman" w:hAnsi="Times New Roman"/>
          <w:lang w:val="en-US"/>
        </w:rPr>
        <w:tab/>
      </w:r>
      <w:r w:rsidRPr="003D1B62">
        <w:rPr>
          <w:rFonts w:ascii="Times New Roman" w:hAnsi="Times New Roman"/>
          <w:u w:val="single"/>
          <w:lang w:val="en-US"/>
        </w:rPr>
        <w:t>Timely decision to process vacant positions</w:t>
      </w:r>
    </w:p>
    <w:p w14:paraId="461FB89B" w14:textId="77777777" w:rsidR="006A18BD" w:rsidRPr="003D1B62" w:rsidRDefault="006A18BD" w:rsidP="003D1B62">
      <w:pPr>
        <w:spacing w:after="0" w:line="240" w:lineRule="auto"/>
        <w:jc w:val="both"/>
        <w:rPr>
          <w:rFonts w:ascii="Times New Roman" w:hAnsi="Times New Roman"/>
          <w:lang w:val="en-US"/>
        </w:rPr>
      </w:pPr>
    </w:p>
    <w:p w14:paraId="49F9EAB9" w14:textId="1B5020A5" w:rsidR="006A18BD" w:rsidRPr="00B92DDA" w:rsidRDefault="006A18BD" w:rsidP="003D1B62">
      <w:pPr>
        <w:spacing w:after="0" w:line="240" w:lineRule="auto"/>
        <w:ind w:firstLine="720"/>
        <w:jc w:val="both"/>
        <w:rPr>
          <w:rFonts w:ascii="Times New Roman" w:hAnsi="Times New Roman"/>
          <w:lang w:val="en-US"/>
        </w:rPr>
      </w:pPr>
      <w:r w:rsidRPr="003D1B62">
        <w:rPr>
          <w:rFonts w:ascii="Times New Roman" w:hAnsi="Times New Roman"/>
          <w:lang w:val="en-US"/>
        </w:rPr>
        <w:t xml:space="preserve">To request the General Secretariat to ensure that recommendations of the Advisory Committee on Selection and Promotion </w:t>
      </w:r>
      <w:r w:rsidR="0077253B" w:rsidRPr="003D1B62">
        <w:rPr>
          <w:rFonts w:ascii="Times New Roman" w:hAnsi="Times New Roman"/>
          <w:lang w:val="en-US"/>
        </w:rPr>
        <w:t xml:space="preserve">with respect to </w:t>
      </w:r>
      <w:r w:rsidRPr="003D1B62">
        <w:rPr>
          <w:rFonts w:ascii="Times New Roman" w:hAnsi="Times New Roman"/>
          <w:lang w:val="en-US"/>
        </w:rPr>
        <w:t>vacant positions are considered and addressed within two months after background checks have been conducted</w:t>
      </w:r>
      <w:r w:rsidR="00A4689D" w:rsidRPr="003D1B62">
        <w:rPr>
          <w:rFonts w:ascii="Times New Roman" w:hAnsi="Times New Roman"/>
          <w:lang w:val="en-US"/>
        </w:rPr>
        <w:t>,</w:t>
      </w:r>
      <w:r w:rsidRPr="003D1B62">
        <w:rPr>
          <w:rFonts w:ascii="Times New Roman" w:hAnsi="Times New Roman"/>
          <w:lang w:val="en-US"/>
        </w:rPr>
        <w:t xml:space="preserve"> and that </w:t>
      </w:r>
      <w:r w:rsidR="003628ED" w:rsidRPr="003D1B62">
        <w:rPr>
          <w:rFonts w:ascii="Times New Roman" w:hAnsi="Times New Roman"/>
          <w:lang w:val="en-US"/>
        </w:rPr>
        <w:t xml:space="preserve">any </w:t>
      </w:r>
      <w:r w:rsidRPr="003D1B62">
        <w:rPr>
          <w:rFonts w:ascii="Times New Roman" w:hAnsi="Times New Roman"/>
          <w:lang w:val="en-US"/>
        </w:rPr>
        <w:t>further delays are justified in writing to the Permanent Council through the CAAP</w:t>
      </w:r>
      <w:r w:rsidR="00B92DDA" w:rsidRPr="00B92DDA">
        <w:rPr>
          <w:rFonts w:ascii="Times New Roman" w:hAnsi="Times New Roman"/>
          <w:lang w:val="en-US"/>
        </w:rPr>
        <w:t>.</w:t>
      </w:r>
    </w:p>
    <w:p w14:paraId="13AEA1F0" w14:textId="77777777" w:rsidR="006A18BD" w:rsidRPr="003D1B62" w:rsidRDefault="006A18BD" w:rsidP="003D1B62">
      <w:pPr>
        <w:spacing w:after="0" w:line="240" w:lineRule="auto"/>
        <w:jc w:val="both"/>
        <w:rPr>
          <w:rFonts w:ascii="Times New Roman" w:hAnsi="Times New Roman"/>
          <w:lang w:val="en-US"/>
        </w:rPr>
      </w:pPr>
    </w:p>
    <w:p w14:paraId="2D8728CA" w14:textId="77777777" w:rsidR="006A18BD" w:rsidRPr="003D1B62" w:rsidRDefault="006A18BD" w:rsidP="00B92DDA">
      <w:pPr>
        <w:keepNext/>
        <w:spacing w:after="0" w:line="240" w:lineRule="auto"/>
        <w:ind w:firstLine="720"/>
        <w:jc w:val="both"/>
        <w:rPr>
          <w:rFonts w:ascii="Times New Roman" w:hAnsi="Times New Roman"/>
          <w:lang w:val="en-US"/>
        </w:rPr>
      </w:pPr>
      <w:r w:rsidRPr="003D1B62">
        <w:rPr>
          <w:rFonts w:ascii="Times New Roman" w:hAnsi="Times New Roman"/>
          <w:lang w:val="en-US"/>
        </w:rPr>
        <w:lastRenderedPageBreak/>
        <w:t>20.</w:t>
      </w:r>
      <w:r w:rsidRPr="003D1B62">
        <w:rPr>
          <w:rFonts w:ascii="Times New Roman" w:hAnsi="Times New Roman"/>
          <w:lang w:val="en-US"/>
        </w:rPr>
        <w:tab/>
      </w:r>
      <w:r w:rsidRPr="003D1B62">
        <w:rPr>
          <w:rFonts w:ascii="Times New Roman" w:hAnsi="Times New Roman"/>
          <w:u w:val="single"/>
          <w:lang w:val="en-US"/>
        </w:rPr>
        <w:t>Inter-American Emergency Aid Fund</w:t>
      </w:r>
    </w:p>
    <w:p w14:paraId="3534947E" w14:textId="77777777" w:rsidR="006A18BD" w:rsidRPr="003D1B62" w:rsidRDefault="006A18BD" w:rsidP="00B92DDA">
      <w:pPr>
        <w:keepNext/>
        <w:spacing w:after="0" w:line="240" w:lineRule="auto"/>
        <w:jc w:val="both"/>
        <w:rPr>
          <w:rFonts w:ascii="Times New Roman" w:hAnsi="Times New Roman"/>
          <w:lang w:val="en-US"/>
        </w:rPr>
      </w:pPr>
    </w:p>
    <w:p w14:paraId="3D3167B6" w14:textId="35E67ED7" w:rsidR="006A18BD" w:rsidRPr="003D1B62" w:rsidRDefault="006A18BD" w:rsidP="003D1B62">
      <w:pPr>
        <w:spacing w:after="0" w:line="240" w:lineRule="auto"/>
        <w:ind w:firstLine="720"/>
        <w:jc w:val="both"/>
        <w:rPr>
          <w:rFonts w:ascii="Times New Roman" w:hAnsi="Times New Roman"/>
          <w:lang w:val="en-US"/>
        </w:rPr>
      </w:pPr>
      <w:r w:rsidRPr="003D1B62">
        <w:rPr>
          <w:rFonts w:ascii="Times New Roman" w:hAnsi="Times New Roman"/>
          <w:lang w:val="en-US"/>
        </w:rPr>
        <w:t>To request that the General Secretariat present options for strengthening the sustainability of</w:t>
      </w:r>
      <w:r w:rsidR="005C49B1" w:rsidRPr="003D1B62">
        <w:rPr>
          <w:rFonts w:ascii="Times New Roman" w:hAnsi="Times New Roman"/>
          <w:lang w:val="en-US"/>
        </w:rPr>
        <w:t xml:space="preserve"> the Inter-American Emergency Aid Fund</w:t>
      </w:r>
      <w:r w:rsidRPr="003D1B62">
        <w:rPr>
          <w:rFonts w:ascii="Times New Roman" w:hAnsi="Times New Roman"/>
          <w:lang w:val="en-US"/>
        </w:rPr>
        <w:t xml:space="preserve"> </w:t>
      </w:r>
      <w:r w:rsidR="00706EAF" w:rsidRPr="003D1B62">
        <w:rPr>
          <w:rFonts w:ascii="Times New Roman" w:hAnsi="Times New Roman"/>
          <w:lang w:val="en-US"/>
        </w:rPr>
        <w:t xml:space="preserve">by the second quarter of 2024 </w:t>
      </w:r>
      <w:r w:rsidRPr="003D1B62">
        <w:rPr>
          <w:rFonts w:ascii="Times New Roman" w:hAnsi="Times New Roman"/>
          <w:lang w:val="en-US"/>
        </w:rPr>
        <w:t xml:space="preserve">for consideration </w:t>
      </w:r>
      <w:r w:rsidR="005C49B1" w:rsidRPr="003D1B62">
        <w:rPr>
          <w:rFonts w:ascii="Times New Roman" w:hAnsi="Times New Roman"/>
          <w:lang w:val="en-US"/>
        </w:rPr>
        <w:t xml:space="preserve">by </w:t>
      </w:r>
      <w:r w:rsidRPr="003D1B62">
        <w:rPr>
          <w:rFonts w:ascii="Times New Roman" w:hAnsi="Times New Roman"/>
          <w:lang w:val="en-US"/>
        </w:rPr>
        <w:t>the CAAP.</w:t>
      </w:r>
    </w:p>
    <w:p w14:paraId="2B6484F7" w14:textId="77777777" w:rsidR="006A18BD" w:rsidRPr="003D1B62" w:rsidRDefault="006A18BD" w:rsidP="003D1B62">
      <w:pPr>
        <w:spacing w:after="0" w:line="240" w:lineRule="auto"/>
        <w:jc w:val="both"/>
        <w:rPr>
          <w:rFonts w:ascii="Times New Roman" w:hAnsi="Times New Roman"/>
          <w:lang w:val="en-US"/>
        </w:rPr>
      </w:pPr>
    </w:p>
    <w:p w14:paraId="4A4DB506" w14:textId="77777777" w:rsidR="006A18BD" w:rsidRPr="003D1B62" w:rsidRDefault="006A18BD" w:rsidP="003D1B62">
      <w:pPr>
        <w:suppressAutoHyphens/>
        <w:spacing w:after="0" w:line="240" w:lineRule="auto"/>
        <w:ind w:left="1440" w:hanging="720"/>
        <w:jc w:val="both"/>
        <w:rPr>
          <w:rFonts w:ascii="Times New Roman" w:hAnsi="Times New Roman"/>
          <w:lang w:val="en-US"/>
        </w:rPr>
      </w:pPr>
      <w:r w:rsidRPr="003D1B62">
        <w:rPr>
          <w:rFonts w:ascii="Times New Roman" w:hAnsi="Times New Roman"/>
          <w:lang w:val="en-US"/>
        </w:rPr>
        <w:t>21.</w:t>
      </w:r>
      <w:r w:rsidRPr="003D1B62">
        <w:rPr>
          <w:rFonts w:ascii="Times New Roman" w:hAnsi="Times New Roman"/>
          <w:lang w:val="en-US"/>
        </w:rPr>
        <w:tab/>
      </w:r>
      <w:r w:rsidRPr="003D1B62">
        <w:rPr>
          <w:rFonts w:ascii="Times New Roman" w:hAnsi="Times New Roman"/>
          <w:u w:val="single"/>
          <w:lang w:val="en-US"/>
        </w:rPr>
        <w:t>Third-party comprehensive review of the Organization of American States</w:t>
      </w:r>
    </w:p>
    <w:p w14:paraId="222670FC" w14:textId="77777777" w:rsidR="006A18BD" w:rsidRPr="003D1B62" w:rsidRDefault="006A18BD" w:rsidP="003D1B62">
      <w:pPr>
        <w:suppressAutoHyphens/>
        <w:spacing w:after="0" w:line="240" w:lineRule="auto"/>
        <w:jc w:val="both"/>
        <w:rPr>
          <w:rFonts w:ascii="Times New Roman" w:hAnsi="Times New Roman"/>
          <w:lang w:val="en-US"/>
        </w:rPr>
      </w:pPr>
    </w:p>
    <w:p w14:paraId="37C94A2A" w14:textId="543BC78B" w:rsidR="006A18BD" w:rsidRPr="003D1B62" w:rsidRDefault="006A18BD" w:rsidP="003D1B62">
      <w:pPr>
        <w:suppressAutoHyphens/>
        <w:spacing w:after="0" w:line="240" w:lineRule="auto"/>
        <w:ind w:left="2160" w:hanging="720"/>
        <w:jc w:val="both"/>
        <w:rPr>
          <w:rFonts w:ascii="Times New Roman" w:hAnsi="Times New Roman"/>
          <w:lang w:val="en-US"/>
        </w:rPr>
      </w:pPr>
      <w:r w:rsidRPr="003D1B62">
        <w:rPr>
          <w:rFonts w:ascii="Times New Roman" w:hAnsi="Times New Roman"/>
          <w:lang w:val="en-US"/>
        </w:rPr>
        <w:t>a.</w:t>
      </w:r>
      <w:r w:rsidRPr="003D1B62">
        <w:rPr>
          <w:rFonts w:ascii="Times New Roman" w:hAnsi="Times New Roman"/>
          <w:lang w:val="en-US"/>
        </w:rPr>
        <w:tab/>
      </w:r>
      <w:r w:rsidR="00AB30F3" w:rsidRPr="003D1B62">
        <w:rPr>
          <w:rFonts w:ascii="Times New Roman" w:hAnsi="Times New Roman"/>
          <w:lang w:val="en-US"/>
        </w:rPr>
        <w:t>That t</w:t>
      </w:r>
      <w:r w:rsidRPr="003D1B62">
        <w:rPr>
          <w:rFonts w:ascii="Times New Roman" w:hAnsi="Times New Roman"/>
          <w:lang w:val="en-US"/>
        </w:rPr>
        <w:t>he third-party comprehensive review of the Organization of American States be carried out by a multinational consulting firm with divisions in several of the areas to be defined within the terms of reference.</w:t>
      </w:r>
    </w:p>
    <w:p w14:paraId="402F0633" w14:textId="77777777" w:rsidR="006A18BD" w:rsidRPr="003D1B62" w:rsidRDefault="006A18BD" w:rsidP="003D1B62">
      <w:pPr>
        <w:suppressAutoHyphens/>
        <w:spacing w:after="0" w:line="240" w:lineRule="auto"/>
        <w:jc w:val="both"/>
        <w:rPr>
          <w:rFonts w:ascii="Times New Roman" w:hAnsi="Times New Roman"/>
          <w:lang w:val="en-US"/>
        </w:rPr>
      </w:pPr>
    </w:p>
    <w:p w14:paraId="670D9D4E" w14:textId="059BE895" w:rsidR="006A18BD" w:rsidRPr="003D1B62" w:rsidRDefault="006A18BD" w:rsidP="003D1B62">
      <w:pPr>
        <w:suppressAutoHyphens/>
        <w:spacing w:after="0" w:line="240" w:lineRule="auto"/>
        <w:ind w:left="2160" w:hanging="720"/>
        <w:jc w:val="both"/>
        <w:rPr>
          <w:rFonts w:ascii="Times New Roman" w:hAnsi="Times New Roman"/>
          <w:lang w:val="en-US"/>
        </w:rPr>
      </w:pPr>
      <w:r w:rsidRPr="003D1B62">
        <w:rPr>
          <w:rFonts w:ascii="Times New Roman" w:hAnsi="Times New Roman"/>
          <w:lang w:val="en-US"/>
        </w:rPr>
        <w:t>b.</w:t>
      </w:r>
      <w:r w:rsidRPr="003D1B62">
        <w:rPr>
          <w:rFonts w:ascii="Times New Roman" w:hAnsi="Times New Roman"/>
          <w:lang w:val="en-US"/>
        </w:rPr>
        <w:tab/>
        <w:t xml:space="preserve">To instruct the CAAP to prepare the terms of reference for the third-party comprehensive review </w:t>
      </w:r>
      <w:r w:rsidR="00647087" w:rsidRPr="003D1B62">
        <w:rPr>
          <w:rFonts w:ascii="Times New Roman" w:hAnsi="Times New Roman"/>
          <w:lang w:val="en-US"/>
        </w:rPr>
        <w:t xml:space="preserve">and </w:t>
      </w:r>
      <w:r w:rsidRPr="003D1B62">
        <w:rPr>
          <w:rFonts w:ascii="Times New Roman" w:hAnsi="Times New Roman"/>
          <w:lang w:val="en-US"/>
        </w:rPr>
        <w:t xml:space="preserve">submit </w:t>
      </w:r>
      <w:r w:rsidR="00647087" w:rsidRPr="003D1B62">
        <w:rPr>
          <w:rFonts w:ascii="Times New Roman" w:hAnsi="Times New Roman"/>
          <w:lang w:val="en-US"/>
        </w:rPr>
        <w:t xml:space="preserve">them </w:t>
      </w:r>
      <w:r w:rsidRPr="003D1B62">
        <w:rPr>
          <w:rFonts w:ascii="Times New Roman" w:hAnsi="Times New Roman"/>
          <w:lang w:val="en-US"/>
        </w:rPr>
        <w:t>for approval by the Permanent Council no later than August 15, 2023</w:t>
      </w:r>
      <w:r w:rsidR="00554747" w:rsidRPr="003D1B62">
        <w:rPr>
          <w:rFonts w:ascii="Times New Roman" w:hAnsi="Times New Roman"/>
          <w:lang w:val="en-US"/>
        </w:rPr>
        <w:t>;</w:t>
      </w:r>
      <w:r w:rsidRPr="003D1B62">
        <w:rPr>
          <w:rFonts w:ascii="Times New Roman" w:hAnsi="Times New Roman"/>
          <w:lang w:val="en-US"/>
        </w:rPr>
        <w:t xml:space="preserve"> </w:t>
      </w:r>
      <w:r w:rsidR="00554747" w:rsidRPr="003D1B62">
        <w:rPr>
          <w:rFonts w:ascii="Times New Roman" w:hAnsi="Times New Roman"/>
          <w:lang w:val="en-US"/>
        </w:rPr>
        <w:t>i</w:t>
      </w:r>
      <w:r w:rsidRPr="003D1B62">
        <w:rPr>
          <w:rFonts w:ascii="Times New Roman" w:hAnsi="Times New Roman"/>
          <w:lang w:val="en-US"/>
        </w:rPr>
        <w:t>n drafting said proposal, the CAAP may consult with the Audit Committee.</w:t>
      </w:r>
    </w:p>
    <w:p w14:paraId="10589DD1" w14:textId="77777777" w:rsidR="006A18BD" w:rsidRPr="003D1B62" w:rsidRDefault="006A18BD" w:rsidP="003D1B62">
      <w:pPr>
        <w:suppressAutoHyphens/>
        <w:spacing w:after="0" w:line="240" w:lineRule="auto"/>
        <w:jc w:val="both"/>
        <w:rPr>
          <w:rFonts w:ascii="Times New Roman" w:hAnsi="Times New Roman"/>
          <w:lang w:val="en-US"/>
        </w:rPr>
      </w:pPr>
    </w:p>
    <w:p w14:paraId="32AB24A8" w14:textId="4675BE01" w:rsidR="006A18BD" w:rsidRPr="003D1B62" w:rsidRDefault="006A18BD" w:rsidP="003D1B62">
      <w:pPr>
        <w:numPr>
          <w:ilvl w:val="0"/>
          <w:numId w:val="55"/>
        </w:numPr>
        <w:suppressAutoHyphens/>
        <w:spacing w:after="0" w:line="240" w:lineRule="auto"/>
        <w:ind w:left="2160" w:hanging="720"/>
        <w:jc w:val="both"/>
        <w:rPr>
          <w:rFonts w:ascii="Times New Roman" w:hAnsi="Times New Roman"/>
          <w:lang w:val="en-US"/>
        </w:rPr>
      </w:pPr>
      <w:r w:rsidRPr="003D1B62">
        <w:rPr>
          <w:rFonts w:ascii="Times New Roman" w:hAnsi="Times New Roman"/>
          <w:lang w:val="en-US"/>
        </w:rPr>
        <w:t>The third-party comprehensive review should be completed in time to inform the 2025 budget process and include recommendations</w:t>
      </w:r>
      <w:r w:rsidR="008407FC" w:rsidRPr="003D1B62">
        <w:rPr>
          <w:rFonts w:ascii="Times New Roman" w:hAnsi="Times New Roman"/>
          <w:lang w:val="en-US"/>
        </w:rPr>
        <w:t>;</w:t>
      </w:r>
      <w:r w:rsidRPr="003D1B62">
        <w:rPr>
          <w:rFonts w:ascii="Times New Roman" w:hAnsi="Times New Roman"/>
          <w:lang w:val="en-US"/>
        </w:rPr>
        <w:t xml:space="preserve"> </w:t>
      </w:r>
      <w:r w:rsidR="008407FC" w:rsidRPr="003D1B62">
        <w:rPr>
          <w:rFonts w:ascii="Times New Roman" w:hAnsi="Times New Roman"/>
          <w:lang w:val="en-US"/>
        </w:rPr>
        <w:t>t</w:t>
      </w:r>
      <w:r w:rsidRPr="003D1B62">
        <w:rPr>
          <w:rFonts w:ascii="Times New Roman" w:hAnsi="Times New Roman"/>
          <w:lang w:val="en-US"/>
        </w:rPr>
        <w:t xml:space="preserve">he terms of reference should </w:t>
      </w:r>
      <w:r w:rsidR="00FB0800" w:rsidRPr="003D1B62">
        <w:rPr>
          <w:rFonts w:ascii="Times New Roman" w:hAnsi="Times New Roman"/>
          <w:lang w:val="en-US"/>
        </w:rPr>
        <w:t xml:space="preserve">have </w:t>
      </w:r>
      <w:r w:rsidRPr="003D1B62">
        <w:rPr>
          <w:rFonts w:ascii="Times New Roman" w:hAnsi="Times New Roman"/>
          <w:lang w:val="en-US"/>
        </w:rPr>
        <w:t>two</w:t>
      </w:r>
      <w:r w:rsidR="00FB0800" w:rsidRPr="003D1B62">
        <w:rPr>
          <w:rFonts w:ascii="Times New Roman" w:hAnsi="Times New Roman"/>
          <w:lang w:val="en-US"/>
        </w:rPr>
        <w:t xml:space="preserve"> </w:t>
      </w:r>
      <w:r w:rsidRPr="003D1B62">
        <w:rPr>
          <w:rFonts w:ascii="Times New Roman" w:hAnsi="Times New Roman"/>
          <w:lang w:val="en-US"/>
        </w:rPr>
        <w:t>part</w:t>
      </w:r>
      <w:r w:rsidR="00FB0800" w:rsidRPr="003D1B62">
        <w:rPr>
          <w:rFonts w:ascii="Times New Roman" w:hAnsi="Times New Roman"/>
          <w:lang w:val="en-US"/>
        </w:rPr>
        <w:t>s</w:t>
      </w:r>
      <w:r w:rsidRPr="003D1B62">
        <w:rPr>
          <w:rFonts w:ascii="Times New Roman" w:hAnsi="Times New Roman"/>
          <w:lang w:val="en-US"/>
        </w:rPr>
        <w:t xml:space="preserve"> and include</w:t>
      </w:r>
      <w:r w:rsidR="00F23594" w:rsidRPr="003D1B62">
        <w:rPr>
          <w:rFonts w:ascii="Times New Roman" w:hAnsi="Times New Roman"/>
          <w:lang w:val="en-US"/>
        </w:rPr>
        <w:t>, at a minimum, the following</w:t>
      </w:r>
      <w:r w:rsidRPr="003D1B62">
        <w:rPr>
          <w:rFonts w:ascii="Times New Roman" w:hAnsi="Times New Roman"/>
          <w:lang w:val="en-US"/>
        </w:rPr>
        <w:t>:</w:t>
      </w:r>
    </w:p>
    <w:p w14:paraId="6AAA10AE" w14:textId="77777777" w:rsidR="006A18BD" w:rsidRPr="003D1B62" w:rsidRDefault="006A18BD" w:rsidP="003D1B62">
      <w:pPr>
        <w:suppressAutoHyphens/>
        <w:spacing w:after="0" w:line="240" w:lineRule="auto"/>
        <w:jc w:val="both"/>
        <w:rPr>
          <w:rFonts w:ascii="Times New Roman" w:hAnsi="Times New Roman"/>
          <w:lang w:val="en-US"/>
        </w:rPr>
      </w:pPr>
    </w:p>
    <w:p w14:paraId="194EC046" w14:textId="61B2CC91" w:rsidR="006A18BD" w:rsidRPr="003D1B62" w:rsidRDefault="006A18BD" w:rsidP="003D1B62">
      <w:pPr>
        <w:suppressAutoHyphens/>
        <w:spacing w:after="0" w:line="240" w:lineRule="auto"/>
        <w:ind w:left="2880" w:hanging="720"/>
        <w:jc w:val="both"/>
        <w:rPr>
          <w:rFonts w:ascii="Times New Roman" w:hAnsi="Times New Roman"/>
          <w:lang w:val="en-US"/>
        </w:rPr>
      </w:pPr>
      <w:proofErr w:type="spellStart"/>
      <w:r w:rsidRPr="003D1B62">
        <w:rPr>
          <w:rFonts w:ascii="Times New Roman" w:hAnsi="Times New Roman"/>
          <w:lang w:val="en-US"/>
        </w:rPr>
        <w:t>i</w:t>
      </w:r>
      <w:proofErr w:type="spellEnd"/>
      <w:r w:rsidRPr="003D1B62">
        <w:rPr>
          <w:rFonts w:ascii="Times New Roman" w:hAnsi="Times New Roman"/>
          <w:lang w:val="en-US"/>
        </w:rPr>
        <w:t>.</w:t>
      </w:r>
      <w:r w:rsidRPr="003D1B62">
        <w:rPr>
          <w:rFonts w:ascii="Times New Roman" w:hAnsi="Times New Roman"/>
          <w:lang w:val="en-US"/>
        </w:rPr>
        <w:tab/>
        <w:t>Operational</w:t>
      </w:r>
      <w:r w:rsidR="00F23594" w:rsidRPr="003D1B62">
        <w:rPr>
          <w:rFonts w:ascii="Times New Roman" w:hAnsi="Times New Roman"/>
          <w:lang w:val="en-US"/>
        </w:rPr>
        <w:t xml:space="preserve"> aspects</w:t>
      </w:r>
      <w:r w:rsidRPr="003D1B62">
        <w:rPr>
          <w:rFonts w:ascii="Times New Roman" w:hAnsi="Times New Roman"/>
          <w:lang w:val="en-US"/>
        </w:rPr>
        <w:t>: A review</w:t>
      </w:r>
      <w:r w:rsidR="00BD4215" w:rsidRPr="003D1B62">
        <w:rPr>
          <w:rFonts w:ascii="Times New Roman" w:hAnsi="Times New Roman"/>
          <w:lang w:val="en-US"/>
        </w:rPr>
        <w:t>—</w:t>
      </w:r>
      <w:r w:rsidRPr="003D1B62">
        <w:rPr>
          <w:rFonts w:ascii="Times New Roman" w:hAnsi="Times New Roman"/>
          <w:lang w:val="en-US"/>
        </w:rPr>
        <w:t>with recommendations</w:t>
      </w:r>
      <w:r w:rsidR="00BD4215" w:rsidRPr="003D1B62">
        <w:rPr>
          <w:rFonts w:ascii="Times New Roman" w:hAnsi="Times New Roman"/>
          <w:lang w:val="en-US"/>
        </w:rPr>
        <w:t>—</w:t>
      </w:r>
      <w:r w:rsidRPr="003D1B62">
        <w:rPr>
          <w:rFonts w:ascii="Times New Roman" w:hAnsi="Times New Roman"/>
          <w:lang w:val="en-US"/>
        </w:rPr>
        <w:t>o</w:t>
      </w:r>
      <w:r w:rsidR="00BD4215" w:rsidRPr="003D1B62">
        <w:rPr>
          <w:rFonts w:ascii="Times New Roman" w:hAnsi="Times New Roman"/>
          <w:lang w:val="en-US"/>
        </w:rPr>
        <w:t>f</w:t>
      </w:r>
      <w:r w:rsidRPr="003D1B62">
        <w:rPr>
          <w:rFonts w:ascii="Times New Roman" w:hAnsi="Times New Roman"/>
          <w:lang w:val="en-US"/>
        </w:rPr>
        <w:t xml:space="preserve"> the OAS organizational structure; staff </w:t>
      </w:r>
      <w:r w:rsidR="00E672E6" w:rsidRPr="003D1B62">
        <w:rPr>
          <w:rFonts w:ascii="Times New Roman" w:hAnsi="Times New Roman"/>
          <w:lang w:val="en-US"/>
        </w:rPr>
        <w:t xml:space="preserve">pay </w:t>
      </w:r>
      <w:r w:rsidRPr="003D1B62">
        <w:rPr>
          <w:rFonts w:ascii="Times New Roman" w:hAnsi="Times New Roman"/>
          <w:lang w:val="en-US"/>
        </w:rPr>
        <w:t>and benefits; personnel structure and staffing levels; finances; risk assessment; telework polic</w:t>
      </w:r>
      <w:r w:rsidR="00F56E0B" w:rsidRPr="003D1B62">
        <w:rPr>
          <w:rFonts w:ascii="Times New Roman" w:hAnsi="Times New Roman"/>
          <w:lang w:val="en-US"/>
        </w:rPr>
        <w:t>y</w:t>
      </w:r>
      <w:r w:rsidRPr="003D1B62">
        <w:rPr>
          <w:rFonts w:ascii="Times New Roman" w:hAnsi="Times New Roman"/>
          <w:lang w:val="en-US"/>
        </w:rPr>
        <w:t xml:space="preserve">; real asset management (to include a detailed analysis of current space utilization based on in-office staffing requirements); internal processes of the </w:t>
      </w:r>
      <w:r w:rsidR="00E672E6" w:rsidRPr="003D1B62">
        <w:rPr>
          <w:rFonts w:ascii="Times New Roman" w:hAnsi="Times New Roman"/>
          <w:lang w:val="en-US"/>
        </w:rPr>
        <w:t>s</w:t>
      </w:r>
      <w:r w:rsidRPr="003D1B62">
        <w:rPr>
          <w:rFonts w:ascii="Times New Roman" w:hAnsi="Times New Roman"/>
          <w:lang w:val="en-US"/>
        </w:rPr>
        <w:t>ecretariats; detailed analysis of the OAS health plan</w:t>
      </w:r>
      <w:r w:rsidR="00C31330" w:rsidRPr="003D1B62">
        <w:rPr>
          <w:rFonts w:ascii="Times New Roman" w:hAnsi="Times New Roman"/>
          <w:lang w:val="en-US"/>
        </w:rPr>
        <w:t xml:space="preserve"> </w:t>
      </w:r>
      <w:r w:rsidR="006B1339" w:rsidRPr="003D1B62">
        <w:rPr>
          <w:rFonts w:ascii="Times New Roman" w:hAnsi="Times New Roman"/>
          <w:lang w:val="en-US"/>
        </w:rPr>
        <w:t xml:space="preserve">and </w:t>
      </w:r>
      <w:r w:rsidR="006757AD" w:rsidRPr="003D1B62">
        <w:rPr>
          <w:rFonts w:ascii="Times New Roman" w:hAnsi="Times New Roman"/>
          <w:lang w:val="en-US"/>
        </w:rPr>
        <w:t>other</w:t>
      </w:r>
      <w:r w:rsidR="0074201D" w:rsidRPr="003D1B62">
        <w:rPr>
          <w:rFonts w:ascii="Times New Roman" w:hAnsi="Times New Roman"/>
          <w:lang w:val="en-US"/>
        </w:rPr>
        <w:t xml:space="preserve"> </w:t>
      </w:r>
      <w:r w:rsidR="00B360EF" w:rsidRPr="003D1B62">
        <w:rPr>
          <w:rFonts w:ascii="Times New Roman" w:hAnsi="Times New Roman"/>
          <w:lang w:val="en-US"/>
        </w:rPr>
        <w:t xml:space="preserve">staff </w:t>
      </w:r>
      <w:r w:rsidRPr="003D1B62">
        <w:rPr>
          <w:rFonts w:ascii="Times New Roman" w:hAnsi="Times New Roman"/>
          <w:lang w:val="en-US"/>
        </w:rPr>
        <w:t xml:space="preserve">benefits and alternative options; </w:t>
      </w:r>
      <w:r w:rsidR="00E672E6" w:rsidRPr="003D1B62">
        <w:rPr>
          <w:rFonts w:ascii="Times New Roman" w:hAnsi="Times New Roman"/>
          <w:lang w:val="en-US"/>
        </w:rPr>
        <w:t>i</w:t>
      </w:r>
      <w:r w:rsidRPr="003D1B62">
        <w:rPr>
          <w:rFonts w:ascii="Times New Roman" w:hAnsi="Times New Roman"/>
          <w:lang w:val="en-US"/>
        </w:rPr>
        <w:t xml:space="preserve">n addition, the review shall identify strengths and areas for improvement in the </w:t>
      </w:r>
      <w:r w:rsidR="00E672E6" w:rsidRPr="003D1B62">
        <w:rPr>
          <w:rFonts w:ascii="Times New Roman" w:hAnsi="Times New Roman"/>
          <w:lang w:val="en-US"/>
        </w:rPr>
        <w:t>O</w:t>
      </w:r>
      <w:r w:rsidRPr="003D1B62">
        <w:rPr>
          <w:rFonts w:ascii="Times New Roman" w:hAnsi="Times New Roman"/>
          <w:lang w:val="en-US"/>
        </w:rPr>
        <w:t xml:space="preserve">rganization, </w:t>
      </w:r>
      <w:r w:rsidR="006A5B19" w:rsidRPr="003D1B62">
        <w:rPr>
          <w:rFonts w:ascii="Times New Roman" w:hAnsi="Times New Roman"/>
          <w:lang w:val="en-US"/>
        </w:rPr>
        <w:t xml:space="preserve">with a view to </w:t>
      </w:r>
      <w:r w:rsidRPr="003D1B62">
        <w:rPr>
          <w:rFonts w:ascii="Times New Roman" w:hAnsi="Times New Roman"/>
          <w:lang w:val="en-US"/>
        </w:rPr>
        <w:t>increas</w:t>
      </w:r>
      <w:r w:rsidR="004F2E05" w:rsidRPr="003D1B62">
        <w:rPr>
          <w:rFonts w:ascii="Times New Roman" w:hAnsi="Times New Roman"/>
          <w:lang w:val="en-US"/>
        </w:rPr>
        <w:t>ing</w:t>
      </w:r>
      <w:r w:rsidRPr="003D1B62">
        <w:rPr>
          <w:rFonts w:ascii="Times New Roman" w:hAnsi="Times New Roman"/>
          <w:lang w:val="en-US"/>
        </w:rPr>
        <w:t xml:space="preserve"> the </w:t>
      </w:r>
      <w:r w:rsidR="00E672E6" w:rsidRPr="003D1B62">
        <w:rPr>
          <w:rFonts w:ascii="Times New Roman" w:hAnsi="Times New Roman"/>
          <w:lang w:val="en-US"/>
        </w:rPr>
        <w:t>O</w:t>
      </w:r>
      <w:r w:rsidRPr="003D1B62">
        <w:rPr>
          <w:rFonts w:ascii="Times New Roman" w:hAnsi="Times New Roman"/>
          <w:lang w:val="en-US"/>
        </w:rPr>
        <w:t>rganization</w:t>
      </w:r>
      <w:r w:rsidR="00123792" w:rsidRPr="003D1B62">
        <w:rPr>
          <w:rFonts w:ascii="Times New Roman" w:hAnsi="Times New Roman"/>
          <w:lang w:val="en-US"/>
        </w:rPr>
        <w:t>’</w:t>
      </w:r>
      <w:r w:rsidRPr="003D1B62">
        <w:rPr>
          <w:rFonts w:ascii="Times New Roman" w:hAnsi="Times New Roman"/>
          <w:lang w:val="en-US"/>
        </w:rPr>
        <w:t>s capacity to be more effective and improving efficiency and cost</w:t>
      </w:r>
      <w:r w:rsidR="00D61038" w:rsidRPr="003D1B62">
        <w:rPr>
          <w:rFonts w:ascii="Times New Roman" w:hAnsi="Times New Roman"/>
          <w:lang w:val="en-US"/>
        </w:rPr>
        <w:t>-</w:t>
      </w:r>
      <w:r w:rsidRPr="003D1B62">
        <w:rPr>
          <w:rFonts w:ascii="Times New Roman" w:hAnsi="Times New Roman"/>
          <w:lang w:val="en-US"/>
        </w:rPr>
        <w:t>effectiveness in implementing the Organization</w:t>
      </w:r>
      <w:r w:rsidR="00123792" w:rsidRPr="003D1B62">
        <w:rPr>
          <w:rFonts w:ascii="Times New Roman" w:hAnsi="Times New Roman"/>
          <w:lang w:val="en-US"/>
        </w:rPr>
        <w:t>’</w:t>
      </w:r>
      <w:r w:rsidRPr="003D1B62">
        <w:rPr>
          <w:rFonts w:ascii="Times New Roman" w:hAnsi="Times New Roman"/>
          <w:lang w:val="en-US"/>
        </w:rPr>
        <w:t>s mandates; accountability</w:t>
      </w:r>
      <w:r w:rsidR="00660977" w:rsidRPr="003D1B62">
        <w:rPr>
          <w:rFonts w:ascii="Times New Roman" w:hAnsi="Times New Roman"/>
          <w:lang w:val="en-US"/>
        </w:rPr>
        <w:t>;</w:t>
      </w:r>
      <w:r w:rsidRPr="003D1B62">
        <w:rPr>
          <w:rFonts w:ascii="Times New Roman" w:hAnsi="Times New Roman"/>
          <w:lang w:val="en-US"/>
        </w:rPr>
        <w:t xml:space="preserve"> and communication between </w:t>
      </w:r>
      <w:r w:rsidR="00660977" w:rsidRPr="003D1B62">
        <w:rPr>
          <w:rFonts w:ascii="Times New Roman" w:hAnsi="Times New Roman"/>
          <w:lang w:val="en-US"/>
        </w:rPr>
        <w:t>s</w:t>
      </w:r>
      <w:r w:rsidRPr="003D1B62">
        <w:rPr>
          <w:rFonts w:ascii="Times New Roman" w:hAnsi="Times New Roman"/>
          <w:lang w:val="en-US"/>
        </w:rPr>
        <w:t xml:space="preserve">ecretariats and </w:t>
      </w:r>
      <w:r w:rsidR="00404CB1" w:rsidRPr="003D1B62">
        <w:rPr>
          <w:rFonts w:ascii="Times New Roman" w:hAnsi="Times New Roman"/>
          <w:lang w:val="en-US"/>
        </w:rPr>
        <w:t>member states</w:t>
      </w:r>
      <w:r w:rsidRPr="003D1B62">
        <w:rPr>
          <w:rFonts w:ascii="Times New Roman" w:hAnsi="Times New Roman"/>
          <w:lang w:val="en-US"/>
        </w:rPr>
        <w:t>.</w:t>
      </w:r>
    </w:p>
    <w:p w14:paraId="7D3307D4" w14:textId="77777777" w:rsidR="006A18BD" w:rsidRPr="003D1B62" w:rsidRDefault="006A18BD" w:rsidP="003D1B62">
      <w:pPr>
        <w:suppressAutoHyphens/>
        <w:spacing w:after="0" w:line="240" w:lineRule="auto"/>
        <w:jc w:val="both"/>
        <w:rPr>
          <w:rFonts w:ascii="Times New Roman" w:hAnsi="Times New Roman"/>
          <w:lang w:val="en-US"/>
        </w:rPr>
      </w:pPr>
    </w:p>
    <w:p w14:paraId="29C05E62" w14:textId="0746D459" w:rsidR="006A18BD" w:rsidRPr="003D1B62" w:rsidRDefault="006A18BD" w:rsidP="003D1B62">
      <w:pPr>
        <w:suppressAutoHyphens/>
        <w:spacing w:after="0" w:line="240" w:lineRule="auto"/>
        <w:ind w:left="2880" w:hanging="720"/>
        <w:jc w:val="both"/>
        <w:rPr>
          <w:rFonts w:ascii="Times New Roman" w:hAnsi="Times New Roman"/>
          <w:lang w:val="en-US"/>
        </w:rPr>
      </w:pPr>
      <w:r w:rsidRPr="003D1B62">
        <w:rPr>
          <w:rFonts w:ascii="Times New Roman" w:hAnsi="Times New Roman"/>
          <w:lang w:val="en-US"/>
        </w:rPr>
        <w:t>ii.</w:t>
      </w:r>
      <w:r w:rsidRPr="003D1B62">
        <w:rPr>
          <w:rFonts w:ascii="Times New Roman" w:hAnsi="Times New Roman"/>
          <w:lang w:val="en-US"/>
        </w:rPr>
        <w:tab/>
        <w:t>Governance: A review</w:t>
      </w:r>
      <w:r w:rsidR="002A3915" w:rsidRPr="003D1B62">
        <w:rPr>
          <w:rFonts w:ascii="Times New Roman" w:hAnsi="Times New Roman"/>
          <w:lang w:val="en-US"/>
        </w:rPr>
        <w:t>—</w:t>
      </w:r>
      <w:r w:rsidRPr="003D1B62">
        <w:rPr>
          <w:rFonts w:ascii="Times New Roman" w:hAnsi="Times New Roman"/>
          <w:lang w:val="en-US"/>
        </w:rPr>
        <w:t>with recommendations</w:t>
      </w:r>
      <w:r w:rsidR="002A3915" w:rsidRPr="003D1B62">
        <w:rPr>
          <w:rFonts w:ascii="Times New Roman" w:hAnsi="Times New Roman"/>
          <w:lang w:val="en-US"/>
        </w:rPr>
        <w:t>—</w:t>
      </w:r>
      <w:r w:rsidRPr="003D1B62">
        <w:rPr>
          <w:rFonts w:ascii="Times New Roman" w:hAnsi="Times New Roman"/>
          <w:lang w:val="en-US"/>
        </w:rPr>
        <w:t>of the entire OAS governance structure</w:t>
      </w:r>
      <w:r w:rsidR="00811EAA" w:rsidRPr="003D1B62">
        <w:rPr>
          <w:rFonts w:ascii="Times New Roman" w:hAnsi="Times New Roman"/>
          <w:lang w:val="en-US"/>
        </w:rPr>
        <w:t xml:space="preserve">, including </w:t>
      </w:r>
      <w:r w:rsidRPr="003D1B62">
        <w:rPr>
          <w:rFonts w:ascii="Times New Roman" w:hAnsi="Times New Roman"/>
          <w:lang w:val="en-US"/>
        </w:rPr>
        <w:t xml:space="preserve">the Councils (Permanent Council and </w:t>
      </w:r>
      <w:r w:rsidR="00EF05E9" w:rsidRPr="003D1B62">
        <w:rPr>
          <w:rFonts w:ascii="Times New Roman" w:hAnsi="Times New Roman"/>
          <w:lang w:val="en-US"/>
        </w:rPr>
        <w:t>CIDI</w:t>
      </w:r>
      <w:r w:rsidRPr="003D1B62">
        <w:rPr>
          <w:rFonts w:ascii="Times New Roman" w:hAnsi="Times New Roman"/>
          <w:lang w:val="en-US"/>
        </w:rPr>
        <w:t xml:space="preserve">), the General Secretariat, </w:t>
      </w:r>
      <w:r w:rsidR="00EF05E9" w:rsidRPr="003D1B62">
        <w:rPr>
          <w:rFonts w:ascii="Times New Roman" w:hAnsi="Times New Roman"/>
          <w:lang w:val="en-US"/>
        </w:rPr>
        <w:t xml:space="preserve">and </w:t>
      </w:r>
      <w:r w:rsidRPr="003D1B62">
        <w:rPr>
          <w:rFonts w:ascii="Times New Roman" w:hAnsi="Times New Roman"/>
          <w:lang w:val="en-US"/>
        </w:rPr>
        <w:t>all OAS committees and working groups</w:t>
      </w:r>
      <w:r w:rsidR="00EF05E9" w:rsidRPr="003D1B62">
        <w:rPr>
          <w:rFonts w:ascii="Times New Roman" w:hAnsi="Times New Roman"/>
          <w:lang w:val="en-US"/>
        </w:rPr>
        <w:t>,</w:t>
      </w:r>
      <w:r w:rsidRPr="003D1B62">
        <w:rPr>
          <w:rFonts w:ascii="Times New Roman" w:hAnsi="Times New Roman"/>
          <w:lang w:val="en-US"/>
        </w:rPr>
        <w:t xml:space="preserve"> with a view to streamlin</w:t>
      </w:r>
      <w:r w:rsidR="00EF05E9" w:rsidRPr="003D1B62">
        <w:rPr>
          <w:rFonts w:ascii="Times New Roman" w:hAnsi="Times New Roman"/>
          <w:lang w:val="en-US"/>
        </w:rPr>
        <w:t xml:space="preserve">ing </w:t>
      </w:r>
      <w:r w:rsidRPr="003D1B62">
        <w:rPr>
          <w:rFonts w:ascii="Times New Roman" w:hAnsi="Times New Roman"/>
          <w:lang w:val="en-US"/>
        </w:rPr>
        <w:t>and improv</w:t>
      </w:r>
      <w:r w:rsidR="00EF05E9" w:rsidRPr="003D1B62">
        <w:rPr>
          <w:rFonts w:ascii="Times New Roman" w:hAnsi="Times New Roman"/>
          <w:lang w:val="en-US"/>
        </w:rPr>
        <w:t>ing</w:t>
      </w:r>
      <w:r w:rsidRPr="003D1B62">
        <w:rPr>
          <w:rFonts w:ascii="Times New Roman" w:hAnsi="Times New Roman"/>
          <w:lang w:val="en-US"/>
        </w:rPr>
        <w:t xml:space="preserve"> </w:t>
      </w:r>
      <w:r w:rsidR="00EF05E9" w:rsidRPr="003D1B62">
        <w:rPr>
          <w:rFonts w:ascii="Times New Roman" w:hAnsi="Times New Roman"/>
          <w:lang w:val="en-US"/>
        </w:rPr>
        <w:t xml:space="preserve">the </w:t>
      </w:r>
      <w:r w:rsidRPr="003D1B62">
        <w:rPr>
          <w:rFonts w:ascii="Times New Roman" w:hAnsi="Times New Roman"/>
          <w:lang w:val="en-US"/>
        </w:rPr>
        <w:t>effectiveness of governance structures, processes, decision making, communication, and information</w:t>
      </w:r>
      <w:r w:rsidR="00EF05E9" w:rsidRPr="003D1B62">
        <w:rPr>
          <w:rFonts w:ascii="Times New Roman" w:hAnsi="Times New Roman"/>
          <w:lang w:val="en-US"/>
        </w:rPr>
        <w:t xml:space="preserve"> flow</w:t>
      </w:r>
      <w:r w:rsidR="002A3915" w:rsidRPr="003D1B62">
        <w:rPr>
          <w:rFonts w:ascii="Times New Roman" w:hAnsi="Times New Roman"/>
          <w:lang w:val="en-US"/>
        </w:rPr>
        <w:t>s</w:t>
      </w:r>
      <w:r w:rsidRPr="003D1B62">
        <w:rPr>
          <w:rFonts w:ascii="Times New Roman" w:hAnsi="Times New Roman"/>
          <w:lang w:val="en-US"/>
        </w:rPr>
        <w:t>.</w:t>
      </w:r>
    </w:p>
    <w:p w14:paraId="53F18D92" w14:textId="77777777" w:rsidR="006A18BD" w:rsidRPr="003D1B62" w:rsidRDefault="006A18BD" w:rsidP="003D1B62">
      <w:pPr>
        <w:suppressAutoHyphens/>
        <w:spacing w:after="0" w:line="240" w:lineRule="auto"/>
        <w:jc w:val="both"/>
        <w:rPr>
          <w:rFonts w:ascii="Times New Roman" w:hAnsi="Times New Roman"/>
          <w:lang w:val="en-US"/>
        </w:rPr>
      </w:pPr>
    </w:p>
    <w:p w14:paraId="74D10E2D" w14:textId="36E6E8AE" w:rsidR="006A18BD" w:rsidRPr="003D1B62" w:rsidRDefault="006A18BD" w:rsidP="003D1B62">
      <w:pPr>
        <w:suppressAutoHyphens/>
        <w:spacing w:after="0" w:line="240" w:lineRule="auto"/>
        <w:ind w:left="2250" w:hanging="810"/>
        <w:jc w:val="both"/>
        <w:rPr>
          <w:rFonts w:ascii="Times New Roman" w:hAnsi="Times New Roman"/>
          <w:lang w:val="en-US"/>
        </w:rPr>
      </w:pPr>
      <w:r w:rsidRPr="003D1B62">
        <w:rPr>
          <w:rFonts w:ascii="Times New Roman" w:hAnsi="Times New Roman"/>
          <w:lang w:val="en-US"/>
        </w:rPr>
        <w:t>d.</w:t>
      </w:r>
      <w:r w:rsidRPr="003D1B62">
        <w:rPr>
          <w:rFonts w:ascii="Times New Roman" w:hAnsi="Times New Roman"/>
          <w:lang w:val="en-US"/>
        </w:rPr>
        <w:tab/>
        <w:t>To instruct the General Secretariat</w:t>
      </w:r>
      <w:r w:rsidR="0012328C" w:rsidRPr="003D1B62">
        <w:rPr>
          <w:rFonts w:ascii="Times New Roman" w:hAnsi="Times New Roman"/>
          <w:lang w:val="en-US"/>
        </w:rPr>
        <w:t>, through the CAAP</w:t>
      </w:r>
      <w:r w:rsidR="005D7F0D" w:rsidRPr="003D1B62">
        <w:rPr>
          <w:rFonts w:ascii="Times New Roman" w:hAnsi="Times New Roman"/>
          <w:lang w:val="en-US"/>
        </w:rPr>
        <w:t>,</w:t>
      </w:r>
      <w:r w:rsidRPr="003D1B62">
        <w:rPr>
          <w:rFonts w:ascii="Times New Roman" w:hAnsi="Times New Roman"/>
          <w:lang w:val="en-US"/>
        </w:rPr>
        <w:t xml:space="preserve"> to present to the Permanent Council for approval within 30 days of receipt of the external review, a proposed implementation plan for the recommendations resulting from </w:t>
      </w:r>
      <w:r w:rsidR="005D7F0D" w:rsidRPr="003D1B62">
        <w:rPr>
          <w:rFonts w:ascii="Times New Roman" w:hAnsi="Times New Roman"/>
          <w:lang w:val="en-US"/>
        </w:rPr>
        <w:t>paragraph 21</w:t>
      </w:r>
      <w:r w:rsidR="00C039A3" w:rsidRPr="003D1B62">
        <w:rPr>
          <w:rFonts w:ascii="Times New Roman" w:hAnsi="Times New Roman"/>
          <w:lang w:val="en-US"/>
        </w:rPr>
        <w:t>(</w:t>
      </w:r>
      <w:r w:rsidRPr="003D1B62">
        <w:rPr>
          <w:rFonts w:ascii="Times New Roman" w:hAnsi="Times New Roman"/>
          <w:lang w:val="en-US"/>
        </w:rPr>
        <w:t>c</w:t>
      </w:r>
      <w:r w:rsidR="00C039A3" w:rsidRPr="003D1B62">
        <w:rPr>
          <w:rFonts w:ascii="Times New Roman" w:hAnsi="Times New Roman"/>
          <w:lang w:val="en-US"/>
        </w:rPr>
        <w:t>)(</w:t>
      </w:r>
      <w:proofErr w:type="spellStart"/>
      <w:r w:rsidRPr="003D1B62">
        <w:rPr>
          <w:rFonts w:ascii="Times New Roman" w:hAnsi="Times New Roman"/>
          <w:lang w:val="en-US"/>
        </w:rPr>
        <w:t>i</w:t>
      </w:r>
      <w:proofErr w:type="spellEnd"/>
      <w:r w:rsidR="00C039A3" w:rsidRPr="003D1B62">
        <w:rPr>
          <w:rFonts w:ascii="Times New Roman" w:hAnsi="Times New Roman"/>
          <w:lang w:val="en-US"/>
        </w:rPr>
        <w:t>)</w:t>
      </w:r>
      <w:r w:rsidRPr="003D1B62">
        <w:rPr>
          <w:rFonts w:ascii="Times New Roman" w:hAnsi="Times New Roman"/>
          <w:lang w:val="en-US"/>
        </w:rPr>
        <w:t xml:space="preserve"> above.  </w:t>
      </w:r>
    </w:p>
    <w:p w14:paraId="1319C305" w14:textId="77777777" w:rsidR="006A18BD" w:rsidRPr="003D1B62" w:rsidRDefault="006A18BD" w:rsidP="003D1B62">
      <w:pPr>
        <w:suppressAutoHyphens/>
        <w:spacing w:after="0" w:line="240" w:lineRule="auto"/>
        <w:rPr>
          <w:rFonts w:ascii="Times New Roman" w:hAnsi="Times New Roman"/>
          <w:lang w:val="en-US"/>
        </w:rPr>
      </w:pPr>
    </w:p>
    <w:p w14:paraId="5E5B553B" w14:textId="097E89FD" w:rsidR="00B242ED" w:rsidRPr="003D1B62" w:rsidRDefault="00B242ED" w:rsidP="003D1B62">
      <w:pPr>
        <w:spacing w:after="0" w:line="240" w:lineRule="auto"/>
        <w:rPr>
          <w:rFonts w:ascii="Times New Roman" w:hAnsi="Times New Roman"/>
          <w:lang w:val="en-US"/>
        </w:rPr>
      </w:pPr>
      <w:r w:rsidRPr="003D1B62">
        <w:rPr>
          <w:rFonts w:ascii="Times New Roman" w:hAnsi="Times New Roman"/>
          <w:lang w:val="en-US"/>
        </w:rPr>
        <w:br w:type="page"/>
      </w:r>
    </w:p>
    <w:p w14:paraId="1A78A4CD" w14:textId="5C3344FE" w:rsidR="006A18BD" w:rsidRDefault="006A18BD" w:rsidP="005732E8">
      <w:pPr>
        <w:spacing w:after="0" w:line="240" w:lineRule="auto"/>
        <w:jc w:val="right"/>
        <w:rPr>
          <w:rFonts w:ascii="Times New Roman" w:hAnsi="Times New Roman"/>
          <w:color w:val="000000"/>
          <w:lang w:val="en-US"/>
        </w:rPr>
      </w:pPr>
      <w:r w:rsidRPr="003D1B62">
        <w:rPr>
          <w:rFonts w:ascii="Times New Roman" w:hAnsi="Times New Roman"/>
          <w:color w:val="000000"/>
          <w:lang w:val="en-US"/>
        </w:rPr>
        <w:lastRenderedPageBreak/>
        <w:t>ANNEX I</w:t>
      </w:r>
      <w:r w:rsidR="00F55E5F" w:rsidRPr="003D1B62">
        <w:rPr>
          <w:rFonts w:ascii="Times New Roman" w:hAnsi="Times New Roman"/>
          <w:color w:val="000000"/>
          <w:lang w:val="en-US"/>
        </w:rPr>
        <w:t>.</w:t>
      </w:r>
      <w:r w:rsidRPr="003D1B62">
        <w:rPr>
          <w:rFonts w:ascii="Times New Roman" w:hAnsi="Times New Roman"/>
          <w:color w:val="000000"/>
          <w:lang w:val="en-US"/>
        </w:rPr>
        <w:t xml:space="preserve">  Renewal of operative paragraphs for </w:t>
      </w:r>
      <w:r w:rsidR="00CF5241" w:rsidRPr="003D1B62">
        <w:rPr>
          <w:rFonts w:ascii="Times New Roman" w:hAnsi="Times New Roman"/>
          <w:color w:val="000000"/>
          <w:lang w:val="en-US"/>
        </w:rPr>
        <w:t xml:space="preserve">the 2024 </w:t>
      </w:r>
      <w:r w:rsidRPr="003D1B62">
        <w:rPr>
          <w:rFonts w:ascii="Times New Roman" w:hAnsi="Times New Roman"/>
          <w:color w:val="000000"/>
          <w:lang w:val="en-US"/>
        </w:rPr>
        <w:t>budget cycle</w:t>
      </w:r>
    </w:p>
    <w:p w14:paraId="79ED6FF0" w14:textId="77777777" w:rsidR="001A2E42" w:rsidRPr="003D1B62" w:rsidRDefault="001A2E42" w:rsidP="00B92DDA">
      <w:pPr>
        <w:spacing w:after="0" w:line="240" w:lineRule="auto"/>
        <w:jc w:val="center"/>
        <w:rPr>
          <w:rFonts w:ascii="Times New Roman" w:hAnsi="Times New Roman"/>
          <w:color w:val="000000"/>
          <w:lang w:val="en-US"/>
        </w:rPr>
      </w:pPr>
    </w:p>
    <w:tbl>
      <w:tblPr>
        <w:tblStyle w:val="TableGrid2"/>
        <w:tblW w:w="10528" w:type="dxa"/>
        <w:tblInd w:w="-820" w:type="dxa"/>
        <w:tblLook w:val="04A0" w:firstRow="1" w:lastRow="0" w:firstColumn="1" w:lastColumn="0" w:noHBand="0" w:noVBand="1"/>
      </w:tblPr>
      <w:tblGrid>
        <w:gridCol w:w="491"/>
        <w:gridCol w:w="1854"/>
        <w:gridCol w:w="6649"/>
        <w:gridCol w:w="1708"/>
      </w:tblGrid>
      <w:tr w:rsidR="006A18BD" w:rsidRPr="0092143C" w14:paraId="416BE0B3" w14:textId="77777777" w:rsidTr="00EE0046">
        <w:trPr>
          <w:tblHeader/>
        </w:trPr>
        <w:tc>
          <w:tcPr>
            <w:tcW w:w="466" w:type="dxa"/>
            <w:tcBorders>
              <w:top w:val="single" w:sz="4" w:space="0" w:color="auto"/>
              <w:left w:val="single" w:sz="8" w:space="0" w:color="auto"/>
              <w:bottom w:val="single" w:sz="4" w:space="0" w:color="auto"/>
              <w:right w:val="nil"/>
            </w:tcBorders>
            <w:shd w:val="clear" w:color="auto" w:fill="B8CCE4"/>
          </w:tcPr>
          <w:p w14:paraId="215704BF" w14:textId="77777777" w:rsidR="006A18BD" w:rsidRPr="00955BB0" w:rsidRDefault="006A18BD" w:rsidP="003D1B62">
            <w:pPr>
              <w:spacing w:after="0" w:line="240" w:lineRule="auto"/>
              <w:jc w:val="both"/>
              <w:rPr>
                <w:rFonts w:ascii="Times New Roman" w:eastAsia="Times New Roman" w:hAnsi="Times New Roman"/>
                <w:color w:val="000000"/>
                <w:lang w:val="en-US"/>
              </w:rPr>
            </w:pPr>
          </w:p>
        </w:tc>
        <w:tc>
          <w:tcPr>
            <w:tcW w:w="1705" w:type="dxa"/>
            <w:tcBorders>
              <w:top w:val="single" w:sz="4" w:space="0" w:color="auto"/>
              <w:left w:val="single" w:sz="8" w:space="0" w:color="auto"/>
              <w:bottom w:val="single" w:sz="4" w:space="0" w:color="auto"/>
              <w:right w:val="nil"/>
            </w:tcBorders>
            <w:shd w:val="clear" w:color="auto" w:fill="B8CCE4"/>
          </w:tcPr>
          <w:p w14:paraId="225DD6AD" w14:textId="77777777" w:rsidR="006A18BD" w:rsidRPr="00955BB0" w:rsidRDefault="006A18BD" w:rsidP="003D1B62">
            <w:pPr>
              <w:spacing w:after="0" w:line="240" w:lineRule="auto"/>
              <w:jc w:val="center"/>
              <w:rPr>
                <w:rFonts w:ascii="Times New Roman" w:eastAsia="Times New Roman" w:hAnsi="Times New Roman"/>
                <w:color w:val="000000"/>
              </w:rPr>
            </w:pPr>
            <w:r w:rsidRPr="00955BB0">
              <w:rPr>
                <w:rFonts w:ascii="Times New Roman" w:hAnsi="Times New Roman"/>
                <w:color w:val="000000"/>
                <w:lang w:val="en-US"/>
              </w:rPr>
              <w:t>TITLE</w:t>
            </w:r>
          </w:p>
        </w:tc>
        <w:tc>
          <w:tcPr>
            <w:tcW w:w="6649" w:type="dxa"/>
            <w:tcBorders>
              <w:top w:val="single" w:sz="4" w:space="0" w:color="auto"/>
              <w:left w:val="single" w:sz="8" w:space="0" w:color="auto"/>
              <w:bottom w:val="single" w:sz="4" w:space="0" w:color="auto"/>
              <w:right w:val="single" w:sz="8" w:space="0" w:color="auto"/>
            </w:tcBorders>
            <w:shd w:val="clear" w:color="auto" w:fill="B8CCE4"/>
          </w:tcPr>
          <w:p w14:paraId="050162AC" w14:textId="77777777" w:rsidR="006A18BD" w:rsidRPr="00955BB0" w:rsidRDefault="006A18BD" w:rsidP="003D1B62">
            <w:pPr>
              <w:spacing w:after="0" w:line="240" w:lineRule="auto"/>
              <w:jc w:val="center"/>
              <w:rPr>
                <w:rFonts w:ascii="Times New Roman" w:hAnsi="Times New Roman"/>
              </w:rPr>
            </w:pPr>
            <w:r w:rsidRPr="00955BB0">
              <w:rPr>
                <w:rFonts w:ascii="Times New Roman" w:hAnsi="Times New Roman"/>
                <w:lang w:val="en-US"/>
              </w:rPr>
              <w:t>MANDATES</w:t>
            </w:r>
          </w:p>
        </w:tc>
        <w:tc>
          <w:tcPr>
            <w:tcW w:w="1708" w:type="dxa"/>
            <w:tcBorders>
              <w:top w:val="single" w:sz="4" w:space="0" w:color="auto"/>
              <w:left w:val="nil"/>
              <w:bottom w:val="single" w:sz="4" w:space="0" w:color="auto"/>
              <w:right w:val="single" w:sz="8" w:space="0" w:color="auto"/>
            </w:tcBorders>
            <w:shd w:val="clear" w:color="auto" w:fill="B8CCE4"/>
          </w:tcPr>
          <w:p w14:paraId="21332053" w14:textId="77777777" w:rsidR="006A18BD" w:rsidRPr="00955BB0" w:rsidRDefault="006A18BD" w:rsidP="003D1B62">
            <w:pPr>
              <w:spacing w:after="0" w:line="240" w:lineRule="auto"/>
              <w:jc w:val="center"/>
              <w:rPr>
                <w:rFonts w:ascii="Times New Roman" w:eastAsia="Times New Roman" w:hAnsi="Times New Roman"/>
                <w:color w:val="000000"/>
                <w:lang w:val="en-US"/>
              </w:rPr>
            </w:pPr>
            <w:r w:rsidRPr="00955BB0">
              <w:rPr>
                <w:rFonts w:ascii="Times New Roman" w:hAnsi="Times New Roman"/>
                <w:color w:val="000000"/>
                <w:lang w:val="en-US"/>
              </w:rPr>
              <w:t>CHANGE IN TIMELINE AND/OR PERIODICITY</w:t>
            </w:r>
          </w:p>
        </w:tc>
      </w:tr>
      <w:tr w:rsidR="006A18BD" w:rsidRPr="00955BB0" w14:paraId="2320FB8A" w14:textId="77777777" w:rsidTr="00EE0046">
        <w:trPr>
          <w:trHeight w:val="390"/>
        </w:trPr>
        <w:tc>
          <w:tcPr>
            <w:tcW w:w="466" w:type="dxa"/>
          </w:tcPr>
          <w:p w14:paraId="629816FB" w14:textId="77777777" w:rsidR="006A18BD" w:rsidRPr="00955BB0" w:rsidRDefault="006A18BD" w:rsidP="003D1B62">
            <w:pPr>
              <w:suppressAutoHyphens/>
              <w:spacing w:after="0" w:line="240" w:lineRule="auto"/>
              <w:jc w:val="both"/>
              <w:rPr>
                <w:rFonts w:ascii="Times New Roman" w:eastAsia="Times New Roman" w:hAnsi="Times New Roman"/>
                <w:color w:val="000000"/>
              </w:rPr>
            </w:pPr>
            <w:r w:rsidRPr="00955BB0">
              <w:rPr>
                <w:rFonts w:ascii="Times New Roman" w:hAnsi="Times New Roman"/>
                <w:color w:val="000000"/>
                <w:lang w:val="en-US"/>
              </w:rPr>
              <w:t>1.</w:t>
            </w:r>
          </w:p>
        </w:tc>
        <w:tc>
          <w:tcPr>
            <w:tcW w:w="1705" w:type="dxa"/>
            <w:noWrap/>
          </w:tcPr>
          <w:p w14:paraId="7FB680DC"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Semiannual reports on budget execution by the Inter-American System of Human Rights</w:t>
            </w:r>
          </w:p>
          <w:p w14:paraId="177A646C" w14:textId="77777777" w:rsidR="006A18BD" w:rsidRPr="00955BB0" w:rsidRDefault="006A18BD" w:rsidP="003D1B62">
            <w:pPr>
              <w:spacing w:after="0" w:line="240" w:lineRule="auto"/>
              <w:jc w:val="both"/>
              <w:rPr>
                <w:rFonts w:ascii="Times New Roman" w:eastAsia="Times New Roman" w:hAnsi="Times New Roman"/>
                <w:color w:val="000000"/>
                <w:lang w:val="en-US"/>
              </w:rPr>
            </w:pPr>
          </w:p>
        </w:tc>
        <w:tc>
          <w:tcPr>
            <w:tcW w:w="6649" w:type="dxa"/>
            <w:noWrap/>
          </w:tcPr>
          <w:p w14:paraId="4D6B374F" w14:textId="77777777" w:rsidR="006A18BD" w:rsidRPr="00955BB0" w:rsidRDefault="006A18BD" w:rsidP="003D1B62">
            <w:pPr>
              <w:spacing w:after="0" w:line="240" w:lineRule="auto"/>
              <w:jc w:val="both"/>
              <w:rPr>
                <w:rFonts w:ascii="Times New Roman" w:hAnsi="Times New Roman"/>
                <w:color w:val="000000"/>
                <w:lang w:val="pt-PT"/>
              </w:rPr>
            </w:pPr>
            <w:r w:rsidRPr="00955BB0">
              <w:rPr>
                <w:rFonts w:ascii="Times New Roman" w:hAnsi="Times New Roman"/>
                <w:color w:val="000000"/>
                <w:lang w:val="pt-PT"/>
              </w:rPr>
              <w:t>AG/RES. 2957 (L-O/20), paragraph I.4</w:t>
            </w:r>
          </w:p>
          <w:p w14:paraId="2535B4C2" w14:textId="77777777" w:rsidR="006A18BD" w:rsidRPr="00955BB0" w:rsidRDefault="006A18BD" w:rsidP="003D1B62">
            <w:pPr>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18642EE6"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To request the Inter-American Court of Human Rights and the Inter-American Commission on Human Rights (IACHR) to present a semi-annual report on budget execution to the Permanent Council and, in due time, a detailed plan of expenditures corresponding to its budget.</w:t>
            </w:r>
          </w:p>
          <w:p w14:paraId="5667FEC7" w14:textId="77777777" w:rsidR="006A18BD" w:rsidRPr="00955BB0" w:rsidRDefault="006A18BD" w:rsidP="003D1B62">
            <w:pPr>
              <w:spacing w:after="0" w:line="240" w:lineRule="auto"/>
              <w:rPr>
                <w:rFonts w:ascii="Times New Roman" w:eastAsia="Times New Roman" w:hAnsi="Times New Roman"/>
                <w:color w:val="000000"/>
                <w:lang w:val="en-US"/>
              </w:rPr>
            </w:pPr>
          </w:p>
        </w:tc>
        <w:tc>
          <w:tcPr>
            <w:tcW w:w="1708" w:type="dxa"/>
            <w:noWrap/>
          </w:tcPr>
          <w:p w14:paraId="6EA5EE3C"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6EB15ABF"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24F34168" w14:textId="77777777" w:rsidR="006A18BD" w:rsidRPr="00955BB0" w:rsidRDefault="006A18BD" w:rsidP="003D1B62">
            <w:pPr>
              <w:spacing w:after="0" w:line="240" w:lineRule="auto"/>
              <w:jc w:val="center"/>
              <w:rPr>
                <w:rFonts w:ascii="Times New Roman" w:eastAsia="Times New Roman" w:hAnsi="Times New Roman"/>
                <w:color w:val="000000"/>
              </w:rPr>
            </w:pPr>
            <w:r w:rsidRPr="00955BB0">
              <w:rPr>
                <w:rFonts w:ascii="Times New Roman" w:hAnsi="Times New Roman"/>
                <w:color w:val="000000"/>
                <w:lang w:val="en-US"/>
              </w:rPr>
              <w:t>Annual</w:t>
            </w:r>
          </w:p>
        </w:tc>
      </w:tr>
      <w:tr w:rsidR="006A18BD" w:rsidRPr="0092143C" w14:paraId="6F1ACE63" w14:textId="77777777" w:rsidTr="00EE0046">
        <w:trPr>
          <w:trHeight w:val="390"/>
        </w:trPr>
        <w:tc>
          <w:tcPr>
            <w:tcW w:w="466" w:type="dxa"/>
            <w:shd w:val="clear" w:color="auto" w:fill="FFFFFF" w:themeFill="background1"/>
          </w:tcPr>
          <w:p w14:paraId="435E9EEC"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2.</w:t>
            </w:r>
          </w:p>
        </w:tc>
        <w:tc>
          <w:tcPr>
            <w:tcW w:w="1705" w:type="dxa"/>
            <w:shd w:val="clear" w:color="auto" w:fill="FFFFFF" w:themeFill="background1"/>
            <w:noWrap/>
          </w:tcPr>
          <w:p w14:paraId="200389A5" w14:textId="77777777" w:rsidR="006A18BD" w:rsidRPr="00955BB0" w:rsidRDefault="006A18BD" w:rsidP="003D1B62">
            <w:pPr>
              <w:suppressAutoHyphens/>
              <w:spacing w:after="0" w:line="240" w:lineRule="auto"/>
              <w:rPr>
                <w:rFonts w:ascii="Times New Roman" w:hAnsi="Times New Roman"/>
                <w:color w:val="000000"/>
                <w:lang w:val="en-US"/>
              </w:rPr>
            </w:pPr>
            <w:r w:rsidRPr="00955BB0">
              <w:rPr>
                <w:rFonts w:ascii="Times New Roman" w:hAnsi="Times New Roman"/>
                <w:color w:val="000000"/>
                <w:lang w:val="en-US"/>
              </w:rPr>
              <w:t>Accountability to member states</w:t>
            </w:r>
          </w:p>
        </w:tc>
        <w:tc>
          <w:tcPr>
            <w:tcW w:w="6649" w:type="dxa"/>
            <w:shd w:val="clear" w:color="auto" w:fill="FFFFFF" w:themeFill="background1"/>
            <w:noWrap/>
          </w:tcPr>
          <w:p w14:paraId="42C4447A" w14:textId="77777777" w:rsidR="006A18BD" w:rsidRPr="00955BB0" w:rsidRDefault="006A18BD" w:rsidP="003D1B62">
            <w:pPr>
              <w:spacing w:after="0" w:line="240" w:lineRule="auto"/>
              <w:jc w:val="both"/>
              <w:rPr>
                <w:rFonts w:ascii="Times New Roman" w:hAnsi="Times New Roman"/>
                <w:color w:val="000000"/>
                <w:lang w:val="pt-PT"/>
              </w:rPr>
            </w:pPr>
            <w:r w:rsidRPr="00955BB0">
              <w:rPr>
                <w:rFonts w:ascii="Times New Roman" w:hAnsi="Times New Roman"/>
                <w:color w:val="000000"/>
                <w:lang w:val="pt-PT"/>
              </w:rPr>
              <w:t>AG/RES. 2985 (LII-O/22), paragraph III.2</w:t>
            </w:r>
          </w:p>
          <w:p w14:paraId="7E83C55F" w14:textId="77777777" w:rsidR="006A18BD" w:rsidRPr="00955BB0" w:rsidRDefault="006A18BD" w:rsidP="003D1B62">
            <w:pPr>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2037D18A" w14:textId="77777777" w:rsidR="006A18BD" w:rsidRPr="00955BB0" w:rsidRDefault="006A18BD" w:rsidP="003D1B62">
            <w:pPr>
              <w:suppressAutoHyphens/>
              <w:spacing w:after="0" w:line="240" w:lineRule="auto"/>
              <w:ind w:left="243" w:hanging="243"/>
              <w:jc w:val="both"/>
              <w:rPr>
                <w:rFonts w:ascii="Times New Roman" w:hAnsi="Times New Roman"/>
                <w:color w:val="000000" w:themeColor="text1"/>
                <w:lang w:val="en-US"/>
              </w:rPr>
            </w:pPr>
            <w:r w:rsidRPr="00955BB0">
              <w:rPr>
                <w:rFonts w:ascii="Times New Roman" w:hAnsi="Times New Roman"/>
                <w:color w:val="000000" w:themeColor="text1"/>
                <w:lang w:val="en-US"/>
              </w:rPr>
              <w:t>b.</w:t>
            </w:r>
            <w:r w:rsidRPr="00955BB0">
              <w:rPr>
                <w:rFonts w:ascii="Times New Roman" w:hAnsi="Times New Roman"/>
                <w:color w:val="000000"/>
                <w:lang w:val="en-US"/>
              </w:rPr>
              <w:t xml:space="preserve"> </w:t>
            </w:r>
            <w:r w:rsidRPr="00955BB0">
              <w:rPr>
                <w:rFonts w:ascii="Times New Roman" w:hAnsi="Times New Roman"/>
                <w:color w:val="000000"/>
                <w:lang w:val="en-US"/>
              </w:rPr>
              <w:tab/>
            </w:r>
            <w:r w:rsidRPr="00955BB0">
              <w:rPr>
                <w:rFonts w:ascii="Times New Roman" w:hAnsi="Times New Roman"/>
                <w:color w:val="000000" w:themeColor="text1"/>
                <w:lang w:val="en-US"/>
              </w:rPr>
              <w:t xml:space="preserve">In order to strengthen fiscal governance, </w:t>
            </w:r>
            <w:proofErr w:type="gramStart"/>
            <w:r w:rsidRPr="00955BB0">
              <w:rPr>
                <w:rFonts w:ascii="Times New Roman" w:hAnsi="Times New Roman"/>
                <w:color w:val="000000" w:themeColor="text1"/>
                <w:lang w:val="en-US"/>
              </w:rPr>
              <w:t>compliance</w:t>
            </w:r>
            <w:proofErr w:type="gramEnd"/>
            <w:r w:rsidRPr="00955BB0">
              <w:rPr>
                <w:rFonts w:ascii="Times New Roman" w:hAnsi="Times New Roman"/>
                <w:color w:val="000000" w:themeColor="text1"/>
                <w:lang w:val="en-US"/>
              </w:rPr>
              <w:t xml:space="preserve"> and reporting functions of the Permanent Council, instruct the General Secretariat, to produce semi-annual reports to the CAAP on financial and budgetary compliance within the Secretariat, with a view to improving efficiencies and maintaining fidelity to the obligations outlined in General Standards Article 120.  </w:t>
            </w:r>
          </w:p>
          <w:p w14:paraId="186E50B6" w14:textId="77777777" w:rsidR="006A18BD" w:rsidRPr="00955BB0" w:rsidRDefault="006A18BD" w:rsidP="003D1B62">
            <w:pPr>
              <w:spacing w:after="0" w:line="240" w:lineRule="auto"/>
              <w:ind w:left="330" w:hanging="360"/>
              <w:rPr>
                <w:rFonts w:ascii="Times New Roman" w:eastAsiaTheme="minorHAnsi" w:hAnsi="Times New Roman"/>
                <w:color w:val="000000" w:themeColor="text1"/>
                <w:lang w:val="en-US"/>
              </w:rPr>
            </w:pPr>
          </w:p>
          <w:p w14:paraId="5B1B04B9" w14:textId="77777777" w:rsidR="006A18BD" w:rsidRPr="00955BB0" w:rsidRDefault="006A18BD" w:rsidP="003D1B62">
            <w:pPr>
              <w:suppressAutoHyphens/>
              <w:spacing w:after="0" w:line="240" w:lineRule="auto"/>
              <w:ind w:left="243" w:hanging="243"/>
              <w:jc w:val="both"/>
              <w:rPr>
                <w:rFonts w:ascii="Times New Roman" w:hAnsi="Times New Roman"/>
                <w:color w:val="000000" w:themeColor="text1"/>
                <w:lang w:val="en-US"/>
              </w:rPr>
            </w:pPr>
            <w:r w:rsidRPr="00955BB0">
              <w:rPr>
                <w:rFonts w:ascii="Times New Roman" w:hAnsi="Times New Roman"/>
                <w:color w:val="000000" w:themeColor="text1"/>
                <w:lang w:val="en-US"/>
              </w:rPr>
              <w:t>c.</w:t>
            </w:r>
            <w:r w:rsidRPr="00955BB0">
              <w:rPr>
                <w:rFonts w:ascii="Times New Roman" w:hAnsi="Times New Roman"/>
                <w:color w:val="000000"/>
                <w:lang w:val="en-US"/>
              </w:rPr>
              <w:t xml:space="preserve"> </w:t>
            </w:r>
            <w:r w:rsidRPr="00955BB0">
              <w:rPr>
                <w:rFonts w:ascii="Times New Roman" w:hAnsi="Times New Roman"/>
                <w:color w:val="000000"/>
                <w:lang w:val="en-US"/>
              </w:rPr>
              <w:tab/>
            </w:r>
            <w:r w:rsidRPr="00955BB0">
              <w:rPr>
                <w:rFonts w:ascii="Times New Roman" w:hAnsi="Times New Roman"/>
                <w:color w:val="000000" w:themeColor="text1"/>
                <w:lang w:val="en-US"/>
              </w:rPr>
              <w:t xml:space="preserve">To instruct the Secretariat of the Administrative Tribunal to keep the Permanent Council, through the CAAP, apprised of the status of judgments issued by the Administrative Tribunal once the decisions become final.    </w:t>
            </w:r>
          </w:p>
          <w:p w14:paraId="3691064C" w14:textId="77777777" w:rsidR="006A18BD" w:rsidRPr="00955BB0" w:rsidRDefault="006A18BD" w:rsidP="003D1B62">
            <w:pPr>
              <w:spacing w:after="0" w:line="240" w:lineRule="auto"/>
              <w:jc w:val="both"/>
              <w:rPr>
                <w:rFonts w:ascii="Times New Roman" w:hAnsi="Times New Roman"/>
                <w:color w:val="000000"/>
                <w:lang w:val="en-US"/>
              </w:rPr>
            </w:pPr>
          </w:p>
        </w:tc>
        <w:tc>
          <w:tcPr>
            <w:tcW w:w="1708" w:type="dxa"/>
            <w:shd w:val="clear" w:color="auto" w:fill="FFFFFF" w:themeFill="background1"/>
            <w:noWrap/>
          </w:tcPr>
          <w:p w14:paraId="74AB6A52"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3178C8AF" w14:textId="77777777" w:rsidTr="00EE0046">
        <w:trPr>
          <w:trHeight w:val="390"/>
        </w:trPr>
        <w:tc>
          <w:tcPr>
            <w:tcW w:w="466" w:type="dxa"/>
            <w:shd w:val="clear" w:color="auto" w:fill="FFFFFF" w:themeFill="background1"/>
          </w:tcPr>
          <w:p w14:paraId="726C9CE1"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3.</w:t>
            </w:r>
          </w:p>
        </w:tc>
        <w:tc>
          <w:tcPr>
            <w:tcW w:w="1705" w:type="dxa"/>
            <w:shd w:val="clear" w:color="auto" w:fill="FFFFFF" w:themeFill="background1"/>
            <w:noWrap/>
          </w:tcPr>
          <w:p w14:paraId="4BCB59C0" w14:textId="77777777" w:rsidR="006A18BD" w:rsidRPr="00955BB0" w:rsidRDefault="006A18BD" w:rsidP="003D1B62">
            <w:pPr>
              <w:suppressAutoHyphens/>
              <w:spacing w:after="0" w:line="240" w:lineRule="auto"/>
              <w:rPr>
                <w:rFonts w:ascii="Times New Roman" w:hAnsi="Times New Roman"/>
                <w:color w:val="000000"/>
                <w:lang w:val="en-US"/>
              </w:rPr>
            </w:pPr>
            <w:r w:rsidRPr="00955BB0">
              <w:rPr>
                <w:rFonts w:ascii="Times New Roman" w:hAnsi="Times New Roman"/>
                <w:color w:val="000000"/>
                <w:lang w:val="en-US"/>
              </w:rPr>
              <w:t>Direct and indirect cost recovery</w:t>
            </w:r>
          </w:p>
        </w:tc>
        <w:tc>
          <w:tcPr>
            <w:tcW w:w="6649" w:type="dxa"/>
            <w:shd w:val="clear" w:color="auto" w:fill="FFFFFF" w:themeFill="background1"/>
            <w:noWrap/>
          </w:tcPr>
          <w:p w14:paraId="533EF7E3" w14:textId="77777777" w:rsidR="006A18BD" w:rsidRPr="00955BB0" w:rsidRDefault="006A18BD" w:rsidP="003D1B62">
            <w:pPr>
              <w:spacing w:after="0" w:line="240" w:lineRule="auto"/>
              <w:jc w:val="both"/>
              <w:rPr>
                <w:rFonts w:ascii="Times New Roman" w:hAnsi="Times New Roman"/>
                <w:color w:val="000000"/>
                <w:lang w:val="pt-PT"/>
              </w:rPr>
            </w:pPr>
            <w:r w:rsidRPr="00955BB0">
              <w:rPr>
                <w:rFonts w:ascii="Times New Roman" w:hAnsi="Times New Roman"/>
                <w:color w:val="000000"/>
                <w:lang w:val="pt-PT"/>
              </w:rPr>
              <w:t>AG/RES. 2985 (LII-O/22), paragraph III.3</w:t>
            </w:r>
          </w:p>
          <w:p w14:paraId="31B890D7" w14:textId="77777777" w:rsidR="006A18BD" w:rsidRPr="00955BB0" w:rsidRDefault="006A18BD" w:rsidP="003D1B62">
            <w:pPr>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109945A0" w14:textId="77777777" w:rsidR="006A18BD" w:rsidRPr="00955BB0" w:rsidRDefault="006A18BD" w:rsidP="003D1B62">
            <w:pPr>
              <w:spacing w:after="0" w:line="240" w:lineRule="auto"/>
              <w:ind w:left="243" w:hanging="243"/>
              <w:jc w:val="both"/>
              <w:rPr>
                <w:rFonts w:ascii="Times New Roman" w:hAnsi="Times New Roman"/>
                <w:color w:val="000000"/>
                <w:lang w:val="en-US"/>
              </w:rPr>
            </w:pPr>
            <w:r w:rsidRPr="00955BB0">
              <w:rPr>
                <w:rFonts w:ascii="Times New Roman" w:hAnsi="Times New Roman"/>
                <w:color w:val="000000"/>
                <w:lang w:val="en-CA"/>
              </w:rPr>
              <w:t xml:space="preserve">c. </w:t>
            </w:r>
            <w:r w:rsidRPr="00955BB0">
              <w:rPr>
                <w:rFonts w:ascii="Times New Roman" w:hAnsi="Times New Roman"/>
                <w:color w:val="000000"/>
                <w:lang w:val="en-US"/>
              </w:rPr>
              <w:tab/>
            </w:r>
            <w:r w:rsidRPr="00955BB0">
              <w:rPr>
                <w:rFonts w:ascii="Times New Roman" w:hAnsi="Times New Roman"/>
                <w:color w:val="000000"/>
                <w:lang w:val="en-CA"/>
              </w:rPr>
              <w:t xml:space="preserve">The semi-annual financial report produced by the General Secretariat will also include analysis on intake and distribution of ICR and proceeds from the Cost Recovery System across the General Secretariat.  </w:t>
            </w:r>
          </w:p>
          <w:p w14:paraId="6310C378" w14:textId="77777777" w:rsidR="006A18BD" w:rsidRPr="00955BB0" w:rsidRDefault="006A18BD" w:rsidP="003D1B62">
            <w:pPr>
              <w:spacing w:after="0" w:line="240" w:lineRule="auto"/>
              <w:jc w:val="both"/>
              <w:rPr>
                <w:rFonts w:ascii="Times New Roman" w:hAnsi="Times New Roman"/>
                <w:color w:val="000000"/>
                <w:lang w:val="en-US"/>
              </w:rPr>
            </w:pPr>
          </w:p>
        </w:tc>
        <w:tc>
          <w:tcPr>
            <w:tcW w:w="1708" w:type="dxa"/>
            <w:shd w:val="clear" w:color="auto" w:fill="FFFFFF" w:themeFill="background1"/>
            <w:noWrap/>
          </w:tcPr>
          <w:p w14:paraId="1527C337"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55BB0" w14:paraId="16DA103C" w14:textId="77777777" w:rsidTr="00EE0046">
        <w:trPr>
          <w:trHeight w:val="390"/>
        </w:trPr>
        <w:tc>
          <w:tcPr>
            <w:tcW w:w="466" w:type="dxa"/>
            <w:shd w:val="clear" w:color="auto" w:fill="FFFFFF" w:themeFill="background1"/>
          </w:tcPr>
          <w:p w14:paraId="01B7A1CB" w14:textId="77777777" w:rsidR="006A18BD" w:rsidRPr="00955BB0" w:rsidRDefault="006A18BD" w:rsidP="003D1B62">
            <w:pPr>
              <w:suppressAutoHyphens/>
              <w:spacing w:after="0" w:line="240" w:lineRule="auto"/>
              <w:jc w:val="both"/>
              <w:rPr>
                <w:rFonts w:ascii="Times New Roman" w:hAnsi="Times New Roman"/>
                <w:color w:val="000000"/>
              </w:rPr>
            </w:pPr>
            <w:r w:rsidRPr="00955BB0">
              <w:rPr>
                <w:rFonts w:ascii="Times New Roman" w:hAnsi="Times New Roman"/>
                <w:color w:val="000000"/>
                <w:lang w:val="en-US"/>
              </w:rPr>
              <w:t>4.</w:t>
            </w:r>
          </w:p>
        </w:tc>
        <w:tc>
          <w:tcPr>
            <w:tcW w:w="1705" w:type="dxa"/>
            <w:shd w:val="clear" w:color="auto" w:fill="FFFFFF" w:themeFill="background1"/>
            <w:noWrap/>
          </w:tcPr>
          <w:p w14:paraId="7CC68F68" w14:textId="77777777" w:rsidR="006A18BD" w:rsidRPr="00955BB0" w:rsidRDefault="006A18BD" w:rsidP="003D1B62">
            <w:pPr>
              <w:suppressAutoHyphens/>
              <w:spacing w:after="0" w:line="240" w:lineRule="auto"/>
              <w:rPr>
                <w:rFonts w:ascii="Times New Roman" w:hAnsi="Times New Roman"/>
                <w:color w:val="000000"/>
                <w:lang w:val="en-US"/>
              </w:rPr>
            </w:pPr>
            <w:r w:rsidRPr="00955BB0">
              <w:rPr>
                <w:rFonts w:ascii="Times New Roman" w:hAnsi="Times New Roman"/>
                <w:color w:val="000000"/>
                <w:lang w:val="en-US"/>
              </w:rPr>
              <w:t>Program-budget for the 2022 budgetary cycle</w:t>
            </w:r>
          </w:p>
        </w:tc>
        <w:tc>
          <w:tcPr>
            <w:tcW w:w="6649" w:type="dxa"/>
            <w:shd w:val="clear" w:color="auto" w:fill="FFFFFF" w:themeFill="background1"/>
            <w:noWrap/>
          </w:tcPr>
          <w:p w14:paraId="68787E7E" w14:textId="77777777" w:rsidR="006A18BD" w:rsidRPr="00955BB0" w:rsidRDefault="006A18BD" w:rsidP="003D1B62">
            <w:pPr>
              <w:spacing w:after="0" w:line="240" w:lineRule="auto"/>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IV.1</w:t>
            </w:r>
          </w:p>
          <w:p w14:paraId="7199A653"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2E8EB657" w14:textId="77777777" w:rsidR="006A18BD" w:rsidRPr="00955BB0" w:rsidRDefault="006A18BD" w:rsidP="003D1B62">
            <w:pPr>
              <w:spacing w:after="0" w:line="240" w:lineRule="auto"/>
              <w:ind w:left="243" w:hanging="243"/>
              <w:jc w:val="both"/>
              <w:rPr>
                <w:rFonts w:ascii="Times New Roman" w:hAnsi="Times New Roman"/>
                <w:color w:val="000000"/>
                <w:lang w:val="en-US"/>
              </w:rPr>
            </w:pPr>
            <w:r w:rsidRPr="00955BB0">
              <w:rPr>
                <w:rFonts w:ascii="Times New Roman" w:hAnsi="Times New Roman"/>
                <w:color w:val="000000"/>
                <w:lang w:val="en-US"/>
              </w:rPr>
              <w:t xml:space="preserve">a. </w:t>
            </w:r>
            <w:r w:rsidRPr="00955BB0">
              <w:rPr>
                <w:rFonts w:ascii="Times New Roman" w:hAnsi="Times New Roman"/>
                <w:color w:val="000000"/>
                <w:lang w:val="en-US"/>
              </w:rPr>
              <w:tab/>
              <w:t>To instruct the General Secretariat to submit to the Preparatory Committee of the General Assembly a proposed overall budget level for 2022, as well as the tentative overall budget level for 2023, including the adjustment for cost of living and inflation, as appropriate, in accordance with the current rules.</w:t>
            </w:r>
          </w:p>
          <w:p w14:paraId="33F5E892" w14:textId="77777777" w:rsidR="006A18BD" w:rsidRPr="00955BB0" w:rsidRDefault="006A18BD" w:rsidP="003D1B62">
            <w:pPr>
              <w:spacing w:after="0" w:line="240" w:lineRule="auto"/>
              <w:jc w:val="both"/>
              <w:rPr>
                <w:rFonts w:ascii="Times New Roman" w:hAnsi="Times New Roman"/>
                <w:color w:val="000000"/>
                <w:lang w:val="en-US"/>
              </w:rPr>
            </w:pPr>
          </w:p>
          <w:p w14:paraId="7BE7EF05" w14:textId="77777777" w:rsidR="006A18BD" w:rsidRPr="00955BB0" w:rsidRDefault="006A18BD" w:rsidP="003D1B62">
            <w:pPr>
              <w:spacing w:after="0" w:line="240" w:lineRule="auto"/>
              <w:jc w:val="both"/>
              <w:rPr>
                <w:rFonts w:ascii="Times New Roman" w:hAnsi="Times New Roman"/>
                <w:color w:val="000000"/>
                <w:lang w:val="pt-BR"/>
              </w:rPr>
            </w:pPr>
            <w:r w:rsidRPr="00955BB0">
              <w:rPr>
                <w:rFonts w:ascii="Times New Roman" w:hAnsi="Times New Roman"/>
                <w:color w:val="000000"/>
                <w:lang w:val="pt-BR"/>
              </w:rPr>
              <w:t xml:space="preserve">AG/RES. 2971 (LI-O/21), </w:t>
            </w:r>
            <w:r w:rsidRPr="0092143C">
              <w:rPr>
                <w:rFonts w:ascii="Times New Roman" w:hAnsi="Times New Roman"/>
                <w:color w:val="000000"/>
                <w:lang w:val="pt-BR"/>
              </w:rPr>
              <w:t>paragraph</w:t>
            </w:r>
            <w:r w:rsidRPr="00955BB0">
              <w:rPr>
                <w:rFonts w:ascii="Times New Roman" w:hAnsi="Times New Roman"/>
                <w:color w:val="000000"/>
                <w:lang w:val="pt-BR"/>
              </w:rPr>
              <w:t xml:space="preserve"> III.13</w:t>
            </w:r>
          </w:p>
          <w:p w14:paraId="0BC985AF" w14:textId="77777777" w:rsidR="006A18BD" w:rsidRPr="00955BB0" w:rsidRDefault="006A18BD" w:rsidP="003D1B62">
            <w:pPr>
              <w:spacing w:after="0" w:line="240" w:lineRule="auto"/>
              <w:jc w:val="both"/>
              <w:rPr>
                <w:rFonts w:ascii="Times New Roman" w:hAnsi="Times New Roman"/>
                <w:color w:val="000000"/>
                <w:lang w:val="en-US"/>
              </w:rPr>
            </w:pPr>
            <w:r w:rsidRPr="00955BB0">
              <w:rPr>
                <w:rFonts w:ascii="Times New Roman" w:hAnsi="Times New Roman"/>
                <w:color w:val="000000"/>
                <w:lang w:val="en-US"/>
              </w:rPr>
              <w:t>Mandate:</w:t>
            </w:r>
          </w:p>
          <w:p w14:paraId="4D1A4F95" w14:textId="77777777" w:rsidR="006A18BD" w:rsidRPr="00955BB0" w:rsidRDefault="006A18BD" w:rsidP="003D1B62">
            <w:pPr>
              <w:spacing w:after="0" w:line="240" w:lineRule="auto"/>
              <w:ind w:left="243" w:hanging="243"/>
              <w:jc w:val="both"/>
              <w:rPr>
                <w:rFonts w:ascii="Times New Roman" w:hAnsi="Times New Roman"/>
                <w:color w:val="000000"/>
                <w:lang w:val="en-US"/>
              </w:rPr>
            </w:pPr>
            <w:r w:rsidRPr="00955BB0">
              <w:rPr>
                <w:rFonts w:ascii="Times New Roman" w:hAnsi="Times New Roman"/>
                <w:color w:val="000000"/>
                <w:lang w:val="en-US"/>
              </w:rPr>
              <w:t>a.</w:t>
            </w:r>
            <w:r w:rsidRPr="00955BB0">
              <w:rPr>
                <w:rFonts w:ascii="Times New Roman" w:eastAsiaTheme="minorHAnsi" w:hAnsi="Times New Roman"/>
                <w:lang w:val="en-US"/>
              </w:rPr>
              <w:t xml:space="preserve"> </w:t>
            </w:r>
            <w:r w:rsidRPr="00955BB0">
              <w:rPr>
                <w:rFonts w:ascii="Times New Roman" w:hAnsi="Times New Roman"/>
                <w:color w:val="000000"/>
                <w:lang w:val="en-US"/>
              </w:rPr>
              <w:tab/>
              <w:t xml:space="preserve">To instruct the General Secretariat to include all statutory increases and comply with all the requirements mandated by the General Standards when presenting the draft budget of the Regular Fund and the ICR </w:t>
            </w:r>
            <w:r w:rsidRPr="00955BB0">
              <w:rPr>
                <w:rFonts w:ascii="Times New Roman" w:hAnsi="Times New Roman"/>
                <w:color w:val="000000"/>
                <w:lang w:val="en-US"/>
              </w:rPr>
              <w:lastRenderedPageBreak/>
              <w:t xml:space="preserve">Fund. The draft program-budget for the cycle must also </w:t>
            </w:r>
            <w:proofErr w:type="gramStart"/>
            <w:r w:rsidRPr="00955BB0">
              <w:rPr>
                <w:rFonts w:ascii="Times New Roman" w:hAnsi="Times New Roman"/>
                <w:color w:val="000000"/>
                <w:lang w:val="en-US"/>
              </w:rPr>
              <w:t>take into account</w:t>
            </w:r>
            <w:proofErr w:type="gramEnd"/>
            <w:r w:rsidRPr="00955BB0">
              <w:rPr>
                <w:rFonts w:ascii="Times New Roman" w:hAnsi="Times New Roman"/>
                <w:color w:val="000000"/>
                <w:lang w:val="en-US"/>
              </w:rPr>
              <w:t xml:space="preserve"> the following guidelines: </w:t>
            </w:r>
          </w:p>
          <w:p w14:paraId="184EA880" w14:textId="77777777" w:rsidR="006A18BD" w:rsidRPr="00955BB0" w:rsidRDefault="006A18BD" w:rsidP="003D1B62">
            <w:pPr>
              <w:spacing w:after="0" w:line="240" w:lineRule="auto"/>
              <w:ind w:left="423" w:hanging="243"/>
              <w:jc w:val="both"/>
              <w:rPr>
                <w:rFonts w:ascii="Times New Roman" w:hAnsi="Times New Roman"/>
                <w:color w:val="000000"/>
                <w:lang w:val="en-US"/>
              </w:rPr>
            </w:pPr>
            <w:proofErr w:type="spellStart"/>
            <w:r w:rsidRPr="00955BB0">
              <w:rPr>
                <w:rFonts w:ascii="Times New Roman" w:hAnsi="Times New Roman"/>
                <w:color w:val="000000"/>
                <w:lang w:val="en-US"/>
              </w:rPr>
              <w:t>i</w:t>
            </w:r>
            <w:proofErr w:type="spellEnd"/>
            <w:r w:rsidRPr="00955BB0">
              <w:rPr>
                <w:rFonts w:ascii="Times New Roman" w:hAnsi="Times New Roman"/>
                <w:color w:val="000000"/>
                <w:lang w:val="en-US"/>
              </w:rPr>
              <w:t>.</w:t>
            </w:r>
            <w:r w:rsidRPr="00955BB0">
              <w:rPr>
                <w:rFonts w:ascii="Times New Roman" w:hAnsi="Times New Roman"/>
                <w:color w:val="000000"/>
                <w:lang w:val="en-US"/>
              </w:rPr>
              <w:tab/>
              <w:t xml:space="preserve">It does not propose to cut the reserve </w:t>
            </w:r>
            <w:proofErr w:type="spellStart"/>
            <w:r w:rsidRPr="00955BB0">
              <w:rPr>
                <w:rFonts w:ascii="Times New Roman" w:hAnsi="Times New Roman"/>
                <w:color w:val="000000"/>
                <w:lang w:val="en-US"/>
              </w:rPr>
              <w:t>subfunds</w:t>
            </w:r>
            <w:proofErr w:type="spellEnd"/>
            <w:r w:rsidRPr="00955BB0">
              <w:rPr>
                <w:rFonts w:ascii="Times New Roman" w:hAnsi="Times New Roman"/>
                <w:color w:val="000000"/>
                <w:lang w:val="en-US"/>
              </w:rPr>
              <w:t xml:space="preserve"> or use them </w:t>
            </w:r>
            <w:proofErr w:type="gramStart"/>
            <w:r w:rsidRPr="00955BB0">
              <w:rPr>
                <w:rFonts w:ascii="Times New Roman" w:hAnsi="Times New Roman"/>
                <w:color w:val="000000"/>
                <w:lang w:val="en-US"/>
              </w:rPr>
              <w:t>in order to</w:t>
            </w:r>
            <w:proofErr w:type="gramEnd"/>
            <w:r w:rsidRPr="00955BB0">
              <w:rPr>
                <w:rFonts w:ascii="Times New Roman" w:hAnsi="Times New Roman"/>
                <w:color w:val="000000"/>
                <w:lang w:val="en-US"/>
              </w:rPr>
              <w:t xml:space="preserve"> fund vacancies. </w:t>
            </w:r>
          </w:p>
          <w:p w14:paraId="1CA2E94E" w14:textId="77777777" w:rsidR="006A18BD" w:rsidRPr="00955BB0" w:rsidRDefault="006A18BD" w:rsidP="003D1B62">
            <w:pPr>
              <w:spacing w:after="0" w:line="240" w:lineRule="auto"/>
              <w:ind w:left="423" w:hanging="243"/>
              <w:jc w:val="both"/>
              <w:rPr>
                <w:rFonts w:ascii="Times New Roman" w:hAnsi="Times New Roman"/>
                <w:color w:val="000000"/>
                <w:lang w:val="en-US"/>
              </w:rPr>
            </w:pPr>
            <w:r w:rsidRPr="00955BB0">
              <w:rPr>
                <w:rFonts w:ascii="Times New Roman" w:hAnsi="Times New Roman"/>
                <w:color w:val="000000"/>
                <w:lang w:val="en-US"/>
              </w:rPr>
              <w:t>ii.</w:t>
            </w:r>
            <w:r w:rsidRPr="00955BB0">
              <w:rPr>
                <w:rFonts w:ascii="Times New Roman" w:hAnsi="Times New Roman"/>
                <w:color w:val="000000"/>
                <w:lang w:val="en-US"/>
              </w:rPr>
              <w:tab/>
              <w:t xml:space="preserve">If the budget ceiling is set to decrease relative to the preceding year, whether in actual or expected inflation-adjusted terms, those cuts would be distributed in a way that seeks to ensure an adequate and sustainable financial allocation that minimizes possible negative impacts on the work of all areas. </w:t>
            </w:r>
          </w:p>
          <w:p w14:paraId="30DD0EA8" w14:textId="77777777" w:rsidR="006A18BD" w:rsidRPr="00955BB0" w:rsidRDefault="006A18BD" w:rsidP="003D1B62">
            <w:pPr>
              <w:spacing w:after="0" w:line="240" w:lineRule="auto"/>
              <w:ind w:left="423" w:hanging="267"/>
              <w:jc w:val="both"/>
              <w:rPr>
                <w:rFonts w:ascii="Times New Roman" w:hAnsi="Times New Roman"/>
                <w:color w:val="000000"/>
                <w:lang w:val="en-US"/>
              </w:rPr>
            </w:pPr>
            <w:r w:rsidRPr="00955BB0">
              <w:rPr>
                <w:rFonts w:ascii="Times New Roman" w:hAnsi="Times New Roman"/>
                <w:color w:val="000000"/>
                <w:lang w:val="en-US"/>
              </w:rPr>
              <w:t>iii.</w:t>
            </w:r>
            <w:r w:rsidRPr="00955BB0">
              <w:rPr>
                <w:rFonts w:ascii="Times New Roman" w:hAnsi="Times New Roman"/>
                <w:color w:val="000000"/>
                <w:lang w:val="en-US"/>
              </w:rPr>
              <w:tab/>
              <w:t xml:space="preserve">It allocates the necessary amount to cover all costs of the Organization included in Chapter 12. </w:t>
            </w:r>
          </w:p>
          <w:p w14:paraId="2B881B26" w14:textId="77777777" w:rsidR="006A18BD" w:rsidRPr="00955BB0" w:rsidRDefault="006A18BD" w:rsidP="003D1B62">
            <w:pPr>
              <w:spacing w:after="0" w:line="240" w:lineRule="auto"/>
              <w:ind w:left="423" w:hanging="267"/>
              <w:jc w:val="both"/>
              <w:rPr>
                <w:rFonts w:ascii="Times New Roman" w:hAnsi="Times New Roman"/>
                <w:color w:val="000000"/>
                <w:lang w:val="en-US"/>
              </w:rPr>
            </w:pPr>
            <w:r w:rsidRPr="00955BB0">
              <w:rPr>
                <w:rFonts w:ascii="Times New Roman" w:hAnsi="Times New Roman"/>
                <w:color w:val="000000"/>
                <w:lang w:val="en-US"/>
              </w:rPr>
              <w:t>iv.</w:t>
            </w:r>
            <w:r w:rsidRPr="00955BB0">
              <w:rPr>
                <w:rFonts w:ascii="Times New Roman" w:hAnsi="Times New Roman"/>
                <w:color w:val="000000"/>
                <w:lang w:val="en-US"/>
              </w:rPr>
              <w:tab/>
              <w:t xml:space="preserve">It is presented at the chapter and subprogram levels. </w:t>
            </w:r>
          </w:p>
          <w:p w14:paraId="1F864BA9" w14:textId="77777777" w:rsidR="006A18BD" w:rsidRPr="00955BB0" w:rsidRDefault="006A18BD" w:rsidP="003D1B62">
            <w:pPr>
              <w:spacing w:after="0" w:line="240" w:lineRule="auto"/>
              <w:jc w:val="both"/>
              <w:rPr>
                <w:rFonts w:ascii="Times New Roman" w:hAnsi="Times New Roman"/>
                <w:color w:val="000000"/>
                <w:lang w:val="en-US"/>
              </w:rPr>
            </w:pPr>
          </w:p>
          <w:p w14:paraId="7E11577A" w14:textId="77777777" w:rsidR="006A18BD" w:rsidRPr="00955BB0" w:rsidRDefault="006A18BD" w:rsidP="003D1B62">
            <w:pPr>
              <w:spacing w:after="0" w:line="240" w:lineRule="auto"/>
              <w:ind w:left="243" w:hanging="243"/>
              <w:jc w:val="both"/>
              <w:rPr>
                <w:rFonts w:ascii="Times New Roman" w:hAnsi="Times New Roman"/>
                <w:color w:val="000000"/>
                <w:lang w:val="en-US"/>
              </w:rPr>
            </w:pPr>
            <w:r w:rsidRPr="00955BB0">
              <w:rPr>
                <w:rFonts w:ascii="Times New Roman" w:hAnsi="Times New Roman"/>
                <w:color w:val="000000"/>
                <w:lang w:val="en-US"/>
              </w:rPr>
              <w:t>b.</w:t>
            </w:r>
            <w:r w:rsidRPr="00955BB0">
              <w:rPr>
                <w:rFonts w:ascii="Times New Roman" w:eastAsiaTheme="minorHAnsi" w:hAnsi="Times New Roman"/>
                <w:lang w:val="en-US"/>
              </w:rPr>
              <w:t xml:space="preserve"> </w:t>
            </w:r>
            <w:r w:rsidRPr="00955BB0">
              <w:rPr>
                <w:rFonts w:ascii="Times New Roman" w:hAnsi="Times New Roman"/>
                <w:color w:val="000000"/>
                <w:lang w:val="en-US"/>
              </w:rPr>
              <w:tab/>
              <w:t xml:space="preserve">The negotiations of member states will initially focus on establishing agreements at the chapter level and, in the case of Chapters 3 and 13, at the subprogram level; their allocations will be included at the subprogram level in the section on budget appropriations of the program-budget resolution. Subsequently, all appropriations at the subprogram level may also be included in the section on budget appropriations if member </w:t>
            </w:r>
            <w:proofErr w:type="gramStart"/>
            <w:r w:rsidRPr="00955BB0">
              <w:rPr>
                <w:rFonts w:ascii="Times New Roman" w:hAnsi="Times New Roman"/>
                <w:color w:val="000000"/>
                <w:lang w:val="en-US"/>
              </w:rPr>
              <w:t>states so</w:t>
            </w:r>
            <w:proofErr w:type="gramEnd"/>
            <w:r w:rsidRPr="00955BB0">
              <w:rPr>
                <w:rFonts w:ascii="Times New Roman" w:hAnsi="Times New Roman"/>
                <w:color w:val="000000"/>
                <w:lang w:val="en-US"/>
              </w:rPr>
              <w:t xml:space="preserve"> decide.</w:t>
            </w:r>
          </w:p>
          <w:p w14:paraId="7A55CF4A" w14:textId="77777777" w:rsidR="006A18BD" w:rsidRPr="00955BB0" w:rsidRDefault="006A18BD" w:rsidP="003D1B62">
            <w:pPr>
              <w:spacing w:after="0" w:line="240" w:lineRule="auto"/>
              <w:jc w:val="both"/>
              <w:rPr>
                <w:rFonts w:ascii="Times New Roman" w:hAnsi="Times New Roman"/>
                <w:i/>
                <w:iCs/>
                <w:color w:val="000000"/>
                <w:lang w:val="en-US"/>
              </w:rPr>
            </w:pPr>
          </w:p>
        </w:tc>
        <w:tc>
          <w:tcPr>
            <w:tcW w:w="1708" w:type="dxa"/>
            <w:shd w:val="clear" w:color="auto" w:fill="FFFFFF" w:themeFill="background1"/>
            <w:noWrap/>
          </w:tcPr>
          <w:p w14:paraId="48FE4058"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5CF7508D" w14:textId="77777777" w:rsidR="006A18BD" w:rsidRPr="00955BB0" w:rsidRDefault="006A18BD" w:rsidP="003D1B62">
            <w:pPr>
              <w:spacing w:after="0" w:line="240" w:lineRule="auto"/>
              <w:jc w:val="center"/>
              <w:rPr>
                <w:rFonts w:ascii="Times New Roman" w:eastAsia="Times New Roman" w:hAnsi="Times New Roman"/>
                <w:color w:val="000000"/>
              </w:rPr>
            </w:pPr>
            <w:r w:rsidRPr="00955BB0">
              <w:rPr>
                <w:rFonts w:ascii="Times New Roman" w:eastAsia="Times New Roman" w:hAnsi="Times New Roman"/>
                <w:color w:val="000000"/>
                <w:lang w:val="en-US"/>
              </w:rPr>
              <w:t>2025</w:t>
            </w:r>
          </w:p>
        </w:tc>
      </w:tr>
      <w:tr w:rsidR="006A18BD" w:rsidRPr="0092143C" w14:paraId="3F0DA5B0" w14:textId="77777777" w:rsidTr="00EE0046">
        <w:trPr>
          <w:trHeight w:val="390"/>
        </w:trPr>
        <w:tc>
          <w:tcPr>
            <w:tcW w:w="466" w:type="dxa"/>
          </w:tcPr>
          <w:p w14:paraId="46AD8D90" w14:textId="77777777" w:rsidR="006A18BD" w:rsidRPr="00955BB0" w:rsidRDefault="006A18BD" w:rsidP="003D1B62">
            <w:pPr>
              <w:suppressAutoHyphens/>
              <w:spacing w:after="0" w:line="240" w:lineRule="auto"/>
              <w:jc w:val="both"/>
              <w:rPr>
                <w:rFonts w:ascii="Times New Roman" w:eastAsia="Times New Roman" w:hAnsi="Times New Roman"/>
                <w:color w:val="000000"/>
              </w:rPr>
            </w:pPr>
            <w:r w:rsidRPr="00955BB0">
              <w:rPr>
                <w:rFonts w:ascii="Times New Roman" w:hAnsi="Times New Roman"/>
                <w:color w:val="000000"/>
                <w:lang w:val="en-US"/>
              </w:rPr>
              <w:t>5.</w:t>
            </w:r>
          </w:p>
        </w:tc>
        <w:tc>
          <w:tcPr>
            <w:tcW w:w="1705" w:type="dxa"/>
            <w:noWrap/>
          </w:tcPr>
          <w:p w14:paraId="0B1C96E5" w14:textId="569F84F8" w:rsidR="006A18BD" w:rsidRPr="00955BB0" w:rsidRDefault="006A18BD" w:rsidP="003D1B62">
            <w:pPr>
              <w:suppressAutoHyphens/>
              <w:spacing w:after="0" w:line="240" w:lineRule="auto"/>
              <w:jc w:val="both"/>
              <w:rPr>
                <w:rFonts w:ascii="Times New Roman" w:hAnsi="Times New Roman"/>
                <w:color w:val="000000"/>
              </w:rPr>
            </w:pPr>
            <w:r w:rsidRPr="00955BB0">
              <w:rPr>
                <w:rFonts w:ascii="Times New Roman" w:hAnsi="Times New Roman"/>
                <w:color w:val="000000"/>
                <w:lang w:val="en-US"/>
              </w:rPr>
              <w:t xml:space="preserve">External </w:t>
            </w:r>
            <w:r w:rsidR="005A0CD6" w:rsidRPr="00955BB0">
              <w:rPr>
                <w:rFonts w:ascii="Times New Roman" w:hAnsi="Times New Roman"/>
                <w:color w:val="000000"/>
                <w:lang w:val="en-US"/>
              </w:rPr>
              <w:t>r</w:t>
            </w:r>
            <w:r w:rsidRPr="00955BB0">
              <w:rPr>
                <w:rFonts w:ascii="Times New Roman" w:hAnsi="Times New Roman"/>
                <w:color w:val="000000"/>
                <w:lang w:val="en-US"/>
              </w:rPr>
              <w:t xml:space="preserve">esource </w:t>
            </w:r>
            <w:r w:rsidR="005A0CD6" w:rsidRPr="00955BB0">
              <w:rPr>
                <w:rFonts w:ascii="Times New Roman" w:hAnsi="Times New Roman"/>
                <w:color w:val="000000"/>
                <w:lang w:val="en-US"/>
              </w:rPr>
              <w:t>m</w:t>
            </w:r>
            <w:r w:rsidRPr="00955BB0">
              <w:rPr>
                <w:rFonts w:ascii="Times New Roman" w:hAnsi="Times New Roman"/>
                <w:color w:val="000000"/>
                <w:lang w:val="en-US"/>
              </w:rPr>
              <w:t>obilization</w:t>
            </w:r>
          </w:p>
          <w:p w14:paraId="62D590E7" w14:textId="77777777" w:rsidR="006A18BD" w:rsidRPr="00955BB0" w:rsidRDefault="006A18BD" w:rsidP="003D1B62">
            <w:pPr>
              <w:spacing w:after="0" w:line="240" w:lineRule="auto"/>
              <w:jc w:val="both"/>
              <w:rPr>
                <w:rFonts w:ascii="Times New Roman" w:eastAsia="Times New Roman" w:hAnsi="Times New Roman"/>
                <w:color w:val="000000"/>
              </w:rPr>
            </w:pPr>
          </w:p>
        </w:tc>
        <w:tc>
          <w:tcPr>
            <w:tcW w:w="6649" w:type="dxa"/>
            <w:noWrap/>
          </w:tcPr>
          <w:p w14:paraId="3624D339" w14:textId="77777777" w:rsidR="006A18BD" w:rsidRPr="00955BB0" w:rsidRDefault="006A18BD" w:rsidP="003D1B62">
            <w:pPr>
              <w:spacing w:after="0" w:line="240" w:lineRule="auto"/>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IV.3</w:t>
            </w:r>
          </w:p>
          <w:p w14:paraId="3DC7FB5D"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3C02E777" w14:textId="77777777" w:rsidR="006A18BD" w:rsidRPr="00955BB0" w:rsidRDefault="006A18BD" w:rsidP="003D1B62">
            <w:pPr>
              <w:spacing w:after="0" w:line="240" w:lineRule="auto"/>
              <w:ind w:left="243" w:hanging="261"/>
              <w:jc w:val="both"/>
              <w:rPr>
                <w:rFonts w:ascii="Times New Roman" w:hAnsi="Times New Roman"/>
                <w:lang w:val="en-US"/>
              </w:rPr>
            </w:pPr>
            <w:r w:rsidRPr="00955BB0">
              <w:rPr>
                <w:rFonts w:ascii="Times New Roman" w:hAnsi="Times New Roman"/>
                <w:lang w:val="en-US"/>
              </w:rPr>
              <w:t>b.</w:t>
            </w:r>
            <w:r w:rsidRPr="00955BB0">
              <w:rPr>
                <w:rFonts w:ascii="Times New Roman" w:hAnsi="Times New Roman"/>
                <w:lang w:val="en-US"/>
              </w:rPr>
              <w:tab/>
              <w:t>To instruct the General Secretariat, in its pursuit of the mandate on external resource mobilization, to emphasize the equal importance of the four pillars of the Organization –democracy, human rights, integral development, and multidimensional security– and to ensure that advocacy undertaken to fulfill this mandate includes the pursuit of resources governed by the principles of balance, proportionality, and equity of the pillars, and that it reflects the mandates agreed upon by the representative bodies of the Organization.</w:t>
            </w:r>
          </w:p>
          <w:p w14:paraId="5676A169" w14:textId="77777777" w:rsidR="006A18BD" w:rsidRPr="00955BB0" w:rsidRDefault="006A18BD" w:rsidP="003D1B62">
            <w:pPr>
              <w:suppressAutoHyphens/>
              <w:spacing w:after="0" w:line="240" w:lineRule="auto"/>
              <w:ind w:left="243" w:hanging="261"/>
              <w:contextualSpacing/>
              <w:jc w:val="both"/>
              <w:rPr>
                <w:rFonts w:ascii="Times New Roman" w:eastAsia="Times New Roman" w:hAnsi="Times New Roman"/>
                <w:color w:val="000000"/>
                <w:highlight w:val="yellow"/>
                <w:lang w:val="en-US"/>
              </w:rPr>
            </w:pPr>
          </w:p>
          <w:p w14:paraId="201B298A" w14:textId="77777777" w:rsidR="006A18BD" w:rsidRPr="00955BB0" w:rsidRDefault="006A18BD" w:rsidP="003D1B62">
            <w:pPr>
              <w:suppressAutoHyphens/>
              <w:spacing w:after="0" w:line="240" w:lineRule="auto"/>
              <w:ind w:left="243" w:hanging="261"/>
              <w:contextualSpacing/>
              <w:jc w:val="both"/>
              <w:rPr>
                <w:rFonts w:ascii="Times New Roman" w:hAnsi="Times New Roman"/>
                <w:color w:val="000000"/>
                <w:lang w:val="en-US"/>
              </w:rPr>
            </w:pPr>
            <w:r w:rsidRPr="00955BB0">
              <w:rPr>
                <w:rFonts w:ascii="Times New Roman" w:hAnsi="Times New Roman"/>
                <w:color w:val="000000"/>
                <w:lang w:val="en-US"/>
              </w:rPr>
              <w:t>c.</w:t>
            </w:r>
            <w:r w:rsidRPr="00955BB0">
              <w:rPr>
                <w:rFonts w:ascii="Times New Roman" w:hAnsi="Times New Roman"/>
                <w:color w:val="000000"/>
                <w:lang w:val="en-US"/>
              </w:rPr>
              <w:tab/>
              <w:t xml:space="preserve">To instruct the Secretary General to include in the semiannual reports on resource management and performance, under the chapter on projects submitted by the Project Evaluation Committee, additional information on approved and ongoing projects, including on their scope, supporting mandates, periodicity, implementation status, and sources of financing, </w:t>
            </w:r>
            <w:proofErr w:type="gramStart"/>
            <w:r w:rsidRPr="00955BB0">
              <w:rPr>
                <w:rFonts w:ascii="Times New Roman" w:hAnsi="Times New Roman"/>
                <w:color w:val="000000"/>
                <w:lang w:val="en-US"/>
              </w:rPr>
              <w:t>so as to</w:t>
            </w:r>
            <w:proofErr w:type="gramEnd"/>
            <w:r w:rsidRPr="00955BB0">
              <w:rPr>
                <w:rFonts w:ascii="Times New Roman" w:hAnsi="Times New Roman"/>
                <w:color w:val="000000"/>
                <w:lang w:val="en-US"/>
              </w:rPr>
              <w:t xml:space="preserve"> have a consolidated document on the use of specific fund resources.</w:t>
            </w:r>
          </w:p>
          <w:p w14:paraId="4D15584B" w14:textId="77777777" w:rsidR="006A18BD" w:rsidRPr="00955BB0" w:rsidRDefault="006A18BD" w:rsidP="003D1B62">
            <w:pPr>
              <w:suppressAutoHyphens/>
              <w:spacing w:after="0" w:line="240" w:lineRule="auto"/>
              <w:ind w:left="243" w:hanging="261"/>
              <w:jc w:val="both"/>
              <w:rPr>
                <w:rFonts w:ascii="Times New Roman" w:eastAsia="Times New Roman" w:hAnsi="Times New Roman"/>
                <w:color w:val="000000"/>
                <w:lang w:val="en-US"/>
              </w:rPr>
            </w:pPr>
          </w:p>
          <w:p w14:paraId="46E901D3" w14:textId="77777777" w:rsidR="006A18BD" w:rsidRPr="00955BB0" w:rsidRDefault="006A18BD" w:rsidP="003D1B62">
            <w:pPr>
              <w:numPr>
                <w:ilvl w:val="0"/>
                <w:numId w:val="49"/>
              </w:numPr>
              <w:suppressAutoHyphens/>
              <w:spacing w:after="0" w:line="240" w:lineRule="auto"/>
              <w:ind w:left="243" w:hanging="261"/>
              <w:contextualSpacing/>
              <w:jc w:val="both"/>
              <w:rPr>
                <w:rFonts w:ascii="Times New Roman" w:hAnsi="Times New Roman"/>
                <w:color w:val="000000"/>
                <w:lang w:val="en-US"/>
              </w:rPr>
            </w:pPr>
            <w:r w:rsidRPr="00955BB0">
              <w:rPr>
                <w:rFonts w:ascii="Times New Roman" w:hAnsi="Times New Roman"/>
                <w:color w:val="000000"/>
                <w:lang w:val="en-US"/>
              </w:rPr>
              <w:t xml:space="preserve">To instruct the Secretary General to continue, in consultation with the Permanent Council, with the implementation of a strategic plan for mobilizing the external support and funding needed to implement the mandates of the member states and the priorities of the Organization; </w:t>
            </w:r>
            <w:r w:rsidRPr="00955BB0">
              <w:rPr>
                <w:rFonts w:ascii="Times New Roman" w:hAnsi="Times New Roman"/>
                <w:color w:val="000000"/>
                <w:lang w:val="en-US"/>
              </w:rPr>
              <w:lastRenderedPageBreak/>
              <w:t>and to instruct the General Secretariat to report on the progress of that implementation in the semiannual reports on resource management and performance.</w:t>
            </w:r>
          </w:p>
          <w:p w14:paraId="73F7C78D" w14:textId="77777777" w:rsidR="006A18BD" w:rsidRPr="00955BB0" w:rsidRDefault="006A18BD" w:rsidP="003D1B62">
            <w:pPr>
              <w:suppressAutoHyphens/>
              <w:spacing w:after="0" w:line="240" w:lineRule="auto"/>
              <w:ind w:left="243" w:hanging="261"/>
              <w:jc w:val="both"/>
              <w:rPr>
                <w:rFonts w:ascii="Times New Roman" w:eastAsia="Times New Roman" w:hAnsi="Times New Roman"/>
                <w:color w:val="000000"/>
                <w:lang w:val="en-US"/>
              </w:rPr>
            </w:pPr>
          </w:p>
          <w:p w14:paraId="03AF6C81" w14:textId="77777777" w:rsidR="006A18BD" w:rsidRPr="00955BB0" w:rsidRDefault="006A18BD" w:rsidP="003D1B62">
            <w:pPr>
              <w:suppressAutoHyphens/>
              <w:spacing w:after="0" w:line="240" w:lineRule="auto"/>
              <w:ind w:left="243" w:hanging="261"/>
              <w:jc w:val="both"/>
              <w:rPr>
                <w:rFonts w:ascii="Times New Roman" w:hAnsi="Times New Roman"/>
                <w:color w:val="000000"/>
                <w:lang w:val="en-US"/>
              </w:rPr>
            </w:pPr>
            <w:r w:rsidRPr="00955BB0">
              <w:rPr>
                <w:rFonts w:ascii="Times New Roman" w:hAnsi="Times New Roman"/>
                <w:color w:val="000000"/>
                <w:lang w:val="en-US"/>
              </w:rPr>
              <w:t>f.</w:t>
            </w:r>
            <w:r w:rsidRPr="00955BB0">
              <w:rPr>
                <w:rFonts w:ascii="Times New Roman" w:hAnsi="Times New Roman"/>
                <w:color w:val="000000"/>
                <w:lang w:val="en-US"/>
              </w:rPr>
              <w:tab/>
              <w:t xml:space="preserve">To instruct the General Secretariat, in accordance with resolution </w:t>
            </w:r>
            <w:hyperlink r:id="rId82" w:history="1">
              <w:r w:rsidRPr="00955BB0">
                <w:rPr>
                  <w:rFonts w:ascii="Times New Roman" w:hAnsi="Times New Roman"/>
                  <w:color w:val="0000FF"/>
                  <w:u w:val="single"/>
                  <w:lang w:val="en-US"/>
                </w:rPr>
                <w:t>AG/RES. 617 (XII-O/82)</w:t>
              </w:r>
            </w:hyperlink>
            <w:r w:rsidRPr="00955BB0">
              <w:rPr>
                <w:rFonts w:ascii="Times New Roman" w:hAnsi="Times New Roman"/>
                <w:color w:val="000000"/>
                <w:lang w:val="en-US"/>
              </w:rPr>
              <w:t>:</w:t>
            </w:r>
          </w:p>
          <w:p w14:paraId="7BE24323"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rPr>
            </w:pPr>
          </w:p>
          <w:p w14:paraId="32369159" w14:textId="77777777" w:rsidR="006A18BD" w:rsidRPr="00955BB0" w:rsidRDefault="006A18BD" w:rsidP="00955BB0">
            <w:pPr>
              <w:numPr>
                <w:ilvl w:val="0"/>
                <w:numId w:val="43"/>
              </w:numPr>
              <w:suppressAutoHyphens/>
              <w:spacing w:after="0" w:line="240" w:lineRule="auto"/>
              <w:ind w:left="520" w:hanging="270"/>
              <w:jc w:val="both"/>
              <w:rPr>
                <w:rFonts w:ascii="Times New Roman" w:hAnsi="Times New Roman"/>
                <w:color w:val="000000"/>
                <w:lang w:val="en-US"/>
              </w:rPr>
            </w:pPr>
            <w:r w:rsidRPr="00955BB0">
              <w:rPr>
                <w:rFonts w:ascii="Times New Roman" w:hAnsi="Times New Roman"/>
                <w:color w:val="000000"/>
                <w:lang w:val="en-US"/>
              </w:rPr>
              <w:t xml:space="preserve">In the case of projects not included in the program-budget of the Organization that receive contributions from non-member states that are permanent observers to the Organization, to submit semiannual reports to the appropriate competent organs of the </w:t>
            </w:r>
            <w:proofErr w:type="gramStart"/>
            <w:r w:rsidRPr="00955BB0">
              <w:rPr>
                <w:rFonts w:ascii="Times New Roman" w:hAnsi="Times New Roman"/>
                <w:color w:val="000000"/>
                <w:lang w:val="en-US"/>
              </w:rPr>
              <w:t>Organization;</w:t>
            </w:r>
            <w:proofErr w:type="gramEnd"/>
          </w:p>
          <w:p w14:paraId="7272D214" w14:textId="77777777" w:rsidR="006A18BD" w:rsidRPr="00955BB0" w:rsidRDefault="006A18BD" w:rsidP="00B00249">
            <w:pPr>
              <w:suppressAutoHyphens/>
              <w:spacing w:after="0" w:line="240" w:lineRule="auto"/>
              <w:jc w:val="both"/>
              <w:rPr>
                <w:rFonts w:ascii="Times New Roman" w:eastAsia="Times New Roman" w:hAnsi="Times New Roman"/>
                <w:color w:val="000000"/>
                <w:lang w:val="en-US"/>
              </w:rPr>
            </w:pPr>
          </w:p>
          <w:p w14:paraId="39F245CC" w14:textId="77777777" w:rsidR="006A18BD" w:rsidRPr="00955BB0" w:rsidRDefault="006A18BD" w:rsidP="00955BB0">
            <w:pPr>
              <w:numPr>
                <w:ilvl w:val="0"/>
                <w:numId w:val="43"/>
              </w:numPr>
              <w:suppressAutoHyphens/>
              <w:spacing w:after="0" w:line="240" w:lineRule="auto"/>
              <w:ind w:left="520" w:hanging="270"/>
              <w:jc w:val="both"/>
              <w:rPr>
                <w:rFonts w:ascii="Times New Roman" w:hAnsi="Times New Roman"/>
                <w:color w:val="000000"/>
                <w:lang w:val="en-US"/>
              </w:rPr>
            </w:pPr>
            <w:r w:rsidRPr="00955BB0">
              <w:rPr>
                <w:rFonts w:ascii="Times New Roman" w:hAnsi="Times New Roman"/>
                <w:color w:val="000000"/>
                <w:lang w:val="en-US"/>
              </w:rPr>
              <w:t xml:space="preserve">In the case of projects whose external contributions come from non-member states that are not permanent observers to the Organization, to consult first with whichever council is appropriate to the subject </w:t>
            </w:r>
            <w:proofErr w:type="gramStart"/>
            <w:r w:rsidRPr="00955BB0">
              <w:rPr>
                <w:rFonts w:ascii="Times New Roman" w:hAnsi="Times New Roman"/>
                <w:color w:val="000000"/>
                <w:lang w:val="en-US"/>
              </w:rPr>
              <w:t>matter;</w:t>
            </w:r>
            <w:proofErr w:type="gramEnd"/>
          </w:p>
          <w:p w14:paraId="1E6C78C1" w14:textId="77777777" w:rsidR="006A18BD" w:rsidRPr="00955BB0" w:rsidRDefault="006A18BD" w:rsidP="00B00249">
            <w:pPr>
              <w:suppressAutoHyphens/>
              <w:spacing w:after="0" w:line="240" w:lineRule="auto"/>
              <w:jc w:val="both"/>
              <w:rPr>
                <w:rFonts w:ascii="Times New Roman" w:eastAsia="Times New Roman" w:hAnsi="Times New Roman"/>
                <w:color w:val="000000"/>
                <w:highlight w:val="yellow"/>
                <w:lang w:val="en-US"/>
              </w:rPr>
            </w:pPr>
          </w:p>
          <w:p w14:paraId="42614F31" w14:textId="77777777" w:rsidR="006A18BD" w:rsidRPr="00955BB0" w:rsidRDefault="006A18BD" w:rsidP="00955BB0">
            <w:pPr>
              <w:numPr>
                <w:ilvl w:val="0"/>
                <w:numId w:val="43"/>
              </w:numPr>
              <w:suppressAutoHyphens/>
              <w:spacing w:after="0" w:line="240" w:lineRule="auto"/>
              <w:ind w:left="520" w:hanging="270"/>
              <w:jc w:val="both"/>
              <w:rPr>
                <w:rFonts w:ascii="Times New Roman" w:hAnsi="Times New Roman"/>
                <w:color w:val="000000"/>
                <w:lang w:val="en-US"/>
              </w:rPr>
            </w:pPr>
            <w:r w:rsidRPr="00955BB0">
              <w:rPr>
                <w:rFonts w:ascii="Times New Roman" w:hAnsi="Times New Roman"/>
                <w:color w:val="000000"/>
                <w:lang w:val="en-US"/>
              </w:rPr>
              <w:t>In the case of global cooperation agreements with permanent observer countries or with other non-member states, to request prior approval of the Permanent Council.</w:t>
            </w:r>
          </w:p>
          <w:p w14:paraId="2A27E4CB" w14:textId="77777777" w:rsidR="006A18BD" w:rsidRPr="00955BB0" w:rsidRDefault="006A18BD" w:rsidP="00B00249">
            <w:pPr>
              <w:suppressAutoHyphens/>
              <w:spacing w:after="0" w:line="240" w:lineRule="auto"/>
              <w:jc w:val="both"/>
              <w:rPr>
                <w:rFonts w:ascii="Times New Roman" w:eastAsia="Times New Roman" w:hAnsi="Times New Roman"/>
                <w:color w:val="000000"/>
                <w:lang w:val="en-US"/>
              </w:rPr>
            </w:pPr>
          </w:p>
          <w:p w14:paraId="5780F8FD" w14:textId="77777777" w:rsidR="006A18BD" w:rsidRPr="00955BB0" w:rsidRDefault="006A18BD" w:rsidP="003D1B62">
            <w:pPr>
              <w:spacing w:after="0" w:line="240" w:lineRule="auto"/>
              <w:ind w:left="243" w:hanging="243"/>
              <w:jc w:val="both"/>
              <w:rPr>
                <w:rFonts w:ascii="Times New Roman" w:eastAsia="Times New Roman" w:hAnsi="Times New Roman"/>
                <w:iCs/>
                <w:color w:val="000000"/>
                <w:lang w:val="en-US"/>
              </w:rPr>
            </w:pPr>
            <w:r w:rsidRPr="00955BB0">
              <w:rPr>
                <w:rFonts w:ascii="Times New Roman" w:hAnsi="Times New Roman"/>
                <w:color w:val="000000"/>
                <w:lang w:val="en-US"/>
              </w:rPr>
              <w:t>g.</w:t>
            </w:r>
            <w:r w:rsidRPr="00955BB0">
              <w:rPr>
                <w:rFonts w:ascii="Times New Roman" w:hAnsi="Times New Roman"/>
                <w:color w:val="000000"/>
                <w:lang w:val="en-US"/>
              </w:rPr>
              <w:tab/>
              <w:t>To inform member states of any agreements, contracts, and/or memoranda of understanding being discussed or agreed for the cases described in item f.(</w:t>
            </w:r>
            <w:proofErr w:type="spellStart"/>
            <w:r w:rsidRPr="00955BB0">
              <w:rPr>
                <w:rFonts w:ascii="Times New Roman" w:hAnsi="Times New Roman"/>
                <w:color w:val="000000"/>
                <w:lang w:val="en-US"/>
              </w:rPr>
              <w:t>i</w:t>
            </w:r>
            <w:proofErr w:type="spellEnd"/>
            <w:r w:rsidRPr="00955BB0">
              <w:rPr>
                <w:rFonts w:ascii="Times New Roman" w:hAnsi="Times New Roman"/>
                <w:color w:val="000000"/>
                <w:lang w:val="en-US"/>
              </w:rPr>
              <w:t>) of this paragraph, and to submit semiannual reports to the CAAP and the appropriate competent organs of the Organization.</w:t>
            </w:r>
          </w:p>
          <w:p w14:paraId="09DCF96D" w14:textId="77777777" w:rsidR="006A18BD" w:rsidRPr="00955BB0" w:rsidRDefault="006A18BD" w:rsidP="003D1B62">
            <w:pPr>
              <w:spacing w:after="0" w:line="240" w:lineRule="auto"/>
              <w:jc w:val="both"/>
              <w:rPr>
                <w:rFonts w:ascii="Times New Roman" w:hAnsi="Times New Roman"/>
                <w:color w:val="000000"/>
                <w:lang w:val="en-US"/>
              </w:rPr>
            </w:pPr>
          </w:p>
          <w:p w14:paraId="7D597335" w14:textId="77777777" w:rsidR="006A18BD" w:rsidRPr="00955BB0" w:rsidRDefault="006A18BD" w:rsidP="003D1B62">
            <w:pPr>
              <w:spacing w:after="0" w:line="240" w:lineRule="auto"/>
              <w:jc w:val="both"/>
              <w:rPr>
                <w:rFonts w:ascii="Times New Roman" w:hAnsi="Times New Roman"/>
                <w:color w:val="000000"/>
                <w:lang w:val="pt-PT"/>
              </w:rPr>
            </w:pPr>
            <w:r w:rsidRPr="00955BB0">
              <w:rPr>
                <w:rFonts w:ascii="Times New Roman" w:hAnsi="Times New Roman"/>
                <w:color w:val="000000"/>
                <w:lang w:val="pt-PT"/>
              </w:rPr>
              <w:t>AG/RES. 2985 (LII-O/22), paragraph III.17</w:t>
            </w:r>
          </w:p>
          <w:p w14:paraId="6BA5A353" w14:textId="77777777" w:rsidR="006A18BD" w:rsidRPr="00955BB0" w:rsidRDefault="006A18BD" w:rsidP="003D1B62">
            <w:pPr>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4C7796B8" w14:textId="77777777" w:rsidR="006A18BD" w:rsidRPr="00955BB0" w:rsidRDefault="006A18BD" w:rsidP="003D1B62">
            <w:pPr>
              <w:spacing w:after="0" w:line="240" w:lineRule="auto"/>
              <w:ind w:left="243" w:hanging="243"/>
              <w:jc w:val="both"/>
              <w:rPr>
                <w:rFonts w:ascii="Times New Roman" w:eastAsia="Times New Roman" w:hAnsi="Times New Roman"/>
                <w:color w:val="000000"/>
                <w:lang w:val="en-US"/>
              </w:rPr>
            </w:pPr>
            <w:r w:rsidRPr="00955BB0">
              <w:rPr>
                <w:rFonts w:ascii="Times New Roman" w:eastAsia="Times New Roman" w:hAnsi="Times New Roman"/>
                <w:color w:val="000000"/>
                <w:lang w:val="en-US"/>
              </w:rPr>
              <w:t>a.</w:t>
            </w:r>
            <w:r w:rsidRPr="00955BB0">
              <w:rPr>
                <w:rFonts w:ascii="Times New Roman" w:eastAsiaTheme="minorHAnsi" w:hAnsi="Times New Roman"/>
                <w:lang w:val="en-US"/>
              </w:rPr>
              <w:t xml:space="preserve"> </w:t>
            </w:r>
            <w:r w:rsidRPr="00955BB0">
              <w:rPr>
                <w:rFonts w:ascii="Times New Roman" w:eastAsia="Times New Roman" w:hAnsi="Times New Roman"/>
                <w:color w:val="000000"/>
                <w:lang w:val="en-US"/>
              </w:rPr>
              <w:tab/>
              <w:t>To reiterate to the Secretary General the need to continue efforts toward external resource mobilization for the implementation of the mandates of the General Assembly, especially for those that are unfunded or underfunded, in order to ensure fulfillment of the mandates presented by the member states, as well as the need to keep the CAAP apprised of his endeavors to identify such external resources, and to maintain transparency and accountability in the utilization of those funds in the semiannual report on resource management and performance.</w:t>
            </w:r>
          </w:p>
          <w:p w14:paraId="22DDFC85" w14:textId="77777777" w:rsidR="006A18BD" w:rsidRPr="00955BB0" w:rsidRDefault="006A18BD" w:rsidP="003D1B62">
            <w:pPr>
              <w:spacing w:after="0" w:line="240" w:lineRule="auto"/>
              <w:ind w:left="361" w:hanging="361"/>
              <w:jc w:val="both"/>
              <w:rPr>
                <w:rFonts w:ascii="Times New Roman" w:eastAsia="Times New Roman" w:hAnsi="Times New Roman"/>
                <w:color w:val="000000"/>
                <w:lang w:val="en-US"/>
              </w:rPr>
            </w:pPr>
          </w:p>
        </w:tc>
        <w:tc>
          <w:tcPr>
            <w:tcW w:w="1708" w:type="dxa"/>
            <w:noWrap/>
          </w:tcPr>
          <w:p w14:paraId="10559A50"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501439FB" w14:textId="77777777" w:rsidTr="00EE0046">
        <w:trPr>
          <w:trHeight w:val="390"/>
        </w:trPr>
        <w:tc>
          <w:tcPr>
            <w:tcW w:w="466" w:type="dxa"/>
          </w:tcPr>
          <w:p w14:paraId="099A1460" w14:textId="77777777" w:rsidR="006A18BD" w:rsidRPr="00955BB0" w:rsidRDefault="006A18BD" w:rsidP="003D1B62">
            <w:pPr>
              <w:suppressAutoHyphens/>
              <w:spacing w:after="0" w:line="240" w:lineRule="auto"/>
              <w:jc w:val="both"/>
              <w:rPr>
                <w:rFonts w:ascii="Times New Roman" w:hAnsi="Times New Roman"/>
                <w:color w:val="000000"/>
              </w:rPr>
            </w:pPr>
            <w:r w:rsidRPr="00955BB0">
              <w:rPr>
                <w:rFonts w:ascii="Times New Roman" w:hAnsi="Times New Roman"/>
                <w:color w:val="000000"/>
                <w:lang w:val="en-US"/>
              </w:rPr>
              <w:t>6.</w:t>
            </w:r>
          </w:p>
        </w:tc>
        <w:tc>
          <w:tcPr>
            <w:tcW w:w="1705" w:type="dxa"/>
            <w:noWrap/>
          </w:tcPr>
          <w:p w14:paraId="770C6CA1" w14:textId="77777777" w:rsidR="006A18BD" w:rsidRPr="00955BB0" w:rsidRDefault="006A18BD" w:rsidP="003D1B62">
            <w:pPr>
              <w:suppressAutoHyphens/>
              <w:spacing w:after="0" w:line="240" w:lineRule="auto"/>
              <w:rPr>
                <w:rFonts w:ascii="Times New Roman" w:eastAsia="Times New Roman" w:hAnsi="Times New Roman"/>
                <w:color w:val="000000"/>
                <w:lang w:val="en-US"/>
              </w:rPr>
            </w:pPr>
            <w:r w:rsidRPr="00955BB0">
              <w:rPr>
                <w:rFonts w:ascii="Times New Roman" w:hAnsi="Times New Roman"/>
                <w:color w:val="000000"/>
                <w:lang w:val="en-US"/>
              </w:rPr>
              <w:t>OAS Scholarships and Training Program funds</w:t>
            </w:r>
          </w:p>
          <w:p w14:paraId="32B060D0" w14:textId="77777777" w:rsidR="006A18BD" w:rsidRPr="00955BB0" w:rsidRDefault="006A18BD" w:rsidP="003D1B62">
            <w:pPr>
              <w:spacing w:after="0" w:line="240" w:lineRule="auto"/>
              <w:jc w:val="both"/>
              <w:rPr>
                <w:rFonts w:ascii="Times New Roman" w:eastAsia="Times New Roman" w:hAnsi="Times New Roman"/>
                <w:color w:val="000000"/>
                <w:lang w:val="en-US"/>
              </w:rPr>
            </w:pPr>
          </w:p>
        </w:tc>
        <w:tc>
          <w:tcPr>
            <w:tcW w:w="6649" w:type="dxa"/>
            <w:noWrap/>
          </w:tcPr>
          <w:p w14:paraId="337EDD03" w14:textId="77777777" w:rsidR="006A18BD" w:rsidRPr="00955BB0" w:rsidRDefault="006A18BD" w:rsidP="003D1B62">
            <w:pPr>
              <w:spacing w:after="0" w:line="240" w:lineRule="auto"/>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IV.5</w:t>
            </w:r>
          </w:p>
          <w:p w14:paraId="24F18094"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5FDE61FD" w14:textId="65304CDF" w:rsidR="006A18BD" w:rsidRPr="00955BB0" w:rsidRDefault="006A18BD" w:rsidP="003D1B62">
            <w:pPr>
              <w:suppressAutoHyphens/>
              <w:spacing w:after="0" w:line="240" w:lineRule="auto"/>
              <w:ind w:left="243" w:hanging="243"/>
              <w:jc w:val="both"/>
              <w:rPr>
                <w:rFonts w:ascii="Times New Roman" w:hAnsi="Times New Roman"/>
                <w:color w:val="000000"/>
                <w:lang w:val="en-US"/>
              </w:rPr>
            </w:pPr>
            <w:r w:rsidRPr="00955BB0">
              <w:rPr>
                <w:rFonts w:ascii="Times New Roman" w:hAnsi="Times New Roman"/>
                <w:color w:val="000000"/>
                <w:lang w:val="en-US"/>
              </w:rPr>
              <w:t xml:space="preserve">a. </w:t>
            </w:r>
            <w:r w:rsidRPr="00955BB0">
              <w:rPr>
                <w:rFonts w:ascii="Times New Roman" w:hAnsi="Times New Roman"/>
                <w:color w:val="000000"/>
                <w:lang w:val="en-US"/>
              </w:rPr>
              <w:tab/>
              <w:t xml:space="preserve">To reiterate paragraph 22 of resolution AG/RES. 2916 (XLVIII-O/18), which endorses the provisional and comprehensive recommendations that were issued by the Working Group to analyze and assess the </w:t>
            </w:r>
            <w:r w:rsidRPr="00955BB0">
              <w:rPr>
                <w:rFonts w:ascii="Times New Roman" w:hAnsi="Times New Roman"/>
                <w:color w:val="000000"/>
                <w:lang w:val="en-US"/>
              </w:rPr>
              <w:lastRenderedPageBreak/>
              <w:t>functioning of all OAS scholarship and training programs and adopted by the Inter-American Council for Integral Development (CIDI) (</w:t>
            </w:r>
            <w:hyperlink r:id="rId83" w:history="1">
              <w:r w:rsidRPr="00955BB0">
                <w:rPr>
                  <w:rFonts w:ascii="Times New Roman" w:hAnsi="Times New Roman"/>
                  <w:color w:val="0000FF"/>
                  <w:u w:val="single"/>
                  <w:lang w:val="en-US"/>
                </w:rPr>
                <w:t>CIDI/doc.239/17</w:t>
              </w:r>
            </w:hyperlink>
            <w:r w:rsidRPr="00955BB0">
              <w:rPr>
                <w:rFonts w:ascii="Times New Roman" w:hAnsi="Times New Roman"/>
                <w:color w:val="000000"/>
                <w:lang w:val="en-US"/>
              </w:rPr>
              <w:t xml:space="preserve"> </w:t>
            </w:r>
            <w:r w:rsidR="002959E8" w:rsidRPr="00955BB0">
              <w:rPr>
                <w:rFonts w:ascii="Times New Roman" w:hAnsi="Times New Roman"/>
                <w:color w:val="000000"/>
                <w:lang w:val="en-US"/>
              </w:rPr>
              <w:t>and</w:t>
            </w:r>
            <w:r w:rsidR="00302279" w:rsidRPr="00955BB0">
              <w:rPr>
                <w:rFonts w:ascii="Times New Roman" w:hAnsi="Times New Roman"/>
                <w:color w:val="000000"/>
                <w:lang w:val="en-US"/>
              </w:rPr>
              <w:t xml:space="preserve"> </w:t>
            </w:r>
            <w:hyperlink r:id="rId84" w:history="1">
              <w:r w:rsidRPr="00955BB0">
                <w:rPr>
                  <w:rFonts w:ascii="Times New Roman" w:hAnsi="Times New Roman"/>
                  <w:color w:val="0000FF"/>
                  <w:u w:val="single"/>
                  <w:lang w:val="en-US"/>
                </w:rPr>
                <w:t>CIDI/doc.256/18</w:t>
              </w:r>
            </w:hyperlink>
            <w:r w:rsidRPr="00955BB0">
              <w:rPr>
                <w:rFonts w:ascii="Times New Roman" w:hAnsi="Times New Roman"/>
                <w:color w:val="000000"/>
                <w:lang w:val="en-US"/>
              </w:rPr>
              <w:t>), and which tasks CIDI with overseeing the implementation of those mandates.</w:t>
            </w:r>
          </w:p>
          <w:p w14:paraId="716217E6" w14:textId="77777777" w:rsidR="006A18BD" w:rsidRPr="00955BB0" w:rsidRDefault="006A18BD" w:rsidP="003D1B62">
            <w:pPr>
              <w:suppressAutoHyphens/>
              <w:spacing w:after="0" w:line="240" w:lineRule="auto"/>
              <w:ind w:left="243" w:hanging="243"/>
              <w:jc w:val="both"/>
              <w:rPr>
                <w:rFonts w:ascii="Times New Roman" w:eastAsia="Times New Roman" w:hAnsi="Times New Roman"/>
                <w:color w:val="000000"/>
                <w:lang w:val="en-US"/>
              </w:rPr>
            </w:pPr>
          </w:p>
          <w:p w14:paraId="5B3BCF75" w14:textId="74D57DDE" w:rsidR="006A18BD" w:rsidRPr="00955BB0" w:rsidRDefault="006A18BD" w:rsidP="003D1B62">
            <w:pPr>
              <w:suppressAutoHyphens/>
              <w:spacing w:after="0" w:line="240" w:lineRule="auto"/>
              <w:ind w:left="243" w:hanging="243"/>
              <w:jc w:val="both"/>
              <w:rPr>
                <w:rFonts w:ascii="Times New Roman" w:hAnsi="Times New Roman"/>
                <w:color w:val="000000"/>
                <w:lang w:val="en-US"/>
              </w:rPr>
            </w:pPr>
            <w:r w:rsidRPr="00955BB0">
              <w:rPr>
                <w:rFonts w:ascii="Times New Roman" w:hAnsi="Times New Roman"/>
                <w:color w:val="000000"/>
                <w:lang w:val="en-US"/>
              </w:rPr>
              <w:t xml:space="preserve">b. </w:t>
            </w:r>
            <w:r w:rsidRPr="00955BB0">
              <w:rPr>
                <w:rFonts w:ascii="Times New Roman" w:hAnsi="Times New Roman"/>
                <w:color w:val="000000"/>
                <w:lang w:val="en-US"/>
              </w:rPr>
              <w:tab/>
              <w:t xml:space="preserve">To recognize resolution CIDI/RES. 337 (LXXXVIII-O/19), </w:t>
            </w:r>
            <w:r w:rsidR="00123792" w:rsidRPr="00955BB0">
              <w:rPr>
                <w:rFonts w:ascii="Times New Roman" w:hAnsi="Times New Roman"/>
                <w:color w:val="000000"/>
                <w:lang w:val="en-US"/>
              </w:rPr>
              <w:t>“</w:t>
            </w:r>
            <w:r w:rsidRPr="00955BB0">
              <w:rPr>
                <w:rFonts w:ascii="Times New Roman" w:hAnsi="Times New Roman"/>
                <w:color w:val="000000"/>
                <w:lang w:val="en-US"/>
              </w:rPr>
              <w:t>Allocation of Resources in 2019 for the OAS Scholarships and Training Programs,</w:t>
            </w:r>
            <w:r w:rsidR="00123792" w:rsidRPr="00955BB0">
              <w:rPr>
                <w:rFonts w:ascii="Times New Roman" w:hAnsi="Times New Roman"/>
                <w:color w:val="000000"/>
                <w:lang w:val="en-US"/>
              </w:rPr>
              <w:t>”</w:t>
            </w:r>
            <w:r w:rsidRPr="00955BB0">
              <w:rPr>
                <w:rFonts w:ascii="Times New Roman" w:hAnsi="Times New Roman"/>
                <w:color w:val="000000"/>
                <w:lang w:val="en-US"/>
              </w:rPr>
              <w:t xml:space="preserve"> adopted by CIDI on April 9, 2019, endorsing the decision taken by the Management Board of the Inter-American Agency for Cooperation and Development (IACD) to facilitate the transition to a more sustainable and cost-effective scholarship program.</w:t>
            </w:r>
          </w:p>
          <w:p w14:paraId="2092B3EA" w14:textId="77777777" w:rsidR="006A18BD" w:rsidRPr="00955BB0" w:rsidRDefault="006A18BD" w:rsidP="00B00249">
            <w:pPr>
              <w:suppressAutoHyphens/>
              <w:spacing w:after="0" w:line="240" w:lineRule="auto"/>
              <w:jc w:val="both"/>
              <w:rPr>
                <w:rFonts w:ascii="Times New Roman" w:eastAsia="Times New Roman" w:hAnsi="Times New Roman"/>
                <w:iCs/>
                <w:color w:val="000000"/>
                <w:lang w:val="en-US"/>
              </w:rPr>
            </w:pPr>
          </w:p>
          <w:p w14:paraId="370CEDE0" w14:textId="77777777" w:rsidR="006A18BD" w:rsidRPr="00955BB0" w:rsidRDefault="006A18BD" w:rsidP="003D1B62">
            <w:pPr>
              <w:suppressAutoHyphens/>
              <w:spacing w:after="0" w:line="240" w:lineRule="auto"/>
              <w:ind w:left="243" w:hanging="242"/>
              <w:jc w:val="both"/>
              <w:rPr>
                <w:rFonts w:ascii="Times New Roman" w:hAnsi="Times New Roman"/>
                <w:color w:val="000000"/>
                <w:lang w:val="en-US"/>
              </w:rPr>
            </w:pPr>
            <w:r w:rsidRPr="00955BB0">
              <w:rPr>
                <w:rFonts w:ascii="Times New Roman" w:hAnsi="Times New Roman"/>
                <w:color w:val="000000"/>
                <w:lang w:val="en-US"/>
              </w:rPr>
              <w:t xml:space="preserve">d. </w:t>
            </w:r>
            <w:r w:rsidRPr="00955BB0">
              <w:rPr>
                <w:rFonts w:ascii="Times New Roman" w:hAnsi="Times New Roman"/>
                <w:color w:val="000000"/>
                <w:lang w:val="en-US"/>
              </w:rPr>
              <w:tab/>
              <w:t>To instruct the General Secretariat to pursue options for strengthening partnerships, including the incorporation of language training wherever possible.</w:t>
            </w:r>
          </w:p>
          <w:p w14:paraId="060E8A5D" w14:textId="77777777" w:rsidR="006A18BD" w:rsidRPr="00955BB0" w:rsidRDefault="006A18BD" w:rsidP="003D1B62">
            <w:pPr>
              <w:suppressAutoHyphens/>
              <w:spacing w:after="0" w:line="240" w:lineRule="auto"/>
              <w:ind w:left="1"/>
              <w:jc w:val="both"/>
              <w:rPr>
                <w:rFonts w:ascii="Times New Roman" w:hAnsi="Times New Roman"/>
                <w:color w:val="000000"/>
                <w:highlight w:val="yellow"/>
                <w:lang w:val="en-US"/>
              </w:rPr>
            </w:pPr>
          </w:p>
          <w:p w14:paraId="76DEB90B" w14:textId="77777777" w:rsidR="006A18BD" w:rsidRPr="00955BB0" w:rsidRDefault="006A18BD" w:rsidP="003D1B62">
            <w:pPr>
              <w:suppressAutoHyphens/>
              <w:spacing w:after="0" w:line="240" w:lineRule="auto"/>
              <w:ind w:left="243" w:hanging="242"/>
              <w:jc w:val="both"/>
              <w:rPr>
                <w:rFonts w:ascii="Times New Roman" w:hAnsi="Times New Roman"/>
                <w:color w:val="000000"/>
                <w:lang w:val="en-US"/>
              </w:rPr>
            </w:pPr>
            <w:r w:rsidRPr="00955BB0">
              <w:rPr>
                <w:rFonts w:ascii="Times New Roman" w:hAnsi="Times New Roman"/>
                <w:color w:val="000000"/>
                <w:lang w:val="en-US"/>
              </w:rPr>
              <w:t xml:space="preserve">f. </w:t>
            </w:r>
            <w:r w:rsidRPr="00955BB0">
              <w:rPr>
                <w:rFonts w:ascii="Times New Roman" w:hAnsi="Times New Roman"/>
                <w:color w:val="000000"/>
                <w:lang w:val="en-US"/>
              </w:rPr>
              <w:tab/>
              <w:t xml:space="preserve">To authorize the General Secretariat to deposit in the Capital Fund for the OAS Scholarship and Training Programs, in accordance with Article 18 of the Statutes of the IACD, any unused or </w:t>
            </w:r>
            <w:proofErr w:type="spellStart"/>
            <w:r w:rsidRPr="00955BB0">
              <w:rPr>
                <w:rFonts w:ascii="Times New Roman" w:hAnsi="Times New Roman"/>
                <w:color w:val="000000"/>
                <w:lang w:val="en-US"/>
              </w:rPr>
              <w:t>deobligated</w:t>
            </w:r>
            <w:proofErr w:type="spellEnd"/>
            <w:r w:rsidRPr="00955BB0">
              <w:rPr>
                <w:rFonts w:ascii="Times New Roman" w:hAnsi="Times New Roman"/>
                <w:color w:val="000000"/>
                <w:lang w:val="en-US"/>
              </w:rPr>
              <w:t xml:space="preserve"> scholarship funds under Object 3, to the extent permitted under Article 106 of the General Standards. In implementing this mandate, the General Secretariat shall consult with CIDI through the IACD Management Board and obtain approval from the Permanent Council through the CAAP.</w:t>
            </w:r>
          </w:p>
          <w:p w14:paraId="596DE217" w14:textId="77777777" w:rsidR="006A18BD" w:rsidRPr="00955BB0" w:rsidRDefault="006A18BD" w:rsidP="003D1B62">
            <w:pPr>
              <w:spacing w:after="0" w:line="240" w:lineRule="auto"/>
              <w:jc w:val="both"/>
              <w:rPr>
                <w:rFonts w:ascii="Times New Roman" w:eastAsia="Times New Roman" w:hAnsi="Times New Roman"/>
                <w:color w:val="000000"/>
                <w:lang w:val="en-US" w:eastAsia="es-ES"/>
              </w:rPr>
            </w:pPr>
          </w:p>
          <w:p w14:paraId="67877960" w14:textId="77777777" w:rsidR="006A18BD" w:rsidRPr="00955BB0" w:rsidRDefault="006A18BD" w:rsidP="003D1B62">
            <w:pPr>
              <w:spacing w:after="0" w:line="240" w:lineRule="auto"/>
              <w:jc w:val="both"/>
              <w:rPr>
                <w:rFonts w:ascii="Times New Roman" w:eastAsia="Times New Roman" w:hAnsi="Times New Roman"/>
                <w:color w:val="000000"/>
                <w:lang w:val="pt-BR" w:eastAsia="es-ES"/>
              </w:rPr>
            </w:pPr>
            <w:r w:rsidRPr="00955BB0">
              <w:rPr>
                <w:rFonts w:ascii="Times New Roman" w:eastAsia="Times New Roman" w:hAnsi="Times New Roman"/>
                <w:color w:val="000000"/>
                <w:lang w:val="pt-BR" w:eastAsia="es-ES"/>
              </w:rPr>
              <w:t>AG/RES. 2971 (LI-O/21), paragraph III.4.</w:t>
            </w:r>
          </w:p>
          <w:p w14:paraId="53483CBA" w14:textId="77777777" w:rsidR="006A18BD" w:rsidRPr="00955BB0" w:rsidRDefault="006A18BD" w:rsidP="003D1B62">
            <w:pPr>
              <w:spacing w:after="0" w:line="240" w:lineRule="auto"/>
              <w:jc w:val="both"/>
              <w:rPr>
                <w:rFonts w:ascii="Times New Roman" w:eastAsia="Times New Roman" w:hAnsi="Times New Roman"/>
                <w:color w:val="000000"/>
                <w:lang w:val="en-US" w:eastAsia="es-ES"/>
              </w:rPr>
            </w:pPr>
            <w:r w:rsidRPr="00955BB0">
              <w:rPr>
                <w:rFonts w:ascii="Times New Roman" w:eastAsia="Times New Roman" w:hAnsi="Times New Roman"/>
                <w:color w:val="000000"/>
                <w:lang w:val="en-US" w:eastAsia="es-ES"/>
              </w:rPr>
              <w:t xml:space="preserve">b. To take note of the decision adopted by the Management Board of the IACD (in document AICD/JD/DE-129/21 corr. 1) instructing the Department of Financial Services (DFS) to invest the funds of the </w:t>
            </w:r>
            <w:r w:rsidRPr="00955BB0">
              <w:rPr>
                <w:rFonts w:ascii="Times New Roman" w:hAnsi="Times New Roman"/>
                <w:color w:val="000000"/>
                <w:lang w:val="en-US"/>
              </w:rPr>
              <w:t>Capital Fund for the OAS Scholarship and Training Programs</w:t>
            </w:r>
            <w:r w:rsidRPr="00955BB0">
              <w:rPr>
                <w:rFonts w:ascii="Times New Roman" w:eastAsia="Times New Roman" w:hAnsi="Times New Roman"/>
                <w:color w:val="000000"/>
                <w:lang w:val="en-US" w:eastAsia="es-ES"/>
              </w:rPr>
              <w:t xml:space="preserve"> in accordance with the mandate established in section IV, operative paragraph 5.e of resolution AG/RES. 2957 (L-O/20); and to instruct the DFS to report to CIDI and the Management Board of IACD biannually on the status of the investment strategy under implementation.</w:t>
            </w:r>
          </w:p>
          <w:p w14:paraId="154E9825" w14:textId="77777777" w:rsidR="006A18BD" w:rsidRPr="00955BB0" w:rsidRDefault="006A18BD" w:rsidP="003D1B62">
            <w:pPr>
              <w:spacing w:after="0" w:line="240" w:lineRule="auto"/>
              <w:jc w:val="both"/>
              <w:rPr>
                <w:rFonts w:ascii="Times New Roman" w:eastAsia="Times New Roman" w:hAnsi="Times New Roman"/>
                <w:color w:val="000000"/>
                <w:lang w:val="en-US"/>
              </w:rPr>
            </w:pPr>
          </w:p>
        </w:tc>
        <w:tc>
          <w:tcPr>
            <w:tcW w:w="1708" w:type="dxa"/>
            <w:noWrap/>
          </w:tcPr>
          <w:p w14:paraId="032F7E7D"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382072C0" w14:textId="77777777" w:rsidTr="00EE0046">
        <w:trPr>
          <w:trHeight w:val="390"/>
        </w:trPr>
        <w:tc>
          <w:tcPr>
            <w:tcW w:w="466" w:type="dxa"/>
          </w:tcPr>
          <w:p w14:paraId="33013159" w14:textId="77777777" w:rsidR="006A18BD" w:rsidRPr="00955BB0" w:rsidRDefault="006A18BD" w:rsidP="003D1B62">
            <w:pPr>
              <w:suppressAutoHyphens/>
              <w:spacing w:after="0" w:line="240" w:lineRule="auto"/>
              <w:jc w:val="both"/>
              <w:rPr>
                <w:rFonts w:ascii="Times New Roman" w:hAnsi="Times New Roman"/>
                <w:color w:val="000000"/>
              </w:rPr>
            </w:pPr>
            <w:r w:rsidRPr="00955BB0">
              <w:rPr>
                <w:rFonts w:ascii="Times New Roman" w:hAnsi="Times New Roman"/>
                <w:color w:val="000000"/>
                <w:lang w:val="en-US"/>
              </w:rPr>
              <w:t>7.</w:t>
            </w:r>
          </w:p>
        </w:tc>
        <w:tc>
          <w:tcPr>
            <w:tcW w:w="1705" w:type="dxa"/>
            <w:noWrap/>
          </w:tcPr>
          <w:p w14:paraId="4FCEE1AC"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Foundations supported by the OAS</w:t>
            </w:r>
          </w:p>
        </w:tc>
        <w:tc>
          <w:tcPr>
            <w:tcW w:w="6649" w:type="dxa"/>
            <w:noWrap/>
          </w:tcPr>
          <w:p w14:paraId="4EB4621E" w14:textId="77777777" w:rsidR="006A18BD" w:rsidRPr="00955BB0" w:rsidRDefault="006A18BD" w:rsidP="003D1B62">
            <w:pPr>
              <w:spacing w:after="0" w:line="240" w:lineRule="auto"/>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IV.6</w:t>
            </w:r>
          </w:p>
          <w:p w14:paraId="7925028B" w14:textId="77777777" w:rsidR="006A18BD" w:rsidRPr="00955BB0" w:rsidRDefault="006A18BD" w:rsidP="003D1B62">
            <w:pPr>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1BDF930C"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 xml:space="preserve">To request foundations supported by the OAS, the Pan American Development </w:t>
            </w:r>
            <w:proofErr w:type="gramStart"/>
            <w:r w:rsidRPr="00955BB0">
              <w:rPr>
                <w:rFonts w:ascii="Times New Roman" w:hAnsi="Times New Roman"/>
                <w:color w:val="000000"/>
                <w:lang w:val="en-US"/>
              </w:rPr>
              <w:t>Foundation</w:t>
            </w:r>
            <w:proofErr w:type="gramEnd"/>
            <w:r w:rsidRPr="00955BB0">
              <w:rPr>
                <w:rFonts w:ascii="Times New Roman" w:hAnsi="Times New Roman"/>
                <w:color w:val="000000"/>
                <w:lang w:val="en-US"/>
              </w:rPr>
              <w:t xml:space="preserve"> and the Trust for the Americas, to maintain a culture and practice of austerity, effectiveness, efficiency, transparency, prudence, and accountability in the use, execution, and management of resources allocated by the Organization.</w:t>
            </w:r>
          </w:p>
          <w:p w14:paraId="6B18F345" w14:textId="2A30698B" w:rsidR="002F3DEA" w:rsidRPr="00955BB0" w:rsidRDefault="002F3DEA" w:rsidP="003D1B62">
            <w:pPr>
              <w:spacing w:after="0" w:line="240" w:lineRule="auto"/>
              <w:jc w:val="both"/>
              <w:rPr>
                <w:rFonts w:ascii="Times New Roman" w:eastAsia="Times New Roman" w:hAnsi="Times New Roman"/>
                <w:color w:val="000000"/>
                <w:lang w:val="en-US"/>
              </w:rPr>
            </w:pPr>
          </w:p>
        </w:tc>
        <w:tc>
          <w:tcPr>
            <w:tcW w:w="1708" w:type="dxa"/>
            <w:noWrap/>
          </w:tcPr>
          <w:p w14:paraId="37399BF2"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55BB0" w14:paraId="66889927" w14:textId="77777777" w:rsidTr="00EE0046">
        <w:trPr>
          <w:trHeight w:val="390"/>
        </w:trPr>
        <w:tc>
          <w:tcPr>
            <w:tcW w:w="466" w:type="dxa"/>
          </w:tcPr>
          <w:p w14:paraId="4FDEEF70" w14:textId="77777777" w:rsidR="006A18BD" w:rsidRPr="00955BB0" w:rsidRDefault="006A18BD" w:rsidP="003D1B62">
            <w:pPr>
              <w:suppressAutoHyphens/>
              <w:spacing w:after="0" w:line="240" w:lineRule="auto"/>
              <w:jc w:val="both"/>
              <w:rPr>
                <w:rFonts w:ascii="Times New Roman" w:eastAsia="Times New Roman" w:hAnsi="Times New Roman"/>
                <w:color w:val="000000"/>
              </w:rPr>
            </w:pPr>
            <w:r w:rsidRPr="00955BB0">
              <w:rPr>
                <w:rFonts w:ascii="Times New Roman" w:hAnsi="Times New Roman"/>
                <w:color w:val="000000"/>
                <w:lang w:val="en-US"/>
              </w:rPr>
              <w:lastRenderedPageBreak/>
              <w:t>8.</w:t>
            </w:r>
          </w:p>
        </w:tc>
        <w:tc>
          <w:tcPr>
            <w:tcW w:w="1705" w:type="dxa"/>
            <w:noWrap/>
          </w:tcPr>
          <w:p w14:paraId="369484AA" w14:textId="77777777" w:rsidR="006A18BD" w:rsidRPr="00955BB0" w:rsidRDefault="006A18BD" w:rsidP="003D1B62">
            <w:pPr>
              <w:suppressAutoHyphens/>
              <w:spacing w:after="0" w:line="240" w:lineRule="auto"/>
              <w:rPr>
                <w:rFonts w:ascii="Times New Roman" w:eastAsia="Times New Roman" w:hAnsi="Times New Roman"/>
                <w:color w:val="000000"/>
                <w:lang w:val="en-US"/>
              </w:rPr>
            </w:pPr>
            <w:r w:rsidRPr="00955BB0">
              <w:rPr>
                <w:rFonts w:ascii="Times New Roman" w:hAnsi="Times New Roman"/>
                <w:color w:val="000000"/>
                <w:lang w:val="en-US"/>
              </w:rPr>
              <w:t>Establishment of a structured budget preparation and presentation process</w:t>
            </w:r>
          </w:p>
          <w:p w14:paraId="7AB23396" w14:textId="77777777" w:rsidR="006A18BD" w:rsidRPr="00955BB0" w:rsidRDefault="006A18BD" w:rsidP="003D1B62">
            <w:pPr>
              <w:spacing w:after="0" w:line="240" w:lineRule="auto"/>
              <w:jc w:val="both"/>
              <w:rPr>
                <w:rFonts w:ascii="Times New Roman" w:eastAsia="Times New Roman" w:hAnsi="Times New Roman"/>
                <w:color w:val="000000"/>
                <w:lang w:val="en-US"/>
              </w:rPr>
            </w:pPr>
          </w:p>
        </w:tc>
        <w:tc>
          <w:tcPr>
            <w:tcW w:w="6649" w:type="dxa"/>
            <w:shd w:val="clear" w:color="auto" w:fill="auto"/>
            <w:noWrap/>
          </w:tcPr>
          <w:p w14:paraId="21720CC9" w14:textId="77777777" w:rsidR="006A18BD" w:rsidRPr="00955BB0" w:rsidRDefault="006A18BD" w:rsidP="003D1B62">
            <w:pPr>
              <w:spacing w:after="0" w:line="240" w:lineRule="auto"/>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IV.7</w:t>
            </w:r>
          </w:p>
          <w:p w14:paraId="2F614846" w14:textId="77777777" w:rsidR="006A18BD" w:rsidRPr="00955BB0" w:rsidRDefault="006A18BD" w:rsidP="003D1B62">
            <w:pPr>
              <w:spacing w:after="0" w:line="240" w:lineRule="auto"/>
              <w:jc w:val="both"/>
              <w:rPr>
                <w:rFonts w:ascii="Times New Roman" w:eastAsia="Times New Roman" w:hAnsi="Times New Roman"/>
                <w:color w:val="000000"/>
              </w:rPr>
            </w:pPr>
            <w:r w:rsidRPr="00955BB0">
              <w:rPr>
                <w:rFonts w:ascii="Times New Roman" w:hAnsi="Times New Roman"/>
                <w:color w:val="000000"/>
                <w:lang w:val="en-US"/>
              </w:rPr>
              <w:t>Mandate:</w:t>
            </w:r>
          </w:p>
          <w:p w14:paraId="421E6352" w14:textId="77777777" w:rsidR="006A18BD" w:rsidRPr="00955BB0" w:rsidRDefault="006A18BD" w:rsidP="003D1B62">
            <w:pPr>
              <w:numPr>
                <w:ilvl w:val="0"/>
                <w:numId w:val="48"/>
              </w:numPr>
              <w:suppressAutoHyphens/>
              <w:spacing w:after="0" w:line="240" w:lineRule="auto"/>
              <w:contextualSpacing/>
              <w:jc w:val="both"/>
              <w:rPr>
                <w:rFonts w:ascii="Times New Roman" w:eastAsia="Times New Roman" w:hAnsi="Times New Roman"/>
                <w:color w:val="000000"/>
                <w:lang w:val="en-US"/>
              </w:rPr>
            </w:pPr>
            <w:r w:rsidRPr="00955BB0">
              <w:rPr>
                <w:rFonts w:ascii="Times New Roman" w:hAnsi="Times New Roman"/>
                <w:color w:val="000000"/>
                <w:lang w:val="en-US"/>
              </w:rPr>
              <w:t>To instruct the General Secretariat to entrust the Secretariat for Administration and Finance with the analysis and preparation of the program-budget of the Organization, with adequate human resources having relevant budgetary expertise, and in coordination with all areas and organs of the Organization.</w:t>
            </w:r>
          </w:p>
          <w:p w14:paraId="22D51BFB" w14:textId="77777777" w:rsidR="006A18BD" w:rsidRPr="00955BB0" w:rsidRDefault="006A18BD" w:rsidP="003D1B62">
            <w:pPr>
              <w:suppressAutoHyphens/>
              <w:spacing w:after="0" w:line="240" w:lineRule="auto"/>
              <w:ind w:left="361"/>
              <w:contextualSpacing/>
              <w:jc w:val="both"/>
              <w:rPr>
                <w:rFonts w:ascii="Times New Roman" w:eastAsia="Times New Roman" w:hAnsi="Times New Roman"/>
                <w:color w:val="000000"/>
                <w:lang w:val="en-US"/>
              </w:rPr>
            </w:pPr>
          </w:p>
          <w:p w14:paraId="649F21D5" w14:textId="77777777" w:rsidR="006A18BD" w:rsidRPr="00955BB0" w:rsidRDefault="006A18BD" w:rsidP="003D1B62">
            <w:pPr>
              <w:numPr>
                <w:ilvl w:val="0"/>
                <w:numId w:val="48"/>
              </w:numPr>
              <w:suppressAutoHyphens/>
              <w:spacing w:after="0" w:line="240" w:lineRule="auto"/>
              <w:contextualSpacing/>
              <w:jc w:val="both"/>
              <w:rPr>
                <w:rFonts w:ascii="Times New Roman" w:hAnsi="Times New Roman"/>
                <w:color w:val="000000"/>
                <w:lang w:val="en-US"/>
              </w:rPr>
            </w:pPr>
            <w:r w:rsidRPr="00955BB0">
              <w:rPr>
                <w:rFonts w:ascii="Times New Roman" w:hAnsi="Times New Roman"/>
                <w:color w:val="000000"/>
                <w:lang w:val="en-US"/>
              </w:rPr>
              <w:t>To instruct the General Secretariat, in direct collaboration with the different secretariats of the Organization, to adopt a rigorous approach to developing, clearly presenting, executing, and evaluating the program-budget in accordance with Chapters IV to VIII of the General Standards. The draft program-budget shall include the rationale for proposals as well as explanations of variances from the previous year and of human and financial resources requirements in line with expected results. The General Secretariat shall also include expenditure forecasts for two additional years in the preparation of each annual proposed program-budget.</w:t>
            </w:r>
          </w:p>
          <w:p w14:paraId="47E1C451" w14:textId="77777777" w:rsidR="006A18BD" w:rsidRPr="00955BB0" w:rsidRDefault="006A18BD" w:rsidP="003D1B62">
            <w:pPr>
              <w:suppressAutoHyphens/>
              <w:spacing w:after="0" w:line="240" w:lineRule="auto"/>
              <w:contextualSpacing/>
              <w:jc w:val="both"/>
              <w:rPr>
                <w:rFonts w:ascii="Times New Roman" w:eastAsia="Times New Roman" w:hAnsi="Times New Roman"/>
                <w:color w:val="000000"/>
                <w:lang w:val="en-US"/>
              </w:rPr>
            </w:pPr>
          </w:p>
          <w:p w14:paraId="3B352C65" w14:textId="262019E6" w:rsidR="006A18BD" w:rsidRPr="00955BB0" w:rsidRDefault="006A18BD" w:rsidP="003D1B62">
            <w:pPr>
              <w:numPr>
                <w:ilvl w:val="0"/>
                <w:numId w:val="48"/>
              </w:numPr>
              <w:suppressAutoHyphens/>
              <w:spacing w:after="0" w:line="240" w:lineRule="auto"/>
              <w:contextualSpacing/>
              <w:jc w:val="both"/>
              <w:rPr>
                <w:rFonts w:ascii="Times New Roman" w:hAnsi="Times New Roman"/>
                <w:color w:val="000000"/>
                <w:lang w:val="en-US"/>
              </w:rPr>
            </w:pPr>
            <w:r w:rsidRPr="00955BB0">
              <w:rPr>
                <w:rFonts w:ascii="Times New Roman" w:hAnsi="Times New Roman"/>
                <w:color w:val="000000"/>
                <w:lang w:val="en-US"/>
              </w:rPr>
              <w:t>To instruct the General Secretariat to continue using the standard template approved by the member states</w:t>
            </w:r>
            <w:r w:rsidR="00A01C31" w:rsidRPr="00955BB0">
              <w:rPr>
                <w:rFonts w:ascii="Times New Roman" w:hAnsi="Times New Roman"/>
                <w:color w:val="000000"/>
                <w:lang w:val="en-US"/>
              </w:rPr>
              <w:t xml:space="preserve"> </w:t>
            </w:r>
            <w:r w:rsidRPr="00955BB0">
              <w:rPr>
                <w:rFonts w:ascii="Times New Roman" w:hAnsi="Times New Roman"/>
                <w:color w:val="000000"/>
                <w:lang w:val="en-US"/>
              </w:rPr>
              <w:t>(</w:t>
            </w:r>
            <w:hyperlink r:id="rId85" w:history="1">
              <w:r w:rsidRPr="00955BB0">
                <w:rPr>
                  <w:rFonts w:ascii="Times New Roman" w:hAnsi="Times New Roman"/>
                  <w:color w:val="0000FF"/>
                  <w:u w:val="single"/>
                  <w:lang w:val="en-US"/>
                </w:rPr>
                <w:t>CP/CAAP-3664/20 rev.</w:t>
              </w:r>
            </w:hyperlink>
            <w:hyperlink r:id="rId86" w:history="1">
              <w:r w:rsidRPr="00955BB0">
                <w:rPr>
                  <w:rFonts w:ascii="Times New Roman" w:hAnsi="Times New Roman"/>
                  <w:color w:val="0000FF"/>
                  <w:u w:val="single"/>
                  <w:lang w:val="en-US"/>
                </w:rPr>
                <w:t xml:space="preserve"> 1</w:t>
              </w:r>
            </w:hyperlink>
            <w:r w:rsidRPr="00955BB0">
              <w:rPr>
                <w:rFonts w:ascii="Times New Roman" w:hAnsi="Times New Roman"/>
                <w:color w:val="000000"/>
                <w:lang w:val="en-US"/>
              </w:rPr>
              <w:t>) when the secretariats present information to the CAAP about the impact of proposed budgets prepared by the Secretariat for Administration and Finance in their areas. The template completed with information from the secretariats shall be reviewed by the Secretariat for Administration and Finance prior to presentation to the CAAP together with the presentation of the draft program-budget of the Organization. In turn, the Secretariats should be cognizant of the final versions of the templates circulated to the CAAP</w:t>
            </w:r>
            <w:r w:rsidRPr="00955BB0">
              <w:rPr>
                <w:rFonts w:ascii="Times New Roman" w:hAnsi="Times New Roman"/>
                <w:i/>
                <w:iCs/>
                <w:color w:val="000000"/>
                <w:lang w:val="en-US"/>
              </w:rPr>
              <w:t>.</w:t>
            </w:r>
            <w:r w:rsidRPr="00955BB0">
              <w:rPr>
                <w:rFonts w:ascii="Times New Roman" w:hAnsi="Times New Roman"/>
                <w:color w:val="000000"/>
                <w:lang w:val="en-US"/>
              </w:rPr>
              <w:t xml:space="preserve"> The template should include but is not limited to the following:</w:t>
            </w:r>
          </w:p>
          <w:p w14:paraId="01F4F7C9"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rPr>
            </w:pPr>
          </w:p>
          <w:p w14:paraId="2DD28C5F" w14:textId="3F2E621E" w:rsidR="006A18BD" w:rsidRPr="00955BB0" w:rsidRDefault="006A18BD" w:rsidP="003D1B62">
            <w:pPr>
              <w:numPr>
                <w:ilvl w:val="0"/>
                <w:numId w:val="44"/>
              </w:numPr>
              <w:suppressAutoHyphens/>
              <w:spacing w:after="0" w:line="240" w:lineRule="auto"/>
              <w:ind w:left="702"/>
              <w:jc w:val="both"/>
              <w:rPr>
                <w:rFonts w:ascii="Times New Roman" w:hAnsi="Times New Roman"/>
                <w:color w:val="000000"/>
                <w:lang w:val="en-US"/>
              </w:rPr>
            </w:pPr>
            <w:r w:rsidRPr="00955BB0">
              <w:rPr>
                <w:rFonts w:ascii="Times New Roman" w:hAnsi="Times New Roman"/>
                <w:color w:val="000000"/>
                <w:lang w:val="en-US"/>
              </w:rPr>
              <w:t>A table indicating the previous year</w:t>
            </w:r>
            <w:r w:rsidR="00123792" w:rsidRPr="00955BB0">
              <w:rPr>
                <w:rFonts w:ascii="Times New Roman" w:hAnsi="Times New Roman"/>
                <w:color w:val="000000"/>
                <w:lang w:val="en-US"/>
              </w:rPr>
              <w:t>’</w:t>
            </w:r>
            <w:r w:rsidRPr="00955BB0">
              <w:rPr>
                <w:rFonts w:ascii="Times New Roman" w:hAnsi="Times New Roman"/>
                <w:color w:val="000000"/>
                <w:lang w:val="en-US"/>
              </w:rPr>
              <w:t>s approved budget, the amount allocated, execution level, and the new budget proposal level.</w:t>
            </w:r>
          </w:p>
          <w:p w14:paraId="015FF4C1" w14:textId="77777777" w:rsidR="006A18BD" w:rsidRPr="00955BB0" w:rsidRDefault="006A18BD" w:rsidP="00B00249">
            <w:pPr>
              <w:suppressAutoHyphens/>
              <w:spacing w:after="0" w:line="240" w:lineRule="auto"/>
              <w:jc w:val="both"/>
              <w:rPr>
                <w:rFonts w:ascii="Times New Roman" w:hAnsi="Times New Roman"/>
                <w:color w:val="000000"/>
                <w:lang w:val="en-US"/>
              </w:rPr>
            </w:pPr>
          </w:p>
          <w:p w14:paraId="593D4B3B" w14:textId="77777777" w:rsidR="006A18BD" w:rsidRPr="00955BB0" w:rsidRDefault="006A18BD" w:rsidP="003D1B62">
            <w:pPr>
              <w:numPr>
                <w:ilvl w:val="0"/>
                <w:numId w:val="44"/>
              </w:numPr>
              <w:suppressAutoHyphens/>
              <w:spacing w:after="0" w:line="240" w:lineRule="auto"/>
              <w:ind w:left="702"/>
              <w:jc w:val="both"/>
              <w:rPr>
                <w:rFonts w:ascii="Times New Roman" w:hAnsi="Times New Roman"/>
                <w:color w:val="000000"/>
                <w:lang w:val="en-US"/>
              </w:rPr>
            </w:pPr>
            <w:r w:rsidRPr="00955BB0">
              <w:rPr>
                <w:rFonts w:ascii="Times New Roman" w:hAnsi="Times New Roman"/>
                <w:color w:val="000000"/>
                <w:lang w:val="en-US"/>
              </w:rPr>
              <w:t>Bullet points on the key impacts of the proposed funding level.</w:t>
            </w:r>
          </w:p>
          <w:p w14:paraId="1F7BFC57" w14:textId="77777777" w:rsidR="006A18BD" w:rsidRPr="00955BB0" w:rsidRDefault="006A18BD" w:rsidP="003D1B62">
            <w:pPr>
              <w:suppressAutoHyphens/>
              <w:spacing w:after="0" w:line="240" w:lineRule="auto"/>
              <w:ind w:left="271" w:hanging="270"/>
              <w:jc w:val="both"/>
              <w:rPr>
                <w:rFonts w:ascii="Times New Roman" w:eastAsia="Times New Roman" w:hAnsi="Times New Roman"/>
                <w:iCs/>
                <w:color w:val="000000"/>
                <w:lang w:val="en-US"/>
              </w:rPr>
            </w:pPr>
          </w:p>
          <w:p w14:paraId="728C55BE" w14:textId="77777777" w:rsidR="006A18BD" w:rsidRPr="00955BB0" w:rsidRDefault="006A18BD" w:rsidP="003D1B62">
            <w:pPr>
              <w:spacing w:after="0" w:line="240" w:lineRule="auto"/>
              <w:ind w:left="271" w:hanging="270"/>
              <w:jc w:val="both"/>
              <w:rPr>
                <w:rFonts w:ascii="Times New Roman" w:hAnsi="Times New Roman"/>
                <w:color w:val="000000"/>
                <w:lang w:val="en-US"/>
              </w:rPr>
            </w:pPr>
            <w:r w:rsidRPr="00955BB0">
              <w:rPr>
                <w:rFonts w:ascii="Times New Roman" w:hAnsi="Times New Roman"/>
                <w:color w:val="000000"/>
                <w:lang w:val="en-US"/>
              </w:rPr>
              <w:t xml:space="preserve">d. To instruct the Permanent Council to continue analyzing, through the CAAP and with support from the General Secretariat, options for establishing a separate and independent budget process for OAS oversight mechanisms, including the Office of the Ombudsperson, the Inspector General, and the Administrative Tribunal (TRIBAD). The Permanent Council is authorized to adopt such measures in this area, </w:t>
            </w:r>
            <w:proofErr w:type="gramStart"/>
            <w:r w:rsidRPr="00955BB0">
              <w:rPr>
                <w:rFonts w:ascii="Times New Roman" w:hAnsi="Times New Roman"/>
                <w:color w:val="000000"/>
                <w:lang w:val="en-US"/>
              </w:rPr>
              <w:t>taking into account</w:t>
            </w:r>
            <w:proofErr w:type="gramEnd"/>
            <w:r w:rsidRPr="00955BB0">
              <w:rPr>
                <w:rFonts w:ascii="Times New Roman" w:hAnsi="Times New Roman"/>
                <w:color w:val="000000"/>
                <w:lang w:val="en-US"/>
              </w:rPr>
              <w:t xml:space="preserve"> the recommendations of the CAAP.</w:t>
            </w:r>
          </w:p>
          <w:p w14:paraId="0CC24673" w14:textId="77777777" w:rsidR="006A18BD" w:rsidRPr="00955BB0" w:rsidRDefault="006A18BD" w:rsidP="003D1B62">
            <w:pPr>
              <w:spacing w:after="0" w:line="240" w:lineRule="auto"/>
              <w:ind w:left="271" w:hanging="270"/>
              <w:jc w:val="both"/>
              <w:rPr>
                <w:rFonts w:ascii="Times New Roman" w:hAnsi="Times New Roman"/>
                <w:color w:val="000000"/>
                <w:lang w:val="en-US"/>
              </w:rPr>
            </w:pPr>
          </w:p>
          <w:p w14:paraId="141556F6" w14:textId="77777777" w:rsidR="006A18BD" w:rsidRPr="00955BB0" w:rsidRDefault="006A18BD" w:rsidP="003D1B62">
            <w:pPr>
              <w:spacing w:after="0" w:line="240" w:lineRule="auto"/>
              <w:ind w:left="271" w:hanging="270"/>
              <w:jc w:val="both"/>
              <w:rPr>
                <w:rFonts w:ascii="Times New Roman" w:hAnsi="Times New Roman"/>
                <w:color w:val="000000"/>
                <w:lang w:val="en-US"/>
              </w:rPr>
            </w:pPr>
            <w:r w:rsidRPr="00955BB0">
              <w:rPr>
                <w:rFonts w:ascii="Times New Roman" w:hAnsi="Times New Roman"/>
                <w:color w:val="000000"/>
                <w:lang w:val="en-US"/>
              </w:rPr>
              <w:t>e. To instruct the General Secretariat to take into consideration, when the circumstances so allow, the need for equity among the four programmatic pillars in the budget preparation process, with a view to ensuring that the proposed allocations allow the mandates agreed upon by the political organs of the Organization to be fulfilled; and also to instruct the General Secretariat to present to the CAAP, by February 28, 2021, considerations about the feasibility of achieving equity in the allocation of resources between the pillars from the program-budget for 2022.</w:t>
            </w:r>
          </w:p>
          <w:p w14:paraId="11B5E327" w14:textId="77777777" w:rsidR="006A18BD" w:rsidRPr="00955BB0" w:rsidRDefault="006A18BD" w:rsidP="003D1B62">
            <w:pPr>
              <w:spacing w:after="0" w:line="240" w:lineRule="auto"/>
              <w:ind w:left="271" w:hanging="270"/>
              <w:jc w:val="both"/>
              <w:rPr>
                <w:rFonts w:ascii="Times New Roman" w:eastAsia="Times New Roman" w:hAnsi="Times New Roman"/>
                <w:color w:val="000000"/>
                <w:lang w:val="en-US"/>
              </w:rPr>
            </w:pPr>
          </w:p>
        </w:tc>
        <w:tc>
          <w:tcPr>
            <w:tcW w:w="1708" w:type="dxa"/>
            <w:noWrap/>
          </w:tcPr>
          <w:p w14:paraId="09D80319"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3EFB84D6"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5223ECC5"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473F120A"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59A3E69E"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7FD32532"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6246DB49"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53575D8E"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59ACE8DA"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596DCBFC"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643765C0"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3C476379"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19BFE1F1"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714B8AE0"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7A1BB9A5"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14ADDBF7"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6CDC514B"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5B279DC9"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19DD0575"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4F272063"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2B12495D"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77952EA0"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312AB905"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4F08C943"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1F1DDE04"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57DB0EA7"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09CDF649"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3D6E0B49"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41B3D546"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2B09AB88"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2D0656BA"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6739DAA3"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31857A7B"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68B87D4C"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08ABCACB" w14:textId="77777777" w:rsidR="006A18BD" w:rsidRPr="00955BB0" w:rsidRDefault="006A18BD" w:rsidP="003D1B62">
            <w:pPr>
              <w:spacing w:after="0" w:line="240" w:lineRule="auto"/>
              <w:jc w:val="center"/>
              <w:rPr>
                <w:rFonts w:ascii="Times New Roman" w:hAnsi="Times New Roman"/>
                <w:color w:val="000000"/>
                <w:lang w:val="en-US"/>
              </w:rPr>
            </w:pPr>
          </w:p>
          <w:p w14:paraId="418F7CBA" w14:textId="77777777" w:rsidR="006A18BD" w:rsidRPr="00955BB0" w:rsidRDefault="006A18BD" w:rsidP="003D1B62">
            <w:pPr>
              <w:spacing w:after="0" w:line="240" w:lineRule="auto"/>
              <w:jc w:val="center"/>
              <w:rPr>
                <w:rFonts w:ascii="Times New Roman" w:hAnsi="Times New Roman"/>
                <w:color w:val="000000"/>
                <w:lang w:val="en-US"/>
              </w:rPr>
            </w:pPr>
          </w:p>
          <w:p w14:paraId="38B0C124" w14:textId="77777777" w:rsidR="006A18BD" w:rsidRPr="00955BB0" w:rsidRDefault="006A18BD" w:rsidP="003D1B62">
            <w:pPr>
              <w:spacing w:after="0" w:line="240" w:lineRule="auto"/>
              <w:jc w:val="center"/>
              <w:rPr>
                <w:rFonts w:ascii="Times New Roman" w:hAnsi="Times New Roman"/>
                <w:color w:val="000000"/>
                <w:lang w:val="en-US"/>
              </w:rPr>
            </w:pPr>
          </w:p>
          <w:p w14:paraId="6FEE462F" w14:textId="77777777" w:rsidR="006A18BD" w:rsidRPr="00955BB0" w:rsidRDefault="006A18BD" w:rsidP="003D1B62">
            <w:pPr>
              <w:spacing w:after="0" w:line="240" w:lineRule="auto"/>
              <w:jc w:val="center"/>
              <w:rPr>
                <w:rFonts w:ascii="Times New Roman" w:hAnsi="Times New Roman"/>
                <w:color w:val="000000"/>
                <w:lang w:val="en-US"/>
              </w:rPr>
            </w:pPr>
          </w:p>
          <w:p w14:paraId="23077D8D" w14:textId="77777777" w:rsidR="006A18BD" w:rsidRPr="00955BB0" w:rsidRDefault="006A18BD" w:rsidP="003D1B62">
            <w:pPr>
              <w:spacing w:after="0" w:line="240" w:lineRule="auto"/>
              <w:jc w:val="center"/>
              <w:rPr>
                <w:rFonts w:ascii="Times New Roman" w:hAnsi="Times New Roman"/>
                <w:color w:val="000000"/>
                <w:lang w:val="en-US"/>
              </w:rPr>
            </w:pPr>
          </w:p>
          <w:p w14:paraId="71684317" w14:textId="77777777" w:rsidR="006A18BD" w:rsidRPr="00955BB0" w:rsidRDefault="006A18BD" w:rsidP="003D1B62">
            <w:pPr>
              <w:spacing w:after="0" w:line="240" w:lineRule="auto"/>
              <w:jc w:val="center"/>
              <w:rPr>
                <w:rFonts w:ascii="Times New Roman" w:hAnsi="Times New Roman"/>
                <w:color w:val="000000"/>
                <w:lang w:val="en-US"/>
              </w:rPr>
            </w:pPr>
          </w:p>
          <w:p w14:paraId="47E2C463" w14:textId="77777777" w:rsidR="006A18BD" w:rsidRPr="00955BB0" w:rsidRDefault="006A18BD" w:rsidP="003D1B62">
            <w:pPr>
              <w:spacing w:after="0" w:line="240" w:lineRule="auto"/>
              <w:jc w:val="center"/>
              <w:rPr>
                <w:rFonts w:ascii="Times New Roman" w:hAnsi="Times New Roman"/>
                <w:color w:val="000000"/>
                <w:lang w:val="en-US"/>
              </w:rPr>
            </w:pPr>
          </w:p>
          <w:p w14:paraId="6194EDB1" w14:textId="77777777" w:rsidR="006A18BD" w:rsidRPr="00955BB0" w:rsidRDefault="006A18BD" w:rsidP="003D1B62">
            <w:pPr>
              <w:spacing w:after="0" w:line="240" w:lineRule="auto"/>
              <w:jc w:val="center"/>
              <w:rPr>
                <w:rFonts w:ascii="Times New Roman" w:hAnsi="Times New Roman"/>
                <w:color w:val="000000"/>
                <w:lang w:val="en-US"/>
              </w:rPr>
            </w:pPr>
          </w:p>
          <w:p w14:paraId="296F9670" w14:textId="77777777" w:rsidR="006A18BD" w:rsidRPr="00955BB0" w:rsidRDefault="006A18BD" w:rsidP="003D1B62">
            <w:pPr>
              <w:spacing w:after="0" w:line="240" w:lineRule="auto"/>
              <w:jc w:val="center"/>
              <w:rPr>
                <w:rFonts w:ascii="Times New Roman" w:hAnsi="Times New Roman"/>
                <w:color w:val="000000"/>
                <w:lang w:val="en-US"/>
              </w:rPr>
            </w:pPr>
          </w:p>
          <w:p w14:paraId="38EB192F" w14:textId="77777777" w:rsidR="006A18BD" w:rsidRPr="00955BB0" w:rsidRDefault="006A18BD" w:rsidP="003D1B62">
            <w:pPr>
              <w:spacing w:after="0" w:line="240" w:lineRule="auto"/>
              <w:jc w:val="center"/>
              <w:rPr>
                <w:rFonts w:ascii="Times New Roman" w:hAnsi="Times New Roman"/>
                <w:color w:val="000000"/>
                <w:lang w:val="en-US"/>
              </w:rPr>
            </w:pPr>
          </w:p>
          <w:p w14:paraId="043CA25F" w14:textId="77777777" w:rsidR="006A18BD" w:rsidRPr="00955BB0" w:rsidRDefault="006A18BD" w:rsidP="003D1B62">
            <w:pPr>
              <w:spacing w:after="0" w:line="240" w:lineRule="auto"/>
              <w:jc w:val="center"/>
              <w:rPr>
                <w:rFonts w:ascii="Times New Roman" w:eastAsia="Times New Roman" w:hAnsi="Times New Roman"/>
                <w:color w:val="000000"/>
              </w:rPr>
            </w:pPr>
            <w:r w:rsidRPr="00955BB0">
              <w:rPr>
                <w:rFonts w:ascii="Times New Roman" w:hAnsi="Times New Roman"/>
                <w:color w:val="000000"/>
                <w:lang w:val="en-US"/>
              </w:rPr>
              <w:lastRenderedPageBreak/>
              <w:t>July 31, 2024</w:t>
            </w:r>
          </w:p>
          <w:p w14:paraId="252DBBC1" w14:textId="77777777" w:rsidR="006A18BD" w:rsidRPr="00955BB0" w:rsidRDefault="006A18BD" w:rsidP="003D1B62">
            <w:pPr>
              <w:spacing w:after="0" w:line="240" w:lineRule="auto"/>
              <w:jc w:val="center"/>
              <w:rPr>
                <w:rFonts w:ascii="Times New Roman" w:eastAsia="Times New Roman" w:hAnsi="Times New Roman"/>
                <w:color w:val="000000"/>
              </w:rPr>
            </w:pPr>
          </w:p>
        </w:tc>
      </w:tr>
      <w:tr w:rsidR="006A18BD" w:rsidRPr="0092143C" w14:paraId="3855E95D" w14:textId="77777777" w:rsidTr="00EE0046">
        <w:trPr>
          <w:trHeight w:val="390"/>
        </w:trPr>
        <w:tc>
          <w:tcPr>
            <w:tcW w:w="466" w:type="dxa"/>
          </w:tcPr>
          <w:p w14:paraId="2168564B" w14:textId="77777777" w:rsidR="006A18BD" w:rsidRPr="00955BB0" w:rsidRDefault="006A18BD" w:rsidP="003D1B62">
            <w:pPr>
              <w:spacing w:after="0" w:line="240" w:lineRule="auto"/>
              <w:jc w:val="both"/>
              <w:rPr>
                <w:rFonts w:ascii="Times New Roman" w:hAnsi="Times New Roman"/>
                <w:color w:val="000000"/>
              </w:rPr>
            </w:pPr>
            <w:r w:rsidRPr="00955BB0">
              <w:rPr>
                <w:rFonts w:ascii="Times New Roman" w:hAnsi="Times New Roman"/>
                <w:color w:val="000000"/>
                <w:lang w:val="en-US"/>
              </w:rPr>
              <w:lastRenderedPageBreak/>
              <w:t>9.</w:t>
            </w:r>
          </w:p>
        </w:tc>
        <w:tc>
          <w:tcPr>
            <w:tcW w:w="1705" w:type="dxa"/>
            <w:noWrap/>
          </w:tcPr>
          <w:p w14:paraId="3AC34F04" w14:textId="77777777" w:rsidR="006A18BD" w:rsidRPr="00955BB0" w:rsidRDefault="006A18BD" w:rsidP="003D1B62">
            <w:pPr>
              <w:spacing w:after="0" w:line="240" w:lineRule="auto"/>
              <w:rPr>
                <w:rFonts w:ascii="Times New Roman" w:hAnsi="Times New Roman"/>
                <w:color w:val="000000"/>
                <w:lang w:val="en-US"/>
              </w:rPr>
            </w:pPr>
            <w:r w:rsidRPr="00955BB0">
              <w:rPr>
                <w:rFonts w:ascii="Times New Roman" w:hAnsi="Times New Roman"/>
                <w:color w:val="000000"/>
                <w:lang w:val="en-US"/>
              </w:rPr>
              <w:t>Review of the General Standards to Govern the Operations of the General Secretariat of the Organization of American States</w:t>
            </w:r>
          </w:p>
        </w:tc>
        <w:tc>
          <w:tcPr>
            <w:tcW w:w="6649" w:type="dxa"/>
            <w:noWrap/>
          </w:tcPr>
          <w:p w14:paraId="71BB2923" w14:textId="77777777" w:rsidR="006A18BD" w:rsidRPr="00955BB0" w:rsidRDefault="006A18BD" w:rsidP="003D1B62">
            <w:pPr>
              <w:spacing w:after="0" w:line="240" w:lineRule="auto"/>
              <w:ind w:left="271" w:hanging="271"/>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IV.9</w:t>
            </w:r>
          </w:p>
          <w:p w14:paraId="34261801" w14:textId="77777777" w:rsidR="006A18BD" w:rsidRPr="00955BB0" w:rsidRDefault="006A18BD" w:rsidP="003D1B62">
            <w:pPr>
              <w:suppressAutoHyphens/>
              <w:spacing w:after="0" w:line="240" w:lineRule="auto"/>
              <w:ind w:left="271" w:hanging="271"/>
              <w:jc w:val="both"/>
              <w:rPr>
                <w:rFonts w:ascii="Times New Roman" w:eastAsia="Times New Roman" w:hAnsi="Times New Roman"/>
                <w:color w:val="000000"/>
              </w:rPr>
            </w:pPr>
            <w:r w:rsidRPr="00955BB0">
              <w:rPr>
                <w:rFonts w:ascii="Times New Roman" w:hAnsi="Times New Roman"/>
                <w:color w:val="000000"/>
                <w:lang w:val="en-US"/>
              </w:rPr>
              <w:t>Mandate:</w:t>
            </w:r>
          </w:p>
          <w:p w14:paraId="3473B49B" w14:textId="3C2F6FA5" w:rsidR="006A18BD" w:rsidRPr="00955BB0" w:rsidRDefault="006A18BD" w:rsidP="003D1B62">
            <w:pPr>
              <w:numPr>
                <w:ilvl w:val="1"/>
                <w:numId w:val="45"/>
              </w:numPr>
              <w:spacing w:after="0" w:line="240" w:lineRule="auto"/>
              <w:ind w:left="271" w:hanging="271"/>
              <w:jc w:val="both"/>
              <w:rPr>
                <w:rFonts w:ascii="Times New Roman" w:hAnsi="Times New Roman"/>
                <w:color w:val="000000"/>
                <w:lang w:val="en-US"/>
              </w:rPr>
            </w:pPr>
            <w:r w:rsidRPr="00955BB0">
              <w:rPr>
                <w:rFonts w:ascii="Times New Roman" w:hAnsi="Times New Roman"/>
                <w:color w:val="000000"/>
                <w:lang w:val="en-US"/>
              </w:rPr>
              <w:t xml:space="preserve">To renew the mandate contained in resolution </w:t>
            </w:r>
            <w:hyperlink r:id="rId87" w:history="1">
              <w:r w:rsidR="00955BB0">
                <w:rPr>
                  <w:rFonts w:ascii="Times New Roman" w:hAnsi="Times New Roman"/>
                  <w:color w:val="0000FF"/>
                  <w:u w:val="single"/>
                  <w:lang w:val="en-US"/>
                </w:rPr>
                <w:t>AG/RES. 1 (XLVIII-E/14) rev. 1</w:t>
              </w:r>
            </w:hyperlink>
            <w:r w:rsidRPr="00955BB0">
              <w:rPr>
                <w:rFonts w:ascii="Times New Roman" w:hAnsi="Times New Roman"/>
                <w:color w:val="000000"/>
                <w:lang w:val="en-US"/>
              </w:rPr>
              <w:t>, which instructed the Permanent Council, through the CAAP, to conduct a comprehensive review of the General Standards, particularly Chapters VII and VIII thereof, and to instruct the CAAP to review those chapters and present the findings of that review and analysis and/or such recommendations as may emanate therefrom to the General Assembly at its fifty-first regular session. Said proposal will contain rules on financial and budgetary stability and discipline for ensuring the Organization</w:t>
            </w:r>
            <w:r w:rsidR="00123792" w:rsidRPr="00955BB0">
              <w:rPr>
                <w:rFonts w:ascii="Times New Roman" w:hAnsi="Times New Roman"/>
                <w:color w:val="000000"/>
                <w:lang w:val="en-US"/>
              </w:rPr>
              <w:t>’</w:t>
            </w:r>
            <w:r w:rsidRPr="00955BB0">
              <w:rPr>
                <w:rFonts w:ascii="Times New Roman" w:hAnsi="Times New Roman"/>
                <w:color w:val="000000"/>
                <w:lang w:val="en-US"/>
              </w:rPr>
              <w:t>s medium- and long-term sustainability.</w:t>
            </w:r>
          </w:p>
          <w:p w14:paraId="55E47AC5" w14:textId="77777777" w:rsidR="006A18BD" w:rsidRPr="00955BB0" w:rsidRDefault="006A18BD" w:rsidP="003D1B62">
            <w:pPr>
              <w:suppressAutoHyphens/>
              <w:spacing w:after="0" w:line="240" w:lineRule="auto"/>
              <w:ind w:left="271" w:hanging="271"/>
              <w:jc w:val="both"/>
              <w:rPr>
                <w:rFonts w:ascii="Times New Roman" w:eastAsia="Times New Roman" w:hAnsi="Times New Roman"/>
                <w:color w:val="000000"/>
                <w:lang w:val="en-US"/>
              </w:rPr>
            </w:pPr>
          </w:p>
          <w:p w14:paraId="3946B6F3" w14:textId="77777777" w:rsidR="006A18BD" w:rsidRPr="00955BB0" w:rsidRDefault="006A18BD" w:rsidP="003D1B62">
            <w:pPr>
              <w:numPr>
                <w:ilvl w:val="1"/>
                <w:numId w:val="45"/>
              </w:numPr>
              <w:suppressAutoHyphens/>
              <w:spacing w:after="0" w:line="240" w:lineRule="auto"/>
              <w:ind w:left="243" w:hanging="242"/>
              <w:jc w:val="both"/>
              <w:rPr>
                <w:rFonts w:ascii="Times New Roman" w:hAnsi="Times New Roman"/>
                <w:color w:val="000000"/>
                <w:lang w:val="en-US"/>
              </w:rPr>
            </w:pPr>
            <w:r w:rsidRPr="00955BB0">
              <w:rPr>
                <w:rFonts w:ascii="Times New Roman" w:hAnsi="Times New Roman"/>
                <w:color w:val="000000"/>
                <w:lang w:val="en-US"/>
              </w:rPr>
              <w:t>To instruct the Secretary General to accompany all fund transfer requests that require Permanent Council approval with options, based on program-budget chapter savings and efficiencies, for where the funds can be sourced and a rationale for each option.</w:t>
            </w:r>
          </w:p>
          <w:p w14:paraId="68E56AE1" w14:textId="77777777" w:rsidR="006A18BD" w:rsidRPr="00955BB0" w:rsidRDefault="006A18BD" w:rsidP="003D1B62">
            <w:pPr>
              <w:suppressAutoHyphens/>
              <w:spacing w:after="0" w:line="240" w:lineRule="auto"/>
              <w:ind w:left="271" w:hanging="271"/>
              <w:jc w:val="both"/>
              <w:rPr>
                <w:rFonts w:ascii="Times New Roman" w:eastAsia="Times New Roman" w:hAnsi="Times New Roman"/>
                <w:color w:val="000000"/>
                <w:lang w:val="en-US"/>
              </w:rPr>
            </w:pPr>
          </w:p>
        </w:tc>
        <w:tc>
          <w:tcPr>
            <w:tcW w:w="1708" w:type="dxa"/>
            <w:noWrap/>
          </w:tcPr>
          <w:p w14:paraId="44423B70"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3BEF21A3"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5FEA3DE8" w14:textId="77777777" w:rsidR="006A18BD" w:rsidRPr="00955BB0" w:rsidRDefault="006A18BD" w:rsidP="003D1B62">
            <w:pPr>
              <w:spacing w:after="0" w:line="240" w:lineRule="auto"/>
              <w:jc w:val="center"/>
              <w:rPr>
                <w:rFonts w:ascii="Times New Roman" w:eastAsia="Times New Roman" w:hAnsi="Times New Roman"/>
                <w:color w:val="000000"/>
                <w:lang w:val="en-US"/>
              </w:rPr>
            </w:pPr>
            <w:r w:rsidRPr="00955BB0">
              <w:rPr>
                <w:rFonts w:ascii="Times New Roman" w:hAnsi="Times New Roman"/>
                <w:color w:val="000000"/>
                <w:lang w:val="en-US"/>
              </w:rPr>
              <w:t>Fifty-fourth regular session of the General Assembly</w:t>
            </w:r>
          </w:p>
        </w:tc>
      </w:tr>
      <w:tr w:rsidR="006A18BD" w:rsidRPr="00955BB0" w14:paraId="2C1B7EBC" w14:textId="77777777" w:rsidTr="00EE0046">
        <w:trPr>
          <w:trHeight w:val="390"/>
        </w:trPr>
        <w:tc>
          <w:tcPr>
            <w:tcW w:w="466" w:type="dxa"/>
          </w:tcPr>
          <w:p w14:paraId="52E666D5" w14:textId="77777777" w:rsidR="006A18BD" w:rsidRPr="00955BB0" w:rsidRDefault="006A18BD" w:rsidP="003D1B62">
            <w:pPr>
              <w:suppressAutoHyphens/>
              <w:spacing w:after="0" w:line="240" w:lineRule="auto"/>
              <w:contextualSpacing/>
              <w:jc w:val="both"/>
              <w:rPr>
                <w:rFonts w:ascii="Times New Roman" w:eastAsia="Times New Roman" w:hAnsi="Times New Roman"/>
                <w:color w:val="000000"/>
              </w:rPr>
            </w:pPr>
            <w:r w:rsidRPr="00955BB0">
              <w:rPr>
                <w:rFonts w:ascii="Times New Roman" w:hAnsi="Times New Roman"/>
                <w:color w:val="000000"/>
                <w:lang w:val="en-US"/>
              </w:rPr>
              <w:t>10.</w:t>
            </w:r>
          </w:p>
        </w:tc>
        <w:tc>
          <w:tcPr>
            <w:tcW w:w="1705" w:type="dxa"/>
            <w:noWrap/>
          </w:tcPr>
          <w:p w14:paraId="6C03CF3F" w14:textId="77777777" w:rsidR="006A18BD" w:rsidRPr="00955BB0" w:rsidRDefault="006A18BD" w:rsidP="003D1B62">
            <w:pPr>
              <w:suppressAutoHyphens/>
              <w:spacing w:after="0" w:line="240" w:lineRule="auto"/>
              <w:contextualSpacing/>
              <w:jc w:val="both"/>
              <w:rPr>
                <w:rFonts w:ascii="Times New Roman" w:eastAsia="Times New Roman" w:hAnsi="Times New Roman"/>
                <w:color w:val="000000"/>
              </w:rPr>
            </w:pPr>
            <w:r w:rsidRPr="00955BB0">
              <w:rPr>
                <w:rFonts w:ascii="Times New Roman" w:hAnsi="Times New Roman"/>
                <w:color w:val="000000"/>
                <w:lang w:val="en-US"/>
              </w:rPr>
              <w:t>Official travel</w:t>
            </w:r>
          </w:p>
          <w:p w14:paraId="693283DE" w14:textId="77777777" w:rsidR="006A18BD" w:rsidRPr="00955BB0" w:rsidRDefault="006A18BD" w:rsidP="003D1B62">
            <w:pPr>
              <w:spacing w:after="0" w:line="240" w:lineRule="auto"/>
              <w:jc w:val="both"/>
              <w:rPr>
                <w:rFonts w:ascii="Times New Roman" w:eastAsia="Times New Roman" w:hAnsi="Times New Roman"/>
                <w:color w:val="000000"/>
              </w:rPr>
            </w:pPr>
          </w:p>
        </w:tc>
        <w:tc>
          <w:tcPr>
            <w:tcW w:w="6649" w:type="dxa"/>
            <w:noWrap/>
          </w:tcPr>
          <w:p w14:paraId="51F9CFB6" w14:textId="77777777" w:rsidR="006A18BD" w:rsidRPr="00955BB0" w:rsidRDefault="006A18BD" w:rsidP="003D1B62">
            <w:pPr>
              <w:spacing w:after="0" w:line="240" w:lineRule="auto"/>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IV.10</w:t>
            </w:r>
          </w:p>
          <w:p w14:paraId="77A260D1" w14:textId="77777777" w:rsidR="006A18BD" w:rsidRPr="00955BB0" w:rsidRDefault="006A18BD" w:rsidP="003D1B62">
            <w:pPr>
              <w:suppressAutoHyphens/>
              <w:spacing w:after="0" w:line="240" w:lineRule="auto"/>
              <w:jc w:val="both"/>
              <w:rPr>
                <w:rFonts w:ascii="Times New Roman" w:eastAsia="Times New Roman" w:hAnsi="Times New Roman"/>
                <w:color w:val="000000"/>
              </w:rPr>
            </w:pPr>
            <w:r w:rsidRPr="00955BB0">
              <w:rPr>
                <w:rFonts w:ascii="Times New Roman" w:hAnsi="Times New Roman"/>
                <w:color w:val="000000"/>
                <w:lang w:val="en-US"/>
              </w:rPr>
              <w:t>Mandate:</w:t>
            </w:r>
          </w:p>
          <w:p w14:paraId="2B691AC1" w14:textId="77777777" w:rsidR="006A18BD" w:rsidRPr="00955BB0" w:rsidRDefault="006A18BD" w:rsidP="003D1B62">
            <w:pPr>
              <w:numPr>
                <w:ilvl w:val="0"/>
                <w:numId w:val="50"/>
              </w:numPr>
              <w:suppressAutoHyphens/>
              <w:spacing w:after="0" w:line="240" w:lineRule="auto"/>
              <w:ind w:left="271" w:hanging="270"/>
              <w:jc w:val="both"/>
              <w:rPr>
                <w:rFonts w:ascii="Times New Roman" w:hAnsi="Times New Roman"/>
                <w:color w:val="000000"/>
                <w:lang w:val="en-US"/>
              </w:rPr>
            </w:pPr>
            <w:r w:rsidRPr="00955BB0">
              <w:rPr>
                <w:rFonts w:ascii="Times New Roman" w:hAnsi="Times New Roman"/>
                <w:color w:val="000000"/>
                <w:lang w:val="en-US"/>
              </w:rPr>
              <w:t xml:space="preserve">To instruct the Secretary General, the Assistant Secretary General, and the secretaries for all the chapters, including those for the specialized agencies and entities, to submit quarterly to the Permanent Council a detailed report on the activities of their offices away from headquarters, including, </w:t>
            </w:r>
            <w:r w:rsidRPr="00955BB0">
              <w:rPr>
                <w:rFonts w:ascii="Times New Roman" w:hAnsi="Times New Roman"/>
                <w:i/>
                <w:iCs/>
                <w:color w:val="000000"/>
                <w:lang w:val="en-US"/>
              </w:rPr>
              <w:t>inter alia</w:t>
            </w:r>
            <w:r w:rsidRPr="00955BB0">
              <w:rPr>
                <w:rFonts w:ascii="Times New Roman" w:hAnsi="Times New Roman"/>
                <w:color w:val="000000"/>
                <w:lang w:val="en-US"/>
              </w:rPr>
              <w:t>, dates of travel, destination, delegation, and purpose of travel, with a mention as to the mandate approved by the member states that justifies the travel.</w:t>
            </w:r>
          </w:p>
          <w:p w14:paraId="7A341615" w14:textId="77777777" w:rsidR="006A18BD" w:rsidRPr="00955BB0" w:rsidRDefault="006A18BD" w:rsidP="003D1B62">
            <w:pPr>
              <w:suppressAutoHyphens/>
              <w:spacing w:after="0" w:line="240" w:lineRule="auto"/>
              <w:ind w:left="271"/>
              <w:jc w:val="both"/>
              <w:rPr>
                <w:rFonts w:ascii="Times New Roman" w:hAnsi="Times New Roman"/>
                <w:color w:val="000000"/>
                <w:lang w:val="en-US"/>
              </w:rPr>
            </w:pPr>
          </w:p>
          <w:p w14:paraId="3B4017C5" w14:textId="77777777" w:rsidR="006A18BD" w:rsidRPr="00955BB0" w:rsidRDefault="006A18BD" w:rsidP="003D1B62">
            <w:pPr>
              <w:suppressAutoHyphens/>
              <w:spacing w:after="0" w:line="240" w:lineRule="auto"/>
              <w:ind w:left="271" w:hanging="270"/>
              <w:jc w:val="both"/>
              <w:rPr>
                <w:rFonts w:ascii="Times New Roman" w:hAnsi="Times New Roman"/>
                <w:color w:val="000000"/>
                <w:lang w:val="en-US"/>
              </w:rPr>
            </w:pPr>
            <w:r w:rsidRPr="00955BB0">
              <w:rPr>
                <w:rFonts w:ascii="Times New Roman" w:hAnsi="Times New Roman"/>
                <w:color w:val="000000"/>
                <w:lang w:val="en-US"/>
              </w:rPr>
              <w:t>b.</w:t>
            </w:r>
            <w:r w:rsidRPr="00955BB0">
              <w:rPr>
                <w:rFonts w:ascii="Times New Roman" w:hAnsi="Times New Roman"/>
                <w:color w:val="000000"/>
                <w:lang w:val="en-US"/>
              </w:rPr>
              <w:tab/>
              <w:t>To instruct the General Secretariat to publish on its website the reports requested in the preceding paragraph.</w:t>
            </w:r>
          </w:p>
          <w:p w14:paraId="24DCA906" w14:textId="22C8B2C5" w:rsidR="002F3DEA" w:rsidRPr="00955BB0" w:rsidRDefault="002F3DEA" w:rsidP="003D1B62">
            <w:pPr>
              <w:spacing w:after="0" w:line="240" w:lineRule="auto"/>
              <w:jc w:val="both"/>
              <w:rPr>
                <w:rFonts w:ascii="Times New Roman" w:eastAsia="Times New Roman" w:hAnsi="Times New Roman"/>
                <w:color w:val="000000"/>
                <w:lang w:val="en-US"/>
              </w:rPr>
            </w:pPr>
          </w:p>
        </w:tc>
        <w:tc>
          <w:tcPr>
            <w:tcW w:w="1708" w:type="dxa"/>
            <w:noWrap/>
          </w:tcPr>
          <w:p w14:paraId="404D1775"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6889B9E5"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06AD7098"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46C527FF"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149C44FF"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4A0F9891" w14:textId="77777777" w:rsidR="006A18BD" w:rsidRPr="00955BB0" w:rsidRDefault="006A18BD" w:rsidP="003D1B62">
            <w:pPr>
              <w:spacing w:after="0" w:line="240" w:lineRule="auto"/>
              <w:jc w:val="center"/>
              <w:rPr>
                <w:rFonts w:ascii="Times New Roman" w:eastAsia="Times New Roman" w:hAnsi="Times New Roman"/>
                <w:color w:val="000000"/>
              </w:rPr>
            </w:pPr>
            <w:r w:rsidRPr="00955BB0">
              <w:rPr>
                <w:rFonts w:ascii="Times New Roman" w:eastAsia="Times New Roman" w:hAnsi="Times New Roman"/>
                <w:color w:val="000000"/>
                <w:lang w:val="en-US"/>
              </w:rPr>
              <w:t>Semiannual</w:t>
            </w:r>
          </w:p>
          <w:p w14:paraId="535CD9C7" w14:textId="77777777" w:rsidR="006A18BD" w:rsidRPr="00955BB0" w:rsidRDefault="006A18BD" w:rsidP="003D1B62">
            <w:pPr>
              <w:spacing w:after="0" w:line="240" w:lineRule="auto"/>
              <w:jc w:val="center"/>
              <w:rPr>
                <w:rFonts w:ascii="Times New Roman" w:eastAsia="Times New Roman" w:hAnsi="Times New Roman"/>
                <w:color w:val="000000"/>
              </w:rPr>
            </w:pPr>
          </w:p>
        </w:tc>
      </w:tr>
      <w:tr w:rsidR="006A18BD" w:rsidRPr="00955BB0" w14:paraId="4B409B5E" w14:textId="77777777" w:rsidTr="00EE0046">
        <w:trPr>
          <w:trHeight w:val="390"/>
        </w:trPr>
        <w:tc>
          <w:tcPr>
            <w:tcW w:w="466" w:type="dxa"/>
          </w:tcPr>
          <w:p w14:paraId="35D9CB2A" w14:textId="77777777" w:rsidR="006A18BD" w:rsidRPr="00955BB0" w:rsidRDefault="006A18BD" w:rsidP="00B00249">
            <w:pPr>
              <w:keepNext/>
              <w:suppressAutoHyphens/>
              <w:spacing w:after="0" w:line="240" w:lineRule="auto"/>
              <w:jc w:val="both"/>
              <w:rPr>
                <w:rFonts w:ascii="Times New Roman" w:eastAsia="Times New Roman" w:hAnsi="Times New Roman"/>
              </w:rPr>
            </w:pPr>
            <w:bookmarkStart w:id="44" w:name="_Hlk111127335"/>
            <w:r w:rsidRPr="00955BB0">
              <w:rPr>
                <w:rFonts w:ascii="Times New Roman" w:hAnsi="Times New Roman"/>
                <w:lang w:val="en-US"/>
              </w:rPr>
              <w:lastRenderedPageBreak/>
              <w:t>11.</w:t>
            </w:r>
          </w:p>
        </w:tc>
        <w:tc>
          <w:tcPr>
            <w:tcW w:w="1705" w:type="dxa"/>
            <w:noWrap/>
          </w:tcPr>
          <w:p w14:paraId="7F53CE10" w14:textId="77777777" w:rsidR="006A18BD" w:rsidRPr="00955BB0" w:rsidRDefault="006A18BD" w:rsidP="003D1B62">
            <w:pPr>
              <w:suppressAutoHyphens/>
              <w:spacing w:after="0" w:line="240" w:lineRule="auto"/>
              <w:jc w:val="both"/>
              <w:rPr>
                <w:rFonts w:ascii="Times New Roman" w:eastAsia="Times New Roman" w:hAnsi="Times New Roman"/>
              </w:rPr>
            </w:pPr>
            <w:r w:rsidRPr="00955BB0">
              <w:rPr>
                <w:rFonts w:ascii="Times New Roman" w:hAnsi="Times New Roman"/>
                <w:lang w:val="en-US"/>
              </w:rPr>
              <w:t>Human resources</w:t>
            </w:r>
          </w:p>
          <w:p w14:paraId="4D154AC6" w14:textId="77777777" w:rsidR="006A18BD" w:rsidRPr="00955BB0" w:rsidRDefault="006A18BD" w:rsidP="003D1B62">
            <w:pPr>
              <w:spacing w:after="0" w:line="240" w:lineRule="auto"/>
              <w:jc w:val="both"/>
              <w:rPr>
                <w:rFonts w:ascii="Times New Roman" w:eastAsia="Times New Roman" w:hAnsi="Times New Roman"/>
                <w:color w:val="000000"/>
              </w:rPr>
            </w:pPr>
          </w:p>
        </w:tc>
        <w:tc>
          <w:tcPr>
            <w:tcW w:w="6649" w:type="dxa"/>
            <w:noWrap/>
          </w:tcPr>
          <w:p w14:paraId="44E27DA6" w14:textId="77777777" w:rsidR="006A18BD" w:rsidRPr="00955BB0" w:rsidRDefault="006A18BD" w:rsidP="003D1B62">
            <w:pPr>
              <w:spacing w:after="0" w:line="240" w:lineRule="auto"/>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IV.12</w:t>
            </w:r>
          </w:p>
          <w:p w14:paraId="3FFB1C7A"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1F803FA0"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themeColor="text1"/>
                <w:lang w:val="en-US"/>
              </w:rPr>
              <w:t xml:space="preserve">c. The General Secretariat will provide a detailed report to the CAAP on the status of all open Regular Fund positions. If an open position has not been publicly announced, the General Secretariat will provide a detailed explanation regarding the reason for the delay, with cash flow not being an appropriate justification. The status report on the Regular Fund recruitment process shall be provided </w:t>
            </w:r>
            <w:proofErr w:type="gramStart"/>
            <w:r w:rsidRPr="00955BB0">
              <w:rPr>
                <w:rFonts w:ascii="Times New Roman" w:hAnsi="Times New Roman"/>
                <w:color w:val="000000" w:themeColor="text1"/>
                <w:lang w:val="en-US"/>
              </w:rPr>
              <w:t>on a monthly basis</w:t>
            </w:r>
            <w:proofErr w:type="gramEnd"/>
            <w:r w:rsidRPr="00955BB0">
              <w:rPr>
                <w:rFonts w:ascii="Times New Roman" w:hAnsi="Times New Roman"/>
                <w:color w:val="000000" w:themeColor="text1"/>
                <w:lang w:val="en-US"/>
              </w:rPr>
              <w:t>.</w:t>
            </w:r>
          </w:p>
          <w:p w14:paraId="1615A5A9"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rPr>
            </w:pPr>
          </w:p>
        </w:tc>
        <w:tc>
          <w:tcPr>
            <w:tcW w:w="1708" w:type="dxa"/>
            <w:noWrap/>
          </w:tcPr>
          <w:p w14:paraId="5780F147"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08B50311"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23436796"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6BE9B91C" w14:textId="77777777" w:rsidR="006A18BD" w:rsidRPr="00955BB0" w:rsidRDefault="006A18BD" w:rsidP="003D1B62">
            <w:pPr>
              <w:spacing w:after="0" w:line="240" w:lineRule="auto"/>
              <w:jc w:val="center"/>
              <w:rPr>
                <w:rFonts w:ascii="Times New Roman" w:hAnsi="Times New Roman"/>
                <w:color w:val="000000"/>
                <w:lang w:val="en-US"/>
              </w:rPr>
            </w:pPr>
          </w:p>
          <w:p w14:paraId="006F5C4A" w14:textId="77777777" w:rsidR="006A18BD" w:rsidRPr="00955BB0" w:rsidRDefault="006A18BD" w:rsidP="003D1B62">
            <w:pPr>
              <w:spacing w:after="0" w:line="240" w:lineRule="auto"/>
              <w:jc w:val="center"/>
              <w:rPr>
                <w:rFonts w:ascii="Times New Roman" w:hAnsi="Times New Roman"/>
                <w:color w:val="000000"/>
                <w:lang w:val="en-US"/>
              </w:rPr>
            </w:pPr>
          </w:p>
          <w:p w14:paraId="4B3432C3" w14:textId="77777777" w:rsidR="006A18BD" w:rsidRPr="00955BB0" w:rsidRDefault="006A18BD" w:rsidP="003D1B62">
            <w:pPr>
              <w:spacing w:after="0" w:line="240" w:lineRule="auto"/>
              <w:jc w:val="center"/>
              <w:rPr>
                <w:rFonts w:ascii="Times New Roman" w:hAnsi="Times New Roman"/>
                <w:color w:val="000000"/>
                <w:lang w:val="en-US"/>
              </w:rPr>
            </w:pPr>
          </w:p>
          <w:p w14:paraId="2C8C3F4E" w14:textId="77777777" w:rsidR="006A18BD" w:rsidRPr="00955BB0" w:rsidRDefault="006A18BD" w:rsidP="003D1B62">
            <w:pPr>
              <w:spacing w:after="0" w:line="240" w:lineRule="auto"/>
              <w:jc w:val="center"/>
              <w:rPr>
                <w:rFonts w:ascii="Times New Roman" w:hAnsi="Times New Roman"/>
                <w:color w:val="000000"/>
                <w:lang w:val="en-US"/>
              </w:rPr>
            </w:pPr>
          </w:p>
          <w:p w14:paraId="1B6557D3" w14:textId="77777777" w:rsidR="006A18BD" w:rsidRPr="00955BB0" w:rsidRDefault="006A18BD" w:rsidP="003D1B62">
            <w:pPr>
              <w:spacing w:after="0" w:line="240" w:lineRule="auto"/>
              <w:jc w:val="center"/>
              <w:rPr>
                <w:rFonts w:ascii="Times New Roman" w:eastAsia="Times New Roman" w:hAnsi="Times New Roman"/>
                <w:color w:val="000000"/>
              </w:rPr>
            </w:pPr>
            <w:r w:rsidRPr="00955BB0">
              <w:rPr>
                <w:rFonts w:ascii="Times New Roman" w:hAnsi="Times New Roman"/>
                <w:color w:val="000000"/>
                <w:lang w:val="en-US"/>
              </w:rPr>
              <w:t>Quarterly</w:t>
            </w:r>
          </w:p>
          <w:p w14:paraId="19E6EDE1" w14:textId="77777777" w:rsidR="006A18BD" w:rsidRPr="00955BB0" w:rsidRDefault="006A18BD" w:rsidP="003D1B62">
            <w:pPr>
              <w:spacing w:after="0" w:line="240" w:lineRule="auto"/>
              <w:rPr>
                <w:rFonts w:ascii="Times New Roman" w:eastAsia="Times New Roman" w:hAnsi="Times New Roman"/>
                <w:color w:val="000000"/>
              </w:rPr>
            </w:pPr>
          </w:p>
        </w:tc>
      </w:tr>
      <w:bookmarkEnd w:id="44"/>
      <w:tr w:rsidR="006A18BD" w:rsidRPr="0092143C" w14:paraId="1A0A5A70" w14:textId="77777777" w:rsidTr="00EE0046">
        <w:trPr>
          <w:trHeight w:val="390"/>
        </w:trPr>
        <w:tc>
          <w:tcPr>
            <w:tcW w:w="466" w:type="dxa"/>
          </w:tcPr>
          <w:p w14:paraId="08953BB2" w14:textId="77777777" w:rsidR="006A18BD" w:rsidRPr="00955BB0" w:rsidRDefault="006A18BD" w:rsidP="003D1B62">
            <w:pPr>
              <w:suppressAutoHyphens/>
              <w:spacing w:after="0" w:line="240" w:lineRule="auto"/>
              <w:contextualSpacing/>
              <w:jc w:val="both"/>
              <w:rPr>
                <w:rFonts w:ascii="Times New Roman" w:hAnsi="Times New Roman"/>
                <w:color w:val="000000"/>
              </w:rPr>
            </w:pPr>
            <w:r w:rsidRPr="00955BB0">
              <w:rPr>
                <w:rFonts w:ascii="Times New Roman" w:hAnsi="Times New Roman"/>
                <w:color w:val="000000"/>
                <w:lang w:val="en-US"/>
              </w:rPr>
              <w:t>12.</w:t>
            </w:r>
          </w:p>
        </w:tc>
        <w:tc>
          <w:tcPr>
            <w:tcW w:w="1705" w:type="dxa"/>
            <w:noWrap/>
          </w:tcPr>
          <w:p w14:paraId="601FC745" w14:textId="77777777" w:rsidR="006A18BD" w:rsidRPr="00955BB0" w:rsidRDefault="006A18BD" w:rsidP="003D1B62">
            <w:pPr>
              <w:suppressAutoHyphens/>
              <w:spacing w:after="0" w:line="240" w:lineRule="auto"/>
              <w:contextualSpacing/>
              <w:jc w:val="both"/>
              <w:rPr>
                <w:rFonts w:ascii="Times New Roman" w:hAnsi="Times New Roman"/>
                <w:color w:val="000000"/>
              </w:rPr>
            </w:pPr>
            <w:r w:rsidRPr="00955BB0">
              <w:rPr>
                <w:rFonts w:ascii="Times New Roman" w:hAnsi="Times New Roman"/>
                <w:color w:val="000000"/>
                <w:lang w:val="en-US"/>
              </w:rPr>
              <w:t>Honoraria</w:t>
            </w:r>
          </w:p>
          <w:p w14:paraId="3E2C9754" w14:textId="77777777" w:rsidR="006A18BD" w:rsidRPr="00955BB0" w:rsidRDefault="006A18BD" w:rsidP="003D1B62">
            <w:pPr>
              <w:spacing w:after="0" w:line="240" w:lineRule="auto"/>
              <w:jc w:val="both"/>
              <w:rPr>
                <w:rFonts w:ascii="Times New Roman" w:hAnsi="Times New Roman"/>
                <w:color w:val="000000"/>
              </w:rPr>
            </w:pPr>
          </w:p>
        </w:tc>
        <w:tc>
          <w:tcPr>
            <w:tcW w:w="6649" w:type="dxa"/>
            <w:noWrap/>
          </w:tcPr>
          <w:p w14:paraId="4FB6559F" w14:textId="77777777" w:rsidR="006A18BD" w:rsidRPr="00955BB0" w:rsidRDefault="006A18BD" w:rsidP="003D1B62">
            <w:pPr>
              <w:spacing w:after="0" w:line="240" w:lineRule="auto"/>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IV.15</w:t>
            </w:r>
          </w:p>
          <w:p w14:paraId="20FF8204"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052B9159"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That the honoraria paid to members of the IACHR, Inter-American Court of Human Rights, TRIBAD, Board of External Auditors, and Inter-American Juridical Committee shall be US$300 per day, and that the cost of those honoraria shall be covered with the resources allocated in this program-budget.</w:t>
            </w:r>
          </w:p>
          <w:p w14:paraId="7373B827" w14:textId="77777777" w:rsidR="006A18BD" w:rsidRPr="00955BB0" w:rsidRDefault="006A18BD" w:rsidP="003D1B62">
            <w:pPr>
              <w:suppressAutoHyphens/>
              <w:spacing w:after="0" w:line="240" w:lineRule="auto"/>
              <w:jc w:val="both"/>
              <w:rPr>
                <w:rFonts w:ascii="Times New Roman" w:hAnsi="Times New Roman"/>
                <w:color w:val="000000"/>
                <w:lang w:val="en-US"/>
              </w:rPr>
            </w:pPr>
          </w:p>
        </w:tc>
        <w:tc>
          <w:tcPr>
            <w:tcW w:w="1708" w:type="dxa"/>
            <w:noWrap/>
          </w:tcPr>
          <w:p w14:paraId="396CB28B"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532404DA" w14:textId="77777777" w:rsidTr="00EE0046">
        <w:trPr>
          <w:trHeight w:val="390"/>
        </w:trPr>
        <w:tc>
          <w:tcPr>
            <w:tcW w:w="466" w:type="dxa"/>
          </w:tcPr>
          <w:p w14:paraId="1A3C294C"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13.</w:t>
            </w:r>
          </w:p>
        </w:tc>
        <w:tc>
          <w:tcPr>
            <w:tcW w:w="1705" w:type="dxa"/>
            <w:noWrap/>
          </w:tcPr>
          <w:p w14:paraId="1108FB57"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Inter-American Commission on Human Rights</w:t>
            </w:r>
          </w:p>
        </w:tc>
        <w:tc>
          <w:tcPr>
            <w:tcW w:w="6649" w:type="dxa"/>
            <w:noWrap/>
          </w:tcPr>
          <w:p w14:paraId="209EEAF6" w14:textId="77777777" w:rsidR="006A18BD" w:rsidRPr="00955BB0" w:rsidRDefault="006A18BD" w:rsidP="003D1B62">
            <w:pPr>
              <w:spacing w:after="0" w:line="240" w:lineRule="auto"/>
              <w:jc w:val="both"/>
              <w:rPr>
                <w:rFonts w:ascii="Times New Roman" w:hAnsi="Times New Roman"/>
                <w:color w:val="000000"/>
                <w:lang w:val="pt-PT"/>
              </w:rPr>
            </w:pPr>
            <w:r w:rsidRPr="00955BB0">
              <w:rPr>
                <w:rFonts w:ascii="Times New Roman" w:hAnsi="Times New Roman"/>
                <w:color w:val="000000"/>
                <w:lang w:val="pt-PT"/>
              </w:rPr>
              <w:t>AG/RES. 2985 (LII-O/22), paragraph III.19</w:t>
            </w:r>
          </w:p>
          <w:p w14:paraId="0BA8953F" w14:textId="77777777" w:rsidR="006A18BD" w:rsidRPr="00955BB0" w:rsidRDefault="006A18BD" w:rsidP="003D1B62">
            <w:pPr>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5D723600" w14:textId="77777777" w:rsidR="006A18BD" w:rsidRPr="00955BB0" w:rsidRDefault="006A18BD" w:rsidP="003D1B62">
            <w:pPr>
              <w:spacing w:after="0" w:line="240" w:lineRule="auto"/>
              <w:jc w:val="both"/>
              <w:rPr>
                <w:rFonts w:ascii="Times New Roman" w:hAnsi="Times New Roman"/>
                <w:color w:val="000000"/>
                <w:lang w:val="en-US"/>
              </w:rPr>
            </w:pPr>
            <w:r w:rsidRPr="00955BB0">
              <w:rPr>
                <w:rFonts w:ascii="Times New Roman" w:hAnsi="Times New Roman"/>
                <w:color w:val="000000"/>
                <w:lang w:val="en-US"/>
              </w:rPr>
              <w:t>To authorize the IACHR to cover payments to members of the Commission for special services, up to US$5,000 per month per member. This budgetary measure shall be taken without prejudice to the right to the payment of honoraria, as provided by the General Assembly in paragraph IV.15 of resolution AG/RES. 2957 (L-O/20).</w:t>
            </w:r>
          </w:p>
          <w:p w14:paraId="018E8CF9" w14:textId="77777777" w:rsidR="006A18BD" w:rsidRPr="00955BB0" w:rsidRDefault="006A18BD" w:rsidP="003D1B62">
            <w:pPr>
              <w:spacing w:after="0" w:line="240" w:lineRule="auto"/>
              <w:jc w:val="both"/>
              <w:rPr>
                <w:rFonts w:ascii="Times New Roman" w:hAnsi="Times New Roman"/>
                <w:color w:val="000000"/>
                <w:lang w:val="en-US"/>
              </w:rPr>
            </w:pPr>
          </w:p>
        </w:tc>
        <w:tc>
          <w:tcPr>
            <w:tcW w:w="1708" w:type="dxa"/>
            <w:noWrap/>
          </w:tcPr>
          <w:p w14:paraId="54C2E04E"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1F6FABCE" w14:textId="77777777" w:rsidTr="00EE0046">
        <w:trPr>
          <w:trHeight w:val="390"/>
        </w:trPr>
        <w:tc>
          <w:tcPr>
            <w:tcW w:w="466" w:type="dxa"/>
          </w:tcPr>
          <w:p w14:paraId="27DAEF72"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14.</w:t>
            </w:r>
          </w:p>
        </w:tc>
        <w:tc>
          <w:tcPr>
            <w:tcW w:w="1705" w:type="dxa"/>
            <w:noWrap/>
          </w:tcPr>
          <w:p w14:paraId="1520B07F"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Inter-American Court of Human Rights</w:t>
            </w:r>
          </w:p>
        </w:tc>
        <w:tc>
          <w:tcPr>
            <w:tcW w:w="6649" w:type="dxa"/>
            <w:noWrap/>
          </w:tcPr>
          <w:p w14:paraId="221FC7F0" w14:textId="77777777" w:rsidR="006A18BD" w:rsidRPr="00955BB0" w:rsidRDefault="006A18BD" w:rsidP="003D1B62">
            <w:pPr>
              <w:spacing w:after="0" w:line="240" w:lineRule="auto"/>
              <w:jc w:val="both"/>
              <w:rPr>
                <w:rFonts w:ascii="Times New Roman" w:hAnsi="Times New Roman"/>
                <w:color w:val="000000"/>
                <w:lang w:val="pt-PT"/>
              </w:rPr>
            </w:pPr>
            <w:r w:rsidRPr="00955BB0">
              <w:rPr>
                <w:rFonts w:ascii="Times New Roman" w:hAnsi="Times New Roman"/>
                <w:color w:val="000000"/>
                <w:lang w:val="pt-PT"/>
              </w:rPr>
              <w:t>AG/RES. 2985 (LII-O/22), paragraph III.20</w:t>
            </w:r>
          </w:p>
          <w:p w14:paraId="384606D3" w14:textId="77777777" w:rsidR="006A18BD" w:rsidRPr="00955BB0" w:rsidRDefault="006A18BD" w:rsidP="003D1B62">
            <w:pPr>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71808ED0" w14:textId="77777777" w:rsidR="006A18BD" w:rsidRPr="00955BB0" w:rsidRDefault="006A18BD" w:rsidP="003D1B62">
            <w:pPr>
              <w:spacing w:after="0" w:line="240" w:lineRule="auto"/>
              <w:jc w:val="both"/>
              <w:rPr>
                <w:rFonts w:ascii="Times New Roman" w:hAnsi="Times New Roman"/>
                <w:color w:val="000000"/>
                <w:lang w:val="en-US"/>
              </w:rPr>
            </w:pPr>
            <w:r w:rsidRPr="00955BB0">
              <w:rPr>
                <w:rFonts w:ascii="Times New Roman" w:hAnsi="Times New Roman"/>
                <w:color w:val="000000"/>
                <w:lang w:val="en-US"/>
              </w:rPr>
              <w:t>To maintain the budgetary authorization to the Inter-American Court of Human Rights to cover the payment of emoluments to judges of the Court, up to US$5,000 per month per judge. This budgetary measure shall be taken without prejudice to Article 26 of the Statute of the Court and without prejudice to the right to the payment of honoraria, as provided by the General Assembly in paragraph IV.15 of resolution AG/RES. 2957 (L-O/20).</w:t>
            </w:r>
          </w:p>
          <w:p w14:paraId="6BF3AA4F" w14:textId="77777777" w:rsidR="006A18BD" w:rsidRPr="00955BB0" w:rsidRDefault="006A18BD" w:rsidP="003D1B62">
            <w:pPr>
              <w:spacing w:after="0" w:line="240" w:lineRule="auto"/>
              <w:jc w:val="both"/>
              <w:rPr>
                <w:rFonts w:ascii="Times New Roman" w:hAnsi="Times New Roman"/>
                <w:color w:val="000000"/>
                <w:lang w:val="en-US"/>
              </w:rPr>
            </w:pPr>
          </w:p>
        </w:tc>
        <w:tc>
          <w:tcPr>
            <w:tcW w:w="1708" w:type="dxa"/>
            <w:noWrap/>
          </w:tcPr>
          <w:p w14:paraId="7DD99680"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46FBD8A9" w14:textId="77777777" w:rsidTr="00EE0046">
        <w:trPr>
          <w:trHeight w:val="390"/>
        </w:trPr>
        <w:tc>
          <w:tcPr>
            <w:tcW w:w="466" w:type="dxa"/>
          </w:tcPr>
          <w:p w14:paraId="1A1EC8B1" w14:textId="77777777" w:rsidR="006A18BD" w:rsidRPr="00955BB0" w:rsidRDefault="006A18BD" w:rsidP="003D1B62">
            <w:pPr>
              <w:suppressAutoHyphens/>
              <w:spacing w:after="0" w:line="240" w:lineRule="auto"/>
              <w:jc w:val="both"/>
              <w:rPr>
                <w:rFonts w:ascii="Times New Roman" w:eastAsia="Times New Roman" w:hAnsi="Times New Roman"/>
                <w:color w:val="000000"/>
              </w:rPr>
            </w:pPr>
            <w:r w:rsidRPr="00955BB0">
              <w:rPr>
                <w:rFonts w:ascii="Times New Roman" w:hAnsi="Times New Roman"/>
                <w:color w:val="000000"/>
                <w:lang w:val="en-US"/>
              </w:rPr>
              <w:t>15.</w:t>
            </w:r>
          </w:p>
        </w:tc>
        <w:tc>
          <w:tcPr>
            <w:tcW w:w="1705" w:type="dxa"/>
            <w:noWrap/>
          </w:tcPr>
          <w:p w14:paraId="2A05F363" w14:textId="77777777" w:rsidR="006A18BD" w:rsidRPr="00955BB0" w:rsidRDefault="006A18BD" w:rsidP="003D1B62">
            <w:pPr>
              <w:suppressAutoHyphens/>
              <w:spacing w:after="0" w:line="240" w:lineRule="auto"/>
              <w:jc w:val="both"/>
              <w:rPr>
                <w:rFonts w:ascii="Times New Roman" w:hAnsi="Times New Roman"/>
                <w:color w:val="000000"/>
              </w:rPr>
            </w:pPr>
            <w:r w:rsidRPr="00955BB0">
              <w:rPr>
                <w:rFonts w:ascii="Times New Roman" w:hAnsi="Times New Roman"/>
                <w:color w:val="000000"/>
                <w:lang w:val="en-US"/>
              </w:rPr>
              <w:t>Cost efficiencies</w:t>
            </w:r>
          </w:p>
          <w:p w14:paraId="4156E293" w14:textId="77777777" w:rsidR="006A18BD" w:rsidRPr="00955BB0" w:rsidRDefault="006A18BD" w:rsidP="003D1B62">
            <w:pPr>
              <w:spacing w:after="0" w:line="240" w:lineRule="auto"/>
              <w:jc w:val="both"/>
              <w:rPr>
                <w:rFonts w:ascii="Times New Roman" w:eastAsia="Times New Roman" w:hAnsi="Times New Roman"/>
                <w:color w:val="000000"/>
              </w:rPr>
            </w:pPr>
          </w:p>
        </w:tc>
        <w:tc>
          <w:tcPr>
            <w:tcW w:w="6649" w:type="dxa"/>
            <w:noWrap/>
          </w:tcPr>
          <w:p w14:paraId="3D3EF16D" w14:textId="77777777" w:rsidR="006A18BD" w:rsidRPr="00955BB0" w:rsidRDefault="006A18BD" w:rsidP="003D1B62">
            <w:pPr>
              <w:spacing w:after="0" w:line="240" w:lineRule="auto"/>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IV.19</w:t>
            </w:r>
          </w:p>
          <w:p w14:paraId="32C0BC23"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26FE66E1"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 xml:space="preserve">To instruct the General Secretariat to include in its semiannual resource management and performance report to the CAAP any savings generated </w:t>
            </w:r>
            <w:proofErr w:type="gramStart"/>
            <w:r w:rsidRPr="00955BB0">
              <w:rPr>
                <w:rFonts w:ascii="Times New Roman" w:hAnsi="Times New Roman"/>
                <w:color w:val="000000"/>
                <w:lang w:val="en-US"/>
              </w:rPr>
              <w:t>as a result of</w:t>
            </w:r>
            <w:proofErr w:type="gramEnd"/>
            <w:r w:rsidRPr="00955BB0">
              <w:rPr>
                <w:rFonts w:ascii="Times New Roman" w:hAnsi="Times New Roman"/>
                <w:color w:val="000000"/>
                <w:lang w:val="en-US"/>
              </w:rPr>
              <w:t xml:space="preserve"> efficiencies in the operations of the General Secretariat, including those related to common costs.</w:t>
            </w:r>
          </w:p>
          <w:p w14:paraId="08BD8941" w14:textId="77777777" w:rsidR="006A18BD" w:rsidRPr="00955BB0" w:rsidRDefault="006A18BD" w:rsidP="003D1B62">
            <w:pPr>
              <w:suppressAutoHyphens/>
              <w:spacing w:after="0" w:line="240" w:lineRule="auto"/>
              <w:jc w:val="both"/>
              <w:rPr>
                <w:rFonts w:ascii="Times New Roman" w:eastAsia="Times New Roman" w:hAnsi="Times New Roman"/>
                <w:color w:val="000000"/>
                <w:highlight w:val="yellow"/>
                <w:lang w:val="en-US"/>
              </w:rPr>
            </w:pPr>
          </w:p>
        </w:tc>
        <w:tc>
          <w:tcPr>
            <w:tcW w:w="1708" w:type="dxa"/>
            <w:noWrap/>
          </w:tcPr>
          <w:p w14:paraId="6A4728F9"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55622E6F" w14:textId="77777777" w:rsidTr="00EE0046">
        <w:trPr>
          <w:trHeight w:val="390"/>
        </w:trPr>
        <w:tc>
          <w:tcPr>
            <w:tcW w:w="466" w:type="dxa"/>
          </w:tcPr>
          <w:p w14:paraId="46B39D11" w14:textId="77777777" w:rsidR="006A18BD" w:rsidRPr="00955BB0" w:rsidRDefault="006A18BD" w:rsidP="003D1B62">
            <w:pPr>
              <w:suppressAutoHyphens/>
              <w:spacing w:after="0" w:line="240" w:lineRule="auto"/>
              <w:jc w:val="both"/>
              <w:rPr>
                <w:rFonts w:ascii="Times New Roman" w:eastAsia="Times New Roman" w:hAnsi="Times New Roman"/>
                <w:color w:val="000000"/>
              </w:rPr>
            </w:pPr>
            <w:r w:rsidRPr="00955BB0">
              <w:rPr>
                <w:rFonts w:ascii="Times New Roman" w:hAnsi="Times New Roman"/>
                <w:color w:val="000000"/>
                <w:lang w:val="en-US"/>
              </w:rPr>
              <w:lastRenderedPageBreak/>
              <w:t>16.</w:t>
            </w:r>
          </w:p>
        </w:tc>
        <w:tc>
          <w:tcPr>
            <w:tcW w:w="1705" w:type="dxa"/>
            <w:noWrap/>
          </w:tcPr>
          <w:p w14:paraId="739D6E90" w14:textId="77777777" w:rsidR="006A18BD" w:rsidRPr="00955BB0" w:rsidRDefault="006A18BD" w:rsidP="003D1B62">
            <w:pPr>
              <w:suppressAutoHyphens/>
              <w:spacing w:after="0" w:line="240" w:lineRule="auto"/>
              <w:rPr>
                <w:rFonts w:ascii="Times New Roman" w:eastAsia="Times New Roman" w:hAnsi="Times New Roman"/>
                <w:color w:val="000000"/>
              </w:rPr>
            </w:pPr>
            <w:r w:rsidRPr="00955BB0">
              <w:rPr>
                <w:rFonts w:ascii="Times New Roman" w:hAnsi="Times New Roman"/>
                <w:color w:val="000000"/>
                <w:lang w:val="en-US"/>
              </w:rPr>
              <w:t>Department of Press and Communication</w:t>
            </w:r>
          </w:p>
          <w:p w14:paraId="79A77EE6" w14:textId="77777777" w:rsidR="006A18BD" w:rsidRPr="00955BB0" w:rsidRDefault="006A18BD" w:rsidP="003D1B62">
            <w:pPr>
              <w:suppressAutoHyphens/>
              <w:spacing w:after="0" w:line="240" w:lineRule="auto"/>
              <w:jc w:val="both"/>
              <w:rPr>
                <w:rFonts w:ascii="Times New Roman" w:eastAsia="Times New Roman" w:hAnsi="Times New Roman"/>
                <w:color w:val="000000"/>
              </w:rPr>
            </w:pPr>
          </w:p>
          <w:p w14:paraId="29BC2FAC" w14:textId="77777777" w:rsidR="006A18BD" w:rsidRPr="00955BB0" w:rsidRDefault="006A18BD" w:rsidP="003D1B62">
            <w:pPr>
              <w:spacing w:after="0" w:line="240" w:lineRule="auto"/>
              <w:jc w:val="both"/>
              <w:rPr>
                <w:rFonts w:ascii="Times New Roman" w:eastAsia="Times New Roman" w:hAnsi="Times New Roman"/>
                <w:color w:val="000000"/>
              </w:rPr>
            </w:pPr>
          </w:p>
        </w:tc>
        <w:tc>
          <w:tcPr>
            <w:tcW w:w="6649" w:type="dxa"/>
            <w:noWrap/>
          </w:tcPr>
          <w:p w14:paraId="337DA58A" w14:textId="77777777" w:rsidR="006A18BD" w:rsidRPr="00955BB0" w:rsidRDefault="006A18BD" w:rsidP="003D1B62">
            <w:pPr>
              <w:spacing w:after="0" w:line="240" w:lineRule="auto"/>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IV.20</w:t>
            </w:r>
          </w:p>
          <w:p w14:paraId="7644609E"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Mandate:</w:t>
            </w:r>
          </w:p>
          <w:p w14:paraId="753FDB04" w14:textId="77777777" w:rsidR="006A18BD" w:rsidRPr="00955BB0" w:rsidRDefault="006A18BD" w:rsidP="003D1B62">
            <w:pPr>
              <w:suppressAutoHyphens/>
              <w:spacing w:after="0" w:line="240" w:lineRule="auto"/>
              <w:jc w:val="both"/>
              <w:rPr>
                <w:rFonts w:ascii="Times New Roman" w:hAnsi="Times New Roman"/>
                <w:lang w:val="en-US"/>
              </w:rPr>
            </w:pPr>
            <w:r w:rsidRPr="00955BB0">
              <w:rPr>
                <w:rFonts w:ascii="Times New Roman" w:hAnsi="Times New Roman"/>
                <w:lang w:val="en-US"/>
              </w:rPr>
              <w:t>To request the Secretary General to instruct the Department of Press and Communication to submit progress reports on implementation of the Communication Strategy and that they be included in the semiannual resource management and performance report.</w:t>
            </w:r>
          </w:p>
          <w:p w14:paraId="383B8429" w14:textId="77777777" w:rsidR="00B00249" w:rsidRPr="00955BB0" w:rsidRDefault="00B00249" w:rsidP="003D1B62">
            <w:pPr>
              <w:suppressAutoHyphens/>
              <w:spacing w:after="0" w:line="240" w:lineRule="auto"/>
              <w:jc w:val="both"/>
              <w:rPr>
                <w:rFonts w:ascii="Times New Roman" w:eastAsia="Times New Roman" w:hAnsi="Times New Roman"/>
                <w:color w:val="000000"/>
                <w:lang w:val="en-US"/>
              </w:rPr>
            </w:pPr>
          </w:p>
        </w:tc>
        <w:tc>
          <w:tcPr>
            <w:tcW w:w="1708" w:type="dxa"/>
            <w:noWrap/>
          </w:tcPr>
          <w:p w14:paraId="5E49EEFC"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767F8AB3" w14:textId="77777777" w:rsidTr="00EE0046">
        <w:trPr>
          <w:trHeight w:val="390"/>
        </w:trPr>
        <w:tc>
          <w:tcPr>
            <w:tcW w:w="466" w:type="dxa"/>
          </w:tcPr>
          <w:p w14:paraId="329C3FF4" w14:textId="77777777" w:rsidR="006A18BD" w:rsidRPr="00955BB0" w:rsidRDefault="006A18BD" w:rsidP="003D1B62">
            <w:pPr>
              <w:spacing w:after="0" w:line="240" w:lineRule="auto"/>
              <w:jc w:val="both"/>
              <w:rPr>
                <w:rFonts w:ascii="Times New Roman" w:hAnsi="Times New Roman"/>
                <w:color w:val="000000"/>
              </w:rPr>
            </w:pPr>
            <w:r w:rsidRPr="00955BB0">
              <w:rPr>
                <w:rFonts w:ascii="Times New Roman" w:hAnsi="Times New Roman"/>
                <w:color w:val="000000"/>
                <w:lang w:val="en-US"/>
              </w:rPr>
              <w:t>17.</w:t>
            </w:r>
          </w:p>
        </w:tc>
        <w:tc>
          <w:tcPr>
            <w:tcW w:w="1705" w:type="dxa"/>
            <w:noWrap/>
          </w:tcPr>
          <w:p w14:paraId="2F4E2F23" w14:textId="77777777" w:rsidR="006A18BD" w:rsidRPr="00955BB0" w:rsidRDefault="006A18BD" w:rsidP="003D1B62">
            <w:pPr>
              <w:spacing w:after="0" w:line="240" w:lineRule="auto"/>
              <w:jc w:val="both"/>
              <w:rPr>
                <w:rFonts w:ascii="Times New Roman" w:hAnsi="Times New Roman"/>
                <w:color w:val="000000"/>
              </w:rPr>
            </w:pPr>
            <w:r w:rsidRPr="00955BB0">
              <w:rPr>
                <w:rFonts w:ascii="Times New Roman" w:hAnsi="Times New Roman"/>
                <w:color w:val="000000"/>
                <w:lang w:val="en-US"/>
              </w:rPr>
              <w:t>Trust personnel</w:t>
            </w:r>
          </w:p>
        </w:tc>
        <w:tc>
          <w:tcPr>
            <w:tcW w:w="6649" w:type="dxa"/>
            <w:noWrap/>
          </w:tcPr>
          <w:p w14:paraId="65730DBB" w14:textId="77777777" w:rsidR="006A18BD" w:rsidRPr="00955BB0" w:rsidRDefault="006A18BD" w:rsidP="003D1B62">
            <w:pPr>
              <w:spacing w:after="0" w:line="240" w:lineRule="auto"/>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IV.21</w:t>
            </w:r>
          </w:p>
          <w:p w14:paraId="09E2ABBC"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57E2F4E2" w14:textId="77777777" w:rsidR="006A18BD" w:rsidRPr="00955BB0" w:rsidRDefault="006A18BD" w:rsidP="003D1B62">
            <w:pPr>
              <w:suppressAutoHyphens/>
              <w:spacing w:after="0" w:line="240" w:lineRule="auto"/>
              <w:ind w:left="14"/>
              <w:jc w:val="both"/>
              <w:rPr>
                <w:rFonts w:ascii="Times New Roman" w:hAnsi="Times New Roman"/>
                <w:color w:val="000000"/>
                <w:lang w:val="en-US"/>
              </w:rPr>
            </w:pPr>
            <w:r w:rsidRPr="00955BB0">
              <w:rPr>
                <w:rFonts w:ascii="Times New Roman" w:hAnsi="Times New Roman"/>
                <w:color w:val="000000"/>
                <w:lang w:val="en-US"/>
              </w:rPr>
              <w:t>c. That personnel hired under a trust appointment shall not be eligible for the payment of accumulated unused annual leave upon their separation from the Organization.  This provision shall not apply to Career Service, continuing contract, or Series A and Series B personnel who accepted a trust appointment.</w:t>
            </w:r>
          </w:p>
          <w:p w14:paraId="38D954AC"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rPr>
            </w:pPr>
          </w:p>
        </w:tc>
        <w:tc>
          <w:tcPr>
            <w:tcW w:w="1708" w:type="dxa"/>
            <w:noWrap/>
          </w:tcPr>
          <w:p w14:paraId="04922AC5"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7EC7CA3D" w14:textId="77777777" w:rsidTr="00EE0046">
        <w:trPr>
          <w:trHeight w:val="390"/>
        </w:trPr>
        <w:tc>
          <w:tcPr>
            <w:tcW w:w="466" w:type="dxa"/>
          </w:tcPr>
          <w:p w14:paraId="15F8EBA4" w14:textId="77777777" w:rsidR="006A18BD" w:rsidRPr="00955BB0" w:rsidRDefault="006A18BD" w:rsidP="003D1B62">
            <w:pPr>
              <w:suppressAutoHyphens/>
              <w:spacing w:after="0" w:line="240" w:lineRule="auto"/>
              <w:jc w:val="both"/>
              <w:rPr>
                <w:rFonts w:ascii="Times New Roman" w:hAnsi="Times New Roman"/>
                <w:color w:val="000000"/>
              </w:rPr>
            </w:pPr>
            <w:r w:rsidRPr="00955BB0">
              <w:rPr>
                <w:rFonts w:ascii="Times New Roman" w:hAnsi="Times New Roman"/>
                <w:color w:val="000000"/>
                <w:lang w:val="en-US"/>
              </w:rPr>
              <w:t>18.</w:t>
            </w:r>
          </w:p>
        </w:tc>
        <w:tc>
          <w:tcPr>
            <w:tcW w:w="1705" w:type="dxa"/>
            <w:noWrap/>
          </w:tcPr>
          <w:p w14:paraId="0974BABD" w14:textId="77777777" w:rsidR="006A18BD" w:rsidRPr="00955BB0" w:rsidRDefault="006A18BD" w:rsidP="003D1B62">
            <w:pPr>
              <w:suppressAutoHyphens/>
              <w:spacing w:after="0" w:line="240" w:lineRule="auto"/>
              <w:rPr>
                <w:rFonts w:ascii="Times New Roman" w:hAnsi="Times New Roman"/>
                <w:color w:val="000000"/>
                <w:lang w:val="en-US"/>
              </w:rPr>
            </w:pPr>
            <w:r w:rsidRPr="00955BB0">
              <w:rPr>
                <w:rFonts w:ascii="Times New Roman" w:hAnsi="Times New Roman"/>
                <w:color w:val="000000"/>
                <w:lang w:val="en-US"/>
              </w:rPr>
              <w:t>International Public Sector Accounting Standards</w:t>
            </w:r>
          </w:p>
        </w:tc>
        <w:tc>
          <w:tcPr>
            <w:tcW w:w="6649" w:type="dxa"/>
            <w:noWrap/>
          </w:tcPr>
          <w:p w14:paraId="5E2C9510" w14:textId="77777777" w:rsidR="006A18BD" w:rsidRPr="00955BB0" w:rsidRDefault="006A18BD" w:rsidP="003D1B62">
            <w:pPr>
              <w:spacing w:after="0" w:line="240" w:lineRule="auto"/>
              <w:jc w:val="both"/>
              <w:rPr>
                <w:rFonts w:ascii="Times New Roman" w:eastAsia="Times New Roman" w:hAnsi="Times New Roman"/>
                <w:noProof/>
                <w:lang w:val="pt-PT"/>
              </w:rPr>
            </w:pPr>
            <w:r w:rsidRPr="00955BB0">
              <w:rPr>
                <w:rFonts w:ascii="Times New Roman" w:hAnsi="Times New Roman"/>
                <w:lang w:val="pt-PT"/>
              </w:rPr>
              <w:t>AG/RES. 2957 (L-O/20), paragraph IV.25</w:t>
            </w:r>
          </w:p>
          <w:p w14:paraId="6F5F6DB0" w14:textId="77777777" w:rsidR="006A18BD" w:rsidRPr="00955BB0" w:rsidRDefault="006A18BD" w:rsidP="003D1B62">
            <w:pPr>
              <w:suppressAutoHyphens/>
              <w:spacing w:after="0" w:line="240" w:lineRule="auto"/>
              <w:jc w:val="both"/>
              <w:rPr>
                <w:rFonts w:ascii="Times New Roman" w:eastAsia="Times New Roman" w:hAnsi="Times New Roman"/>
                <w:noProof/>
                <w:lang w:val="en-US"/>
              </w:rPr>
            </w:pPr>
            <w:r w:rsidRPr="00955BB0">
              <w:rPr>
                <w:rFonts w:ascii="Times New Roman" w:hAnsi="Times New Roman"/>
                <w:lang w:val="en-US"/>
              </w:rPr>
              <w:t>Mandate:</w:t>
            </w:r>
          </w:p>
          <w:p w14:paraId="3AFFE1D6" w14:textId="77777777" w:rsidR="006A18BD" w:rsidRPr="00955BB0" w:rsidRDefault="006A18BD" w:rsidP="003D1B62">
            <w:pPr>
              <w:spacing w:after="0" w:line="240" w:lineRule="auto"/>
              <w:jc w:val="both"/>
              <w:rPr>
                <w:rFonts w:ascii="Times New Roman" w:hAnsi="Times New Roman"/>
                <w:color w:val="000000"/>
                <w:lang w:val="en-US"/>
              </w:rPr>
            </w:pPr>
            <w:r w:rsidRPr="00955BB0">
              <w:rPr>
                <w:rFonts w:ascii="Times New Roman" w:hAnsi="Times New Roman"/>
                <w:color w:val="000000"/>
                <w:lang w:val="en-US"/>
              </w:rPr>
              <w:t>To instruct the Permanent Council, through the CAAP, to identify the necessary funding for the project on Implementation of the International Public Sector Accounting Standards (IPSAS) within the General Secretariat once the new Enterprise Resource Planning (ERP) system has been implemented, and within a reasonable timeframe.</w:t>
            </w:r>
          </w:p>
          <w:p w14:paraId="0587B3F9" w14:textId="77777777" w:rsidR="006A18BD" w:rsidRPr="00955BB0" w:rsidRDefault="006A18BD" w:rsidP="003D1B62">
            <w:pPr>
              <w:spacing w:after="0" w:line="240" w:lineRule="auto"/>
              <w:jc w:val="both"/>
              <w:rPr>
                <w:rFonts w:ascii="Times New Roman" w:hAnsi="Times New Roman"/>
                <w:color w:val="000000"/>
                <w:lang w:val="en-US"/>
              </w:rPr>
            </w:pPr>
          </w:p>
        </w:tc>
        <w:tc>
          <w:tcPr>
            <w:tcW w:w="1708" w:type="dxa"/>
            <w:noWrap/>
          </w:tcPr>
          <w:p w14:paraId="42101A25"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55BB0" w14:paraId="6BCDC869" w14:textId="77777777" w:rsidTr="00EE0046">
        <w:trPr>
          <w:trHeight w:val="390"/>
        </w:trPr>
        <w:tc>
          <w:tcPr>
            <w:tcW w:w="466" w:type="dxa"/>
          </w:tcPr>
          <w:p w14:paraId="51A68D54" w14:textId="77777777" w:rsidR="006A18BD" w:rsidRPr="00955BB0" w:rsidRDefault="006A18BD" w:rsidP="003D1B62">
            <w:pPr>
              <w:spacing w:after="0" w:line="240" w:lineRule="auto"/>
              <w:jc w:val="both"/>
              <w:rPr>
                <w:rFonts w:ascii="Times New Roman" w:eastAsia="Times New Roman" w:hAnsi="Times New Roman"/>
                <w:color w:val="000000"/>
              </w:rPr>
            </w:pPr>
            <w:r w:rsidRPr="00955BB0">
              <w:rPr>
                <w:rFonts w:ascii="Times New Roman" w:hAnsi="Times New Roman"/>
                <w:color w:val="000000"/>
                <w:lang w:val="en-US"/>
              </w:rPr>
              <w:t>19.</w:t>
            </w:r>
          </w:p>
        </w:tc>
        <w:tc>
          <w:tcPr>
            <w:tcW w:w="1705" w:type="dxa"/>
            <w:noWrap/>
          </w:tcPr>
          <w:p w14:paraId="7D88C36D" w14:textId="77777777" w:rsidR="006A18BD" w:rsidRPr="00955BB0" w:rsidRDefault="006A18BD" w:rsidP="003D1B62">
            <w:pPr>
              <w:spacing w:after="0" w:line="240" w:lineRule="auto"/>
              <w:rPr>
                <w:rFonts w:ascii="Times New Roman" w:eastAsia="Times New Roman" w:hAnsi="Times New Roman"/>
                <w:color w:val="000000"/>
                <w:lang w:val="en-US"/>
              </w:rPr>
            </w:pPr>
            <w:r w:rsidRPr="00955BB0">
              <w:rPr>
                <w:rFonts w:ascii="Times New Roman" w:hAnsi="Times New Roman"/>
                <w:color w:val="000000"/>
                <w:lang w:val="en-US"/>
              </w:rPr>
              <w:t>Recommendations of the Inspector General</w:t>
            </w:r>
          </w:p>
        </w:tc>
        <w:tc>
          <w:tcPr>
            <w:tcW w:w="6649" w:type="dxa"/>
            <w:noWrap/>
          </w:tcPr>
          <w:p w14:paraId="02BE2CBB" w14:textId="77777777" w:rsidR="006A18BD" w:rsidRPr="00955BB0" w:rsidRDefault="006A18BD" w:rsidP="003D1B62">
            <w:pPr>
              <w:spacing w:after="0" w:line="240" w:lineRule="auto"/>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IV.30</w:t>
            </w:r>
          </w:p>
          <w:p w14:paraId="54C6A66C" w14:textId="77777777" w:rsidR="006A18BD" w:rsidRPr="00955BB0" w:rsidRDefault="006A18BD" w:rsidP="003D1B62">
            <w:pPr>
              <w:suppressAutoHyphens/>
              <w:spacing w:after="0" w:line="240" w:lineRule="auto"/>
              <w:jc w:val="both"/>
              <w:rPr>
                <w:rFonts w:ascii="Times New Roman" w:eastAsia="Times New Roman" w:hAnsi="Times New Roman"/>
                <w:color w:val="000000"/>
              </w:rPr>
            </w:pPr>
            <w:r w:rsidRPr="00955BB0">
              <w:rPr>
                <w:rFonts w:ascii="Times New Roman" w:hAnsi="Times New Roman"/>
                <w:color w:val="000000"/>
                <w:lang w:val="en-US"/>
              </w:rPr>
              <w:t>Mandate:</w:t>
            </w:r>
          </w:p>
          <w:p w14:paraId="63EB68AF" w14:textId="77777777" w:rsidR="006A18BD" w:rsidRPr="00955BB0" w:rsidRDefault="006A18BD" w:rsidP="005732E8">
            <w:pPr>
              <w:numPr>
                <w:ilvl w:val="0"/>
                <w:numId w:val="47"/>
              </w:numPr>
              <w:suppressAutoHyphens/>
              <w:spacing w:after="0" w:line="240" w:lineRule="auto"/>
              <w:ind w:left="340" w:hanging="339"/>
              <w:jc w:val="both"/>
              <w:rPr>
                <w:rFonts w:ascii="Times New Roman" w:hAnsi="Times New Roman"/>
                <w:color w:val="000000"/>
                <w:lang w:val="en-US"/>
              </w:rPr>
            </w:pPr>
            <w:r w:rsidRPr="00955BB0">
              <w:rPr>
                <w:rFonts w:ascii="Times New Roman" w:hAnsi="Times New Roman"/>
                <w:color w:val="000000"/>
                <w:lang w:val="en-US"/>
              </w:rPr>
              <w:t>To instruct the Inspector General to continue presenting to the CAAP on a quarterly basis an analysis on the status of implementation of recommendations made.</w:t>
            </w:r>
          </w:p>
          <w:p w14:paraId="591BDE2F" w14:textId="77777777" w:rsidR="006A18BD" w:rsidRPr="00955BB0" w:rsidRDefault="006A18BD" w:rsidP="003D1B62">
            <w:pPr>
              <w:suppressAutoHyphens/>
              <w:spacing w:after="0" w:line="240" w:lineRule="auto"/>
              <w:ind w:firstLine="1"/>
              <w:jc w:val="both"/>
              <w:rPr>
                <w:rFonts w:ascii="Times New Roman" w:hAnsi="Times New Roman"/>
                <w:color w:val="000000"/>
                <w:lang w:val="en-US"/>
              </w:rPr>
            </w:pPr>
          </w:p>
          <w:p w14:paraId="1D279E66" w14:textId="77777777" w:rsidR="006A18BD" w:rsidRPr="00955BB0" w:rsidRDefault="006A18BD" w:rsidP="005732E8">
            <w:pPr>
              <w:numPr>
                <w:ilvl w:val="0"/>
                <w:numId w:val="47"/>
              </w:numPr>
              <w:suppressAutoHyphens/>
              <w:spacing w:after="0" w:line="240" w:lineRule="auto"/>
              <w:ind w:left="340" w:hanging="339"/>
              <w:jc w:val="both"/>
              <w:rPr>
                <w:rFonts w:ascii="Times New Roman" w:hAnsi="Times New Roman"/>
                <w:color w:val="000000"/>
                <w:lang w:val="en-US"/>
              </w:rPr>
            </w:pPr>
            <w:r w:rsidRPr="00955BB0">
              <w:rPr>
                <w:rFonts w:ascii="Times New Roman" w:hAnsi="Times New Roman"/>
                <w:color w:val="000000"/>
                <w:lang w:val="en-US"/>
              </w:rPr>
              <w:t>To instruct the General Secretariat to present for consideration by the CAAP in preparation for the discussions on the 2022 program-budget, an overview of the proposed organizational changes to strengthen the Office of the Inspector General and resource requirements associated with those proposed changes.</w:t>
            </w:r>
          </w:p>
          <w:p w14:paraId="13F4630F" w14:textId="77777777" w:rsidR="006A18BD" w:rsidRPr="00955BB0" w:rsidRDefault="006A18BD" w:rsidP="003D1B62">
            <w:pPr>
              <w:suppressAutoHyphens/>
              <w:spacing w:after="0" w:line="240" w:lineRule="auto"/>
              <w:ind w:left="361"/>
              <w:jc w:val="both"/>
              <w:rPr>
                <w:rFonts w:ascii="Times New Roman" w:eastAsia="Times New Roman" w:hAnsi="Times New Roman"/>
                <w:color w:val="000000"/>
                <w:lang w:val="en-US"/>
              </w:rPr>
            </w:pPr>
          </w:p>
        </w:tc>
        <w:tc>
          <w:tcPr>
            <w:tcW w:w="1708" w:type="dxa"/>
            <w:noWrap/>
          </w:tcPr>
          <w:p w14:paraId="2188EC2D"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1CD936E4" w14:textId="77777777" w:rsidR="006A18BD" w:rsidRPr="00955BB0" w:rsidRDefault="006A18BD" w:rsidP="003D1B62">
            <w:pPr>
              <w:spacing w:after="0" w:line="240" w:lineRule="auto"/>
              <w:jc w:val="center"/>
              <w:rPr>
                <w:rFonts w:ascii="Times New Roman" w:eastAsia="Times New Roman" w:hAnsi="Times New Roman"/>
                <w:color w:val="000000"/>
                <w:lang w:val="en-US"/>
              </w:rPr>
            </w:pPr>
          </w:p>
          <w:p w14:paraId="541B99AD" w14:textId="77777777" w:rsidR="006A18BD" w:rsidRPr="00955BB0" w:rsidRDefault="006A18BD" w:rsidP="003D1B62">
            <w:pPr>
              <w:spacing w:after="0" w:line="240" w:lineRule="auto"/>
              <w:jc w:val="center"/>
              <w:rPr>
                <w:rFonts w:ascii="Times New Roman" w:eastAsia="Times New Roman" w:hAnsi="Times New Roman"/>
                <w:color w:val="000000"/>
              </w:rPr>
            </w:pPr>
            <w:r w:rsidRPr="00955BB0">
              <w:rPr>
                <w:rFonts w:ascii="Times New Roman" w:eastAsia="Times New Roman" w:hAnsi="Times New Roman"/>
                <w:color w:val="000000"/>
                <w:lang w:val="en-US"/>
              </w:rPr>
              <w:t>Semiannual</w:t>
            </w:r>
          </w:p>
          <w:p w14:paraId="41E35B50" w14:textId="77777777" w:rsidR="006A18BD" w:rsidRPr="00955BB0" w:rsidRDefault="006A18BD" w:rsidP="003D1B62">
            <w:pPr>
              <w:spacing w:after="0" w:line="240" w:lineRule="auto"/>
              <w:jc w:val="center"/>
              <w:rPr>
                <w:rFonts w:ascii="Times New Roman" w:eastAsia="Times New Roman" w:hAnsi="Times New Roman"/>
                <w:color w:val="000000"/>
              </w:rPr>
            </w:pPr>
          </w:p>
          <w:p w14:paraId="4A32E141" w14:textId="77777777" w:rsidR="006A18BD" w:rsidRPr="00955BB0" w:rsidRDefault="006A18BD" w:rsidP="003D1B62">
            <w:pPr>
              <w:spacing w:after="0" w:line="240" w:lineRule="auto"/>
              <w:jc w:val="center"/>
              <w:rPr>
                <w:rFonts w:ascii="Times New Roman" w:eastAsia="Times New Roman" w:hAnsi="Times New Roman"/>
                <w:color w:val="000000"/>
              </w:rPr>
            </w:pPr>
          </w:p>
          <w:p w14:paraId="1CF8689C" w14:textId="77777777" w:rsidR="006A18BD" w:rsidRPr="00955BB0" w:rsidRDefault="006A18BD" w:rsidP="003D1B62">
            <w:pPr>
              <w:spacing w:after="0" w:line="240" w:lineRule="auto"/>
              <w:jc w:val="center"/>
              <w:rPr>
                <w:rFonts w:ascii="Times New Roman" w:hAnsi="Times New Roman"/>
                <w:color w:val="000000"/>
              </w:rPr>
            </w:pPr>
          </w:p>
          <w:p w14:paraId="00D1F507" w14:textId="77777777" w:rsidR="006A18BD" w:rsidRPr="00955BB0" w:rsidRDefault="006A18BD" w:rsidP="003D1B62">
            <w:pPr>
              <w:spacing w:after="0" w:line="240" w:lineRule="auto"/>
              <w:jc w:val="center"/>
              <w:rPr>
                <w:rFonts w:ascii="Times New Roman" w:hAnsi="Times New Roman"/>
                <w:color w:val="000000"/>
              </w:rPr>
            </w:pPr>
          </w:p>
          <w:p w14:paraId="11B1C48B" w14:textId="77777777" w:rsidR="006A18BD" w:rsidRPr="00955BB0" w:rsidRDefault="006A18BD" w:rsidP="003D1B62">
            <w:pPr>
              <w:spacing w:after="0" w:line="240" w:lineRule="auto"/>
              <w:jc w:val="center"/>
              <w:rPr>
                <w:rFonts w:ascii="Times New Roman" w:eastAsia="Times New Roman" w:hAnsi="Times New Roman"/>
                <w:color w:val="000000"/>
              </w:rPr>
            </w:pPr>
            <w:r w:rsidRPr="00955BB0">
              <w:rPr>
                <w:rFonts w:ascii="Times New Roman" w:hAnsi="Times New Roman"/>
                <w:color w:val="000000"/>
                <w:lang w:val="en-US"/>
              </w:rPr>
              <w:t>b. change to 2025</w:t>
            </w:r>
          </w:p>
        </w:tc>
      </w:tr>
      <w:tr w:rsidR="006A18BD" w:rsidRPr="0092143C" w14:paraId="071528C2" w14:textId="77777777" w:rsidTr="00EE0046">
        <w:trPr>
          <w:trHeight w:val="390"/>
        </w:trPr>
        <w:tc>
          <w:tcPr>
            <w:tcW w:w="466" w:type="dxa"/>
          </w:tcPr>
          <w:p w14:paraId="508E4729" w14:textId="77777777" w:rsidR="006A18BD" w:rsidRPr="00955BB0" w:rsidRDefault="006A18BD" w:rsidP="003D1B62">
            <w:pPr>
              <w:suppressAutoHyphens/>
              <w:spacing w:after="0" w:line="240" w:lineRule="auto"/>
              <w:jc w:val="both"/>
              <w:rPr>
                <w:rFonts w:ascii="Times New Roman" w:eastAsia="Times New Roman" w:hAnsi="Times New Roman"/>
                <w:color w:val="000000"/>
              </w:rPr>
            </w:pPr>
            <w:r w:rsidRPr="00955BB0">
              <w:rPr>
                <w:rFonts w:ascii="Times New Roman" w:hAnsi="Times New Roman"/>
                <w:color w:val="000000"/>
                <w:lang w:val="en-US"/>
              </w:rPr>
              <w:t>20.</w:t>
            </w:r>
          </w:p>
        </w:tc>
        <w:tc>
          <w:tcPr>
            <w:tcW w:w="1705" w:type="dxa"/>
            <w:noWrap/>
          </w:tcPr>
          <w:p w14:paraId="7D4CDE69" w14:textId="77777777" w:rsidR="006A18BD" w:rsidRPr="00955BB0" w:rsidRDefault="006A18BD" w:rsidP="003D1B62">
            <w:pPr>
              <w:suppressAutoHyphens/>
              <w:spacing w:after="0" w:line="240" w:lineRule="auto"/>
              <w:jc w:val="both"/>
              <w:rPr>
                <w:rFonts w:ascii="Times New Roman" w:eastAsia="Times New Roman" w:hAnsi="Times New Roman"/>
                <w:color w:val="000000"/>
              </w:rPr>
            </w:pPr>
            <w:r w:rsidRPr="00955BB0">
              <w:rPr>
                <w:rFonts w:ascii="Times New Roman" w:hAnsi="Times New Roman"/>
                <w:color w:val="000000"/>
                <w:lang w:val="en-US"/>
              </w:rPr>
              <w:t>Ethics/harassment</w:t>
            </w:r>
          </w:p>
        </w:tc>
        <w:tc>
          <w:tcPr>
            <w:tcW w:w="6649" w:type="dxa"/>
            <w:noWrap/>
          </w:tcPr>
          <w:p w14:paraId="08FD5F47" w14:textId="77777777" w:rsidR="006A18BD" w:rsidRPr="00955BB0" w:rsidRDefault="006A18BD" w:rsidP="003D1B62">
            <w:pPr>
              <w:spacing w:after="0" w:line="240" w:lineRule="auto"/>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IV.31</w:t>
            </w:r>
          </w:p>
          <w:p w14:paraId="7B3CE774"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08A4AAF6" w14:textId="70EEEA40" w:rsidR="006A18BD" w:rsidRPr="00955BB0" w:rsidRDefault="006A18BD" w:rsidP="003D1B62">
            <w:pPr>
              <w:suppressAutoHyphens/>
              <w:spacing w:after="0" w:line="240" w:lineRule="auto"/>
              <w:jc w:val="both"/>
              <w:rPr>
                <w:rFonts w:ascii="Times New Roman" w:eastAsia="Times New Roman" w:hAnsi="Times New Roman"/>
                <w:color w:val="000000"/>
                <w:lang w:val="en-US"/>
              </w:rPr>
            </w:pPr>
            <w:r w:rsidRPr="00955BB0">
              <w:rPr>
                <w:rFonts w:ascii="Times New Roman" w:hAnsi="Times New Roman"/>
                <w:lang w:val="en-US"/>
              </w:rPr>
              <w:t xml:space="preserve">To instruct the Office of the Inspector General and the Office of the Ombudsperson to present to member states a report detailing the number of cases –including fraud, harassment, and whistleblower cases– handled annually, the time spent in the course of each proceeding in those investigations, the measures generally adopted, as well as identifying potential weaknesses and violations observed in the implementation of the </w:t>
            </w:r>
            <w:r w:rsidRPr="00955BB0">
              <w:rPr>
                <w:rFonts w:ascii="Times New Roman" w:hAnsi="Times New Roman"/>
                <w:lang w:val="en-US"/>
              </w:rPr>
              <w:lastRenderedPageBreak/>
              <w:t>Organization</w:t>
            </w:r>
            <w:r w:rsidR="00123792" w:rsidRPr="00955BB0">
              <w:rPr>
                <w:rFonts w:ascii="Times New Roman" w:hAnsi="Times New Roman"/>
                <w:lang w:val="en-US"/>
              </w:rPr>
              <w:t>’</w:t>
            </w:r>
            <w:r w:rsidRPr="00955BB0">
              <w:rPr>
                <w:rFonts w:ascii="Times New Roman" w:hAnsi="Times New Roman"/>
                <w:lang w:val="en-US"/>
              </w:rPr>
              <w:t>s policies on fraud, harassment, and whistleblowers and whistleblower protection.</w:t>
            </w:r>
          </w:p>
        </w:tc>
        <w:tc>
          <w:tcPr>
            <w:tcW w:w="1708" w:type="dxa"/>
            <w:noWrap/>
          </w:tcPr>
          <w:p w14:paraId="303F4A61"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4B7CC66C" w14:textId="77777777" w:rsidTr="00EE0046">
        <w:trPr>
          <w:trHeight w:val="390"/>
        </w:trPr>
        <w:tc>
          <w:tcPr>
            <w:tcW w:w="466" w:type="dxa"/>
          </w:tcPr>
          <w:p w14:paraId="51C952D2" w14:textId="77777777" w:rsidR="006A18BD" w:rsidRPr="00955BB0" w:rsidRDefault="006A18BD" w:rsidP="003D1B62">
            <w:pPr>
              <w:suppressAutoHyphens/>
              <w:spacing w:after="0" w:line="240" w:lineRule="auto"/>
              <w:jc w:val="both"/>
              <w:rPr>
                <w:rFonts w:ascii="Times New Roman" w:eastAsia="Times New Roman" w:hAnsi="Times New Roman"/>
                <w:color w:val="000000"/>
              </w:rPr>
            </w:pPr>
            <w:r w:rsidRPr="00955BB0">
              <w:rPr>
                <w:rFonts w:ascii="Times New Roman" w:hAnsi="Times New Roman"/>
                <w:color w:val="000000"/>
                <w:lang w:val="en-US"/>
              </w:rPr>
              <w:t>21.</w:t>
            </w:r>
          </w:p>
        </w:tc>
        <w:tc>
          <w:tcPr>
            <w:tcW w:w="1705" w:type="dxa"/>
            <w:noWrap/>
          </w:tcPr>
          <w:p w14:paraId="337B32E8" w14:textId="77777777" w:rsidR="006A18BD" w:rsidRPr="00955BB0" w:rsidRDefault="006A18BD" w:rsidP="003D1B62">
            <w:pPr>
              <w:suppressAutoHyphens/>
              <w:spacing w:after="0" w:line="240" w:lineRule="auto"/>
              <w:rPr>
                <w:rFonts w:ascii="Times New Roman" w:eastAsia="Times New Roman" w:hAnsi="Times New Roman"/>
                <w:color w:val="000000"/>
              </w:rPr>
            </w:pPr>
            <w:r w:rsidRPr="00955BB0">
              <w:rPr>
                <w:rFonts w:ascii="Times New Roman" w:hAnsi="Times New Roman"/>
                <w:color w:val="000000"/>
                <w:lang w:val="en-US"/>
              </w:rPr>
              <w:t>Real estate strategy</w:t>
            </w:r>
          </w:p>
        </w:tc>
        <w:tc>
          <w:tcPr>
            <w:tcW w:w="6649" w:type="dxa"/>
            <w:noWrap/>
          </w:tcPr>
          <w:p w14:paraId="185CC859" w14:textId="77777777" w:rsidR="006A18BD" w:rsidRPr="00955BB0" w:rsidRDefault="006A18BD" w:rsidP="003D1B62">
            <w:pPr>
              <w:spacing w:after="0" w:line="240" w:lineRule="auto"/>
              <w:ind w:left="271" w:hanging="271"/>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IV.32</w:t>
            </w:r>
          </w:p>
          <w:p w14:paraId="3A7EBE8C" w14:textId="77777777" w:rsidR="006A18BD" w:rsidRPr="00955BB0" w:rsidRDefault="006A18BD" w:rsidP="003D1B62">
            <w:pPr>
              <w:suppressAutoHyphens/>
              <w:spacing w:after="0" w:line="240" w:lineRule="auto"/>
              <w:ind w:left="271" w:hanging="271"/>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2B60CDE3" w14:textId="7357D292" w:rsidR="006A18BD" w:rsidRPr="00955BB0" w:rsidRDefault="006A18BD" w:rsidP="003D1B62">
            <w:pPr>
              <w:spacing w:after="0" w:line="240" w:lineRule="auto"/>
              <w:jc w:val="both"/>
              <w:rPr>
                <w:rFonts w:ascii="Times New Roman" w:hAnsi="Times New Roman"/>
                <w:color w:val="000000"/>
                <w:lang w:val="en-US"/>
              </w:rPr>
            </w:pPr>
            <w:r w:rsidRPr="00955BB0">
              <w:rPr>
                <w:rFonts w:ascii="Times New Roman" w:hAnsi="Times New Roman"/>
                <w:color w:val="000000"/>
                <w:lang w:val="en-US"/>
              </w:rPr>
              <w:t>b. To instruct the General Secretariat, in close collaboration with the CAAP and within the framework of the real estate strategy, to explore alternatives to achieve the optimal use of the Organization</w:t>
            </w:r>
            <w:r w:rsidR="00123792" w:rsidRPr="00955BB0">
              <w:rPr>
                <w:rFonts w:ascii="Times New Roman" w:hAnsi="Times New Roman"/>
                <w:color w:val="000000"/>
                <w:lang w:val="en-US"/>
              </w:rPr>
              <w:t>’</w:t>
            </w:r>
            <w:r w:rsidRPr="00955BB0">
              <w:rPr>
                <w:rFonts w:ascii="Times New Roman" w:hAnsi="Times New Roman"/>
                <w:color w:val="000000"/>
                <w:lang w:val="en-US"/>
              </w:rPr>
              <w:t>s real estate and, to that end, to analyze the possibilities of obtaining the necessary resources for their maintenance.</w:t>
            </w:r>
          </w:p>
          <w:p w14:paraId="3BC74CD1" w14:textId="77777777" w:rsidR="006A18BD" w:rsidRPr="00955BB0" w:rsidRDefault="006A18BD" w:rsidP="003D1B62">
            <w:pPr>
              <w:spacing w:after="0" w:line="240" w:lineRule="auto"/>
              <w:jc w:val="both"/>
              <w:rPr>
                <w:rFonts w:ascii="Times New Roman" w:eastAsia="Times New Roman" w:hAnsi="Times New Roman"/>
                <w:color w:val="000000"/>
                <w:lang w:val="en-US"/>
              </w:rPr>
            </w:pPr>
          </w:p>
        </w:tc>
        <w:tc>
          <w:tcPr>
            <w:tcW w:w="1708" w:type="dxa"/>
            <w:noWrap/>
          </w:tcPr>
          <w:p w14:paraId="67DAAF1C"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418076F8" w14:textId="77777777" w:rsidTr="00EE0046">
        <w:trPr>
          <w:trHeight w:val="390"/>
        </w:trPr>
        <w:tc>
          <w:tcPr>
            <w:tcW w:w="466" w:type="dxa"/>
          </w:tcPr>
          <w:p w14:paraId="0CD503BD"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22.</w:t>
            </w:r>
          </w:p>
        </w:tc>
        <w:tc>
          <w:tcPr>
            <w:tcW w:w="1705" w:type="dxa"/>
            <w:noWrap/>
          </w:tcPr>
          <w:p w14:paraId="62FD2FB7" w14:textId="77777777" w:rsidR="006A18BD" w:rsidRPr="00955BB0" w:rsidRDefault="006A18BD" w:rsidP="003D1B62">
            <w:pPr>
              <w:suppressAutoHyphens/>
              <w:spacing w:after="0" w:line="240" w:lineRule="auto"/>
              <w:rPr>
                <w:rFonts w:ascii="Times New Roman" w:hAnsi="Times New Roman"/>
                <w:color w:val="000000"/>
                <w:lang w:val="en-US"/>
              </w:rPr>
            </w:pPr>
            <w:r w:rsidRPr="00955BB0">
              <w:rPr>
                <w:rFonts w:ascii="Times New Roman" w:hAnsi="Times New Roman"/>
                <w:color w:val="000000"/>
                <w:lang w:val="en-US"/>
              </w:rPr>
              <w:t>Implementation of the Enterprise Resource Planning (ERP) System</w:t>
            </w:r>
          </w:p>
        </w:tc>
        <w:tc>
          <w:tcPr>
            <w:tcW w:w="6649" w:type="dxa"/>
            <w:noWrap/>
          </w:tcPr>
          <w:p w14:paraId="261C7951" w14:textId="77777777" w:rsidR="006A18BD" w:rsidRPr="00955BB0" w:rsidRDefault="006A18BD" w:rsidP="003D1B62">
            <w:pPr>
              <w:spacing w:after="0" w:line="240" w:lineRule="auto"/>
              <w:jc w:val="both"/>
              <w:rPr>
                <w:rFonts w:ascii="Times New Roman" w:eastAsia="Times New Roman" w:hAnsi="Times New Roman"/>
                <w:color w:val="000000"/>
                <w:lang w:val="pt-PT"/>
              </w:rPr>
            </w:pPr>
            <w:r w:rsidRPr="00955BB0">
              <w:rPr>
                <w:rFonts w:ascii="Times New Roman" w:hAnsi="Times New Roman"/>
                <w:color w:val="000000"/>
                <w:lang w:val="pt-PT"/>
              </w:rPr>
              <w:t>AG/RES. 2957 (L-O/20), paragraph IV.33</w:t>
            </w:r>
          </w:p>
          <w:p w14:paraId="2D66D93D"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rPr>
            </w:pPr>
            <w:r w:rsidRPr="00955BB0">
              <w:rPr>
                <w:rFonts w:ascii="Times New Roman" w:hAnsi="Times New Roman"/>
                <w:color w:val="000000"/>
                <w:lang w:val="en-US"/>
              </w:rPr>
              <w:t>Mandate:</w:t>
            </w:r>
          </w:p>
          <w:p w14:paraId="5DA8D791" w14:textId="40872009"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 xml:space="preserve">To instruct the General Secretariat to continue with the implementation of the ERP system, pursuant to resolution </w:t>
            </w:r>
            <w:hyperlink r:id="rId88">
              <w:r w:rsidR="00B00249" w:rsidRPr="00955BB0">
                <w:rPr>
                  <w:rFonts w:ascii="Times New Roman" w:hAnsi="Times New Roman"/>
                  <w:color w:val="0000FF"/>
                  <w:u w:val="single"/>
                  <w:lang w:val="en-US"/>
                </w:rPr>
                <w:t>CP/RES. 1155 (2290/20)</w:t>
              </w:r>
            </w:hyperlink>
            <w:r w:rsidRPr="00955BB0">
              <w:rPr>
                <w:rFonts w:ascii="Times New Roman" w:hAnsi="Times New Roman"/>
                <w:color w:val="000000"/>
                <w:lang w:val="en-US"/>
              </w:rPr>
              <w:t xml:space="preserve"> and to report on progress to the CAAP on a monthly basis.</w:t>
            </w:r>
          </w:p>
          <w:p w14:paraId="3162D0C9" w14:textId="77777777" w:rsidR="006A18BD" w:rsidRPr="00955BB0" w:rsidRDefault="006A18BD" w:rsidP="003D1B62">
            <w:pPr>
              <w:spacing w:after="0" w:line="240" w:lineRule="auto"/>
              <w:jc w:val="both"/>
              <w:rPr>
                <w:rFonts w:ascii="Times New Roman" w:hAnsi="Times New Roman"/>
                <w:color w:val="000000"/>
                <w:lang w:val="en-US"/>
              </w:rPr>
            </w:pPr>
          </w:p>
        </w:tc>
        <w:tc>
          <w:tcPr>
            <w:tcW w:w="1708" w:type="dxa"/>
            <w:noWrap/>
          </w:tcPr>
          <w:p w14:paraId="36F07335"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2924D605" w14:textId="77777777" w:rsidTr="00EE0046">
        <w:trPr>
          <w:trHeight w:val="390"/>
        </w:trPr>
        <w:tc>
          <w:tcPr>
            <w:tcW w:w="466" w:type="dxa"/>
          </w:tcPr>
          <w:p w14:paraId="7860E334"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23.</w:t>
            </w:r>
          </w:p>
        </w:tc>
        <w:tc>
          <w:tcPr>
            <w:tcW w:w="1705" w:type="dxa"/>
            <w:noWrap/>
          </w:tcPr>
          <w:p w14:paraId="37F93D4C" w14:textId="35EC94E1" w:rsidR="006A18BD" w:rsidRPr="00955BB0" w:rsidRDefault="006A18BD" w:rsidP="003D1B62">
            <w:pPr>
              <w:suppressAutoHyphens/>
              <w:spacing w:after="0" w:line="240" w:lineRule="auto"/>
              <w:rPr>
                <w:rFonts w:ascii="Times New Roman" w:hAnsi="Times New Roman"/>
                <w:color w:val="000000"/>
                <w:lang w:val="en-US"/>
              </w:rPr>
            </w:pPr>
            <w:r w:rsidRPr="00955BB0">
              <w:rPr>
                <w:rFonts w:ascii="Times New Roman" w:hAnsi="Times New Roman"/>
                <w:color w:val="000000"/>
                <w:lang w:val="en-US"/>
              </w:rPr>
              <w:t>Use of the Organization</w:t>
            </w:r>
            <w:r w:rsidR="00123792" w:rsidRPr="00955BB0">
              <w:rPr>
                <w:rFonts w:ascii="Times New Roman" w:hAnsi="Times New Roman"/>
                <w:color w:val="000000"/>
                <w:lang w:val="en-US"/>
              </w:rPr>
              <w:t>’</w:t>
            </w:r>
            <w:r w:rsidRPr="00955BB0">
              <w:rPr>
                <w:rFonts w:ascii="Times New Roman" w:hAnsi="Times New Roman"/>
                <w:color w:val="000000"/>
                <w:lang w:val="en-US"/>
              </w:rPr>
              <w:t>s resources for the fulfillment of mandates</w:t>
            </w:r>
          </w:p>
        </w:tc>
        <w:tc>
          <w:tcPr>
            <w:tcW w:w="6649" w:type="dxa"/>
            <w:noWrap/>
          </w:tcPr>
          <w:p w14:paraId="6FB16CBD" w14:textId="77777777" w:rsidR="006A18BD" w:rsidRPr="00955BB0" w:rsidRDefault="006A18BD" w:rsidP="003D1B62">
            <w:pPr>
              <w:spacing w:after="0" w:line="240" w:lineRule="auto"/>
              <w:jc w:val="both"/>
              <w:rPr>
                <w:rFonts w:ascii="Times New Roman" w:hAnsi="Times New Roman"/>
                <w:color w:val="000000"/>
                <w:lang w:val="pt-BR"/>
              </w:rPr>
            </w:pPr>
            <w:r w:rsidRPr="00955BB0">
              <w:rPr>
                <w:rFonts w:ascii="Times New Roman" w:hAnsi="Times New Roman"/>
                <w:color w:val="000000"/>
                <w:lang w:val="pt-BR"/>
              </w:rPr>
              <w:t xml:space="preserve">AG/RES. 2971 (LI-O/21), </w:t>
            </w:r>
            <w:r w:rsidRPr="0071245A">
              <w:rPr>
                <w:rFonts w:ascii="Times New Roman" w:hAnsi="Times New Roman"/>
                <w:color w:val="000000"/>
                <w:lang w:val="pt-BR"/>
              </w:rPr>
              <w:t>paragraph</w:t>
            </w:r>
            <w:r w:rsidRPr="00955BB0">
              <w:rPr>
                <w:rFonts w:ascii="Times New Roman" w:hAnsi="Times New Roman"/>
                <w:color w:val="000000"/>
                <w:lang w:val="pt-BR"/>
              </w:rPr>
              <w:t xml:space="preserve"> II. 5.</w:t>
            </w:r>
          </w:p>
          <w:p w14:paraId="04A59097" w14:textId="77777777" w:rsidR="006A18BD" w:rsidRPr="00955BB0" w:rsidRDefault="006A18BD" w:rsidP="003D1B62">
            <w:pPr>
              <w:spacing w:after="0" w:line="240" w:lineRule="auto"/>
              <w:jc w:val="both"/>
              <w:rPr>
                <w:rFonts w:ascii="Times New Roman" w:hAnsi="Times New Roman"/>
                <w:color w:val="000000"/>
                <w:lang w:val="en-US"/>
              </w:rPr>
            </w:pPr>
            <w:r w:rsidRPr="00955BB0">
              <w:rPr>
                <w:rFonts w:ascii="Times New Roman" w:hAnsi="Times New Roman"/>
                <w:color w:val="000000"/>
                <w:lang w:val="en-US"/>
              </w:rPr>
              <w:t>Mandate:</w:t>
            </w:r>
          </w:p>
          <w:p w14:paraId="5EA8A321" w14:textId="4D5EE58E" w:rsidR="006A18BD" w:rsidRPr="00955BB0" w:rsidRDefault="006A18BD" w:rsidP="003D1B62">
            <w:pPr>
              <w:spacing w:after="0" w:line="240" w:lineRule="auto"/>
              <w:jc w:val="both"/>
              <w:rPr>
                <w:rFonts w:ascii="Times New Roman" w:hAnsi="Times New Roman"/>
                <w:color w:val="000000"/>
                <w:lang w:val="en-US"/>
              </w:rPr>
            </w:pPr>
            <w:r w:rsidRPr="00955BB0">
              <w:rPr>
                <w:rFonts w:ascii="Times New Roman" w:hAnsi="Times New Roman"/>
                <w:color w:val="000000"/>
                <w:lang w:val="en-US"/>
              </w:rPr>
              <w:t>To instruct the General Secretariat to ensure that the Organization</w:t>
            </w:r>
            <w:r w:rsidR="00123792" w:rsidRPr="00955BB0">
              <w:rPr>
                <w:rFonts w:ascii="Times New Roman" w:hAnsi="Times New Roman"/>
                <w:color w:val="000000"/>
                <w:lang w:val="en-US"/>
              </w:rPr>
              <w:t>’</w:t>
            </w:r>
            <w:r w:rsidRPr="00955BB0">
              <w:rPr>
                <w:rFonts w:ascii="Times New Roman" w:hAnsi="Times New Roman"/>
                <w:color w:val="000000"/>
                <w:lang w:val="en-US"/>
              </w:rPr>
              <w:t>s resources are used to fulfill the mandates from the political organs, pursuant to Article 107 of the Charter of the Organization of American States.</w:t>
            </w:r>
          </w:p>
          <w:p w14:paraId="068724A0" w14:textId="77777777" w:rsidR="006A18BD" w:rsidRPr="00955BB0" w:rsidRDefault="006A18BD" w:rsidP="003D1B62">
            <w:pPr>
              <w:spacing w:after="0" w:line="240" w:lineRule="auto"/>
              <w:jc w:val="both"/>
              <w:rPr>
                <w:rFonts w:ascii="Times New Roman" w:hAnsi="Times New Roman"/>
                <w:color w:val="000000"/>
                <w:lang w:val="en-US"/>
              </w:rPr>
            </w:pPr>
          </w:p>
        </w:tc>
        <w:tc>
          <w:tcPr>
            <w:tcW w:w="1708" w:type="dxa"/>
            <w:noWrap/>
          </w:tcPr>
          <w:p w14:paraId="0994B65D"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2F807718" w14:textId="77777777" w:rsidTr="00EE0046">
        <w:trPr>
          <w:trHeight w:val="390"/>
        </w:trPr>
        <w:tc>
          <w:tcPr>
            <w:tcW w:w="466" w:type="dxa"/>
          </w:tcPr>
          <w:p w14:paraId="05333531"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24.</w:t>
            </w:r>
          </w:p>
        </w:tc>
        <w:tc>
          <w:tcPr>
            <w:tcW w:w="1705" w:type="dxa"/>
            <w:noWrap/>
          </w:tcPr>
          <w:p w14:paraId="188C5532" w14:textId="77777777" w:rsidR="006A18BD" w:rsidRPr="00955BB0" w:rsidRDefault="006A18BD" w:rsidP="003D1B62">
            <w:pPr>
              <w:suppressAutoHyphens/>
              <w:spacing w:after="0" w:line="240" w:lineRule="auto"/>
              <w:rPr>
                <w:rFonts w:ascii="Times New Roman" w:hAnsi="Times New Roman"/>
                <w:color w:val="000000"/>
                <w:lang w:val="en-US"/>
              </w:rPr>
            </w:pPr>
            <w:r w:rsidRPr="00955BB0">
              <w:rPr>
                <w:rFonts w:ascii="Times New Roman" w:hAnsi="Times New Roman"/>
                <w:color w:val="000000"/>
                <w:lang w:val="en-US"/>
              </w:rPr>
              <w:t>Meetings of the Permanent Council</w:t>
            </w:r>
          </w:p>
        </w:tc>
        <w:tc>
          <w:tcPr>
            <w:tcW w:w="6649" w:type="dxa"/>
            <w:noWrap/>
          </w:tcPr>
          <w:p w14:paraId="5AAD2213" w14:textId="77777777" w:rsidR="006A18BD" w:rsidRPr="00955BB0" w:rsidRDefault="006A18BD" w:rsidP="003D1B62">
            <w:pPr>
              <w:spacing w:after="0" w:line="240" w:lineRule="auto"/>
              <w:jc w:val="both"/>
              <w:rPr>
                <w:rFonts w:ascii="Times New Roman" w:hAnsi="Times New Roman"/>
                <w:color w:val="000000"/>
                <w:lang w:val="pt-BR"/>
              </w:rPr>
            </w:pPr>
            <w:r w:rsidRPr="00955BB0">
              <w:rPr>
                <w:rFonts w:ascii="Times New Roman" w:hAnsi="Times New Roman"/>
                <w:color w:val="000000"/>
                <w:lang w:val="pt-BR"/>
              </w:rPr>
              <w:t xml:space="preserve">AG/RES. 2971 (LI-O/21), </w:t>
            </w:r>
            <w:r w:rsidRPr="0071245A">
              <w:rPr>
                <w:rFonts w:ascii="Times New Roman" w:hAnsi="Times New Roman"/>
                <w:color w:val="000000"/>
                <w:lang w:val="pt-BR"/>
              </w:rPr>
              <w:t>paragraph</w:t>
            </w:r>
            <w:r w:rsidRPr="00955BB0">
              <w:rPr>
                <w:rFonts w:ascii="Times New Roman" w:hAnsi="Times New Roman"/>
                <w:color w:val="000000"/>
                <w:lang w:val="pt-BR"/>
              </w:rPr>
              <w:t xml:space="preserve"> II. 8.</w:t>
            </w:r>
          </w:p>
          <w:p w14:paraId="3F01149C" w14:textId="77777777" w:rsidR="006A18BD" w:rsidRPr="00955BB0" w:rsidRDefault="006A18BD" w:rsidP="003D1B62">
            <w:pPr>
              <w:spacing w:after="0" w:line="240" w:lineRule="auto"/>
              <w:jc w:val="both"/>
              <w:rPr>
                <w:rFonts w:ascii="Times New Roman" w:hAnsi="Times New Roman"/>
                <w:color w:val="000000"/>
                <w:lang w:val="en-US"/>
              </w:rPr>
            </w:pPr>
            <w:r w:rsidRPr="00955BB0">
              <w:rPr>
                <w:rFonts w:ascii="Times New Roman" w:hAnsi="Times New Roman"/>
                <w:color w:val="000000"/>
                <w:lang w:val="en-US"/>
              </w:rPr>
              <w:t>Mandate:</w:t>
            </w:r>
          </w:p>
          <w:p w14:paraId="2780791E" w14:textId="77777777" w:rsidR="006A18BD" w:rsidRPr="00955BB0" w:rsidRDefault="006A18BD" w:rsidP="003D1B62">
            <w:pPr>
              <w:spacing w:after="0" w:line="240" w:lineRule="auto"/>
              <w:jc w:val="both"/>
              <w:rPr>
                <w:rFonts w:ascii="Times New Roman" w:hAnsi="Times New Roman"/>
                <w:color w:val="000000"/>
                <w:lang w:val="en-US"/>
              </w:rPr>
            </w:pPr>
            <w:r w:rsidRPr="00955BB0">
              <w:rPr>
                <w:rFonts w:ascii="Times New Roman" w:hAnsi="Times New Roman"/>
                <w:color w:val="000000"/>
                <w:lang w:val="en-US"/>
              </w:rPr>
              <w:t>a.</w:t>
            </w:r>
            <w:r w:rsidRPr="00955BB0">
              <w:rPr>
                <w:rFonts w:ascii="Times New Roman" w:hAnsi="Times New Roman"/>
                <w:color w:val="000000"/>
                <w:lang w:val="en-US"/>
              </w:rPr>
              <w:tab/>
              <w:t>To recall Article 36 of the Rules of Procedure of the Permanent Council, which establishes that regular meetings should be held on the first and third Wednesday of each month, and to urge the Chair of the Permanent Council to rationalize the scheduling of meetings and the preparation of their agenda, establishing that the member states have a shared responsibility in that regard, and always taking into account the need to strictly observe assigned budgetary allocations. To instruct the Office of the Assistant Secretary General to hold a joint briefing at the start of each year with all incoming Permanent Council chairs to provide information on the overall budget allocation for meetings, including an approximate breakdown per chairpersonship. To request a quarterly briefing report to the Permanent Council on the status of budget expenditure for Permanent Council meetings.</w:t>
            </w:r>
          </w:p>
          <w:p w14:paraId="06B34294" w14:textId="77777777" w:rsidR="006A18BD" w:rsidRPr="00955BB0" w:rsidRDefault="006A18BD" w:rsidP="003D1B62">
            <w:pPr>
              <w:spacing w:after="0" w:line="240" w:lineRule="auto"/>
              <w:jc w:val="both"/>
              <w:rPr>
                <w:rFonts w:ascii="Times New Roman" w:hAnsi="Times New Roman"/>
                <w:color w:val="000000"/>
                <w:lang w:val="en-US"/>
              </w:rPr>
            </w:pPr>
          </w:p>
          <w:p w14:paraId="54984C78" w14:textId="77777777" w:rsidR="006A18BD" w:rsidRPr="00955BB0" w:rsidRDefault="006A18BD" w:rsidP="003D1B62">
            <w:pPr>
              <w:spacing w:after="0" w:line="240" w:lineRule="auto"/>
              <w:jc w:val="both"/>
              <w:rPr>
                <w:rFonts w:ascii="Times New Roman" w:hAnsi="Times New Roman"/>
                <w:color w:val="000000"/>
                <w:lang w:val="en-US"/>
              </w:rPr>
            </w:pPr>
            <w:r w:rsidRPr="00955BB0">
              <w:rPr>
                <w:rFonts w:ascii="Times New Roman" w:hAnsi="Times New Roman"/>
                <w:color w:val="000000"/>
                <w:lang w:val="en-US"/>
              </w:rPr>
              <w:t>b.</w:t>
            </w:r>
            <w:r w:rsidRPr="00955BB0">
              <w:rPr>
                <w:rFonts w:ascii="Times New Roman" w:hAnsi="Times New Roman"/>
                <w:color w:val="000000"/>
                <w:lang w:val="en-US"/>
              </w:rPr>
              <w:tab/>
              <w:t>To instruct the General Secretariat to present to the Permanent Council, through the CAAP, any requests for reinforcements for meetings of the Permanent Council which exceed 2.5</w:t>
            </w:r>
            <w:r w:rsidR="00E51DC5" w:rsidRPr="00955BB0">
              <w:rPr>
                <w:rFonts w:ascii="Times New Roman" w:hAnsi="Times New Roman"/>
                <w:color w:val="000000"/>
                <w:lang w:val="en-US"/>
              </w:rPr>
              <w:t xml:space="preserve"> percent </w:t>
            </w:r>
            <w:r w:rsidRPr="00955BB0">
              <w:rPr>
                <w:rFonts w:ascii="Times New Roman" w:hAnsi="Times New Roman"/>
                <w:color w:val="000000"/>
                <w:lang w:val="en-US"/>
              </w:rPr>
              <w:t xml:space="preserve">of transfers across chapters and to mandate the Permanent Council to make a decision within 15 days of the date of any such request in order to ensure timely </w:t>
            </w:r>
            <w:r w:rsidRPr="00955BB0">
              <w:rPr>
                <w:rFonts w:ascii="Times New Roman" w:hAnsi="Times New Roman"/>
                <w:color w:val="000000"/>
                <w:lang w:val="en-US"/>
              </w:rPr>
              <w:lastRenderedPageBreak/>
              <w:t>consideration of potential funding options available for the Chair to be able to convene meetings in response to the political exigencies in the Hemisphere.</w:t>
            </w:r>
          </w:p>
          <w:p w14:paraId="7B087D8E" w14:textId="42719EE4" w:rsidR="00B00249" w:rsidRPr="00955BB0" w:rsidRDefault="00B00249" w:rsidP="003D1B62">
            <w:pPr>
              <w:spacing w:after="0" w:line="240" w:lineRule="auto"/>
              <w:jc w:val="both"/>
              <w:rPr>
                <w:rFonts w:ascii="Times New Roman" w:hAnsi="Times New Roman"/>
                <w:color w:val="000000"/>
                <w:lang w:val="en-US"/>
              </w:rPr>
            </w:pPr>
          </w:p>
        </w:tc>
        <w:tc>
          <w:tcPr>
            <w:tcW w:w="1708" w:type="dxa"/>
            <w:noWrap/>
          </w:tcPr>
          <w:p w14:paraId="0FC5BA15"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2C0B8AB5" w14:textId="77777777" w:rsidTr="00EE0046">
        <w:trPr>
          <w:trHeight w:val="390"/>
        </w:trPr>
        <w:tc>
          <w:tcPr>
            <w:tcW w:w="466" w:type="dxa"/>
          </w:tcPr>
          <w:p w14:paraId="6E65A7C9"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25.</w:t>
            </w:r>
          </w:p>
        </w:tc>
        <w:tc>
          <w:tcPr>
            <w:tcW w:w="1705" w:type="dxa"/>
            <w:noWrap/>
          </w:tcPr>
          <w:p w14:paraId="4CE2C294"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eastAsia="es-ES"/>
              </w:rPr>
            </w:pPr>
            <w:r w:rsidRPr="00955BB0">
              <w:rPr>
                <w:rFonts w:ascii="Times New Roman" w:eastAsia="Times New Roman" w:hAnsi="Times New Roman"/>
                <w:color w:val="000000"/>
                <w:lang w:val="en-US" w:eastAsia="es-ES"/>
              </w:rPr>
              <w:t>Per diem</w:t>
            </w:r>
          </w:p>
          <w:p w14:paraId="324F8BA5" w14:textId="77777777" w:rsidR="006A18BD" w:rsidRPr="00955BB0" w:rsidRDefault="006A18BD" w:rsidP="003D1B62">
            <w:pPr>
              <w:suppressAutoHyphens/>
              <w:spacing w:after="0" w:line="240" w:lineRule="auto"/>
              <w:rPr>
                <w:rFonts w:ascii="Times New Roman" w:hAnsi="Times New Roman"/>
                <w:color w:val="000000"/>
                <w:lang w:val="en-US"/>
              </w:rPr>
            </w:pPr>
          </w:p>
        </w:tc>
        <w:tc>
          <w:tcPr>
            <w:tcW w:w="6649" w:type="dxa"/>
            <w:noWrap/>
          </w:tcPr>
          <w:p w14:paraId="30AD17A7" w14:textId="77777777" w:rsidR="006A18BD" w:rsidRPr="00955BB0" w:rsidRDefault="006A18BD" w:rsidP="003D1B62">
            <w:pPr>
              <w:suppressAutoHyphens/>
              <w:spacing w:after="0" w:line="240" w:lineRule="auto"/>
              <w:jc w:val="both"/>
              <w:rPr>
                <w:rFonts w:ascii="Times New Roman" w:eastAsia="Times New Roman" w:hAnsi="Times New Roman"/>
                <w:color w:val="000000"/>
                <w:lang w:val="pt-BR" w:eastAsia="es-ES"/>
              </w:rPr>
            </w:pPr>
            <w:r w:rsidRPr="00955BB0">
              <w:rPr>
                <w:rFonts w:ascii="Times New Roman" w:eastAsia="Times New Roman" w:hAnsi="Times New Roman"/>
                <w:color w:val="000000"/>
                <w:lang w:val="pt-BR" w:eastAsia="es-ES"/>
              </w:rPr>
              <w:t xml:space="preserve">AG/RES. 2971 (LI-O/21), </w:t>
            </w:r>
            <w:r w:rsidRPr="0071245A">
              <w:rPr>
                <w:rFonts w:ascii="Times New Roman" w:eastAsia="Times New Roman" w:hAnsi="Times New Roman"/>
                <w:color w:val="000000"/>
                <w:lang w:val="pt-BR" w:eastAsia="es-ES"/>
              </w:rPr>
              <w:t>paragraph</w:t>
            </w:r>
            <w:r w:rsidRPr="00955BB0">
              <w:rPr>
                <w:rFonts w:ascii="Times New Roman" w:eastAsia="Times New Roman" w:hAnsi="Times New Roman"/>
                <w:color w:val="000000"/>
                <w:lang w:val="pt-BR" w:eastAsia="es-ES"/>
              </w:rPr>
              <w:t xml:space="preserve"> III. 5.</w:t>
            </w:r>
          </w:p>
          <w:p w14:paraId="5ABD0371" w14:textId="77777777" w:rsidR="005732E8" w:rsidRPr="00955BB0" w:rsidRDefault="005732E8" w:rsidP="005732E8">
            <w:pPr>
              <w:suppressAutoHyphens/>
              <w:spacing w:after="0" w:line="240" w:lineRule="auto"/>
              <w:jc w:val="both"/>
              <w:rPr>
                <w:rFonts w:ascii="Times New Roman" w:eastAsia="Times New Roman" w:hAnsi="Times New Roman"/>
                <w:color w:val="000000"/>
                <w:lang w:val="en-US" w:eastAsia="es-ES"/>
              </w:rPr>
            </w:pPr>
            <w:r w:rsidRPr="00955BB0">
              <w:rPr>
                <w:rFonts w:ascii="Times New Roman" w:eastAsia="Times New Roman" w:hAnsi="Times New Roman"/>
                <w:color w:val="000000"/>
                <w:lang w:val="en-US" w:eastAsia="es-ES"/>
              </w:rPr>
              <w:t>Mandate:</w:t>
            </w:r>
          </w:p>
          <w:p w14:paraId="7B712BEB"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eastAsia="es-ES"/>
              </w:rPr>
            </w:pPr>
            <w:r w:rsidRPr="00955BB0">
              <w:rPr>
                <w:rFonts w:ascii="Times New Roman" w:eastAsia="Times New Roman" w:hAnsi="Times New Roman"/>
                <w:color w:val="000000"/>
                <w:lang w:val="en-US" w:eastAsia="es-ES"/>
              </w:rPr>
              <w:t xml:space="preserve">To request that the General Secretariat present a proposal for a policy to govern payments of travel related expenses within 90 days of the implementation of the OASCORE business process modernization program. OASCORE will automate OAS travel management in accordance with the best practices of other international organizations, with an aim of simplifying and improving the current allowance system. Once the OASCORE travel management process is implemented, the General Secretariat shall conduct a rate comparison, analyze what benefits, if any, would arise from the presentation of invoices and receipts for certain components of any applicable daily subsistence allowances, and present a travel-related expenses proposal to CAAP for its consideration. </w:t>
            </w:r>
          </w:p>
          <w:p w14:paraId="3FAED6CC" w14:textId="77777777" w:rsidR="006A18BD" w:rsidRPr="00955BB0" w:rsidRDefault="006A18BD" w:rsidP="003D1B62">
            <w:pPr>
              <w:spacing w:after="0" w:line="240" w:lineRule="auto"/>
              <w:jc w:val="both"/>
              <w:rPr>
                <w:rFonts w:ascii="Times New Roman" w:hAnsi="Times New Roman"/>
                <w:color w:val="000000"/>
                <w:lang w:val="en-US"/>
              </w:rPr>
            </w:pPr>
          </w:p>
        </w:tc>
        <w:tc>
          <w:tcPr>
            <w:tcW w:w="1708" w:type="dxa"/>
            <w:noWrap/>
          </w:tcPr>
          <w:p w14:paraId="317336D6"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7A4794CC" w14:textId="77777777" w:rsidTr="00EE0046">
        <w:trPr>
          <w:trHeight w:val="390"/>
        </w:trPr>
        <w:tc>
          <w:tcPr>
            <w:tcW w:w="466" w:type="dxa"/>
          </w:tcPr>
          <w:p w14:paraId="51D508DC"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26.</w:t>
            </w:r>
          </w:p>
        </w:tc>
        <w:tc>
          <w:tcPr>
            <w:tcW w:w="1705" w:type="dxa"/>
            <w:noWrap/>
          </w:tcPr>
          <w:p w14:paraId="74C1C838"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eastAsia="es-ES"/>
              </w:rPr>
            </w:pPr>
            <w:r w:rsidRPr="00955BB0">
              <w:rPr>
                <w:rFonts w:ascii="Times New Roman" w:eastAsia="Times New Roman" w:hAnsi="Times New Roman"/>
                <w:color w:val="000000"/>
                <w:lang w:val="en-US" w:eastAsia="es-ES"/>
              </w:rPr>
              <w:t>Creation of new mandates</w:t>
            </w:r>
          </w:p>
        </w:tc>
        <w:tc>
          <w:tcPr>
            <w:tcW w:w="6649" w:type="dxa"/>
            <w:noWrap/>
          </w:tcPr>
          <w:p w14:paraId="492B068D" w14:textId="77777777" w:rsidR="006A18BD" w:rsidRPr="00955BB0" w:rsidRDefault="006A18BD" w:rsidP="003D1B62">
            <w:pPr>
              <w:suppressAutoHyphens/>
              <w:spacing w:after="0" w:line="240" w:lineRule="auto"/>
              <w:jc w:val="both"/>
              <w:rPr>
                <w:rFonts w:ascii="Times New Roman" w:eastAsia="Times New Roman" w:hAnsi="Times New Roman"/>
                <w:color w:val="000000"/>
                <w:lang w:val="pt-BR" w:eastAsia="es-ES"/>
              </w:rPr>
            </w:pPr>
            <w:r w:rsidRPr="00955BB0">
              <w:rPr>
                <w:rFonts w:ascii="Times New Roman" w:eastAsia="Times New Roman" w:hAnsi="Times New Roman"/>
                <w:color w:val="000000"/>
                <w:lang w:val="pt-BR" w:eastAsia="es-ES"/>
              </w:rPr>
              <w:t xml:space="preserve">AG/RES. 2971 (LI-O/21), </w:t>
            </w:r>
            <w:r w:rsidRPr="0071245A">
              <w:rPr>
                <w:rFonts w:ascii="Times New Roman" w:eastAsia="Times New Roman" w:hAnsi="Times New Roman"/>
                <w:color w:val="000000"/>
                <w:lang w:val="pt-BR" w:eastAsia="es-ES"/>
              </w:rPr>
              <w:t>paragraph</w:t>
            </w:r>
            <w:r w:rsidRPr="00955BB0">
              <w:rPr>
                <w:rFonts w:ascii="Times New Roman" w:eastAsia="Times New Roman" w:hAnsi="Times New Roman"/>
                <w:color w:val="000000"/>
                <w:lang w:val="pt-BR" w:eastAsia="es-ES"/>
              </w:rPr>
              <w:t xml:space="preserve"> III.9</w:t>
            </w:r>
          </w:p>
          <w:p w14:paraId="12A732F5"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eastAsia="es-ES"/>
              </w:rPr>
            </w:pPr>
            <w:r w:rsidRPr="00955BB0">
              <w:rPr>
                <w:rFonts w:ascii="Times New Roman" w:eastAsia="Times New Roman" w:hAnsi="Times New Roman"/>
                <w:color w:val="000000"/>
                <w:lang w:val="en-US" w:eastAsia="es-ES"/>
              </w:rPr>
              <w:t>Mandate:</w:t>
            </w:r>
          </w:p>
          <w:p w14:paraId="335A8B6A" w14:textId="77777777" w:rsidR="006A18BD" w:rsidRPr="00955BB0" w:rsidRDefault="006A18BD" w:rsidP="005732E8">
            <w:pPr>
              <w:tabs>
                <w:tab w:val="left" w:pos="340"/>
              </w:tabs>
              <w:suppressAutoHyphens/>
              <w:spacing w:after="0" w:line="240" w:lineRule="auto"/>
              <w:jc w:val="both"/>
              <w:rPr>
                <w:rFonts w:ascii="Times New Roman" w:eastAsia="Times New Roman" w:hAnsi="Times New Roman"/>
                <w:color w:val="000000"/>
                <w:lang w:val="en-US" w:eastAsia="es-ES"/>
              </w:rPr>
            </w:pPr>
            <w:r w:rsidRPr="00955BB0">
              <w:rPr>
                <w:rFonts w:ascii="Times New Roman" w:eastAsia="Times New Roman" w:hAnsi="Times New Roman"/>
                <w:color w:val="000000"/>
                <w:lang w:val="en-US" w:eastAsia="es-ES"/>
              </w:rPr>
              <w:t>b.</w:t>
            </w:r>
            <w:r w:rsidRPr="00955BB0">
              <w:rPr>
                <w:rFonts w:ascii="Times New Roman" w:eastAsia="Times New Roman" w:hAnsi="Times New Roman"/>
                <w:color w:val="000000"/>
                <w:lang w:val="en-US" w:eastAsia="es-ES"/>
              </w:rPr>
              <w:tab/>
              <w:t xml:space="preserve">To instruct the General Secretariat to prioritize its resources upon receipt of a template for new mandates submitted by a member state, </w:t>
            </w:r>
            <w:proofErr w:type="gramStart"/>
            <w:r w:rsidRPr="00955BB0">
              <w:rPr>
                <w:rFonts w:ascii="Times New Roman" w:eastAsia="Times New Roman" w:hAnsi="Times New Roman"/>
                <w:color w:val="000000"/>
                <w:lang w:val="en-US" w:eastAsia="es-ES"/>
              </w:rPr>
              <w:t>in order to</w:t>
            </w:r>
            <w:proofErr w:type="gramEnd"/>
            <w:r w:rsidRPr="00955BB0">
              <w:rPr>
                <w:rFonts w:ascii="Times New Roman" w:eastAsia="Times New Roman" w:hAnsi="Times New Roman"/>
                <w:color w:val="000000"/>
                <w:lang w:val="en-US" w:eastAsia="es-ES"/>
              </w:rPr>
              <w:t xml:space="preserve"> complete the sections of the template under its responsibility and return it within five business days or within another timeframe agreed by the proponent member state(s). </w:t>
            </w:r>
          </w:p>
          <w:p w14:paraId="33A33401"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eastAsia="es-ES"/>
              </w:rPr>
            </w:pPr>
          </w:p>
          <w:p w14:paraId="170EE3AE" w14:textId="77777777" w:rsidR="006A18BD" w:rsidRPr="00955BB0" w:rsidRDefault="006A18BD" w:rsidP="005732E8">
            <w:pPr>
              <w:tabs>
                <w:tab w:val="left" w:pos="340"/>
              </w:tabs>
              <w:suppressAutoHyphens/>
              <w:spacing w:after="0" w:line="240" w:lineRule="auto"/>
              <w:jc w:val="both"/>
              <w:rPr>
                <w:rFonts w:ascii="Times New Roman" w:eastAsia="Times New Roman" w:hAnsi="Times New Roman"/>
                <w:color w:val="000000"/>
                <w:lang w:val="en-US" w:eastAsia="es-ES"/>
              </w:rPr>
            </w:pPr>
            <w:r w:rsidRPr="00955BB0">
              <w:rPr>
                <w:rFonts w:ascii="Times New Roman" w:eastAsia="Times New Roman" w:hAnsi="Times New Roman"/>
                <w:color w:val="000000"/>
                <w:lang w:val="en-US" w:eastAsia="es-ES"/>
              </w:rPr>
              <w:t>c.</w:t>
            </w:r>
            <w:r w:rsidRPr="00955BB0">
              <w:rPr>
                <w:rFonts w:ascii="Times New Roman" w:eastAsia="Times New Roman" w:hAnsi="Times New Roman"/>
                <w:color w:val="000000"/>
                <w:lang w:val="en-US" w:eastAsia="es-ES"/>
              </w:rPr>
              <w:tab/>
              <w:t>To urge the councils of the Organization to modify their working procedures to consider the instruments approved by the Permanent Council and ratified by this resolution.</w:t>
            </w:r>
          </w:p>
          <w:p w14:paraId="31415178"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eastAsia="es-ES"/>
              </w:rPr>
            </w:pPr>
          </w:p>
          <w:p w14:paraId="31DF3878" w14:textId="77777777" w:rsidR="006A18BD" w:rsidRPr="00955BB0" w:rsidRDefault="006A18BD" w:rsidP="005732E8">
            <w:pPr>
              <w:tabs>
                <w:tab w:val="left" w:pos="340"/>
              </w:tabs>
              <w:suppressAutoHyphens/>
              <w:spacing w:after="0" w:line="240" w:lineRule="auto"/>
              <w:jc w:val="both"/>
              <w:rPr>
                <w:rFonts w:ascii="Times New Roman" w:eastAsia="Times New Roman" w:hAnsi="Times New Roman"/>
                <w:color w:val="000000"/>
                <w:lang w:val="en-US" w:eastAsia="es-ES"/>
              </w:rPr>
            </w:pPr>
            <w:r w:rsidRPr="00955BB0">
              <w:rPr>
                <w:rFonts w:ascii="Times New Roman" w:eastAsia="Times New Roman" w:hAnsi="Times New Roman"/>
                <w:color w:val="000000"/>
                <w:lang w:val="en-US" w:eastAsia="es-ES"/>
              </w:rPr>
              <w:t>d.</w:t>
            </w:r>
            <w:r w:rsidRPr="00955BB0">
              <w:rPr>
                <w:rFonts w:ascii="Times New Roman" w:eastAsia="Times New Roman" w:hAnsi="Times New Roman"/>
                <w:color w:val="000000"/>
                <w:lang w:val="en-US" w:eastAsia="es-ES"/>
              </w:rPr>
              <w:tab/>
              <w:t xml:space="preserve">To request the CAAP Chair to ensure that, prior to the commencement of General Assembly negotiations, the Permanent Council, CIDI, and committee chairs are briefed on the new-mandate template and criteria process approved by the Permanent Council. </w:t>
            </w:r>
          </w:p>
          <w:p w14:paraId="5B861F32"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eastAsia="es-ES"/>
              </w:rPr>
            </w:pPr>
          </w:p>
        </w:tc>
        <w:tc>
          <w:tcPr>
            <w:tcW w:w="1708" w:type="dxa"/>
            <w:noWrap/>
          </w:tcPr>
          <w:p w14:paraId="4367A591"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r w:rsidR="006A18BD" w:rsidRPr="0092143C" w14:paraId="780E0BB5" w14:textId="77777777" w:rsidTr="00EE0046">
        <w:trPr>
          <w:trHeight w:val="390"/>
        </w:trPr>
        <w:tc>
          <w:tcPr>
            <w:tcW w:w="466" w:type="dxa"/>
          </w:tcPr>
          <w:p w14:paraId="2724503F" w14:textId="77777777" w:rsidR="006A18BD" w:rsidRPr="00955BB0" w:rsidRDefault="006A18BD" w:rsidP="003D1B62">
            <w:pPr>
              <w:suppressAutoHyphens/>
              <w:spacing w:after="0" w:line="240" w:lineRule="auto"/>
              <w:jc w:val="both"/>
              <w:rPr>
                <w:rFonts w:ascii="Times New Roman" w:hAnsi="Times New Roman"/>
                <w:color w:val="000000"/>
                <w:lang w:val="en-US"/>
              </w:rPr>
            </w:pPr>
            <w:r w:rsidRPr="00955BB0">
              <w:rPr>
                <w:rFonts w:ascii="Times New Roman" w:hAnsi="Times New Roman"/>
                <w:color w:val="000000"/>
                <w:lang w:val="en-US"/>
              </w:rPr>
              <w:t>27.</w:t>
            </w:r>
          </w:p>
        </w:tc>
        <w:tc>
          <w:tcPr>
            <w:tcW w:w="1705" w:type="dxa"/>
            <w:noWrap/>
          </w:tcPr>
          <w:p w14:paraId="3727375C"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eastAsia="es-ES"/>
              </w:rPr>
            </w:pPr>
            <w:r w:rsidRPr="00955BB0">
              <w:rPr>
                <w:rFonts w:ascii="Times New Roman" w:eastAsia="Times New Roman" w:hAnsi="Times New Roman"/>
                <w:color w:val="000000"/>
                <w:lang w:val="en-US" w:eastAsia="es-ES"/>
              </w:rPr>
              <w:t xml:space="preserve">Methodology for calculating the scale of quota assessments to finance the Regular Fund of the Organization </w:t>
            </w:r>
          </w:p>
          <w:p w14:paraId="7683A048"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eastAsia="es-ES"/>
              </w:rPr>
            </w:pPr>
          </w:p>
        </w:tc>
        <w:tc>
          <w:tcPr>
            <w:tcW w:w="6649" w:type="dxa"/>
            <w:noWrap/>
          </w:tcPr>
          <w:p w14:paraId="32A8DE85" w14:textId="77777777" w:rsidR="006A18BD" w:rsidRPr="00955BB0" w:rsidRDefault="006A18BD" w:rsidP="003D1B62">
            <w:pPr>
              <w:suppressAutoHyphens/>
              <w:spacing w:after="0" w:line="240" w:lineRule="auto"/>
              <w:jc w:val="both"/>
              <w:rPr>
                <w:rFonts w:ascii="Times New Roman" w:eastAsia="Times New Roman" w:hAnsi="Times New Roman"/>
                <w:color w:val="000000"/>
                <w:lang w:val="pt-BR" w:eastAsia="es-ES"/>
              </w:rPr>
            </w:pPr>
            <w:r w:rsidRPr="00955BB0">
              <w:rPr>
                <w:rFonts w:ascii="Times New Roman" w:eastAsia="Times New Roman" w:hAnsi="Times New Roman"/>
                <w:color w:val="000000"/>
                <w:lang w:val="pt-BR" w:eastAsia="es-ES"/>
              </w:rPr>
              <w:t>AG/RES. 2971 (LI-O/21), paragraph III.14</w:t>
            </w:r>
          </w:p>
          <w:p w14:paraId="136D719B"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eastAsia="es-ES"/>
              </w:rPr>
            </w:pPr>
            <w:r w:rsidRPr="00955BB0">
              <w:rPr>
                <w:rFonts w:ascii="Times New Roman" w:eastAsia="Times New Roman" w:hAnsi="Times New Roman"/>
                <w:color w:val="000000"/>
                <w:lang w:val="en-US" w:eastAsia="es-ES"/>
              </w:rPr>
              <w:t>Mandate:</w:t>
            </w:r>
          </w:p>
          <w:p w14:paraId="68AC0040" w14:textId="77777777" w:rsidR="006A18BD" w:rsidRPr="00955BB0" w:rsidRDefault="006A18BD" w:rsidP="003D1B62">
            <w:pPr>
              <w:suppressAutoHyphens/>
              <w:spacing w:after="0" w:line="240" w:lineRule="auto"/>
              <w:jc w:val="both"/>
              <w:rPr>
                <w:rFonts w:ascii="Times New Roman" w:eastAsia="Times New Roman" w:hAnsi="Times New Roman"/>
                <w:color w:val="000000"/>
                <w:lang w:val="en-US" w:eastAsia="es-ES"/>
              </w:rPr>
            </w:pPr>
            <w:r w:rsidRPr="00955BB0">
              <w:rPr>
                <w:rFonts w:ascii="Times New Roman" w:eastAsia="Times New Roman" w:hAnsi="Times New Roman"/>
                <w:color w:val="000000"/>
                <w:lang w:val="en-US" w:eastAsia="es-ES"/>
              </w:rPr>
              <w:t xml:space="preserve">To take note of the presentation made by the General Secretariat to the CAAP Working Group on June 22, 2021, regarding progress on the mandate established by resolution CP/RES. 1104 (2168/18) rev. 1, as ratified by the General Assembly through resolution AG/RES.  1 (LIII-E/18), and on the SAF opinion document of October 19, 2021, on the Independent Group of Technical Experts for the quota assessment </w:t>
            </w:r>
            <w:r w:rsidRPr="00955BB0">
              <w:rPr>
                <w:rFonts w:ascii="Times New Roman" w:eastAsia="Times New Roman" w:hAnsi="Times New Roman"/>
                <w:color w:val="000000"/>
                <w:lang w:val="en-US" w:eastAsia="es-ES"/>
              </w:rPr>
              <w:lastRenderedPageBreak/>
              <w:t>methodology. Also, to instruct the Permanent Council to continue monitoring, through the CAAP, the review of the quota assessment methodology conducted by the United Nations Committee on Contributions and, on the basis of the findings of those proceedings reappraise, with the urgency that the present socioeconomic situation in the region requires, going ahead with the creation of an independent expert group and how to consider the methodology for calculating the scale of quota assessments to finance the Regular Fund of the Organization of American States.</w:t>
            </w:r>
          </w:p>
        </w:tc>
        <w:tc>
          <w:tcPr>
            <w:tcW w:w="1708" w:type="dxa"/>
            <w:noWrap/>
          </w:tcPr>
          <w:p w14:paraId="29929941" w14:textId="77777777" w:rsidR="006A18BD" w:rsidRPr="00955BB0" w:rsidRDefault="006A18BD" w:rsidP="003D1B62">
            <w:pPr>
              <w:spacing w:after="0" w:line="240" w:lineRule="auto"/>
              <w:jc w:val="center"/>
              <w:rPr>
                <w:rFonts w:ascii="Times New Roman" w:eastAsia="Times New Roman" w:hAnsi="Times New Roman"/>
                <w:color w:val="000000"/>
                <w:lang w:val="en-US"/>
              </w:rPr>
            </w:pPr>
          </w:p>
        </w:tc>
      </w:tr>
    </w:tbl>
    <w:p w14:paraId="608C4450" w14:textId="77777777" w:rsidR="00B242ED" w:rsidRPr="003D1B62" w:rsidRDefault="00B242ED" w:rsidP="003D1B62">
      <w:pPr>
        <w:spacing w:after="0" w:line="240" w:lineRule="auto"/>
        <w:jc w:val="right"/>
        <w:rPr>
          <w:rFonts w:ascii="Times New Roman" w:hAnsi="Times New Roman"/>
          <w:color w:val="000000"/>
          <w:lang w:val="en-US"/>
        </w:rPr>
      </w:pPr>
    </w:p>
    <w:p w14:paraId="4FAA64B5" w14:textId="77777777" w:rsidR="005732E8" w:rsidRDefault="005732E8" w:rsidP="003D1B62">
      <w:pPr>
        <w:spacing w:after="0" w:line="240" w:lineRule="auto"/>
        <w:rPr>
          <w:rFonts w:ascii="Times New Roman" w:hAnsi="Times New Roman"/>
          <w:color w:val="000000"/>
          <w:lang w:val="en-US"/>
        </w:rPr>
        <w:sectPr w:rsidR="005732E8" w:rsidSect="00686202">
          <w:footerReference w:type="default" r:id="rId89"/>
          <w:footnotePr>
            <w:numRestart w:val="eachSect"/>
          </w:footnotePr>
          <w:type w:val="oddPage"/>
          <w:pgSz w:w="12240" w:h="15840" w:code="1"/>
          <w:pgMar w:top="2160" w:right="1570" w:bottom="1296" w:left="1699" w:header="720" w:footer="720" w:gutter="0"/>
          <w:cols w:space="720"/>
          <w:docGrid w:linePitch="360"/>
        </w:sectPr>
      </w:pPr>
    </w:p>
    <w:p w14:paraId="402055CF" w14:textId="0025934C" w:rsidR="006A18BD" w:rsidRPr="003D1B62" w:rsidRDefault="006A18BD" w:rsidP="005732E8">
      <w:pPr>
        <w:spacing w:after="0" w:line="240" w:lineRule="auto"/>
        <w:jc w:val="right"/>
        <w:rPr>
          <w:rFonts w:ascii="Times New Roman" w:hAnsi="Times New Roman"/>
          <w:color w:val="000000"/>
          <w:lang w:val="en-US"/>
        </w:rPr>
      </w:pPr>
      <w:r w:rsidRPr="003D1B62">
        <w:rPr>
          <w:rFonts w:ascii="Times New Roman" w:hAnsi="Times New Roman"/>
          <w:color w:val="000000"/>
          <w:lang w:val="en-US"/>
        </w:rPr>
        <w:lastRenderedPageBreak/>
        <w:t>ANNEX II. Reporting schedule</w:t>
      </w:r>
    </w:p>
    <w:tbl>
      <w:tblPr>
        <w:tblW w:w="9940" w:type="dxa"/>
        <w:tblInd w:w="-470" w:type="dxa"/>
        <w:tblCellMar>
          <w:left w:w="70" w:type="dxa"/>
          <w:right w:w="70" w:type="dxa"/>
        </w:tblCellMar>
        <w:tblLook w:val="04A0" w:firstRow="1" w:lastRow="0" w:firstColumn="1" w:lastColumn="0" w:noHBand="0" w:noVBand="1"/>
      </w:tblPr>
      <w:tblGrid>
        <w:gridCol w:w="1753"/>
        <w:gridCol w:w="1587"/>
        <w:gridCol w:w="4246"/>
        <w:gridCol w:w="2354"/>
      </w:tblGrid>
      <w:tr w:rsidR="006A18BD" w:rsidRPr="003D1B62" w14:paraId="494B2AE2" w14:textId="77777777" w:rsidTr="00EE0046">
        <w:trPr>
          <w:trHeight w:val="887"/>
          <w:tblHeader/>
        </w:trPr>
        <w:tc>
          <w:tcPr>
            <w:tcW w:w="1753" w:type="dxa"/>
            <w:tcBorders>
              <w:top w:val="single" w:sz="4" w:space="0" w:color="4F81BD"/>
              <w:left w:val="single" w:sz="8" w:space="0" w:color="4F81BD"/>
              <w:bottom w:val="single" w:sz="4" w:space="0" w:color="4F81BD"/>
              <w:right w:val="single" w:sz="4" w:space="0" w:color="4F81BD"/>
            </w:tcBorders>
            <w:shd w:val="clear" w:color="auto" w:fill="C6D9F1"/>
            <w:vAlign w:val="center"/>
          </w:tcPr>
          <w:p w14:paraId="3388B121" w14:textId="07D37E89" w:rsidR="006A18BD" w:rsidRPr="005732E8" w:rsidRDefault="005732E8" w:rsidP="003D1B62">
            <w:pPr>
              <w:spacing w:after="0" w:line="240" w:lineRule="auto"/>
              <w:jc w:val="center"/>
              <w:rPr>
                <w:rFonts w:ascii="Times New Roman" w:eastAsia="Times New Roman" w:hAnsi="Times New Roman"/>
                <w:iCs/>
                <w:color w:val="000000"/>
                <w:lang w:val="en-US" w:eastAsia="es-ES"/>
              </w:rPr>
            </w:pPr>
            <w:bookmarkStart w:id="45" w:name="_Hlk78187375"/>
            <w:r w:rsidRPr="005732E8">
              <w:rPr>
                <w:rFonts w:ascii="Times New Roman" w:eastAsia="Times New Roman" w:hAnsi="Times New Roman"/>
                <w:iCs/>
                <w:color w:val="000000"/>
                <w:lang w:val="en-US" w:eastAsia="es-ES"/>
              </w:rPr>
              <w:t>FREQUENCY AND DEADLINES</w:t>
            </w:r>
          </w:p>
        </w:tc>
        <w:tc>
          <w:tcPr>
            <w:tcW w:w="1587" w:type="dxa"/>
            <w:tcBorders>
              <w:top w:val="single" w:sz="4" w:space="0" w:color="4F81BD"/>
              <w:left w:val="nil"/>
              <w:bottom w:val="single" w:sz="4" w:space="0" w:color="4F81BD"/>
              <w:right w:val="single" w:sz="4" w:space="0" w:color="4F81BD"/>
            </w:tcBorders>
            <w:shd w:val="clear" w:color="auto" w:fill="C6D9F1"/>
            <w:noWrap/>
            <w:vAlign w:val="center"/>
          </w:tcPr>
          <w:p w14:paraId="1E000B0B" w14:textId="2D7D9C66" w:rsidR="006A18BD" w:rsidRPr="005732E8" w:rsidRDefault="005732E8" w:rsidP="003D1B62">
            <w:pPr>
              <w:spacing w:after="0" w:line="240" w:lineRule="auto"/>
              <w:jc w:val="center"/>
              <w:rPr>
                <w:rFonts w:ascii="Times New Roman" w:eastAsia="Times New Roman" w:hAnsi="Times New Roman"/>
                <w:iCs/>
                <w:color w:val="000000"/>
                <w:lang w:val="en-US" w:eastAsia="es-ES"/>
              </w:rPr>
            </w:pPr>
            <w:r w:rsidRPr="005732E8">
              <w:rPr>
                <w:rFonts w:ascii="Times New Roman" w:eastAsia="Times New Roman" w:hAnsi="Times New Roman"/>
                <w:iCs/>
                <w:color w:val="000000"/>
                <w:lang w:val="en-US" w:eastAsia="es-ES"/>
              </w:rPr>
              <w:t>MOST RECENT REFERENCE</w:t>
            </w:r>
          </w:p>
        </w:tc>
        <w:tc>
          <w:tcPr>
            <w:tcW w:w="4246" w:type="dxa"/>
            <w:tcBorders>
              <w:top w:val="single" w:sz="4" w:space="0" w:color="4F81BD"/>
              <w:left w:val="nil"/>
              <w:bottom w:val="single" w:sz="4" w:space="0" w:color="4F81BD"/>
              <w:right w:val="single" w:sz="4" w:space="0" w:color="4F81BD"/>
            </w:tcBorders>
            <w:shd w:val="clear" w:color="auto" w:fill="C6D9F1"/>
            <w:vAlign w:val="center"/>
          </w:tcPr>
          <w:p w14:paraId="02B4667D" w14:textId="78EB9C9C" w:rsidR="006A18BD" w:rsidRPr="005732E8" w:rsidRDefault="005732E8" w:rsidP="003D1B62">
            <w:pPr>
              <w:spacing w:after="0" w:line="240" w:lineRule="auto"/>
              <w:jc w:val="center"/>
              <w:rPr>
                <w:rFonts w:ascii="Times New Roman" w:eastAsia="Times New Roman" w:hAnsi="Times New Roman"/>
                <w:iCs/>
                <w:color w:val="000000"/>
                <w:lang w:val="en-US" w:eastAsia="es-ES"/>
              </w:rPr>
            </w:pPr>
            <w:r w:rsidRPr="005732E8">
              <w:rPr>
                <w:rFonts w:ascii="Times New Roman" w:eastAsia="Times New Roman" w:hAnsi="Times New Roman"/>
                <w:iCs/>
                <w:color w:val="000000"/>
                <w:lang w:val="en-US" w:eastAsia="es-ES"/>
              </w:rPr>
              <w:t>REPORT/THEME</w:t>
            </w:r>
          </w:p>
        </w:tc>
        <w:tc>
          <w:tcPr>
            <w:tcW w:w="2354" w:type="dxa"/>
            <w:tcBorders>
              <w:top w:val="single" w:sz="4" w:space="0" w:color="4F81BD"/>
              <w:left w:val="nil"/>
              <w:bottom w:val="single" w:sz="4" w:space="0" w:color="4F81BD"/>
              <w:right w:val="single" w:sz="8" w:space="0" w:color="4F81BD"/>
            </w:tcBorders>
            <w:shd w:val="clear" w:color="auto" w:fill="C6D9F1"/>
            <w:vAlign w:val="center"/>
          </w:tcPr>
          <w:p w14:paraId="5DCC7372" w14:textId="25671832" w:rsidR="006A18BD" w:rsidRPr="005732E8" w:rsidRDefault="005732E8" w:rsidP="003D1B62">
            <w:pPr>
              <w:spacing w:after="0" w:line="240" w:lineRule="auto"/>
              <w:jc w:val="center"/>
              <w:rPr>
                <w:rFonts w:ascii="Times New Roman" w:eastAsia="Times New Roman" w:hAnsi="Times New Roman"/>
                <w:iCs/>
                <w:color w:val="000000"/>
                <w:lang w:val="en-US" w:eastAsia="es-ES"/>
              </w:rPr>
            </w:pPr>
            <w:r w:rsidRPr="005732E8">
              <w:rPr>
                <w:rFonts w:ascii="Times New Roman" w:eastAsia="Times New Roman" w:hAnsi="Times New Roman"/>
                <w:iCs/>
                <w:color w:val="000000"/>
                <w:lang w:val="en-US" w:eastAsia="es-ES"/>
              </w:rPr>
              <w:t>RESPONSIBLE AREA</w:t>
            </w:r>
          </w:p>
          <w:p w14:paraId="0775B270" w14:textId="77777777" w:rsidR="006A18BD" w:rsidRPr="005732E8" w:rsidRDefault="006A18BD" w:rsidP="003D1B62">
            <w:pPr>
              <w:spacing w:after="0" w:line="240" w:lineRule="auto"/>
              <w:jc w:val="center"/>
              <w:rPr>
                <w:rFonts w:ascii="Times New Roman" w:eastAsia="Times New Roman" w:hAnsi="Times New Roman"/>
                <w:iCs/>
                <w:color w:val="000000"/>
                <w:lang w:val="en-US" w:eastAsia="es-ES"/>
              </w:rPr>
            </w:pPr>
          </w:p>
        </w:tc>
      </w:tr>
      <w:bookmarkEnd w:id="45"/>
      <w:tr w:rsidR="006A18BD" w:rsidRPr="003D1B62" w14:paraId="47F7C22D" w14:textId="77777777" w:rsidTr="00EE0046">
        <w:trPr>
          <w:trHeight w:val="887"/>
        </w:trPr>
        <w:tc>
          <w:tcPr>
            <w:tcW w:w="1753" w:type="dxa"/>
            <w:tcBorders>
              <w:top w:val="single" w:sz="4" w:space="0" w:color="4F81BD"/>
              <w:left w:val="single" w:sz="8" w:space="0" w:color="4F81BD"/>
              <w:bottom w:val="single" w:sz="4" w:space="0" w:color="4F81BD"/>
              <w:right w:val="single" w:sz="4" w:space="0" w:color="4F81BD"/>
            </w:tcBorders>
            <w:shd w:val="clear" w:color="auto" w:fill="auto"/>
            <w:vAlign w:val="center"/>
          </w:tcPr>
          <w:p w14:paraId="63B902C8"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Annual</w:t>
            </w:r>
          </w:p>
          <w:p w14:paraId="4BAC94F6"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p w14:paraId="36DB8732" w14:textId="740B37AE"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w:t>
            </w:r>
            <w:r w:rsidR="009D2FB5" w:rsidRPr="003D1B62">
              <w:rPr>
                <w:rFonts w:ascii="Times New Roman" w:eastAsia="Times New Roman" w:hAnsi="Times New Roman"/>
                <w:color w:val="000000"/>
                <w:lang w:val="en-US" w:eastAsia="es-ES"/>
              </w:rPr>
              <w:t>n</w:t>
            </w:r>
            <w:r w:rsidRPr="003D1B62">
              <w:rPr>
                <w:rFonts w:ascii="Times New Roman" w:eastAsia="Times New Roman" w:hAnsi="Times New Roman"/>
                <w:color w:val="000000"/>
                <w:lang w:val="en-US" w:eastAsia="es-ES"/>
              </w:rPr>
              <w:t xml:space="preserve">o later than the end of January 2024) </w:t>
            </w:r>
          </w:p>
        </w:tc>
        <w:tc>
          <w:tcPr>
            <w:tcW w:w="1587" w:type="dxa"/>
            <w:tcBorders>
              <w:top w:val="single" w:sz="4" w:space="0" w:color="4F81BD"/>
              <w:left w:val="nil"/>
              <w:bottom w:val="single" w:sz="4" w:space="0" w:color="4F81BD"/>
              <w:right w:val="single" w:sz="4" w:space="0" w:color="4F81BD"/>
            </w:tcBorders>
            <w:shd w:val="clear" w:color="auto" w:fill="auto"/>
            <w:noWrap/>
            <w:vAlign w:val="center"/>
          </w:tcPr>
          <w:p w14:paraId="1EDE5D3C"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AG/RES. 2957 (L-O/20)</w:t>
            </w:r>
          </w:p>
          <w:p w14:paraId="53AB98FE"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IV.12.d.iii</w:t>
            </w:r>
          </w:p>
        </w:tc>
        <w:tc>
          <w:tcPr>
            <w:tcW w:w="4246" w:type="dxa"/>
            <w:tcBorders>
              <w:top w:val="single" w:sz="4" w:space="0" w:color="4F81BD"/>
              <w:left w:val="nil"/>
              <w:bottom w:val="single" w:sz="4" w:space="0" w:color="4F81BD"/>
              <w:right w:val="single" w:sz="4" w:space="0" w:color="4F81BD"/>
            </w:tcBorders>
            <w:shd w:val="clear" w:color="auto" w:fill="auto"/>
            <w:vAlign w:val="center"/>
          </w:tcPr>
          <w:p w14:paraId="79192C13" w14:textId="6972FAA7"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 xml:space="preserve">Report on re-organization of the Secretariat for </w:t>
            </w:r>
            <w:r w:rsidR="00465754" w:rsidRPr="003D1B62">
              <w:rPr>
                <w:rFonts w:ascii="Times New Roman" w:eastAsia="Times New Roman" w:hAnsi="Times New Roman"/>
                <w:color w:val="000000"/>
                <w:lang w:val="en-US" w:eastAsia="es-ES"/>
              </w:rPr>
              <w:t xml:space="preserve">the </w:t>
            </w:r>
            <w:r w:rsidRPr="003D1B62">
              <w:rPr>
                <w:rFonts w:ascii="Times New Roman" w:eastAsia="Times New Roman" w:hAnsi="Times New Roman"/>
                <w:color w:val="000000"/>
                <w:lang w:val="en-US" w:eastAsia="es-ES"/>
              </w:rPr>
              <w:t>new financial year, if applicable, in particular hiring and reclassification plans.</w:t>
            </w:r>
          </w:p>
        </w:tc>
        <w:tc>
          <w:tcPr>
            <w:tcW w:w="2354" w:type="dxa"/>
            <w:tcBorders>
              <w:top w:val="single" w:sz="4" w:space="0" w:color="4F81BD"/>
              <w:left w:val="nil"/>
              <w:bottom w:val="single" w:sz="4" w:space="0" w:color="4F81BD"/>
              <w:right w:val="single" w:sz="8" w:space="0" w:color="4F81BD"/>
            </w:tcBorders>
            <w:shd w:val="clear" w:color="auto" w:fill="auto"/>
            <w:vAlign w:val="center"/>
          </w:tcPr>
          <w:p w14:paraId="55BCD301"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SAF (DHR and DFS)</w:t>
            </w:r>
          </w:p>
        </w:tc>
      </w:tr>
      <w:tr w:rsidR="006A18BD" w:rsidRPr="003D1B62" w14:paraId="5EF7F428" w14:textId="77777777" w:rsidTr="00EE0046">
        <w:trPr>
          <w:trHeight w:val="887"/>
        </w:trPr>
        <w:tc>
          <w:tcPr>
            <w:tcW w:w="1753" w:type="dxa"/>
            <w:tcBorders>
              <w:top w:val="single" w:sz="4" w:space="0" w:color="4F81BD"/>
              <w:left w:val="single" w:sz="8" w:space="0" w:color="4F81BD"/>
              <w:bottom w:val="single" w:sz="4" w:space="0" w:color="4F81BD"/>
              <w:right w:val="single" w:sz="4" w:space="0" w:color="4F81BD"/>
            </w:tcBorders>
            <w:shd w:val="clear" w:color="auto" w:fill="auto"/>
            <w:vAlign w:val="center"/>
          </w:tcPr>
          <w:p w14:paraId="06E11902" w14:textId="6D641202"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Annual</w:t>
            </w:r>
          </w:p>
          <w:p w14:paraId="04892158"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p w14:paraId="1BD0E89D" w14:textId="249E5A46"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(no later than 45 days after end of year)</w:t>
            </w:r>
          </w:p>
          <w:p w14:paraId="387898FD"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tc>
        <w:tc>
          <w:tcPr>
            <w:tcW w:w="1587" w:type="dxa"/>
            <w:tcBorders>
              <w:top w:val="single" w:sz="4" w:space="0" w:color="4F81BD"/>
              <w:left w:val="nil"/>
              <w:bottom w:val="single" w:sz="4" w:space="0" w:color="4F81BD"/>
              <w:right w:val="single" w:sz="4" w:space="0" w:color="4F81BD"/>
            </w:tcBorders>
            <w:shd w:val="clear" w:color="auto" w:fill="auto"/>
            <w:noWrap/>
            <w:vAlign w:val="center"/>
          </w:tcPr>
          <w:p w14:paraId="05920678"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AG/RES. 2957</w:t>
            </w:r>
          </w:p>
          <w:p w14:paraId="4E0ED3ED" w14:textId="24EC33B0"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(L-O/20)</w:t>
            </w:r>
          </w:p>
          <w:p w14:paraId="29E51CFE"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I.4</w:t>
            </w:r>
          </w:p>
        </w:tc>
        <w:tc>
          <w:tcPr>
            <w:tcW w:w="4246" w:type="dxa"/>
            <w:tcBorders>
              <w:top w:val="single" w:sz="4" w:space="0" w:color="4F81BD"/>
              <w:left w:val="nil"/>
              <w:bottom w:val="single" w:sz="4" w:space="0" w:color="4F81BD"/>
              <w:right w:val="single" w:sz="4" w:space="0" w:color="4F81BD"/>
            </w:tcBorders>
            <w:shd w:val="clear" w:color="auto" w:fill="auto"/>
            <w:vAlign w:val="center"/>
          </w:tcPr>
          <w:p w14:paraId="5595F358"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Annual Report and plan of expenditures of the Inter-American Court of Human Rights and the Inter-American Commission on Human Rights (IACHR)</w:t>
            </w:r>
          </w:p>
          <w:p w14:paraId="74A56436"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p>
        </w:tc>
        <w:tc>
          <w:tcPr>
            <w:tcW w:w="2354" w:type="dxa"/>
            <w:tcBorders>
              <w:top w:val="single" w:sz="4" w:space="0" w:color="4F81BD"/>
              <w:left w:val="nil"/>
              <w:bottom w:val="single" w:sz="4" w:space="0" w:color="4F81BD"/>
              <w:right w:val="single" w:sz="8" w:space="0" w:color="4F81BD"/>
            </w:tcBorders>
            <w:shd w:val="clear" w:color="auto" w:fill="auto"/>
            <w:vAlign w:val="center"/>
          </w:tcPr>
          <w:p w14:paraId="08026561"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roofErr w:type="spellStart"/>
            <w:r w:rsidRPr="003D1B62">
              <w:rPr>
                <w:rFonts w:ascii="Times New Roman" w:eastAsia="Times New Roman" w:hAnsi="Times New Roman"/>
                <w:color w:val="000000"/>
                <w:lang w:val="en-US" w:eastAsia="es-ES"/>
              </w:rPr>
              <w:t>IACtHR</w:t>
            </w:r>
            <w:proofErr w:type="spellEnd"/>
            <w:r w:rsidRPr="003D1B62">
              <w:rPr>
                <w:rFonts w:ascii="Times New Roman" w:eastAsia="Times New Roman" w:hAnsi="Times New Roman"/>
                <w:color w:val="000000"/>
                <w:lang w:val="en-US" w:eastAsia="es-ES"/>
              </w:rPr>
              <w:t xml:space="preserve"> and IACHR</w:t>
            </w:r>
          </w:p>
        </w:tc>
      </w:tr>
      <w:tr w:rsidR="006A18BD" w:rsidRPr="003D1B62" w14:paraId="36AB6D95" w14:textId="77777777" w:rsidTr="00EE0046">
        <w:trPr>
          <w:trHeight w:val="887"/>
        </w:trPr>
        <w:tc>
          <w:tcPr>
            <w:tcW w:w="1753" w:type="dxa"/>
            <w:tcBorders>
              <w:top w:val="single" w:sz="4" w:space="0" w:color="4F81BD"/>
              <w:left w:val="single" w:sz="8" w:space="0" w:color="4F81BD"/>
              <w:bottom w:val="single" w:sz="4" w:space="0" w:color="4F81BD"/>
              <w:right w:val="single" w:sz="4" w:space="0" w:color="4F81BD"/>
            </w:tcBorders>
            <w:shd w:val="clear" w:color="auto" w:fill="auto"/>
            <w:vAlign w:val="center"/>
          </w:tcPr>
          <w:p w14:paraId="695E8C07"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Annual</w:t>
            </w:r>
          </w:p>
          <w:p w14:paraId="6B2EDF27"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p w14:paraId="0033C99E" w14:textId="15104E26"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(no later than 60 days after end of year)</w:t>
            </w:r>
          </w:p>
          <w:p w14:paraId="5DCA5BFB"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tc>
        <w:tc>
          <w:tcPr>
            <w:tcW w:w="1587" w:type="dxa"/>
            <w:tcBorders>
              <w:top w:val="single" w:sz="4" w:space="0" w:color="4F81BD"/>
              <w:left w:val="nil"/>
              <w:bottom w:val="single" w:sz="4" w:space="0" w:color="4F81BD"/>
              <w:right w:val="single" w:sz="4" w:space="0" w:color="4F81BD"/>
            </w:tcBorders>
            <w:shd w:val="clear" w:color="auto" w:fill="auto"/>
            <w:noWrap/>
            <w:vAlign w:val="center"/>
          </w:tcPr>
          <w:p w14:paraId="3737A51F"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AG/RES. 2957 (L-O/20)</w:t>
            </w:r>
          </w:p>
          <w:p w14:paraId="6CC65E91"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IV.31</w:t>
            </w:r>
          </w:p>
        </w:tc>
        <w:tc>
          <w:tcPr>
            <w:tcW w:w="4246" w:type="dxa"/>
            <w:tcBorders>
              <w:top w:val="single" w:sz="4" w:space="0" w:color="4F81BD"/>
              <w:left w:val="nil"/>
              <w:bottom w:val="single" w:sz="4" w:space="0" w:color="4F81BD"/>
              <w:right w:val="single" w:sz="4" w:space="0" w:color="4F81BD"/>
            </w:tcBorders>
            <w:shd w:val="clear" w:color="auto" w:fill="auto"/>
            <w:vAlign w:val="center"/>
          </w:tcPr>
          <w:p w14:paraId="1126C562" w14:textId="2FF09D4C"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 xml:space="preserve">Report of the Inspector General and of the Ombudsperson on </w:t>
            </w:r>
            <w:r w:rsidRPr="003D1B62">
              <w:rPr>
                <w:rFonts w:ascii="Times New Roman" w:eastAsia="Times New Roman" w:hAnsi="Times New Roman"/>
                <w:bCs/>
                <w:color w:val="000000"/>
                <w:lang w:val="en-US" w:eastAsia="es-ES"/>
              </w:rPr>
              <w:t>the annual number of</w:t>
            </w:r>
            <w:r w:rsidRPr="003D1B62">
              <w:rPr>
                <w:rFonts w:ascii="Times New Roman" w:eastAsia="Times New Roman" w:hAnsi="Times New Roman"/>
                <w:color w:val="000000"/>
                <w:lang w:val="en-US" w:eastAsia="es-ES"/>
              </w:rPr>
              <w:t xml:space="preserve"> cases that were handled during the previous year and recommendations with respect to the implementation of the Organization</w:t>
            </w:r>
            <w:r w:rsidR="00123792" w:rsidRPr="003D1B62">
              <w:rPr>
                <w:rFonts w:ascii="Times New Roman" w:eastAsia="Times New Roman" w:hAnsi="Times New Roman"/>
                <w:color w:val="000000"/>
                <w:lang w:val="en-US" w:eastAsia="es-ES"/>
              </w:rPr>
              <w:t>’</w:t>
            </w:r>
            <w:r w:rsidRPr="003D1B62">
              <w:rPr>
                <w:rFonts w:ascii="Times New Roman" w:eastAsia="Times New Roman" w:hAnsi="Times New Roman"/>
                <w:color w:val="000000"/>
                <w:lang w:val="en-US" w:eastAsia="es-ES"/>
              </w:rPr>
              <w:t xml:space="preserve">s policies on fraud, harassment, </w:t>
            </w:r>
            <w:proofErr w:type="gramStart"/>
            <w:r w:rsidRPr="003D1B62">
              <w:rPr>
                <w:rFonts w:ascii="Times New Roman" w:eastAsia="Times New Roman" w:hAnsi="Times New Roman"/>
                <w:color w:val="000000"/>
                <w:lang w:val="en-US" w:eastAsia="es-ES"/>
              </w:rPr>
              <w:t>whistleblowers</w:t>
            </w:r>
            <w:proofErr w:type="gramEnd"/>
            <w:r w:rsidRPr="003D1B62">
              <w:rPr>
                <w:rFonts w:ascii="Times New Roman" w:eastAsia="Times New Roman" w:hAnsi="Times New Roman"/>
                <w:color w:val="000000"/>
                <w:lang w:val="en-US" w:eastAsia="es-ES"/>
              </w:rPr>
              <w:t xml:space="preserve"> and whistleblower protections.</w:t>
            </w:r>
          </w:p>
          <w:p w14:paraId="176EF8E0"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p>
        </w:tc>
        <w:tc>
          <w:tcPr>
            <w:tcW w:w="2354" w:type="dxa"/>
            <w:tcBorders>
              <w:top w:val="single" w:sz="4" w:space="0" w:color="4F81BD"/>
              <w:left w:val="nil"/>
              <w:bottom w:val="single" w:sz="4" w:space="0" w:color="4F81BD"/>
              <w:right w:val="single" w:sz="8" w:space="0" w:color="4F81BD"/>
            </w:tcBorders>
            <w:shd w:val="clear" w:color="auto" w:fill="auto"/>
            <w:vAlign w:val="center"/>
          </w:tcPr>
          <w:p w14:paraId="174E6CAA"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OIG and Ombudsperson</w:t>
            </w:r>
          </w:p>
        </w:tc>
      </w:tr>
      <w:tr w:rsidR="006A18BD" w:rsidRPr="003D1B62" w14:paraId="5CCC522B" w14:textId="77777777" w:rsidTr="00EE0046">
        <w:trPr>
          <w:trHeight w:val="887"/>
        </w:trPr>
        <w:tc>
          <w:tcPr>
            <w:tcW w:w="1753" w:type="dxa"/>
            <w:tcBorders>
              <w:top w:val="single" w:sz="4" w:space="0" w:color="4F81BD"/>
              <w:left w:val="single" w:sz="8" w:space="0" w:color="4F81BD"/>
              <w:bottom w:val="single" w:sz="4" w:space="0" w:color="4F81BD"/>
              <w:right w:val="single" w:sz="4" w:space="0" w:color="4F81BD"/>
            </w:tcBorders>
            <w:shd w:val="clear" w:color="auto" w:fill="auto"/>
            <w:vAlign w:val="center"/>
          </w:tcPr>
          <w:p w14:paraId="6997ACF7"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Annual</w:t>
            </w:r>
          </w:p>
          <w:p w14:paraId="7AD376A3"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p w14:paraId="1D7B5589" w14:textId="4CF3D9FF"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(no later than 60 days after the end of the year)</w:t>
            </w:r>
          </w:p>
        </w:tc>
        <w:tc>
          <w:tcPr>
            <w:tcW w:w="1587" w:type="dxa"/>
            <w:tcBorders>
              <w:top w:val="single" w:sz="4" w:space="0" w:color="4F81BD"/>
              <w:left w:val="nil"/>
              <w:bottom w:val="single" w:sz="4" w:space="0" w:color="4F81BD"/>
              <w:right w:val="single" w:sz="4" w:space="0" w:color="4F81BD"/>
            </w:tcBorders>
            <w:shd w:val="clear" w:color="auto" w:fill="auto"/>
            <w:noWrap/>
            <w:vAlign w:val="center"/>
          </w:tcPr>
          <w:p w14:paraId="1F8D283C"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AG/RES. 2957 (L-O/20)</w:t>
            </w:r>
          </w:p>
          <w:p w14:paraId="054D59DF"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IV.24</w:t>
            </w:r>
          </w:p>
        </w:tc>
        <w:tc>
          <w:tcPr>
            <w:tcW w:w="4246" w:type="dxa"/>
            <w:tcBorders>
              <w:top w:val="single" w:sz="4" w:space="0" w:color="4F81BD"/>
              <w:left w:val="nil"/>
              <w:bottom w:val="single" w:sz="4" w:space="0" w:color="4F81BD"/>
              <w:right w:val="single" w:sz="4" w:space="0" w:color="4F81BD"/>
            </w:tcBorders>
            <w:shd w:val="clear" w:color="auto" w:fill="auto"/>
            <w:vAlign w:val="center"/>
          </w:tcPr>
          <w:p w14:paraId="037D6BD9"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Report on activities of Columbus Memorial Library</w:t>
            </w:r>
          </w:p>
        </w:tc>
        <w:tc>
          <w:tcPr>
            <w:tcW w:w="2354" w:type="dxa"/>
            <w:tcBorders>
              <w:top w:val="single" w:sz="4" w:space="0" w:color="4F81BD"/>
              <w:left w:val="nil"/>
              <w:bottom w:val="single" w:sz="4" w:space="0" w:color="4F81BD"/>
              <w:right w:val="single" w:sz="8" w:space="0" w:color="4F81BD"/>
            </w:tcBorders>
            <w:shd w:val="clear" w:color="auto" w:fill="auto"/>
            <w:vAlign w:val="center"/>
          </w:tcPr>
          <w:p w14:paraId="7D9F2145" w14:textId="77777777" w:rsidR="006A18BD" w:rsidRPr="003D1B62" w:rsidRDefault="006A18BD" w:rsidP="003D1B62">
            <w:pPr>
              <w:spacing w:after="0" w:line="240" w:lineRule="auto"/>
              <w:jc w:val="center"/>
              <w:rPr>
                <w:rFonts w:ascii="Times New Roman" w:eastAsia="Times New Roman" w:hAnsi="Times New Roman"/>
                <w:b/>
                <w:bCs/>
                <w:color w:val="000000"/>
                <w:lang w:val="en-US" w:eastAsia="es-ES"/>
              </w:rPr>
            </w:pPr>
            <w:r w:rsidRPr="003D1B62">
              <w:rPr>
                <w:rFonts w:ascii="Times New Roman" w:eastAsia="Times New Roman" w:hAnsi="Times New Roman"/>
                <w:color w:val="000000"/>
                <w:lang w:val="en-US" w:eastAsia="es-ES"/>
              </w:rPr>
              <w:t>SHA/CML</w:t>
            </w:r>
          </w:p>
        </w:tc>
      </w:tr>
      <w:tr w:rsidR="006A18BD" w:rsidRPr="003D1B62" w14:paraId="3BC02ADF" w14:textId="77777777" w:rsidTr="00EE0046">
        <w:trPr>
          <w:trHeight w:val="887"/>
        </w:trPr>
        <w:tc>
          <w:tcPr>
            <w:tcW w:w="1753" w:type="dxa"/>
            <w:tcBorders>
              <w:top w:val="single" w:sz="4" w:space="0" w:color="4F81BD"/>
              <w:left w:val="single" w:sz="8" w:space="0" w:color="4F81BD"/>
              <w:bottom w:val="single" w:sz="4" w:space="0" w:color="4F81BD"/>
              <w:right w:val="single" w:sz="4" w:space="0" w:color="4F81BD"/>
            </w:tcBorders>
            <w:shd w:val="clear" w:color="auto" w:fill="auto"/>
            <w:vAlign w:val="center"/>
          </w:tcPr>
          <w:p w14:paraId="2EFAC678" w14:textId="77777777" w:rsidR="00445603"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 xml:space="preserve">Annual </w:t>
            </w:r>
          </w:p>
          <w:p w14:paraId="25793070" w14:textId="3DF9B0A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(no later than 60 days after the end of the year</w:t>
            </w:r>
            <w:r w:rsidR="009D2FB5" w:rsidRPr="003D1B62">
              <w:rPr>
                <w:rFonts w:ascii="Times New Roman" w:eastAsia="Times New Roman" w:hAnsi="Times New Roman"/>
                <w:color w:val="000000"/>
                <w:lang w:val="en-US" w:eastAsia="es-ES"/>
              </w:rPr>
              <w:t>)</w:t>
            </w:r>
            <w:r w:rsidRPr="003D1B62">
              <w:rPr>
                <w:rFonts w:ascii="Times New Roman" w:eastAsia="Times New Roman" w:hAnsi="Times New Roman"/>
                <w:color w:val="000000"/>
                <w:lang w:val="en-US" w:eastAsia="es-ES"/>
              </w:rPr>
              <w:t xml:space="preserve"> </w:t>
            </w:r>
          </w:p>
        </w:tc>
        <w:tc>
          <w:tcPr>
            <w:tcW w:w="1587" w:type="dxa"/>
            <w:tcBorders>
              <w:top w:val="single" w:sz="4" w:space="0" w:color="4F81BD"/>
              <w:left w:val="nil"/>
              <w:bottom w:val="single" w:sz="4" w:space="0" w:color="4F81BD"/>
              <w:right w:val="single" w:sz="4" w:space="0" w:color="4F81BD"/>
            </w:tcBorders>
            <w:shd w:val="clear" w:color="auto" w:fill="auto"/>
            <w:noWrap/>
            <w:vAlign w:val="center"/>
          </w:tcPr>
          <w:p w14:paraId="3543F2FC"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AG/RES.1 (LI-E/16)</w:t>
            </w:r>
          </w:p>
        </w:tc>
        <w:tc>
          <w:tcPr>
            <w:tcW w:w="4246" w:type="dxa"/>
            <w:tcBorders>
              <w:top w:val="single" w:sz="4" w:space="0" w:color="4F81BD"/>
              <w:left w:val="nil"/>
              <w:bottom w:val="single" w:sz="4" w:space="0" w:color="4F81BD"/>
              <w:right w:val="single" w:sz="4" w:space="0" w:color="4F81BD"/>
            </w:tcBorders>
            <w:shd w:val="clear" w:color="auto" w:fill="auto"/>
            <w:vAlign w:val="center"/>
          </w:tcPr>
          <w:p w14:paraId="0ACD6D2A" w14:textId="621920A0" w:rsidR="006A18BD" w:rsidRPr="003D1B62" w:rsidRDefault="00CF4F2B"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 xml:space="preserve">Functioning of and </w:t>
            </w:r>
            <w:r w:rsidR="006A18BD" w:rsidRPr="003D1B62">
              <w:rPr>
                <w:rFonts w:ascii="Times New Roman" w:eastAsia="Times New Roman" w:hAnsi="Times New Roman"/>
                <w:color w:val="000000"/>
                <w:lang w:val="en-US" w:eastAsia="es-ES"/>
              </w:rPr>
              <w:t xml:space="preserve">Compliance with the Comprehensive Strategic Plan of the Organization </w:t>
            </w:r>
          </w:p>
        </w:tc>
        <w:tc>
          <w:tcPr>
            <w:tcW w:w="2354" w:type="dxa"/>
            <w:tcBorders>
              <w:top w:val="single" w:sz="4" w:space="0" w:color="4F81BD"/>
              <w:left w:val="nil"/>
              <w:bottom w:val="single" w:sz="4" w:space="0" w:color="4F81BD"/>
              <w:right w:val="single" w:sz="8" w:space="0" w:color="4F81BD"/>
            </w:tcBorders>
            <w:shd w:val="clear" w:color="auto" w:fill="auto"/>
            <w:vAlign w:val="center"/>
          </w:tcPr>
          <w:p w14:paraId="05E19FE8"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SAF</w:t>
            </w:r>
          </w:p>
        </w:tc>
      </w:tr>
      <w:tr w:rsidR="006A18BD" w:rsidRPr="003D1B62" w14:paraId="3BC0D31D" w14:textId="77777777" w:rsidTr="00EE0046">
        <w:trPr>
          <w:trHeight w:val="887"/>
        </w:trPr>
        <w:tc>
          <w:tcPr>
            <w:tcW w:w="1753" w:type="dxa"/>
            <w:tcBorders>
              <w:top w:val="single" w:sz="4" w:space="0" w:color="4F81BD"/>
              <w:left w:val="single" w:sz="8" w:space="0" w:color="4F81BD"/>
              <w:bottom w:val="single" w:sz="4" w:space="0" w:color="4F81BD"/>
              <w:right w:val="single" w:sz="4" w:space="0" w:color="4F81BD"/>
            </w:tcBorders>
            <w:shd w:val="clear" w:color="auto" w:fill="auto"/>
            <w:vAlign w:val="center"/>
          </w:tcPr>
          <w:p w14:paraId="56399191"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Semiannual</w:t>
            </w:r>
          </w:p>
          <w:p w14:paraId="7992385F"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p w14:paraId="79898666" w14:textId="0C8187FC"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themeColor="text1"/>
                <w:lang w:val="en-US" w:eastAsia="es-ES"/>
              </w:rPr>
              <w:t>(no later than 45 days after the end of the semester)</w:t>
            </w:r>
          </w:p>
          <w:p w14:paraId="16A56A85"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tc>
        <w:tc>
          <w:tcPr>
            <w:tcW w:w="1587" w:type="dxa"/>
            <w:tcBorders>
              <w:top w:val="single" w:sz="4" w:space="0" w:color="4F81BD"/>
              <w:left w:val="nil"/>
              <w:bottom w:val="single" w:sz="4" w:space="0" w:color="4F81BD"/>
              <w:right w:val="single" w:sz="4" w:space="0" w:color="4F81BD"/>
            </w:tcBorders>
            <w:shd w:val="clear" w:color="auto" w:fill="auto"/>
            <w:noWrap/>
            <w:vAlign w:val="center"/>
          </w:tcPr>
          <w:p w14:paraId="62F42451"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AG/RES. 2957 (L-O/20)</w:t>
            </w:r>
          </w:p>
          <w:p w14:paraId="4B221383"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IV.2</w:t>
            </w:r>
          </w:p>
          <w:p w14:paraId="75536B7E" w14:textId="051ED95A"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IV.3 (a</w:t>
            </w:r>
            <w:r w:rsidR="00311681" w:rsidRPr="003D1B62">
              <w:rPr>
                <w:rFonts w:ascii="Times New Roman" w:eastAsia="Times New Roman" w:hAnsi="Times New Roman"/>
                <w:color w:val="000000"/>
                <w:lang w:val="pt-BR" w:eastAsia="es-ES"/>
              </w:rPr>
              <w:t>)</w:t>
            </w:r>
            <w:r w:rsidRPr="003D1B62">
              <w:rPr>
                <w:rFonts w:ascii="Times New Roman" w:eastAsia="Times New Roman" w:hAnsi="Times New Roman"/>
                <w:color w:val="000000"/>
                <w:lang w:val="pt-BR" w:eastAsia="es-ES"/>
              </w:rPr>
              <w:t xml:space="preserve">, </w:t>
            </w:r>
            <w:r w:rsidR="00311681" w:rsidRPr="003D1B62">
              <w:rPr>
                <w:rFonts w:ascii="Times New Roman" w:eastAsia="Times New Roman" w:hAnsi="Times New Roman"/>
                <w:color w:val="000000"/>
                <w:lang w:val="pt-BR" w:eastAsia="es-ES"/>
              </w:rPr>
              <w:t>(</w:t>
            </w:r>
            <w:r w:rsidRPr="003D1B62">
              <w:rPr>
                <w:rFonts w:ascii="Times New Roman" w:eastAsia="Times New Roman" w:hAnsi="Times New Roman"/>
                <w:color w:val="000000"/>
                <w:lang w:val="pt-BR" w:eastAsia="es-ES"/>
              </w:rPr>
              <w:t>c</w:t>
            </w:r>
            <w:r w:rsidR="00311681" w:rsidRPr="003D1B62">
              <w:rPr>
                <w:rFonts w:ascii="Times New Roman" w:eastAsia="Times New Roman" w:hAnsi="Times New Roman"/>
                <w:color w:val="000000"/>
                <w:lang w:val="pt-BR" w:eastAsia="es-ES"/>
              </w:rPr>
              <w:t>)</w:t>
            </w:r>
            <w:r w:rsidRPr="003D1B62">
              <w:rPr>
                <w:rFonts w:ascii="Times New Roman" w:eastAsia="Times New Roman" w:hAnsi="Times New Roman"/>
                <w:color w:val="000000"/>
                <w:lang w:val="pt-BR" w:eastAsia="es-ES"/>
              </w:rPr>
              <w:t xml:space="preserve">, </w:t>
            </w:r>
            <w:r w:rsidR="00311681" w:rsidRPr="003D1B62">
              <w:rPr>
                <w:rFonts w:ascii="Times New Roman" w:eastAsia="Times New Roman" w:hAnsi="Times New Roman"/>
                <w:color w:val="000000"/>
                <w:lang w:val="pt-BR" w:eastAsia="es-ES"/>
              </w:rPr>
              <w:t>(</w:t>
            </w:r>
            <w:r w:rsidRPr="003D1B62">
              <w:rPr>
                <w:rFonts w:ascii="Times New Roman" w:eastAsia="Times New Roman" w:hAnsi="Times New Roman"/>
                <w:color w:val="000000"/>
                <w:lang w:val="pt-BR" w:eastAsia="es-ES"/>
              </w:rPr>
              <w:t>d)</w:t>
            </w:r>
          </w:p>
          <w:p w14:paraId="1C4FB7FD"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IV.13</w:t>
            </w:r>
          </w:p>
          <w:p w14:paraId="39521816"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IV.14</w:t>
            </w:r>
          </w:p>
          <w:p w14:paraId="1D72E028" w14:textId="77777777" w:rsidR="006A18BD" w:rsidRPr="003D1B62" w:rsidRDefault="006A18BD" w:rsidP="003D1B62">
            <w:pPr>
              <w:spacing w:after="0" w:line="240" w:lineRule="auto"/>
              <w:jc w:val="center"/>
              <w:rPr>
                <w:rFonts w:ascii="Times New Roman" w:eastAsia="Times New Roman" w:hAnsi="Times New Roman"/>
                <w:lang w:val="pt-BR"/>
              </w:rPr>
            </w:pPr>
            <w:r w:rsidRPr="003D1B62">
              <w:rPr>
                <w:rFonts w:ascii="Times New Roman" w:eastAsia="Times New Roman" w:hAnsi="Times New Roman"/>
                <w:lang w:val="pt-BR"/>
              </w:rPr>
              <w:t>IV.18.a</w:t>
            </w:r>
          </w:p>
          <w:p w14:paraId="5B0E220A"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IV.19</w:t>
            </w:r>
          </w:p>
          <w:p w14:paraId="483CCCB9"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IV.20</w:t>
            </w:r>
          </w:p>
        </w:tc>
        <w:tc>
          <w:tcPr>
            <w:tcW w:w="4246" w:type="dxa"/>
            <w:tcBorders>
              <w:top w:val="single" w:sz="4" w:space="0" w:color="4F81BD"/>
              <w:left w:val="nil"/>
              <w:bottom w:val="single" w:sz="4" w:space="0" w:color="4F81BD"/>
              <w:right w:val="single" w:sz="4" w:space="0" w:color="4F81BD"/>
            </w:tcBorders>
            <w:shd w:val="clear" w:color="auto" w:fill="auto"/>
            <w:vAlign w:val="center"/>
          </w:tcPr>
          <w:p w14:paraId="5F86AF0B"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Semiannual Report on Resource Management and Performance</w:t>
            </w:r>
          </w:p>
          <w:p w14:paraId="4CF63108"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[in accordance with Annex I of resolution AG/RES. 1 (XLVIII-E/14) rev. 1]</w:t>
            </w:r>
          </w:p>
          <w:p w14:paraId="437406D6"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p>
        </w:tc>
        <w:tc>
          <w:tcPr>
            <w:tcW w:w="2354" w:type="dxa"/>
            <w:tcBorders>
              <w:top w:val="single" w:sz="4" w:space="0" w:color="4F81BD"/>
              <w:left w:val="nil"/>
              <w:bottom w:val="single" w:sz="4" w:space="0" w:color="4F81BD"/>
              <w:right w:val="single" w:sz="8" w:space="0" w:color="4F81BD"/>
            </w:tcBorders>
            <w:shd w:val="clear" w:color="auto" w:fill="auto"/>
            <w:vAlign w:val="center"/>
          </w:tcPr>
          <w:p w14:paraId="55370B7E"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SAF/SCODMR/OGMS</w:t>
            </w:r>
          </w:p>
        </w:tc>
      </w:tr>
      <w:tr w:rsidR="006A18BD" w:rsidRPr="003D1B62" w14:paraId="48DDC219" w14:textId="77777777" w:rsidTr="00EE0046">
        <w:trPr>
          <w:trHeight w:val="887"/>
        </w:trPr>
        <w:tc>
          <w:tcPr>
            <w:tcW w:w="1753" w:type="dxa"/>
            <w:tcBorders>
              <w:top w:val="single" w:sz="4" w:space="0" w:color="4F81BD"/>
              <w:left w:val="single" w:sz="8" w:space="0" w:color="4F81BD"/>
              <w:bottom w:val="single" w:sz="4" w:space="0" w:color="4F81BD"/>
              <w:right w:val="single" w:sz="4" w:space="0" w:color="4F81BD"/>
            </w:tcBorders>
            <w:shd w:val="clear" w:color="auto" w:fill="auto"/>
            <w:vAlign w:val="center"/>
          </w:tcPr>
          <w:p w14:paraId="6F6FE06A"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bCs/>
                <w:color w:val="000000"/>
                <w:lang w:val="en-US" w:eastAsia="es-ES"/>
              </w:rPr>
              <w:t>Semiannual</w:t>
            </w:r>
            <w:r w:rsidRPr="003D1B62">
              <w:rPr>
                <w:rFonts w:ascii="Times New Roman" w:eastAsia="Times New Roman" w:hAnsi="Times New Roman"/>
                <w:color w:val="000000"/>
                <w:lang w:val="en-US" w:eastAsia="es-ES"/>
              </w:rPr>
              <w:t xml:space="preserve"> </w:t>
            </w:r>
          </w:p>
          <w:p w14:paraId="32013D64"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p w14:paraId="749CFAF8" w14:textId="784A53D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(no later than 45 days after end of semester)</w:t>
            </w:r>
          </w:p>
        </w:tc>
        <w:tc>
          <w:tcPr>
            <w:tcW w:w="1587" w:type="dxa"/>
            <w:tcBorders>
              <w:top w:val="single" w:sz="4" w:space="0" w:color="4F81BD"/>
              <w:left w:val="nil"/>
              <w:bottom w:val="single" w:sz="4" w:space="0" w:color="4F81BD"/>
              <w:right w:val="single" w:sz="4" w:space="0" w:color="4F81BD"/>
            </w:tcBorders>
            <w:shd w:val="clear" w:color="auto" w:fill="auto"/>
            <w:noWrap/>
            <w:vAlign w:val="center"/>
          </w:tcPr>
          <w:p w14:paraId="4554ED89"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AG/RES. 2957 (L-O/20)</w:t>
            </w:r>
          </w:p>
          <w:p w14:paraId="66297AE8"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IV.10.a</w:t>
            </w:r>
          </w:p>
          <w:p w14:paraId="605D03D3"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IV.10.b</w:t>
            </w:r>
          </w:p>
        </w:tc>
        <w:tc>
          <w:tcPr>
            <w:tcW w:w="4246" w:type="dxa"/>
            <w:tcBorders>
              <w:top w:val="single" w:sz="4" w:space="0" w:color="4F81BD"/>
              <w:left w:val="nil"/>
              <w:bottom w:val="single" w:sz="4" w:space="0" w:color="4F81BD"/>
              <w:right w:val="single" w:sz="4" w:space="0" w:color="4F81BD"/>
            </w:tcBorders>
            <w:shd w:val="clear" w:color="auto" w:fill="auto"/>
            <w:vAlign w:val="center"/>
          </w:tcPr>
          <w:p w14:paraId="6B68A4EB"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Report of the Secretary General, the Assistant Secretary General, and the secretaries for all the chapters, including those for the specialized agencies and entities, on the activities of their offices away from headquarters.</w:t>
            </w:r>
          </w:p>
          <w:p w14:paraId="288BC176"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p>
        </w:tc>
        <w:tc>
          <w:tcPr>
            <w:tcW w:w="2354" w:type="dxa"/>
            <w:tcBorders>
              <w:top w:val="single" w:sz="4" w:space="0" w:color="4F81BD"/>
              <w:left w:val="nil"/>
              <w:bottom w:val="single" w:sz="4" w:space="0" w:color="4F81BD"/>
              <w:right w:val="single" w:sz="8" w:space="0" w:color="4F81BD"/>
            </w:tcBorders>
            <w:shd w:val="clear" w:color="auto" w:fill="auto"/>
            <w:vAlign w:val="center"/>
          </w:tcPr>
          <w:p w14:paraId="14898989"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OSG, ASG and all secretariats</w:t>
            </w:r>
          </w:p>
          <w:p w14:paraId="7B6E130D"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tc>
      </w:tr>
      <w:tr w:rsidR="006A18BD" w:rsidRPr="003D1B62" w14:paraId="1ABE38D0" w14:textId="77777777" w:rsidTr="00EE0046">
        <w:trPr>
          <w:trHeight w:val="1440"/>
        </w:trPr>
        <w:tc>
          <w:tcPr>
            <w:tcW w:w="1753" w:type="dxa"/>
            <w:tcBorders>
              <w:top w:val="nil"/>
              <w:left w:val="single" w:sz="8" w:space="0" w:color="4F81BD"/>
              <w:bottom w:val="single" w:sz="4" w:space="0" w:color="4F81BD"/>
              <w:right w:val="single" w:sz="4" w:space="0" w:color="4F81BD"/>
            </w:tcBorders>
            <w:shd w:val="clear" w:color="auto" w:fill="auto"/>
            <w:vAlign w:val="center"/>
          </w:tcPr>
          <w:p w14:paraId="7E6C13F7"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lastRenderedPageBreak/>
              <w:t>Semiannual</w:t>
            </w:r>
          </w:p>
          <w:p w14:paraId="1346F799"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p w14:paraId="24956EA4" w14:textId="3313C40C" w:rsidR="006A18BD" w:rsidRPr="003D1B62" w:rsidRDefault="00950B58"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w:t>
            </w:r>
            <w:r w:rsidR="006A18BD" w:rsidRPr="003D1B62">
              <w:rPr>
                <w:rFonts w:ascii="Times New Roman" w:eastAsia="Times New Roman" w:hAnsi="Times New Roman"/>
                <w:color w:val="000000"/>
                <w:lang w:val="en-US" w:eastAsia="es-ES"/>
              </w:rPr>
              <w:t>no later than 45 days after the clos</w:t>
            </w:r>
            <w:r w:rsidR="009D2FB5" w:rsidRPr="003D1B62">
              <w:rPr>
                <w:rFonts w:ascii="Times New Roman" w:eastAsia="Times New Roman" w:hAnsi="Times New Roman"/>
                <w:color w:val="000000"/>
                <w:lang w:val="en-US" w:eastAsia="es-ES"/>
              </w:rPr>
              <w:t>e</w:t>
            </w:r>
            <w:r w:rsidR="006A18BD" w:rsidRPr="003D1B62">
              <w:rPr>
                <w:rFonts w:ascii="Times New Roman" w:eastAsia="Times New Roman" w:hAnsi="Times New Roman"/>
                <w:color w:val="000000"/>
                <w:lang w:val="en-US" w:eastAsia="es-ES"/>
              </w:rPr>
              <w:t xml:space="preserve"> of the semester</w:t>
            </w:r>
            <w:r w:rsidRPr="003D1B62">
              <w:rPr>
                <w:rFonts w:ascii="Times New Roman" w:eastAsia="Times New Roman" w:hAnsi="Times New Roman"/>
                <w:color w:val="000000"/>
                <w:lang w:val="en-US" w:eastAsia="es-ES"/>
              </w:rPr>
              <w:t>)</w:t>
            </w:r>
          </w:p>
          <w:p w14:paraId="13C25D0D"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tc>
        <w:tc>
          <w:tcPr>
            <w:tcW w:w="1587" w:type="dxa"/>
            <w:tcBorders>
              <w:top w:val="nil"/>
              <w:left w:val="nil"/>
              <w:bottom w:val="single" w:sz="4" w:space="0" w:color="4F81BD"/>
              <w:right w:val="single" w:sz="4" w:space="0" w:color="4F81BD"/>
            </w:tcBorders>
            <w:shd w:val="clear" w:color="auto" w:fill="auto"/>
            <w:noWrap/>
            <w:vAlign w:val="center"/>
          </w:tcPr>
          <w:p w14:paraId="22787C8A"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AG/RES. 2957 (L-O/20)</w:t>
            </w:r>
          </w:p>
          <w:p w14:paraId="034E722F"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IV.3.f.i</w:t>
            </w:r>
          </w:p>
          <w:p w14:paraId="737F2374"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IV.3.g</w:t>
            </w:r>
          </w:p>
        </w:tc>
        <w:tc>
          <w:tcPr>
            <w:tcW w:w="4246" w:type="dxa"/>
            <w:tcBorders>
              <w:top w:val="nil"/>
              <w:left w:val="nil"/>
              <w:bottom w:val="single" w:sz="4" w:space="0" w:color="4F81BD"/>
              <w:right w:val="single" w:sz="4" w:space="0" w:color="4F81BD"/>
            </w:tcBorders>
            <w:shd w:val="clear" w:color="auto" w:fill="auto"/>
            <w:vAlign w:val="center"/>
          </w:tcPr>
          <w:p w14:paraId="6F8003B0"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Report on projects not included in the program-budget that receive contributions from non-member states that are permanent observers to the Organization, as well as on any related agreements, contracts, and/or memoranda of understanding being discussed or agreed.</w:t>
            </w:r>
          </w:p>
        </w:tc>
        <w:tc>
          <w:tcPr>
            <w:tcW w:w="2354" w:type="dxa"/>
            <w:tcBorders>
              <w:top w:val="nil"/>
              <w:left w:val="nil"/>
              <w:bottom w:val="single" w:sz="4" w:space="0" w:color="4F81BD"/>
              <w:right w:val="single" w:sz="8" w:space="0" w:color="4F81BD"/>
            </w:tcBorders>
            <w:shd w:val="clear" w:color="auto" w:fill="auto"/>
            <w:noWrap/>
            <w:vAlign w:val="center"/>
          </w:tcPr>
          <w:p w14:paraId="1D1A7319"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SCODMR</w:t>
            </w:r>
          </w:p>
        </w:tc>
      </w:tr>
      <w:tr w:rsidR="006A18BD" w:rsidRPr="003D1B62" w14:paraId="7F76AF5D" w14:textId="77777777" w:rsidTr="00EE0046">
        <w:trPr>
          <w:trHeight w:val="1495"/>
        </w:trPr>
        <w:tc>
          <w:tcPr>
            <w:tcW w:w="1753" w:type="dxa"/>
            <w:tcBorders>
              <w:top w:val="nil"/>
              <w:left w:val="single" w:sz="8" w:space="0" w:color="4F81BD"/>
              <w:bottom w:val="single" w:sz="4" w:space="0" w:color="4F81BD"/>
              <w:right w:val="single" w:sz="4" w:space="0" w:color="4F81BD"/>
            </w:tcBorders>
            <w:shd w:val="clear" w:color="auto" w:fill="auto"/>
            <w:vAlign w:val="center"/>
          </w:tcPr>
          <w:p w14:paraId="0E9635EB" w14:textId="77777777" w:rsidR="006A18BD" w:rsidRPr="003D1B62" w:rsidRDefault="006A18BD" w:rsidP="003D1B62">
            <w:pPr>
              <w:spacing w:after="0" w:line="240" w:lineRule="auto"/>
              <w:jc w:val="center"/>
              <w:rPr>
                <w:rFonts w:ascii="Times New Roman" w:eastAsia="Times New Roman" w:hAnsi="Times New Roman"/>
                <w:caps/>
                <w:color w:val="000000"/>
                <w:lang w:val="en-US" w:eastAsia="es-ES"/>
              </w:rPr>
            </w:pPr>
            <w:r w:rsidRPr="003D1B62">
              <w:rPr>
                <w:rFonts w:ascii="Times New Roman" w:eastAsia="Times New Roman" w:hAnsi="Times New Roman"/>
                <w:caps/>
                <w:color w:val="000000"/>
                <w:lang w:val="en-US" w:eastAsia="es-ES"/>
              </w:rPr>
              <w:t>A</w:t>
            </w:r>
            <w:r w:rsidRPr="003D1B62">
              <w:rPr>
                <w:rFonts w:ascii="Times New Roman" w:eastAsia="Times New Roman" w:hAnsi="Times New Roman"/>
                <w:color w:val="000000"/>
                <w:lang w:val="en-US" w:eastAsia="es-ES"/>
              </w:rPr>
              <w:t>nnual</w:t>
            </w:r>
          </w:p>
          <w:p w14:paraId="339F2E3F"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p w14:paraId="7CBDF15D" w14:textId="5654D89B" w:rsidR="006A18BD" w:rsidRPr="003D1B62" w:rsidRDefault="00950B58"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w:t>
            </w:r>
            <w:proofErr w:type="gramStart"/>
            <w:r w:rsidR="006A18BD" w:rsidRPr="003D1B62">
              <w:rPr>
                <w:rFonts w:ascii="Times New Roman" w:eastAsia="Times New Roman" w:hAnsi="Times New Roman"/>
                <w:color w:val="000000"/>
                <w:lang w:val="en-US" w:eastAsia="es-ES"/>
              </w:rPr>
              <w:t>no</w:t>
            </w:r>
            <w:proofErr w:type="gramEnd"/>
            <w:r w:rsidR="006A18BD" w:rsidRPr="003D1B62">
              <w:rPr>
                <w:rFonts w:ascii="Times New Roman" w:eastAsia="Times New Roman" w:hAnsi="Times New Roman"/>
                <w:color w:val="000000"/>
                <w:lang w:val="en-US" w:eastAsia="es-ES"/>
              </w:rPr>
              <w:t xml:space="preserve"> later than</w:t>
            </w:r>
          </w:p>
          <w:p w14:paraId="1DE16BC2" w14:textId="2B82EF0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June 30</w:t>
            </w:r>
            <w:r w:rsidR="00950B58" w:rsidRPr="003D1B62">
              <w:rPr>
                <w:rFonts w:ascii="Times New Roman" w:eastAsia="Times New Roman" w:hAnsi="Times New Roman"/>
                <w:color w:val="000000"/>
                <w:lang w:val="en-US" w:eastAsia="es-ES"/>
              </w:rPr>
              <w:t>)</w:t>
            </w:r>
          </w:p>
          <w:p w14:paraId="6BEFA566"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tc>
        <w:tc>
          <w:tcPr>
            <w:tcW w:w="1587" w:type="dxa"/>
            <w:tcBorders>
              <w:top w:val="nil"/>
              <w:left w:val="nil"/>
              <w:bottom w:val="single" w:sz="4" w:space="0" w:color="4F81BD"/>
              <w:right w:val="single" w:sz="4" w:space="0" w:color="4F81BD"/>
            </w:tcBorders>
            <w:shd w:val="clear" w:color="auto" w:fill="auto"/>
            <w:noWrap/>
            <w:vAlign w:val="center"/>
          </w:tcPr>
          <w:p w14:paraId="63A93589"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p w14:paraId="6D77AFCB"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AG/RES. 2985 (LII-O/22)</w:t>
            </w:r>
          </w:p>
          <w:p w14:paraId="239FF596" w14:textId="77777777" w:rsidR="006A18BD" w:rsidRPr="003D1B62" w:rsidRDefault="006A18BD" w:rsidP="003D1B62">
            <w:pPr>
              <w:spacing w:after="0" w:line="240" w:lineRule="auto"/>
              <w:ind w:left="-10"/>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III.5.e</w:t>
            </w:r>
          </w:p>
          <w:p w14:paraId="4A9D3244"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p>
        </w:tc>
        <w:tc>
          <w:tcPr>
            <w:tcW w:w="4246" w:type="dxa"/>
            <w:tcBorders>
              <w:top w:val="nil"/>
              <w:left w:val="nil"/>
              <w:bottom w:val="single" w:sz="4" w:space="0" w:color="4F81BD"/>
              <w:right w:val="single" w:sz="4" w:space="0" w:color="4F81BD"/>
            </w:tcBorders>
            <w:shd w:val="clear" w:color="auto" w:fill="auto"/>
            <w:vAlign w:val="center"/>
          </w:tcPr>
          <w:p w14:paraId="0B9E2C14"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 xml:space="preserve">Report of the Inspector General on actual personnel transfers, internal and external competitions concluded, and reclassifications included in the current program-budget. </w:t>
            </w:r>
          </w:p>
        </w:tc>
        <w:tc>
          <w:tcPr>
            <w:tcW w:w="2354" w:type="dxa"/>
            <w:tcBorders>
              <w:top w:val="nil"/>
              <w:left w:val="nil"/>
              <w:bottom w:val="single" w:sz="4" w:space="0" w:color="4F81BD"/>
              <w:right w:val="single" w:sz="8" w:space="0" w:color="4F81BD"/>
            </w:tcBorders>
            <w:shd w:val="clear" w:color="auto" w:fill="auto"/>
            <w:vAlign w:val="center"/>
          </w:tcPr>
          <w:p w14:paraId="4E0DB8C8"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OIG</w:t>
            </w:r>
          </w:p>
        </w:tc>
      </w:tr>
      <w:tr w:rsidR="006A18BD" w:rsidRPr="003D1B62" w14:paraId="70871FBA" w14:textId="77777777" w:rsidTr="00EE0046">
        <w:trPr>
          <w:trHeight w:val="1157"/>
        </w:trPr>
        <w:tc>
          <w:tcPr>
            <w:tcW w:w="1753" w:type="dxa"/>
            <w:tcBorders>
              <w:top w:val="nil"/>
              <w:left w:val="single" w:sz="8" w:space="0" w:color="4F81BD"/>
              <w:bottom w:val="single" w:sz="4" w:space="0" w:color="4F81BD"/>
              <w:right w:val="single" w:sz="4" w:space="0" w:color="4F81BD"/>
            </w:tcBorders>
            <w:shd w:val="clear" w:color="auto" w:fill="auto"/>
            <w:vAlign w:val="center"/>
          </w:tcPr>
          <w:p w14:paraId="07327368"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Semiannual</w:t>
            </w:r>
          </w:p>
          <w:p w14:paraId="3582108F"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p w14:paraId="59C20521" w14:textId="1854DACD" w:rsidR="006A18BD" w:rsidRPr="003D1B62" w:rsidRDefault="00950B58"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w:t>
            </w:r>
            <w:r w:rsidR="006A18BD" w:rsidRPr="003D1B62">
              <w:rPr>
                <w:rFonts w:ascii="Times New Roman" w:eastAsia="Times New Roman" w:hAnsi="Times New Roman"/>
                <w:color w:val="000000"/>
                <w:lang w:val="en-US" w:eastAsia="es-ES"/>
              </w:rPr>
              <w:t>no later than 45 days after the clos</w:t>
            </w:r>
            <w:r w:rsidR="009D2FB5" w:rsidRPr="003D1B62">
              <w:rPr>
                <w:rFonts w:ascii="Times New Roman" w:eastAsia="Times New Roman" w:hAnsi="Times New Roman"/>
                <w:color w:val="000000"/>
                <w:lang w:val="en-US" w:eastAsia="es-ES"/>
              </w:rPr>
              <w:t>e</w:t>
            </w:r>
            <w:r w:rsidR="006A18BD" w:rsidRPr="003D1B62">
              <w:rPr>
                <w:rFonts w:ascii="Times New Roman" w:eastAsia="Times New Roman" w:hAnsi="Times New Roman"/>
                <w:color w:val="000000"/>
                <w:lang w:val="en-US" w:eastAsia="es-ES"/>
              </w:rPr>
              <w:t xml:space="preserve"> of the semester</w:t>
            </w:r>
            <w:r w:rsidRPr="003D1B62">
              <w:rPr>
                <w:rFonts w:ascii="Times New Roman" w:eastAsia="Times New Roman" w:hAnsi="Times New Roman"/>
                <w:color w:val="000000"/>
                <w:lang w:val="en-US" w:eastAsia="es-ES"/>
              </w:rPr>
              <w:t>)</w:t>
            </w:r>
          </w:p>
        </w:tc>
        <w:tc>
          <w:tcPr>
            <w:tcW w:w="1587" w:type="dxa"/>
            <w:tcBorders>
              <w:top w:val="nil"/>
              <w:left w:val="nil"/>
              <w:bottom w:val="single" w:sz="4" w:space="0" w:color="4F81BD"/>
              <w:right w:val="single" w:sz="4" w:space="0" w:color="4F81BD"/>
            </w:tcBorders>
            <w:shd w:val="clear" w:color="auto" w:fill="auto"/>
            <w:noWrap/>
            <w:vAlign w:val="center"/>
          </w:tcPr>
          <w:p w14:paraId="034BB243"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AG/RES. 2957 (L-O/20)</w:t>
            </w:r>
          </w:p>
          <w:p w14:paraId="0A025DB4"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IV.30.a.</w:t>
            </w:r>
          </w:p>
        </w:tc>
        <w:tc>
          <w:tcPr>
            <w:tcW w:w="4246" w:type="dxa"/>
            <w:tcBorders>
              <w:top w:val="nil"/>
              <w:left w:val="nil"/>
              <w:bottom w:val="single" w:sz="4" w:space="0" w:color="4F81BD"/>
              <w:right w:val="single" w:sz="4" w:space="0" w:color="4F81BD"/>
            </w:tcBorders>
            <w:shd w:val="clear" w:color="auto" w:fill="auto"/>
            <w:vAlign w:val="center"/>
          </w:tcPr>
          <w:p w14:paraId="17D18010" w14:textId="0A5AA72B"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 xml:space="preserve">Report of the Inspector General on the status of implementation of </w:t>
            </w:r>
            <w:r w:rsidR="00CF1F0E" w:rsidRPr="003D1B62">
              <w:rPr>
                <w:rFonts w:ascii="Times New Roman" w:eastAsia="Times New Roman" w:hAnsi="Times New Roman"/>
                <w:color w:val="000000"/>
                <w:lang w:val="en-US" w:eastAsia="es-ES"/>
              </w:rPr>
              <w:t xml:space="preserve">its </w:t>
            </w:r>
            <w:r w:rsidRPr="003D1B62">
              <w:rPr>
                <w:rFonts w:ascii="Times New Roman" w:eastAsia="Times New Roman" w:hAnsi="Times New Roman"/>
                <w:color w:val="000000"/>
                <w:lang w:val="en-US" w:eastAsia="es-ES"/>
              </w:rPr>
              <w:t>recommendations.</w:t>
            </w:r>
          </w:p>
          <w:p w14:paraId="5B2A9CB9"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p>
        </w:tc>
        <w:tc>
          <w:tcPr>
            <w:tcW w:w="2354" w:type="dxa"/>
            <w:tcBorders>
              <w:top w:val="nil"/>
              <w:left w:val="nil"/>
              <w:bottom w:val="single" w:sz="4" w:space="0" w:color="4F81BD"/>
              <w:right w:val="single" w:sz="8" w:space="0" w:color="4F81BD"/>
            </w:tcBorders>
            <w:shd w:val="clear" w:color="auto" w:fill="auto"/>
            <w:vAlign w:val="center"/>
          </w:tcPr>
          <w:p w14:paraId="0CCB5BA2"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OIG</w:t>
            </w:r>
          </w:p>
        </w:tc>
      </w:tr>
      <w:tr w:rsidR="006A18BD" w:rsidRPr="003D1B62" w14:paraId="3B10A477" w14:textId="77777777" w:rsidTr="00EE0046">
        <w:trPr>
          <w:trHeight w:val="1220"/>
        </w:trPr>
        <w:tc>
          <w:tcPr>
            <w:tcW w:w="1753" w:type="dxa"/>
            <w:tcBorders>
              <w:top w:val="nil"/>
              <w:left w:val="single" w:sz="8" w:space="0" w:color="4F81BD"/>
              <w:bottom w:val="single" w:sz="4" w:space="0" w:color="4F81BD"/>
              <w:right w:val="single" w:sz="4" w:space="0" w:color="4F81BD"/>
            </w:tcBorders>
            <w:shd w:val="clear" w:color="auto" w:fill="auto"/>
            <w:vAlign w:val="center"/>
          </w:tcPr>
          <w:p w14:paraId="0AD92686"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Quarterly</w:t>
            </w:r>
          </w:p>
          <w:p w14:paraId="47A79136"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p w14:paraId="027A96BE" w14:textId="52CBD50B" w:rsidR="006A18BD" w:rsidRPr="003D1B62" w:rsidRDefault="009D2FB5"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w:t>
            </w:r>
            <w:r w:rsidR="006A18BD" w:rsidRPr="003D1B62">
              <w:rPr>
                <w:rFonts w:ascii="Times New Roman" w:eastAsia="Times New Roman" w:hAnsi="Times New Roman"/>
                <w:color w:val="000000"/>
                <w:lang w:val="en-US" w:eastAsia="es-ES"/>
              </w:rPr>
              <w:t>no later than 30 days after the clos</w:t>
            </w:r>
            <w:r w:rsidRPr="003D1B62">
              <w:rPr>
                <w:rFonts w:ascii="Times New Roman" w:eastAsia="Times New Roman" w:hAnsi="Times New Roman"/>
                <w:color w:val="000000"/>
                <w:lang w:val="en-US" w:eastAsia="es-ES"/>
              </w:rPr>
              <w:t>e</w:t>
            </w:r>
            <w:r w:rsidR="006A18BD" w:rsidRPr="003D1B62">
              <w:rPr>
                <w:rFonts w:ascii="Times New Roman" w:eastAsia="Times New Roman" w:hAnsi="Times New Roman"/>
                <w:color w:val="000000"/>
                <w:lang w:val="en-US" w:eastAsia="es-ES"/>
              </w:rPr>
              <w:t xml:space="preserve"> of the quarter</w:t>
            </w:r>
            <w:r w:rsidRPr="003D1B62">
              <w:rPr>
                <w:rFonts w:ascii="Times New Roman" w:eastAsia="Times New Roman" w:hAnsi="Times New Roman"/>
                <w:color w:val="000000"/>
                <w:lang w:val="en-US" w:eastAsia="es-ES"/>
              </w:rPr>
              <w:t>)</w:t>
            </w:r>
          </w:p>
        </w:tc>
        <w:tc>
          <w:tcPr>
            <w:tcW w:w="1587" w:type="dxa"/>
            <w:tcBorders>
              <w:top w:val="nil"/>
              <w:left w:val="nil"/>
              <w:bottom w:val="single" w:sz="4" w:space="0" w:color="4F81BD"/>
              <w:right w:val="single" w:sz="4" w:space="0" w:color="4F81BD"/>
            </w:tcBorders>
            <w:shd w:val="clear" w:color="auto" w:fill="auto"/>
            <w:noWrap/>
            <w:vAlign w:val="center"/>
          </w:tcPr>
          <w:p w14:paraId="33F5AD7F"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AG/RES. 2957 (L-O/20)</w:t>
            </w:r>
          </w:p>
          <w:p w14:paraId="730DBD00"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IV.12.c</w:t>
            </w:r>
          </w:p>
        </w:tc>
        <w:tc>
          <w:tcPr>
            <w:tcW w:w="4246" w:type="dxa"/>
            <w:tcBorders>
              <w:top w:val="nil"/>
              <w:left w:val="nil"/>
              <w:bottom w:val="single" w:sz="4" w:space="0" w:color="4F81BD"/>
              <w:right w:val="single" w:sz="4" w:space="0" w:color="4F81BD"/>
            </w:tcBorders>
            <w:shd w:val="clear" w:color="auto" w:fill="auto"/>
            <w:vAlign w:val="center"/>
          </w:tcPr>
          <w:p w14:paraId="71188E00"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 xml:space="preserve">Detailed report on the status of all open Regular Fund positions and, if applicable, an explanation of reasons for the delay in the public announcement of open positions.  </w:t>
            </w:r>
          </w:p>
        </w:tc>
        <w:tc>
          <w:tcPr>
            <w:tcW w:w="2354" w:type="dxa"/>
            <w:tcBorders>
              <w:top w:val="nil"/>
              <w:left w:val="nil"/>
              <w:bottom w:val="single" w:sz="4" w:space="0" w:color="4F81BD"/>
              <w:right w:val="single" w:sz="8" w:space="0" w:color="4F81BD"/>
            </w:tcBorders>
            <w:shd w:val="clear" w:color="auto" w:fill="auto"/>
            <w:vAlign w:val="center"/>
          </w:tcPr>
          <w:p w14:paraId="560C9082"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SAF(DHR)</w:t>
            </w:r>
          </w:p>
        </w:tc>
      </w:tr>
      <w:tr w:rsidR="006A18BD" w:rsidRPr="003D1B62" w14:paraId="3E408F6A" w14:textId="77777777" w:rsidTr="00DB728F">
        <w:trPr>
          <w:trHeight w:val="1124"/>
        </w:trPr>
        <w:tc>
          <w:tcPr>
            <w:tcW w:w="175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8824FE3"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Monthly</w:t>
            </w:r>
          </w:p>
          <w:p w14:paraId="0A3F651A"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tc>
        <w:tc>
          <w:tcPr>
            <w:tcW w:w="1587" w:type="dxa"/>
            <w:tcBorders>
              <w:top w:val="single" w:sz="4" w:space="0" w:color="4F81BD"/>
              <w:left w:val="nil"/>
              <w:bottom w:val="single" w:sz="4" w:space="0" w:color="4F81BD"/>
              <w:right w:val="single" w:sz="4" w:space="0" w:color="4F81BD"/>
            </w:tcBorders>
            <w:shd w:val="clear" w:color="auto" w:fill="auto"/>
            <w:noWrap/>
            <w:vAlign w:val="center"/>
          </w:tcPr>
          <w:p w14:paraId="3D163B4F"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AG/RES. 2957 (L-O/20)</w:t>
            </w:r>
          </w:p>
          <w:p w14:paraId="18EE2DA1"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IV.33</w:t>
            </w:r>
          </w:p>
        </w:tc>
        <w:tc>
          <w:tcPr>
            <w:tcW w:w="4246" w:type="dxa"/>
            <w:tcBorders>
              <w:top w:val="single" w:sz="4" w:space="0" w:color="4F81BD"/>
              <w:left w:val="nil"/>
              <w:bottom w:val="single" w:sz="4" w:space="0" w:color="4F81BD"/>
              <w:right w:val="single" w:sz="4" w:space="0" w:color="4F81BD"/>
            </w:tcBorders>
            <w:shd w:val="clear" w:color="auto" w:fill="auto"/>
            <w:vAlign w:val="center"/>
          </w:tcPr>
          <w:p w14:paraId="04592A7F"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 xml:space="preserve">Report on the progress of the OASCORE business process modernization program. </w:t>
            </w:r>
          </w:p>
        </w:tc>
        <w:tc>
          <w:tcPr>
            <w:tcW w:w="2354" w:type="dxa"/>
            <w:tcBorders>
              <w:top w:val="single" w:sz="4" w:space="0" w:color="4F81BD"/>
              <w:left w:val="nil"/>
              <w:bottom w:val="single" w:sz="4" w:space="0" w:color="4F81BD"/>
              <w:right w:val="single" w:sz="4" w:space="0" w:color="4F81BD"/>
            </w:tcBorders>
            <w:shd w:val="clear" w:color="auto" w:fill="auto"/>
            <w:vAlign w:val="center"/>
          </w:tcPr>
          <w:p w14:paraId="6BBFF5AB"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SAF(EO/SAF)</w:t>
            </w:r>
          </w:p>
        </w:tc>
      </w:tr>
      <w:tr w:rsidR="006A18BD" w:rsidRPr="003D1B62" w14:paraId="078F8F51" w14:textId="77777777" w:rsidTr="00EE0046">
        <w:trPr>
          <w:trHeight w:val="1440"/>
        </w:trPr>
        <w:tc>
          <w:tcPr>
            <w:tcW w:w="175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DCABDBC"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Monthly</w:t>
            </w:r>
          </w:p>
          <w:p w14:paraId="75DDA22C"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p>
          <w:p w14:paraId="52A359C2" w14:textId="31A9AF55" w:rsidR="006A18BD" w:rsidRPr="003D1B62" w:rsidRDefault="009D2FB5"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w:t>
            </w:r>
            <w:r w:rsidR="006A18BD" w:rsidRPr="003D1B62">
              <w:rPr>
                <w:rFonts w:ascii="Times New Roman" w:eastAsia="Times New Roman" w:hAnsi="Times New Roman"/>
                <w:color w:val="000000"/>
                <w:lang w:val="en-US" w:eastAsia="es-ES"/>
              </w:rPr>
              <w:t>whenever there is an outstanding loan balance</w:t>
            </w:r>
            <w:r w:rsidRPr="003D1B62">
              <w:rPr>
                <w:rFonts w:ascii="Times New Roman" w:eastAsia="Times New Roman" w:hAnsi="Times New Roman"/>
                <w:color w:val="000000"/>
                <w:lang w:val="en-US" w:eastAsia="es-ES"/>
              </w:rPr>
              <w:t>)</w:t>
            </w:r>
          </w:p>
        </w:tc>
        <w:tc>
          <w:tcPr>
            <w:tcW w:w="1587" w:type="dxa"/>
            <w:tcBorders>
              <w:top w:val="single" w:sz="4" w:space="0" w:color="4F81BD"/>
              <w:left w:val="nil"/>
              <w:bottom w:val="single" w:sz="4" w:space="0" w:color="4F81BD"/>
              <w:right w:val="single" w:sz="4" w:space="0" w:color="4F81BD"/>
            </w:tcBorders>
            <w:shd w:val="clear" w:color="auto" w:fill="auto"/>
            <w:noWrap/>
            <w:vAlign w:val="center"/>
          </w:tcPr>
          <w:p w14:paraId="5FB75758"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AG/RES. 2957 (L-O/20)</w:t>
            </w:r>
          </w:p>
          <w:p w14:paraId="179EAC14"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I.6</w:t>
            </w:r>
          </w:p>
        </w:tc>
        <w:tc>
          <w:tcPr>
            <w:tcW w:w="4246" w:type="dxa"/>
            <w:tcBorders>
              <w:top w:val="single" w:sz="4" w:space="0" w:color="4F81BD"/>
              <w:left w:val="nil"/>
              <w:bottom w:val="single" w:sz="4" w:space="0" w:color="4F81BD"/>
              <w:right w:val="single" w:sz="4" w:space="0" w:color="4F81BD"/>
            </w:tcBorders>
            <w:shd w:val="clear" w:color="auto" w:fill="auto"/>
            <w:vAlign w:val="center"/>
          </w:tcPr>
          <w:p w14:paraId="3D3C3E54"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Report to CAAP on the status of the Treasury Fund</w:t>
            </w:r>
          </w:p>
        </w:tc>
        <w:tc>
          <w:tcPr>
            <w:tcW w:w="2354" w:type="dxa"/>
            <w:tcBorders>
              <w:top w:val="single" w:sz="4" w:space="0" w:color="4F81BD"/>
              <w:left w:val="nil"/>
              <w:bottom w:val="single" w:sz="4" w:space="0" w:color="4F81BD"/>
              <w:right w:val="single" w:sz="4" w:space="0" w:color="4F81BD"/>
            </w:tcBorders>
            <w:shd w:val="clear" w:color="auto" w:fill="auto"/>
            <w:vAlign w:val="center"/>
          </w:tcPr>
          <w:p w14:paraId="4B2FE5CC"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SAF(DFS)</w:t>
            </w:r>
          </w:p>
        </w:tc>
      </w:tr>
      <w:tr w:rsidR="006A18BD" w:rsidRPr="003D1B62" w14:paraId="45DD2FDD" w14:textId="77777777" w:rsidTr="00DB728F">
        <w:trPr>
          <w:trHeight w:val="1052"/>
        </w:trPr>
        <w:tc>
          <w:tcPr>
            <w:tcW w:w="175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979BF7D"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Ongoing</w:t>
            </w:r>
          </w:p>
        </w:tc>
        <w:tc>
          <w:tcPr>
            <w:tcW w:w="1587" w:type="dxa"/>
            <w:tcBorders>
              <w:top w:val="single" w:sz="4" w:space="0" w:color="4F81BD"/>
              <w:left w:val="nil"/>
              <w:bottom w:val="single" w:sz="4" w:space="0" w:color="4F81BD"/>
              <w:right w:val="single" w:sz="4" w:space="0" w:color="4F81BD"/>
            </w:tcBorders>
            <w:shd w:val="clear" w:color="auto" w:fill="auto"/>
            <w:noWrap/>
            <w:vAlign w:val="center"/>
          </w:tcPr>
          <w:p w14:paraId="3EB3E691"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AG/RES. 2985 (LII-O/22)</w:t>
            </w:r>
          </w:p>
          <w:p w14:paraId="16A11F72"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III.2</w:t>
            </w:r>
          </w:p>
        </w:tc>
        <w:tc>
          <w:tcPr>
            <w:tcW w:w="4246" w:type="dxa"/>
            <w:tcBorders>
              <w:top w:val="single" w:sz="4" w:space="0" w:color="4F81BD"/>
              <w:left w:val="nil"/>
              <w:bottom w:val="single" w:sz="4" w:space="0" w:color="4F81BD"/>
              <w:right w:val="single" w:sz="4" w:space="0" w:color="4F81BD"/>
            </w:tcBorders>
            <w:shd w:val="clear" w:color="auto" w:fill="auto"/>
            <w:vAlign w:val="center"/>
          </w:tcPr>
          <w:p w14:paraId="3E4018EE" w14:textId="76AEDCDE"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Publication of updated information on the Organization</w:t>
            </w:r>
            <w:r w:rsidR="00123792" w:rsidRPr="003D1B62">
              <w:rPr>
                <w:rFonts w:ascii="Times New Roman" w:eastAsia="Times New Roman" w:hAnsi="Times New Roman"/>
                <w:color w:val="000000"/>
                <w:lang w:val="en-US" w:eastAsia="es-ES"/>
              </w:rPr>
              <w:t>’</w:t>
            </w:r>
            <w:r w:rsidRPr="003D1B62">
              <w:rPr>
                <w:rFonts w:ascii="Times New Roman" w:eastAsia="Times New Roman" w:hAnsi="Times New Roman"/>
                <w:color w:val="000000"/>
                <w:lang w:val="en-US" w:eastAsia="es-ES"/>
              </w:rPr>
              <w:t>s website</w:t>
            </w:r>
          </w:p>
        </w:tc>
        <w:tc>
          <w:tcPr>
            <w:tcW w:w="2354" w:type="dxa"/>
            <w:tcBorders>
              <w:top w:val="single" w:sz="4" w:space="0" w:color="4F81BD"/>
              <w:left w:val="nil"/>
              <w:bottom w:val="single" w:sz="4" w:space="0" w:color="4F81BD"/>
              <w:right w:val="single" w:sz="4" w:space="0" w:color="4F81BD"/>
            </w:tcBorders>
            <w:shd w:val="clear" w:color="auto" w:fill="auto"/>
            <w:vAlign w:val="center"/>
          </w:tcPr>
          <w:p w14:paraId="3C0924FF"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SCODMR/SAF</w:t>
            </w:r>
          </w:p>
        </w:tc>
      </w:tr>
      <w:tr w:rsidR="006A18BD" w:rsidRPr="003D1B62" w14:paraId="6BC2CFA2" w14:textId="77777777" w:rsidTr="00EE0046">
        <w:trPr>
          <w:trHeight w:val="1652"/>
        </w:trPr>
        <w:tc>
          <w:tcPr>
            <w:tcW w:w="175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1821A55" w14:textId="70B8D837" w:rsidR="006A18BD" w:rsidRPr="003D1B62" w:rsidRDefault="009D2FB5"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lastRenderedPageBreak/>
              <w:t>(i</w:t>
            </w:r>
            <w:r w:rsidR="006A18BD" w:rsidRPr="003D1B62">
              <w:rPr>
                <w:rFonts w:ascii="Times New Roman" w:eastAsia="Times New Roman" w:hAnsi="Times New Roman"/>
                <w:color w:val="000000"/>
                <w:lang w:val="en-US" w:eastAsia="es-ES"/>
              </w:rPr>
              <w:t>mmediately, whenever an applicable fund transfer request occurs</w:t>
            </w:r>
            <w:r w:rsidRPr="003D1B62">
              <w:rPr>
                <w:rFonts w:ascii="Times New Roman" w:eastAsia="Times New Roman" w:hAnsi="Times New Roman"/>
                <w:color w:val="000000"/>
                <w:lang w:val="en-US" w:eastAsia="es-ES"/>
              </w:rPr>
              <w:t>)</w:t>
            </w:r>
          </w:p>
        </w:tc>
        <w:tc>
          <w:tcPr>
            <w:tcW w:w="1587" w:type="dxa"/>
            <w:tcBorders>
              <w:top w:val="single" w:sz="4" w:space="0" w:color="4F81BD"/>
              <w:left w:val="nil"/>
              <w:bottom w:val="single" w:sz="4" w:space="0" w:color="4F81BD"/>
              <w:right w:val="single" w:sz="4" w:space="0" w:color="4F81BD"/>
            </w:tcBorders>
            <w:shd w:val="clear" w:color="auto" w:fill="auto"/>
            <w:noWrap/>
            <w:vAlign w:val="center"/>
          </w:tcPr>
          <w:p w14:paraId="0739220C"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AG/RES. 2957 (L-O/20)</w:t>
            </w:r>
          </w:p>
          <w:p w14:paraId="35DBE0CE"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eastAsia="es-ES"/>
              </w:rPr>
              <w:t>IV.9.b</w:t>
            </w:r>
          </w:p>
        </w:tc>
        <w:tc>
          <w:tcPr>
            <w:tcW w:w="4246" w:type="dxa"/>
            <w:tcBorders>
              <w:top w:val="single" w:sz="4" w:space="0" w:color="4F81BD"/>
              <w:left w:val="nil"/>
              <w:bottom w:val="single" w:sz="4" w:space="0" w:color="4F81BD"/>
              <w:right w:val="single" w:sz="4" w:space="0" w:color="4F81BD"/>
            </w:tcBorders>
            <w:shd w:val="clear" w:color="auto" w:fill="auto"/>
            <w:vAlign w:val="center"/>
          </w:tcPr>
          <w:p w14:paraId="4F4C0C63"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 xml:space="preserve">Report presenting options of sources to fund transfer requests that exceed limits set </w:t>
            </w:r>
            <w:proofErr w:type="gramStart"/>
            <w:r w:rsidRPr="003D1B62">
              <w:rPr>
                <w:rFonts w:ascii="Times New Roman" w:eastAsia="Times New Roman" w:hAnsi="Times New Roman"/>
                <w:color w:val="000000"/>
                <w:lang w:val="en-US" w:eastAsia="es-ES"/>
              </w:rPr>
              <w:t>on</w:t>
            </w:r>
            <w:proofErr w:type="gramEnd"/>
            <w:r w:rsidRPr="003D1B62">
              <w:rPr>
                <w:rFonts w:ascii="Times New Roman" w:eastAsia="Times New Roman" w:hAnsi="Times New Roman"/>
                <w:color w:val="000000"/>
                <w:lang w:val="en-US" w:eastAsia="es-ES"/>
              </w:rPr>
              <w:t xml:space="preserve"> Article 110 of the General Standards. Options should preferably be based program-budget chapter savings and efficiencies, if available.</w:t>
            </w:r>
          </w:p>
        </w:tc>
        <w:tc>
          <w:tcPr>
            <w:tcW w:w="2354" w:type="dxa"/>
            <w:tcBorders>
              <w:top w:val="single" w:sz="4" w:space="0" w:color="4F81BD"/>
              <w:left w:val="nil"/>
              <w:bottom w:val="single" w:sz="4" w:space="0" w:color="4F81BD"/>
              <w:right w:val="single" w:sz="4" w:space="0" w:color="4F81BD"/>
            </w:tcBorders>
            <w:shd w:val="clear" w:color="auto" w:fill="auto"/>
            <w:vAlign w:val="center"/>
          </w:tcPr>
          <w:p w14:paraId="33840BBB"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SAF</w:t>
            </w:r>
          </w:p>
        </w:tc>
      </w:tr>
      <w:tr w:rsidR="006A18BD" w:rsidRPr="003D1B62" w14:paraId="5664EC10" w14:textId="77777777" w:rsidTr="00EE0046">
        <w:trPr>
          <w:trHeight w:val="887"/>
        </w:trPr>
        <w:tc>
          <w:tcPr>
            <w:tcW w:w="175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BA47DBA"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March 30, 2024</w:t>
            </w:r>
          </w:p>
        </w:tc>
        <w:tc>
          <w:tcPr>
            <w:tcW w:w="1587" w:type="dxa"/>
            <w:tcBorders>
              <w:top w:val="single" w:sz="4" w:space="0" w:color="4F81BD"/>
              <w:left w:val="nil"/>
              <w:bottom w:val="single" w:sz="4" w:space="0" w:color="4F81BD"/>
              <w:right w:val="single" w:sz="4" w:space="0" w:color="4F81BD"/>
            </w:tcBorders>
            <w:shd w:val="clear" w:color="auto" w:fill="auto"/>
            <w:noWrap/>
            <w:vAlign w:val="center"/>
          </w:tcPr>
          <w:p w14:paraId="6078166B" w14:textId="77777777" w:rsidR="006A18BD" w:rsidRPr="003D1B62" w:rsidRDefault="006A18BD" w:rsidP="003D1B62">
            <w:pPr>
              <w:spacing w:after="0" w:line="240" w:lineRule="auto"/>
              <w:jc w:val="center"/>
              <w:rPr>
                <w:rFonts w:ascii="Times New Roman" w:eastAsia="Times New Roman" w:hAnsi="Times New Roman"/>
                <w:color w:val="000000"/>
                <w:lang w:val="pt-BR"/>
              </w:rPr>
            </w:pPr>
            <w:r w:rsidRPr="003D1B62">
              <w:rPr>
                <w:rFonts w:ascii="Times New Roman" w:eastAsia="Times New Roman" w:hAnsi="Times New Roman"/>
                <w:color w:val="000000"/>
                <w:lang w:val="pt-BR"/>
              </w:rPr>
              <w:t>AG/RES. 2957 (L-O/20)</w:t>
            </w:r>
          </w:p>
          <w:p w14:paraId="7A00FC81" w14:textId="77777777" w:rsidR="006A18BD" w:rsidRPr="003D1B62" w:rsidRDefault="006A18BD" w:rsidP="003D1B62">
            <w:pPr>
              <w:spacing w:after="0" w:line="240" w:lineRule="auto"/>
              <w:jc w:val="center"/>
              <w:rPr>
                <w:rFonts w:ascii="Times New Roman" w:eastAsia="Times New Roman" w:hAnsi="Times New Roman"/>
                <w:color w:val="000000"/>
                <w:lang w:val="pt-BR"/>
              </w:rPr>
            </w:pPr>
            <w:r w:rsidRPr="003D1B62">
              <w:rPr>
                <w:rFonts w:ascii="Times New Roman" w:eastAsia="Times New Roman" w:hAnsi="Times New Roman"/>
                <w:color w:val="000000"/>
                <w:lang w:val="pt-BR"/>
              </w:rPr>
              <w:t>IV.12.a</w:t>
            </w:r>
          </w:p>
          <w:p w14:paraId="12E3E7D0" w14:textId="77777777" w:rsidR="006A18BD" w:rsidRPr="003D1B62" w:rsidRDefault="006A18BD" w:rsidP="003D1B62">
            <w:pPr>
              <w:spacing w:after="0" w:line="240" w:lineRule="auto"/>
              <w:jc w:val="center"/>
              <w:rPr>
                <w:rFonts w:ascii="Times New Roman" w:eastAsia="Times New Roman" w:hAnsi="Times New Roman"/>
                <w:color w:val="000000"/>
                <w:lang w:val="pt-BR"/>
              </w:rPr>
            </w:pPr>
            <w:r w:rsidRPr="003D1B62">
              <w:rPr>
                <w:rFonts w:ascii="Times New Roman" w:eastAsia="Times New Roman" w:hAnsi="Times New Roman"/>
                <w:color w:val="000000"/>
                <w:lang w:val="pt-BR"/>
              </w:rPr>
              <w:t>IV.13</w:t>
            </w:r>
          </w:p>
          <w:p w14:paraId="4C40CF48" w14:textId="77777777" w:rsidR="006A18BD" w:rsidRPr="003D1B62" w:rsidRDefault="006A18BD" w:rsidP="003D1B62">
            <w:pPr>
              <w:spacing w:after="0" w:line="240" w:lineRule="auto"/>
              <w:jc w:val="center"/>
              <w:rPr>
                <w:rFonts w:ascii="Times New Roman" w:eastAsia="Times New Roman" w:hAnsi="Times New Roman"/>
                <w:color w:val="000000"/>
                <w:lang w:val="pt-BR" w:eastAsia="es-ES"/>
              </w:rPr>
            </w:pPr>
            <w:r w:rsidRPr="003D1B62">
              <w:rPr>
                <w:rFonts w:ascii="Times New Roman" w:eastAsia="Times New Roman" w:hAnsi="Times New Roman"/>
                <w:color w:val="000000"/>
                <w:lang w:val="pt-BR"/>
              </w:rPr>
              <w:t>IV.14</w:t>
            </w:r>
          </w:p>
        </w:tc>
        <w:tc>
          <w:tcPr>
            <w:tcW w:w="4246" w:type="dxa"/>
            <w:tcBorders>
              <w:top w:val="single" w:sz="4" w:space="0" w:color="4F81BD"/>
              <w:left w:val="nil"/>
              <w:bottom w:val="single" w:sz="4" w:space="0" w:color="4F81BD"/>
              <w:right w:val="single" w:sz="4" w:space="0" w:color="4F81BD"/>
            </w:tcBorders>
            <w:shd w:val="clear" w:color="auto" w:fill="auto"/>
            <w:vAlign w:val="center"/>
          </w:tcPr>
          <w:p w14:paraId="6D5CEA40" w14:textId="77777777" w:rsidR="006A18BD" w:rsidRPr="003D1B62" w:rsidRDefault="006A18BD" w:rsidP="003D1B62">
            <w:pPr>
              <w:spacing w:after="0" w:line="240" w:lineRule="auto"/>
              <w:jc w:val="both"/>
              <w:rPr>
                <w:rFonts w:ascii="Times New Roman" w:eastAsia="Times New Roman" w:hAnsi="Times New Roman"/>
                <w:color w:val="000000"/>
                <w:lang w:val="en-US" w:eastAsia="es-ES"/>
              </w:rPr>
            </w:pPr>
            <w:r w:rsidRPr="003D1B62">
              <w:rPr>
                <w:rFonts w:ascii="Times New Roman" w:hAnsi="Times New Roman"/>
                <w:color w:val="000000"/>
                <w:lang w:val="en-US" w:eastAsia="es-ES"/>
              </w:rPr>
              <w:t>Updated implementation plan</w:t>
            </w:r>
            <w:r w:rsidRPr="003D1B62">
              <w:rPr>
                <w:rFonts w:ascii="Times New Roman" w:eastAsia="Times New Roman" w:hAnsi="Times New Roman"/>
                <w:color w:val="000000"/>
                <w:lang w:val="en-US" w:eastAsia="es-ES"/>
              </w:rPr>
              <w:t xml:space="preserve"> for the Comprehensive Human Resource Strategy for the Organization.</w:t>
            </w:r>
          </w:p>
        </w:tc>
        <w:tc>
          <w:tcPr>
            <w:tcW w:w="2354" w:type="dxa"/>
            <w:tcBorders>
              <w:top w:val="single" w:sz="4" w:space="0" w:color="4F81BD"/>
              <w:left w:val="nil"/>
              <w:bottom w:val="single" w:sz="4" w:space="0" w:color="4F81BD"/>
              <w:right w:val="single" w:sz="4" w:space="0" w:color="4F81BD"/>
            </w:tcBorders>
            <w:shd w:val="clear" w:color="auto" w:fill="auto"/>
            <w:vAlign w:val="center"/>
          </w:tcPr>
          <w:p w14:paraId="20938513" w14:textId="77777777" w:rsidR="006A18BD" w:rsidRPr="003D1B62" w:rsidRDefault="006A18BD" w:rsidP="003D1B62">
            <w:pPr>
              <w:spacing w:after="0" w:line="240" w:lineRule="auto"/>
              <w:jc w:val="center"/>
              <w:rPr>
                <w:rFonts w:ascii="Times New Roman" w:eastAsia="Times New Roman" w:hAnsi="Times New Roman"/>
                <w:color w:val="000000"/>
                <w:lang w:val="en-US" w:eastAsia="es-ES"/>
              </w:rPr>
            </w:pPr>
            <w:r w:rsidRPr="003D1B62">
              <w:rPr>
                <w:rFonts w:ascii="Times New Roman" w:eastAsia="Times New Roman" w:hAnsi="Times New Roman"/>
                <w:color w:val="000000"/>
                <w:lang w:val="en-US" w:eastAsia="es-ES"/>
              </w:rPr>
              <w:t>SAF (DHR)</w:t>
            </w:r>
          </w:p>
        </w:tc>
      </w:tr>
    </w:tbl>
    <w:p w14:paraId="03ADE178" w14:textId="77777777" w:rsidR="00B242ED" w:rsidRPr="005732E8" w:rsidRDefault="00B242ED" w:rsidP="005732E8">
      <w:pPr>
        <w:spacing w:after="0" w:line="240" w:lineRule="auto"/>
        <w:jc w:val="both"/>
        <w:rPr>
          <w:rFonts w:ascii="Times New Roman" w:hAnsi="Times New Roman"/>
          <w:color w:val="000000"/>
          <w:lang w:val="en-US"/>
        </w:rPr>
      </w:pPr>
    </w:p>
    <w:p w14:paraId="7F17F4F4" w14:textId="77777777" w:rsidR="005732E8" w:rsidRDefault="005732E8" w:rsidP="003D1B62">
      <w:pPr>
        <w:spacing w:after="0" w:line="240" w:lineRule="auto"/>
        <w:rPr>
          <w:rFonts w:ascii="Times New Roman" w:hAnsi="Times New Roman"/>
          <w:b/>
          <w:bCs/>
          <w:color w:val="000000"/>
          <w:lang w:val="en-US"/>
        </w:rPr>
        <w:sectPr w:rsidR="005732E8" w:rsidSect="00686202">
          <w:footerReference w:type="default" r:id="rId90"/>
          <w:footnotePr>
            <w:numRestart w:val="eachSect"/>
          </w:footnotePr>
          <w:type w:val="oddPage"/>
          <w:pgSz w:w="12240" w:h="15840" w:code="1"/>
          <w:pgMar w:top="2160" w:right="1570" w:bottom="1296" w:left="1699" w:header="720" w:footer="720" w:gutter="0"/>
          <w:cols w:space="720"/>
          <w:docGrid w:linePitch="360"/>
        </w:sectPr>
      </w:pPr>
    </w:p>
    <w:p w14:paraId="20BF0D9B" w14:textId="40AF60E8" w:rsidR="006A18BD" w:rsidRDefault="006A18BD" w:rsidP="003D1B62">
      <w:pPr>
        <w:spacing w:after="0" w:line="240" w:lineRule="auto"/>
        <w:jc w:val="right"/>
        <w:rPr>
          <w:rFonts w:ascii="Times New Roman" w:hAnsi="Times New Roman"/>
          <w:color w:val="000000"/>
          <w:lang w:val="en-US"/>
        </w:rPr>
      </w:pPr>
      <w:r w:rsidRPr="005732E8">
        <w:rPr>
          <w:rFonts w:ascii="Times New Roman" w:hAnsi="Times New Roman"/>
          <w:color w:val="000000"/>
          <w:lang w:val="en-US"/>
        </w:rPr>
        <w:lastRenderedPageBreak/>
        <w:t>ANNEX III</w:t>
      </w:r>
    </w:p>
    <w:p w14:paraId="72CD36DA" w14:textId="77777777" w:rsidR="005732E8" w:rsidRPr="005732E8" w:rsidRDefault="005732E8" w:rsidP="003D1B62">
      <w:pPr>
        <w:spacing w:after="0" w:line="240" w:lineRule="auto"/>
        <w:jc w:val="right"/>
        <w:rPr>
          <w:rFonts w:ascii="Times New Roman" w:hAnsi="Times New Roman"/>
          <w:color w:val="000000"/>
          <w:lang w:val="en-US"/>
        </w:rPr>
      </w:pPr>
    </w:p>
    <w:tbl>
      <w:tblPr>
        <w:tblW w:w="9927" w:type="dxa"/>
        <w:jc w:val="center"/>
        <w:tblCellMar>
          <w:left w:w="70" w:type="dxa"/>
          <w:right w:w="70" w:type="dxa"/>
        </w:tblCellMar>
        <w:tblLook w:val="04A0" w:firstRow="1" w:lastRow="0" w:firstColumn="1" w:lastColumn="0" w:noHBand="0" w:noVBand="1"/>
      </w:tblPr>
      <w:tblGrid>
        <w:gridCol w:w="1339"/>
        <w:gridCol w:w="5287"/>
        <w:gridCol w:w="1144"/>
        <w:gridCol w:w="2157"/>
      </w:tblGrid>
      <w:tr w:rsidR="006A18BD" w:rsidRPr="003D1B62" w14:paraId="48A881A9" w14:textId="77777777" w:rsidTr="00EE0046">
        <w:trPr>
          <w:trHeight w:val="315"/>
          <w:jc w:val="center"/>
        </w:trPr>
        <w:tc>
          <w:tcPr>
            <w:tcW w:w="1339" w:type="dxa"/>
            <w:tcBorders>
              <w:top w:val="single" w:sz="8" w:space="0" w:color="auto"/>
              <w:left w:val="single" w:sz="8" w:space="0" w:color="auto"/>
              <w:bottom w:val="single" w:sz="8" w:space="0" w:color="auto"/>
              <w:right w:val="single" w:sz="8" w:space="0" w:color="auto"/>
            </w:tcBorders>
            <w:vAlign w:val="center"/>
            <w:hideMark/>
          </w:tcPr>
          <w:p w14:paraId="5C79BE4F" w14:textId="77777777" w:rsidR="006A18BD" w:rsidRPr="003D1B62" w:rsidRDefault="006A18BD" w:rsidP="003D1B62">
            <w:pPr>
              <w:suppressAutoHyphens/>
              <w:spacing w:after="0" w:line="240" w:lineRule="auto"/>
              <w:jc w:val="center"/>
              <w:rPr>
                <w:rFonts w:ascii="Times New Roman" w:eastAsia="Times New Roman" w:hAnsi="Times New Roman"/>
                <w:bCs/>
                <w:color w:val="000000"/>
                <w:lang w:val="en-US"/>
              </w:rPr>
            </w:pPr>
            <w:r w:rsidRPr="003D1B62">
              <w:rPr>
                <w:rFonts w:ascii="Times New Roman" w:hAnsi="Times New Roman"/>
                <w:bCs/>
                <w:color w:val="000000"/>
                <w:lang w:val="en-US"/>
              </w:rPr>
              <w:t>POSITIONS</w:t>
            </w:r>
          </w:p>
        </w:tc>
        <w:tc>
          <w:tcPr>
            <w:tcW w:w="5287" w:type="dxa"/>
            <w:tcBorders>
              <w:top w:val="single" w:sz="8" w:space="0" w:color="auto"/>
              <w:left w:val="nil"/>
              <w:bottom w:val="single" w:sz="8" w:space="0" w:color="auto"/>
              <w:right w:val="single" w:sz="8" w:space="0" w:color="auto"/>
            </w:tcBorders>
            <w:vAlign w:val="center"/>
            <w:hideMark/>
          </w:tcPr>
          <w:p w14:paraId="4586D615" w14:textId="77777777" w:rsidR="006A18BD" w:rsidRPr="003D1B62" w:rsidRDefault="006A18BD" w:rsidP="003D1B62">
            <w:pPr>
              <w:suppressAutoHyphens/>
              <w:spacing w:after="0" w:line="240" w:lineRule="auto"/>
              <w:jc w:val="center"/>
              <w:rPr>
                <w:rFonts w:ascii="Times New Roman" w:eastAsia="Times New Roman" w:hAnsi="Times New Roman"/>
                <w:bCs/>
                <w:color w:val="000000"/>
                <w:lang w:val="en-US"/>
              </w:rPr>
            </w:pPr>
            <w:r w:rsidRPr="003D1B62">
              <w:rPr>
                <w:rFonts w:ascii="Times New Roman" w:hAnsi="Times New Roman"/>
                <w:bCs/>
                <w:color w:val="000000"/>
                <w:lang w:val="en-US"/>
              </w:rPr>
              <w:t>DESCRIPTION</w:t>
            </w:r>
          </w:p>
        </w:tc>
        <w:tc>
          <w:tcPr>
            <w:tcW w:w="1144" w:type="dxa"/>
            <w:tcBorders>
              <w:top w:val="single" w:sz="8" w:space="0" w:color="auto"/>
              <w:left w:val="nil"/>
              <w:bottom w:val="single" w:sz="8" w:space="0" w:color="auto"/>
              <w:right w:val="single" w:sz="8" w:space="0" w:color="auto"/>
            </w:tcBorders>
            <w:vAlign w:val="center"/>
            <w:hideMark/>
          </w:tcPr>
          <w:p w14:paraId="60CFC75B" w14:textId="77777777" w:rsidR="006A18BD" w:rsidRPr="003D1B62" w:rsidRDefault="006A18BD" w:rsidP="003D1B62">
            <w:pPr>
              <w:suppressAutoHyphens/>
              <w:spacing w:after="0" w:line="240" w:lineRule="auto"/>
              <w:jc w:val="center"/>
              <w:rPr>
                <w:rFonts w:ascii="Times New Roman" w:eastAsia="Times New Roman" w:hAnsi="Times New Roman"/>
                <w:bCs/>
                <w:color w:val="000000"/>
                <w:lang w:val="en-US"/>
              </w:rPr>
            </w:pPr>
            <w:r w:rsidRPr="003D1B62">
              <w:rPr>
                <w:rFonts w:ascii="Times New Roman" w:hAnsi="Times New Roman"/>
                <w:bCs/>
                <w:color w:val="000000"/>
                <w:lang w:val="en-US"/>
              </w:rPr>
              <w:t>LEVEL</w:t>
            </w:r>
          </w:p>
        </w:tc>
        <w:tc>
          <w:tcPr>
            <w:tcW w:w="2157" w:type="dxa"/>
            <w:tcBorders>
              <w:top w:val="single" w:sz="8" w:space="0" w:color="auto"/>
              <w:left w:val="nil"/>
              <w:bottom w:val="single" w:sz="8" w:space="0" w:color="auto"/>
              <w:right w:val="single" w:sz="8" w:space="0" w:color="auto"/>
            </w:tcBorders>
            <w:hideMark/>
          </w:tcPr>
          <w:p w14:paraId="1E1FE532" w14:textId="77777777" w:rsidR="006A18BD" w:rsidRPr="003D1B62" w:rsidRDefault="006A18BD" w:rsidP="003D1B62">
            <w:pPr>
              <w:suppressAutoHyphens/>
              <w:spacing w:after="0" w:line="240" w:lineRule="auto"/>
              <w:jc w:val="center"/>
              <w:rPr>
                <w:rFonts w:ascii="Times New Roman" w:eastAsia="Times New Roman" w:hAnsi="Times New Roman"/>
                <w:bCs/>
                <w:color w:val="000000"/>
                <w:lang w:val="en-US"/>
              </w:rPr>
            </w:pPr>
            <w:r w:rsidRPr="003D1B62">
              <w:rPr>
                <w:rFonts w:ascii="Times New Roman" w:hAnsi="Times New Roman"/>
                <w:bCs/>
                <w:color w:val="000000"/>
                <w:lang w:val="en-US"/>
              </w:rPr>
              <w:t>SOURCE OF FUNDING</w:t>
            </w:r>
          </w:p>
        </w:tc>
      </w:tr>
      <w:tr w:rsidR="006A18BD" w:rsidRPr="003D1B62" w14:paraId="0E87EA1A" w14:textId="77777777" w:rsidTr="00EE0046">
        <w:trPr>
          <w:trHeight w:val="300"/>
          <w:jc w:val="center"/>
        </w:trPr>
        <w:tc>
          <w:tcPr>
            <w:tcW w:w="1339" w:type="dxa"/>
            <w:tcBorders>
              <w:top w:val="single" w:sz="4" w:space="0" w:color="auto"/>
              <w:left w:val="single" w:sz="4" w:space="0" w:color="auto"/>
              <w:bottom w:val="single" w:sz="4" w:space="0" w:color="auto"/>
              <w:right w:val="single" w:sz="4" w:space="0" w:color="auto"/>
            </w:tcBorders>
            <w:noWrap/>
            <w:vAlign w:val="bottom"/>
            <w:hideMark/>
          </w:tcPr>
          <w:p w14:paraId="038309B7"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1</w:t>
            </w:r>
          </w:p>
        </w:tc>
        <w:tc>
          <w:tcPr>
            <w:tcW w:w="5287" w:type="dxa"/>
            <w:tcBorders>
              <w:top w:val="single" w:sz="4" w:space="0" w:color="auto"/>
              <w:left w:val="nil"/>
              <w:bottom w:val="single" w:sz="4" w:space="0" w:color="auto"/>
              <w:right w:val="single" w:sz="4" w:space="0" w:color="auto"/>
            </w:tcBorders>
            <w:vAlign w:val="center"/>
            <w:hideMark/>
          </w:tcPr>
          <w:p w14:paraId="5518525F"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Chief of Staff of the Secretary General</w:t>
            </w:r>
          </w:p>
        </w:tc>
        <w:tc>
          <w:tcPr>
            <w:tcW w:w="1144" w:type="dxa"/>
            <w:tcBorders>
              <w:top w:val="single" w:sz="4" w:space="0" w:color="auto"/>
              <w:left w:val="nil"/>
              <w:bottom w:val="single" w:sz="4" w:space="0" w:color="auto"/>
              <w:right w:val="single" w:sz="4" w:space="0" w:color="auto"/>
            </w:tcBorders>
            <w:noWrap/>
            <w:vAlign w:val="bottom"/>
            <w:hideMark/>
          </w:tcPr>
          <w:p w14:paraId="211CFCC0"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D01</w:t>
            </w:r>
          </w:p>
        </w:tc>
        <w:tc>
          <w:tcPr>
            <w:tcW w:w="2157" w:type="dxa"/>
            <w:tcBorders>
              <w:top w:val="single" w:sz="4" w:space="0" w:color="auto"/>
              <w:left w:val="nil"/>
              <w:bottom w:val="single" w:sz="4" w:space="0" w:color="auto"/>
              <w:right w:val="single" w:sz="4" w:space="0" w:color="auto"/>
            </w:tcBorders>
            <w:hideMark/>
          </w:tcPr>
          <w:p w14:paraId="70191D5A"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31BF5CA5" w14:textId="77777777" w:rsidTr="00EE0046">
        <w:trPr>
          <w:trHeight w:val="300"/>
          <w:jc w:val="center"/>
        </w:trPr>
        <w:tc>
          <w:tcPr>
            <w:tcW w:w="1339" w:type="dxa"/>
            <w:tcBorders>
              <w:top w:val="nil"/>
              <w:left w:val="single" w:sz="4" w:space="0" w:color="auto"/>
              <w:bottom w:val="single" w:sz="4" w:space="0" w:color="auto"/>
              <w:right w:val="single" w:sz="4" w:space="0" w:color="auto"/>
            </w:tcBorders>
            <w:noWrap/>
            <w:vAlign w:val="bottom"/>
            <w:hideMark/>
          </w:tcPr>
          <w:p w14:paraId="0F2CAA36"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1</w:t>
            </w:r>
          </w:p>
        </w:tc>
        <w:tc>
          <w:tcPr>
            <w:tcW w:w="5287" w:type="dxa"/>
            <w:tcBorders>
              <w:top w:val="nil"/>
              <w:left w:val="nil"/>
              <w:bottom w:val="single" w:sz="4" w:space="0" w:color="auto"/>
              <w:right w:val="single" w:sz="4" w:space="0" w:color="auto"/>
            </w:tcBorders>
            <w:vAlign w:val="center"/>
            <w:hideMark/>
          </w:tcPr>
          <w:p w14:paraId="3F8A8706"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Chief of Staff of the Assistant Secretary General</w:t>
            </w:r>
          </w:p>
        </w:tc>
        <w:tc>
          <w:tcPr>
            <w:tcW w:w="1144" w:type="dxa"/>
            <w:tcBorders>
              <w:top w:val="nil"/>
              <w:left w:val="nil"/>
              <w:bottom w:val="single" w:sz="4" w:space="0" w:color="auto"/>
              <w:right w:val="single" w:sz="4" w:space="0" w:color="auto"/>
            </w:tcBorders>
            <w:noWrap/>
            <w:vAlign w:val="bottom"/>
            <w:hideMark/>
          </w:tcPr>
          <w:p w14:paraId="406ACDDE"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D01</w:t>
            </w:r>
          </w:p>
        </w:tc>
        <w:tc>
          <w:tcPr>
            <w:tcW w:w="2157" w:type="dxa"/>
            <w:tcBorders>
              <w:top w:val="nil"/>
              <w:left w:val="nil"/>
              <w:bottom w:val="single" w:sz="4" w:space="0" w:color="auto"/>
              <w:right w:val="single" w:sz="4" w:space="0" w:color="auto"/>
            </w:tcBorders>
            <w:hideMark/>
          </w:tcPr>
          <w:p w14:paraId="5C688B93"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0B2D0AF9" w14:textId="77777777" w:rsidTr="00EE0046">
        <w:trPr>
          <w:trHeight w:val="539"/>
          <w:jc w:val="center"/>
        </w:trPr>
        <w:tc>
          <w:tcPr>
            <w:tcW w:w="1339" w:type="dxa"/>
            <w:tcBorders>
              <w:top w:val="nil"/>
              <w:left w:val="single" w:sz="4" w:space="0" w:color="auto"/>
              <w:bottom w:val="single" w:sz="4" w:space="0" w:color="auto"/>
              <w:right w:val="single" w:sz="4" w:space="0" w:color="auto"/>
            </w:tcBorders>
            <w:noWrap/>
            <w:vAlign w:val="bottom"/>
            <w:hideMark/>
          </w:tcPr>
          <w:p w14:paraId="15520268"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1</w:t>
            </w:r>
          </w:p>
        </w:tc>
        <w:tc>
          <w:tcPr>
            <w:tcW w:w="5287" w:type="dxa"/>
            <w:tcBorders>
              <w:top w:val="nil"/>
              <w:left w:val="nil"/>
              <w:bottom w:val="single" w:sz="4" w:space="0" w:color="auto"/>
              <w:right w:val="single" w:sz="4" w:space="0" w:color="auto"/>
            </w:tcBorders>
            <w:vAlign w:val="center"/>
            <w:hideMark/>
          </w:tcPr>
          <w:p w14:paraId="063308CE"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Strategic Counsel for Organizational Development and Management for Results</w:t>
            </w:r>
          </w:p>
        </w:tc>
        <w:tc>
          <w:tcPr>
            <w:tcW w:w="1144" w:type="dxa"/>
            <w:tcBorders>
              <w:top w:val="nil"/>
              <w:left w:val="nil"/>
              <w:bottom w:val="single" w:sz="4" w:space="0" w:color="auto"/>
              <w:right w:val="single" w:sz="4" w:space="0" w:color="auto"/>
            </w:tcBorders>
            <w:noWrap/>
            <w:vAlign w:val="center"/>
            <w:hideMark/>
          </w:tcPr>
          <w:p w14:paraId="6EE58313"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D02</w:t>
            </w:r>
          </w:p>
        </w:tc>
        <w:tc>
          <w:tcPr>
            <w:tcW w:w="2157" w:type="dxa"/>
            <w:tcBorders>
              <w:top w:val="nil"/>
              <w:left w:val="nil"/>
              <w:bottom w:val="single" w:sz="4" w:space="0" w:color="auto"/>
              <w:right w:val="single" w:sz="4" w:space="0" w:color="auto"/>
            </w:tcBorders>
            <w:vAlign w:val="center"/>
            <w:hideMark/>
          </w:tcPr>
          <w:p w14:paraId="75E2719A"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58B3083F" w14:textId="77777777" w:rsidTr="00EE0046">
        <w:trPr>
          <w:trHeight w:val="300"/>
          <w:jc w:val="center"/>
        </w:trPr>
        <w:tc>
          <w:tcPr>
            <w:tcW w:w="1339" w:type="dxa"/>
            <w:tcBorders>
              <w:top w:val="nil"/>
              <w:left w:val="single" w:sz="4" w:space="0" w:color="auto"/>
              <w:bottom w:val="nil"/>
              <w:right w:val="nil"/>
            </w:tcBorders>
            <w:noWrap/>
            <w:vAlign w:val="bottom"/>
            <w:hideMark/>
          </w:tcPr>
          <w:p w14:paraId="5A0AA6D5"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7</w:t>
            </w:r>
          </w:p>
        </w:tc>
        <w:tc>
          <w:tcPr>
            <w:tcW w:w="5287" w:type="dxa"/>
            <w:tcBorders>
              <w:top w:val="nil"/>
              <w:left w:val="single" w:sz="4" w:space="0" w:color="auto"/>
              <w:bottom w:val="nil"/>
              <w:right w:val="single" w:sz="4" w:space="0" w:color="auto"/>
            </w:tcBorders>
            <w:noWrap/>
            <w:vAlign w:val="bottom"/>
            <w:hideMark/>
          </w:tcPr>
          <w:p w14:paraId="65AF11F1"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Secretaries</w:t>
            </w:r>
          </w:p>
        </w:tc>
        <w:tc>
          <w:tcPr>
            <w:tcW w:w="1144" w:type="dxa"/>
            <w:tcBorders>
              <w:top w:val="nil"/>
              <w:left w:val="nil"/>
              <w:bottom w:val="nil"/>
              <w:right w:val="single" w:sz="4" w:space="0" w:color="auto"/>
            </w:tcBorders>
            <w:noWrap/>
            <w:vAlign w:val="bottom"/>
            <w:hideMark/>
          </w:tcPr>
          <w:p w14:paraId="08503F38"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D02</w:t>
            </w:r>
          </w:p>
        </w:tc>
        <w:tc>
          <w:tcPr>
            <w:tcW w:w="2157" w:type="dxa"/>
            <w:tcBorders>
              <w:top w:val="single" w:sz="4" w:space="0" w:color="auto"/>
              <w:left w:val="nil"/>
              <w:bottom w:val="single" w:sz="4" w:space="0" w:color="auto"/>
              <w:right w:val="single" w:sz="4" w:space="0" w:color="auto"/>
            </w:tcBorders>
            <w:hideMark/>
          </w:tcPr>
          <w:p w14:paraId="0995F3B4"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71A9D814" w14:textId="77777777" w:rsidTr="00EE0046">
        <w:trPr>
          <w:trHeight w:val="333"/>
          <w:jc w:val="center"/>
        </w:trPr>
        <w:tc>
          <w:tcPr>
            <w:tcW w:w="1339" w:type="dxa"/>
            <w:tcBorders>
              <w:top w:val="nil"/>
              <w:left w:val="single" w:sz="4" w:space="0" w:color="auto"/>
              <w:bottom w:val="nil"/>
              <w:right w:val="nil"/>
            </w:tcBorders>
            <w:noWrap/>
            <w:vAlign w:val="bottom"/>
            <w:hideMark/>
          </w:tcPr>
          <w:p w14:paraId="67503A24"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 </w:t>
            </w:r>
          </w:p>
        </w:tc>
        <w:tc>
          <w:tcPr>
            <w:tcW w:w="5287" w:type="dxa"/>
            <w:tcBorders>
              <w:top w:val="nil"/>
              <w:left w:val="single" w:sz="4" w:space="0" w:color="auto"/>
              <w:bottom w:val="nil"/>
              <w:right w:val="single" w:sz="4" w:space="0" w:color="auto"/>
            </w:tcBorders>
            <w:vAlign w:val="center"/>
            <w:hideMark/>
          </w:tcPr>
          <w:p w14:paraId="0BD36E71"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 Executive Secretary for Integral Development</w:t>
            </w:r>
          </w:p>
        </w:tc>
        <w:tc>
          <w:tcPr>
            <w:tcW w:w="1144" w:type="dxa"/>
            <w:tcBorders>
              <w:top w:val="nil"/>
              <w:left w:val="nil"/>
              <w:bottom w:val="nil"/>
              <w:right w:val="single" w:sz="4" w:space="0" w:color="auto"/>
            </w:tcBorders>
            <w:noWrap/>
            <w:vAlign w:val="bottom"/>
            <w:hideMark/>
          </w:tcPr>
          <w:p w14:paraId="4940A617"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 </w:t>
            </w:r>
          </w:p>
        </w:tc>
        <w:tc>
          <w:tcPr>
            <w:tcW w:w="2157" w:type="dxa"/>
            <w:tcBorders>
              <w:top w:val="single" w:sz="4" w:space="0" w:color="auto"/>
              <w:left w:val="nil"/>
              <w:bottom w:val="single" w:sz="4" w:space="0" w:color="auto"/>
              <w:right w:val="single" w:sz="4" w:space="0" w:color="auto"/>
            </w:tcBorders>
            <w:hideMark/>
          </w:tcPr>
          <w:p w14:paraId="50308D4E"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432FECC4" w14:textId="77777777" w:rsidTr="00EE0046">
        <w:trPr>
          <w:trHeight w:val="360"/>
          <w:jc w:val="center"/>
        </w:trPr>
        <w:tc>
          <w:tcPr>
            <w:tcW w:w="1339" w:type="dxa"/>
            <w:tcBorders>
              <w:top w:val="nil"/>
              <w:left w:val="single" w:sz="4" w:space="0" w:color="auto"/>
              <w:bottom w:val="nil"/>
              <w:right w:val="nil"/>
            </w:tcBorders>
            <w:noWrap/>
            <w:vAlign w:val="bottom"/>
            <w:hideMark/>
          </w:tcPr>
          <w:p w14:paraId="1BD362F1"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 </w:t>
            </w:r>
          </w:p>
        </w:tc>
        <w:tc>
          <w:tcPr>
            <w:tcW w:w="5287" w:type="dxa"/>
            <w:tcBorders>
              <w:top w:val="nil"/>
              <w:left w:val="single" w:sz="4" w:space="0" w:color="auto"/>
              <w:bottom w:val="nil"/>
              <w:right w:val="single" w:sz="4" w:space="0" w:color="auto"/>
            </w:tcBorders>
            <w:vAlign w:val="center"/>
            <w:hideMark/>
          </w:tcPr>
          <w:p w14:paraId="17876BC7"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 Secretary for Access to Rights and Equity</w:t>
            </w:r>
          </w:p>
        </w:tc>
        <w:tc>
          <w:tcPr>
            <w:tcW w:w="1144" w:type="dxa"/>
            <w:tcBorders>
              <w:top w:val="nil"/>
              <w:left w:val="nil"/>
              <w:bottom w:val="nil"/>
              <w:right w:val="single" w:sz="4" w:space="0" w:color="auto"/>
            </w:tcBorders>
            <w:noWrap/>
            <w:vAlign w:val="bottom"/>
            <w:hideMark/>
          </w:tcPr>
          <w:p w14:paraId="413E7BEC"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 </w:t>
            </w:r>
          </w:p>
        </w:tc>
        <w:tc>
          <w:tcPr>
            <w:tcW w:w="2157" w:type="dxa"/>
            <w:tcBorders>
              <w:top w:val="single" w:sz="4" w:space="0" w:color="auto"/>
              <w:left w:val="nil"/>
              <w:bottom w:val="single" w:sz="4" w:space="0" w:color="auto"/>
              <w:right w:val="single" w:sz="4" w:space="0" w:color="auto"/>
            </w:tcBorders>
            <w:hideMark/>
          </w:tcPr>
          <w:p w14:paraId="1524E348"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7E95D5BF" w14:textId="77777777" w:rsidTr="00EE0046">
        <w:trPr>
          <w:trHeight w:val="314"/>
          <w:jc w:val="center"/>
        </w:trPr>
        <w:tc>
          <w:tcPr>
            <w:tcW w:w="1339" w:type="dxa"/>
            <w:tcBorders>
              <w:top w:val="nil"/>
              <w:left w:val="single" w:sz="4" w:space="0" w:color="auto"/>
              <w:bottom w:val="nil"/>
              <w:right w:val="nil"/>
            </w:tcBorders>
            <w:noWrap/>
            <w:vAlign w:val="bottom"/>
            <w:hideMark/>
          </w:tcPr>
          <w:p w14:paraId="209AEA1B"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 </w:t>
            </w:r>
          </w:p>
        </w:tc>
        <w:tc>
          <w:tcPr>
            <w:tcW w:w="5287" w:type="dxa"/>
            <w:tcBorders>
              <w:top w:val="nil"/>
              <w:left w:val="single" w:sz="4" w:space="0" w:color="auto"/>
              <w:bottom w:val="nil"/>
              <w:right w:val="single" w:sz="4" w:space="0" w:color="auto"/>
            </w:tcBorders>
            <w:vAlign w:val="center"/>
            <w:hideMark/>
          </w:tcPr>
          <w:p w14:paraId="7213CB8C"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 Secretary for Strengthening Democracy</w:t>
            </w:r>
          </w:p>
        </w:tc>
        <w:tc>
          <w:tcPr>
            <w:tcW w:w="1144" w:type="dxa"/>
            <w:tcBorders>
              <w:top w:val="nil"/>
              <w:left w:val="nil"/>
              <w:bottom w:val="nil"/>
              <w:right w:val="single" w:sz="4" w:space="0" w:color="auto"/>
            </w:tcBorders>
            <w:noWrap/>
            <w:vAlign w:val="bottom"/>
            <w:hideMark/>
          </w:tcPr>
          <w:p w14:paraId="7C74AD78"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 </w:t>
            </w:r>
          </w:p>
        </w:tc>
        <w:tc>
          <w:tcPr>
            <w:tcW w:w="2157" w:type="dxa"/>
            <w:tcBorders>
              <w:top w:val="single" w:sz="4" w:space="0" w:color="auto"/>
              <w:left w:val="nil"/>
              <w:bottom w:val="single" w:sz="4" w:space="0" w:color="auto"/>
              <w:right w:val="single" w:sz="4" w:space="0" w:color="auto"/>
            </w:tcBorders>
            <w:hideMark/>
          </w:tcPr>
          <w:p w14:paraId="232FDF4A"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34B8891B" w14:textId="77777777" w:rsidTr="00EE0046">
        <w:trPr>
          <w:trHeight w:val="296"/>
          <w:jc w:val="center"/>
        </w:trPr>
        <w:tc>
          <w:tcPr>
            <w:tcW w:w="1339" w:type="dxa"/>
            <w:tcBorders>
              <w:top w:val="nil"/>
              <w:left w:val="single" w:sz="4" w:space="0" w:color="auto"/>
              <w:bottom w:val="nil"/>
              <w:right w:val="nil"/>
            </w:tcBorders>
            <w:noWrap/>
            <w:vAlign w:val="bottom"/>
            <w:hideMark/>
          </w:tcPr>
          <w:p w14:paraId="5536059C"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eastAsia="Times New Roman" w:hAnsi="Times New Roman"/>
                <w:noProof/>
                <w:lang w:val="en-US"/>
              </w:rPr>
              <mc:AlternateContent>
                <mc:Choice Requires="wps">
                  <w:drawing>
                    <wp:anchor distT="0" distB="0" distL="114300" distR="114300" simplePos="0" relativeHeight="251655168" behindDoc="0" locked="1" layoutInCell="1" allowOverlap="1" wp14:anchorId="7B9ABA7E" wp14:editId="79F16CA1">
                      <wp:simplePos x="0" y="0"/>
                      <wp:positionH relativeFrom="column">
                        <wp:posOffset>3904615</wp:posOffset>
                      </wp:positionH>
                      <wp:positionV relativeFrom="page">
                        <wp:posOffset>7431405</wp:posOffset>
                      </wp:positionV>
                      <wp:extent cx="2164715" cy="1460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46050"/>
                              </a:xfrm>
                              <a:prstGeom prst="rect">
                                <a:avLst/>
                              </a:prstGeom>
                              <a:noFill/>
                              <a:ln>
                                <a:noFill/>
                              </a:ln>
                            </wps:spPr>
                            <wps:txbx>
                              <w:txbxContent>
                                <w:p w14:paraId="0376A76B" w14:textId="77777777" w:rsidR="006A18BD" w:rsidRDefault="006A18BD" w:rsidP="006A18BD">
                                  <w:pPr>
                                    <w:rPr>
                                      <w:sz w:val="18"/>
                                    </w:rPr>
                                  </w:pPr>
                                  <w:r>
                                    <w:rPr>
                                      <w:color w:val="2B579A"/>
                                      <w:sz w:val="18"/>
                                      <w:shd w:val="clear" w:color="auto" w:fill="E6E6E6"/>
                                    </w:rPr>
                                    <w:fldChar w:fldCharType="begin"/>
                                  </w:r>
                                  <w:r>
                                    <w:rPr>
                                      <w:sz w:val="18"/>
                                    </w:rPr>
                                    <w:instrText xml:space="preserve"> FILENAME  \* MERGEFORMAT </w:instrText>
                                  </w:r>
                                  <w:r>
                                    <w:rPr>
                                      <w:color w:val="2B579A"/>
                                      <w:sz w:val="18"/>
                                      <w:shd w:val="clear" w:color="auto" w:fill="E6E6E6"/>
                                    </w:rPr>
                                    <w:fldChar w:fldCharType="separate"/>
                                  </w:r>
                                  <w:r>
                                    <w:rPr>
                                      <w:noProof/>
                                      <w:sz w:val="18"/>
                                    </w:rPr>
                                    <w:t>CPSC09911E03.docx</w:t>
                                  </w:r>
                                  <w:r>
                                    <w:rPr>
                                      <w:color w:val="2B579A"/>
                                      <w:sz w:val="18"/>
                                      <w:shd w:val="clear" w:color="auto" w:fill="E6E6E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ABA7E" id="_x0000_t202" coordsize="21600,21600" o:spt="202" path="m,l,21600r21600,l21600,xe">
                      <v:stroke joinstyle="miter"/>
                      <v:path gradientshapeok="t" o:connecttype="rect"/>
                    </v:shapetype>
                    <v:shape id="Text Box 12" o:spid="_x0000_s1026" type="#_x0000_t202" style="position:absolute;left:0;text-align:left;margin-left:307.45pt;margin-top:585.15pt;width:170.45pt;height: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" filled="f" stroked="f">
                      <v:textbox>
                        <w:txbxContent>
                          <w:p w14:paraId="0376A76B" w14:textId="77777777" w:rsidR="006A18BD" w:rsidRDefault="006A18BD" w:rsidP="006A18BD">
                            <w:pPr>
                              <w:rPr>
                                <w:sz w:val="18"/>
                              </w:rPr>
                            </w:pPr>
                            <w:r>
                              <w:rPr>
                                <w:color w:val="2B579A"/>
                                <w:sz w:val="18"/>
                                <w:shd w:val="clear" w:color="auto" w:fill="E6E6E6"/>
                              </w:rPr>
                              <w:fldChar w:fldCharType="begin"/>
                            </w:r>
                            <w:r>
                              <w:rPr>
                                <w:sz w:val="18"/>
                              </w:rPr>
                              <w:instrText xml:space="preserve"> FILENAME  \* MERGEFORMAT </w:instrText>
                            </w:r>
                            <w:r>
                              <w:rPr>
                                <w:color w:val="2B579A"/>
                                <w:sz w:val="18"/>
                                <w:shd w:val="clear" w:color="auto" w:fill="E6E6E6"/>
                              </w:rPr>
                              <w:fldChar w:fldCharType="separate"/>
                            </w:r>
                            <w:r>
                              <w:rPr>
                                <w:noProof/>
                                <w:sz w:val="18"/>
                              </w:rPr>
                              <w:t>CPSC09911E03.docx</w:t>
                            </w:r>
                            <w:r>
                              <w:rPr>
                                <w:color w:val="2B579A"/>
                                <w:sz w:val="18"/>
                                <w:shd w:val="clear" w:color="auto" w:fill="E6E6E6"/>
                              </w:rPr>
                              <w:fldChar w:fldCharType="end"/>
                            </w:r>
                          </w:p>
                        </w:txbxContent>
                      </v:textbox>
                      <w10:wrap anchory="page"/>
                      <w10:anchorlock/>
                    </v:shape>
                  </w:pict>
                </mc:Fallback>
              </mc:AlternateContent>
            </w:r>
            <w:r w:rsidRPr="003D1B62">
              <w:rPr>
                <w:rFonts w:ascii="Times New Roman" w:eastAsia="Times New Roman" w:hAnsi="Times New Roman"/>
                <w:noProof/>
                <w:lang w:val="en-US"/>
              </w:rPr>
              <mc:AlternateContent>
                <mc:Choice Requires="wps">
                  <w:drawing>
                    <wp:anchor distT="0" distB="0" distL="114300" distR="114300" simplePos="0" relativeHeight="251656192" behindDoc="0" locked="1" layoutInCell="1" allowOverlap="1" wp14:anchorId="3DE15C3E" wp14:editId="099C84D4">
                      <wp:simplePos x="0" y="0"/>
                      <wp:positionH relativeFrom="column">
                        <wp:posOffset>-91440</wp:posOffset>
                      </wp:positionH>
                      <wp:positionV relativeFrom="page">
                        <wp:posOffset>9144000</wp:posOffset>
                      </wp:positionV>
                      <wp:extent cx="2164715" cy="1460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46050"/>
                              </a:xfrm>
                              <a:prstGeom prst="rect">
                                <a:avLst/>
                              </a:prstGeom>
                              <a:noFill/>
                              <a:ln>
                                <a:noFill/>
                              </a:ln>
                            </wps:spPr>
                            <wps:txbx>
                              <w:txbxContent>
                                <w:p w14:paraId="257BB543" w14:textId="77777777" w:rsidR="006A18BD" w:rsidRDefault="006A18BD" w:rsidP="006A18BD">
                                  <w:pPr>
                                    <w:rPr>
                                      <w:sz w:val="18"/>
                                    </w:rPr>
                                  </w:pPr>
                                  <w:r>
                                    <w:rPr>
                                      <w:color w:val="2B579A"/>
                                      <w:sz w:val="18"/>
                                      <w:shd w:val="clear" w:color="auto" w:fill="E6E6E6"/>
                                    </w:rPr>
                                    <w:fldChar w:fldCharType="begin"/>
                                  </w:r>
                                  <w:r>
                                    <w:rPr>
                                      <w:sz w:val="18"/>
                                    </w:rPr>
                                    <w:instrText xml:space="preserve"> FILENAME  \* MERGEFORMAT </w:instrText>
                                  </w:r>
                                  <w:r>
                                    <w:rPr>
                                      <w:color w:val="2B579A"/>
                                      <w:sz w:val="18"/>
                                      <w:shd w:val="clear" w:color="auto" w:fill="E6E6E6"/>
                                    </w:rPr>
                                    <w:fldChar w:fldCharType="separate"/>
                                  </w:r>
                                  <w:r>
                                    <w:rPr>
                                      <w:noProof/>
                                      <w:sz w:val="18"/>
                                    </w:rPr>
                                    <w:t>CPSC09911E03.docx</w:t>
                                  </w:r>
                                  <w:r>
                                    <w:rPr>
                                      <w:color w:val="2B579A"/>
                                      <w:sz w:val="18"/>
                                      <w:shd w:val="clear" w:color="auto" w:fill="E6E6E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15C3E" id="Text Box 10" o:spid="_x0000_s1027" type="#_x0000_t202" style="position:absolute;left:0;text-align:left;margin-left:-7.2pt;margin-top:10in;width:170.45pt;height: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" filled="f" stroked="f">
                      <v:textbox>
                        <w:txbxContent>
                          <w:p w14:paraId="257BB543" w14:textId="77777777" w:rsidR="006A18BD" w:rsidRDefault="006A18BD" w:rsidP="006A18BD">
                            <w:pPr>
                              <w:rPr>
                                <w:sz w:val="18"/>
                              </w:rPr>
                            </w:pPr>
                            <w:r>
                              <w:rPr>
                                <w:color w:val="2B579A"/>
                                <w:sz w:val="18"/>
                                <w:shd w:val="clear" w:color="auto" w:fill="E6E6E6"/>
                              </w:rPr>
                              <w:fldChar w:fldCharType="begin"/>
                            </w:r>
                            <w:r>
                              <w:rPr>
                                <w:sz w:val="18"/>
                              </w:rPr>
                              <w:instrText xml:space="preserve"> FILENAME  \* MERGEFORMAT </w:instrText>
                            </w:r>
                            <w:r>
                              <w:rPr>
                                <w:color w:val="2B579A"/>
                                <w:sz w:val="18"/>
                                <w:shd w:val="clear" w:color="auto" w:fill="E6E6E6"/>
                              </w:rPr>
                              <w:fldChar w:fldCharType="separate"/>
                            </w:r>
                            <w:r>
                              <w:rPr>
                                <w:noProof/>
                                <w:sz w:val="18"/>
                              </w:rPr>
                              <w:t>CPSC09911E03.docx</w:t>
                            </w:r>
                            <w:r>
                              <w:rPr>
                                <w:color w:val="2B579A"/>
                                <w:sz w:val="18"/>
                                <w:shd w:val="clear" w:color="auto" w:fill="E6E6E6"/>
                              </w:rPr>
                              <w:fldChar w:fldCharType="end"/>
                            </w:r>
                          </w:p>
                        </w:txbxContent>
                      </v:textbox>
                      <w10:wrap anchory="page"/>
                      <w10:anchorlock/>
                    </v:shape>
                  </w:pict>
                </mc:Fallback>
              </mc:AlternateContent>
            </w:r>
            <w:r w:rsidRPr="003D1B62">
              <w:rPr>
                <w:rFonts w:ascii="Times New Roman" w:eastAsia="Times New Roman" w:hAnsi="Times New Roman"/>
                <w:noProof/>
                <w:lang w:val="en-US"/>
              </w:rPr>
              <mc:AlternateContent>
                <mc:Choice Requires="wps">
                  <w:drawing>
                    <wp:anchor distT="0" distB="0" distL="114300" distR="114300" simplePos="0" relativeHeight="251657216" behindDoc="0" locked="1" layoutInCell="1" allowOverlap="1" wp14:anchorId="54A0655F" wp14:editId="285DDBBC">
                      <wp:simplePos x="0" y="0"/>
                      <wp:positionH relativeFrom="column">
                        <wp:posOffset>-91440</wp:posOffset>
                      </wp:positionH>
                      <wp:positionV relativeFrom="page">
                        <wp:posOffset>9144000</wp:posOffset>
                      </wp:positionV>
                      <wp:extent cx="1450340" cy="977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97790"/>
                              </a:xfrm>
                              <a:prstGeom prst="rect">
                                <a:avLst/>
                              </a:prstGeom>
                              <a:noFill/>
                              <a:ln>
                                <a:noFill/>
                              </a:ln>
                            </wps:spPr>
                            <wps:txbx>
                              <w:txbxContent>
                                <w:p w14:paraId="21DCD6FA" w14:textId="77777777" w:rsidR="006A18BD" w:rsidRDefault="006A18BD" w:rsidP="006A18BD">
                                  <w:pPr>
                                    <w:rPr>
                                      <w:sz w:val="18"/>
                                    </w:rPr>
                                  </w:pPr>
                                  <w:r>
                                    <w:rPr>
                                      <w:color w:val="2B579A"/>
                                      <w:sz w:val="18"/>
                                      <w:shd w:val="clear" w:color="auto" w:fill="E6E6E6"/>
                                    </w:rPr>
                                    <w:fldChar w:fldCharType="begin"/>
                                  </w:r>
                                  <w:r>
                                    <w:rPr>
                                      <w:sz w:val="18"/>
                                    </w:rPr>
                                    <w:instrText xml:space="preserve"> FILENAME  \* MERGEFORMAT </w:instrText>
                                  </w:r>
                                  <w:r>
                                    <w:rPr>
                                      <w:color w:val="2B579A"/>
                                      <w:sz w:val="18"/>
                                      <w:shd w:val="clear" w:color="auto" w:fill="E6E6E6"/>
                                    </w:rPr>
                                    <w:fldChar w:fldCharType="separate"/>
                                  </w:r>
                                  <w:r>
                                    <w:rPr>
                                      <w:noProof/>
                                      <w:sz w:val="18"/>
                                    </w:rPr>
                                    <w:t>CPSC09911E03.docx</w:t>
                                  </w:r>
                                  <w:r>
                                    <w:rPr>
                                      <w:color w:val="2B579A"/>
                                      <w:sz w:val="18"/>
                                      <w:shd w:val="clear" w:color="auto" w:fill="E6E6E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0655F" id="Text Box 9" o:spid="_x0000_s1028" type="#_x0000_t202" style="position:absolute;left:0;text-align:left;margin-left:-7.2pt;margin-top:10in;width:114.2pt;height: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" filled="f" stroked="f">
                      <v:textbox>
                        <w:txbxContent>
                          <w:p w14:paraId="21DCD6FA" w14:textId="77777777" w:rsidR="006A18BD" w:rsidRDefault="006A18BD" w:rsidP="006A18BD">
                            <w:pPr>
                              <w:rPr>
                                <w:sz w:val="18"/>
                              </w:rPr>
                            </w:pPr>
                            <w:r>
                              <w:rPr>
                                <w:color w:val="2B579A"/>
                                <w:sz w:val="18"/>
                                <w:shd w:val="clear" w:color="auto" w:fill="E6E6E6"/>
                              </w:rPr>
                              <w:fldChar w:fldCharType="begin"/>
                            </w:r>
                            <w:r>
                              <w:rPr>
                                <w:sz w:val="18"/>
                              </w:rPr>
                              <w:instrText xml:space="preserve"> FILENAME  \* MERGEFORMAT </w:instrText>
                            </w:r>
                            <w:r>
                              <w:rPr>
                                <w:color w:val="2B579A"/>
                                <w:sz w:val="18"/>
                                <w:shd w:val="clear" w:color="auto" w:fill="E6E6E6"/>
                              </w:rPr>
                              <w:fldChar w:fldCharType="separate"/>
                            </w:r>
                            <w:r>
                              <w:rPr>
                                <w:noProof/>
                                <w:sz w:val="18"/>
                              </w:rPr>
                              <w:t>CPSC09911E03.docx</w:t>
                            </w:r>
                            <w:r>
                              <w:rPr>
                                <w:color w:val="2B579A"/>
                                <w:sz w:val="18"/>
                                <w:shd w:val="clear" w:color="auto" w:fill="E6E6E6"/>
                              </w:rPr>
                              <w:fldChar w:fldCharType="end"/>
                            </w:r>
                          </w:p>
                        </w:txbxContent>
                      </v:textbox>
                      <w10:wrap anchory="page"/>
                      <w10:anchorlock/>
                    </v:shape>
                  </w:pict>
                </mc:Fallback>
              </mc:AlternateContent>
            </w:r>
            <w:r w:rsidRPr="003D1B62">
              <w:rPr>
                <w:rFonts w:ascii="Times New Roman" w:hAnsi="Times New Roman"/>
                <w:color w:val="000000"/>
                <w:lang w:val="en-US"/>
              </w:rPr>
              <w:t> </w:t>
            </w:r>
          </w:p>
        </w:tc>
        <w:tc>
          <w:tcPr>
            <w:tcW w:w="5287" w:type="dxa"/>
            <w:tcBorders>
              <w:top w:val="nil"/>
              <w:left w:val="single" w:sz="4" w:space="0" w:color="auto"/>
              <w:bottom w:val="nil"/>
              <w:right w:val="single" w:sz="4" w:space="0" w:color="auto"/>
            </w:tcBorders>
            <w:vAlign w:val="center"/>
            <w:hideMark/>
          </w:tcPr>
          <w:p w14:paraId="14820A04"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 Secretary for Multidimensional Security</w:t>
            </w:r>
          </w:p>
        </w:tc>
        <w:tc>
          <w:tcPr>
            <w:tcW w:w="1144" w:type="dxa"/>
            <w:tcBorders>
              <w:top w:val="nil"/>
              <w:left w:val="nil"/>
              <w:bottom w:val="nil"/>
              <w:right w:val="single" w:sz="4" w:space="0" w:color="auto"/>
            </w:tcBorders>
            <w:noWrap/>
            <w:vAlign w:val="bottom"/>
            <w:hideMark/>
          </w:tcPr>
          <w:p w14:paraId="5BC6F4D9"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 </w:t>
            </w:r>
          </w:p>
        </w:tc>
        <w:tc>
          <w:tcPr>
            <w:tcW w:w="2157" w:type="dxa"/>
            <w:tcBorders>
              <w:top w:val="single" w:sz="4" w:space="0" w:color="auto"/>
              <w:left w:val="nil"/>
              <w:bottom w:val="single" w:sz="4" w:space="0" w:color="auto"/>
              <w:right w:val="single" w:sz="4" w:space="0" w:color="auto"/>
            </w:tcBorders>
            <w:hideMark/>
          </w:tcPr>
          <w:p w14:paraId="7AAC07EA"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03D395DC" w14:textId="77777777" w:rsidTr="00EE0046">
        <w:trPr>
          <w:trHeight w:val="300"/>
          <w:jc w:val="center"/>
        </w:trPr>
        <w:tc>
          <w:tcPr>
            <w:tcW w:w="1339" w:type="dxa"/>
            <w:tcBorders>
              <w:top w:val="nil"/>
              <w:left w:val="single" w:sz="4" w:space="0" w:color="auto"/>
              <w:bottom w:val="nil"/>
              <w:right w:val="nil"/>
            </w:tcBorders>
            <w:noWrap/>
            <w:vAlign w:val="bottom"/>
            <w:hideMark/>
          </w:tcPr>
          <w:p w14:paraId="26709645"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 </w:t>
            </w:r>
          </w:p>
        </w:tc>
        <w:tc>
          <w:tcPr>
            <w:tcW w:w="5287" w:type="dxa"/>
            <w:tcBorders>
              <w:top w:val="nil"/>
              <w:left w:val="single" w:sz="4" w:space="0" w:color="auto"/>
              <w:bottom w:val="nil"/>
              <w:right w:val="single" w:sz="4" w:space="0" w:color="auto"/>
            </w:tcBorders>
            <w:vAlign w:val="center"/>
            <w:hideMark/>
          </w:tcPr>
          <w:p w14:paraId="48419727"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 Secretary for Hemispheric Affairs</w:t>
            </w:r>
          </w:p>
        </w:tc>
        <w:tc>
          <w:tcPr>
            <w:tcW w:w="1144" w:type="dxa"/>
            <w:tcBorders>
              <w:top w:val="nil"/>
              <w:left w:val="nil"/>
              <w:bottom w:val="nil"/>
              <w:right w:val="single" w:sz="4" w:space="0" w:color="auto"/>
            </w:tcBorders>
            <w:noWrap/>
            <w:vAlign w:val="bottom"/>
            <w:hideMark/>
          </w:tcPr>
          <w:p w14:paraId="175094F4"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 </w:t>
            </w:r>
          </w:p>
        </w:tc>
        <w:tc>
          <w:tcPr>
            <w:tcW w:w="2157" w:type="dxa"/>
            <w:tcBorders>
              <w:top w:val="single" w:sz="4" w:space="0" w:color="auto"/>
              <w:left w:val="nil"/>
              <w:bottom w:val="single" w:sz="4" w:space="0" w:color="auto"/>
              <w:right w:val="single" w:sz="4" w:space="0" w:color="auto"/>
            </w:tcBorders>
            <w:hideMark/>
          </w:tcPr>
          <w:p w14:paraId="096F09B2"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068CF67F" w14:textId="77777777" w:rsidTr="00EE0046">
        <w:trPr>
          <w:trHeight w:val="300"/>
          <w:jc w:val="center"/>
        </w:trPr>
        <w:tc>
          <w:tcPr>
            <w:tcW w:w="1339" w:type="dxa"/>
            <w:tcBorders>
              <w:top w:val="nil"/>
              <w:left w:val="single" w:sz="4" w:space="0" w:color="auto"/>
              <w:bottom w:val="nil"/>
              <w:right w:val="nil"/>
            </w:tcBorders>
            <w:noWrap/>
            <w:vAlign w:val="bottom"/>
            <w:hideMark/>
          </w:tcPr>
          <w:p w14:paraId="6728C221"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 </w:t>
            </w:r>
          </w:p>
        </w:tc>
        <w:tc>
          <w:tcPr>
            <w:tcW w:w="5287" w:type="dxa"/>
            <w:tcBorders>
              <w:top w:val="nil"/>
              <w:left w:val="single" w:sz="4" w:space="0" w:color="auto"/>
              <w:bottom w:val="nil"/>
              <w:right w:val="single" w:sz="4" w:space="0" w:color="auto"/>
            </w:tcBorders>
            <w:vAlign w:val="center"/>
            <w:hideMark/>
          </w:tcPr>
          <w:p w14:paraId="21AC6872"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 Secretary for Legal Affairs</w:t>
            </w:r>
          </w:p>
        </w:tc>
        <w:tc>
          <w:tcPr>
            <w:tcW w:w="1144" w:type="dxa"/>
            <w:tcBorders>
              <w:top w:val="nil"/>
              <w:left w:val="nil"/>
              <w:bottom w:val="nil"/>
              <w:right w:val="single" w:sz="4" w:space="0" w:color="auto"/>
            </w:tcBorders>
            <w:noWrap/>
            <w:vAlign w:val="bottom"/>
            <w:hideMark/>
          </w:tcPr>
          <w:p w14:paraId="6E2FABF0"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 </w:t>
            </w:r>
          </w:p>
        </w:tc>
        <w:tc>
          <w:tcPr>
            <w:tcW w:w="2157" w:type="dxa"/>
            <w:tcBorders>
              <w:top w:val="single" w:sz="4" w:space="0" w:color="auto"/>
              <w:left w:val="nil"/>
              <w:bottom w:val="single" w:sz="4" w:space="0" w:color="auto"/>
              <w:right w:val="single" w:sz="4" w:space="0" w:color="auto"/>
            </w:tcBorders>
            <w:hideMark/>
          </w:tcPr>
          <w:p w14:paraId="35E3FDD0"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290E8842" w14:textId="77777777" w:rsidTr="00EE0046">
        <w:trPr>
          <w:trHeight w:val="305"/>
          <w:jc w:val="center"/>
        </w:trPr>
        <w:tc>
          <w:tcPr>
            <w:tcW w:w="1339" w:type="dxa"/>
            <w:tcBorders>
              <w:top w:val="nil"/>
              <w:left w:val="single" w:sz="4" w:space="0" w:color="auto"/>
              <w:bottom w:val="single" w:sz="4" w:space="0" w:color="auto"/>
              <w:right w:val="nil"/>
            </w:tcBorders>
            <w:noWrap/>
            <w:vAlign w:val="bottom"/>
            <w:hideMark/>
          </w:tcPr>
          <w:p w14:paraId="68D9291F"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p>
        </w:tc>
        <w:tc>
          <w:tcPr>
            <w:tcW w:w="5287" w:type="dxa"/>
            <w:tcBorders>
              <w:top w:val="nil"/>
              <w:left w:val="single" w:sz="4" w:space="0" w:color="auto"/>
              <w:bottom w:val="single" w:sz="4" w:space="0" w:color="auto"/>
              <w:right w:val="single" w:sz="4" w:space="0" w:color="auto"/>
            </w:tcBorders>
            <w:vAlign w:val="center"/>
            <w:hideMark/>
          </w:tcPr>
          <w:p w14:paraId="6E0B72EF"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 Secretary for Administration and Finance</w:t>
            </w:r>
          </w:p>
        </w:tc>
        <w:tc>
          <w:tcPr>
            <w:tcW w:w="1144" w:type="dxa"/>
            <w:tcBorders>
              <w:top w:val="nil"/>
              <w:left w:val="nil"/>
              <w:bottom w:val="single" w:sz="4" w:space="0" w:color="auto"/>
              <w:right w:val="single" w:sz="4" w:space="0" w:color="auto"/>
            </w:tcBorders>
            <w:noWrap/>
            <w:vAlign w:val="bottom"/>
            <w:hideMark/>
          </w:tcPr>
          <w:p w14:paraId="48453183"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p>
        </w:tc>
        <w:tc>
          <w:tcPr>
            <w:tcW w:w="2157" w:type="dxa"/>
            <w:tcBorders>
              <w:top w:val="single" w:sz="4" w:space="0" w:color="auto"/>
              <w:left w:val="nil"/>
              <w:bottom w:val="single" w:sz="4" w:space="0" w:color="auto"/>
              <w:right w:val="single" w:sz="4" w:space="0" w:color="auto"/>
            </w:tcBorders>
            <w:vAlign w:val="center"/>
            <w:hideMark/>
          </w:tcPr>
          <w:p w14:paraId="21893DA4"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0A8E64C0" w14:textId="77777777" w:rsidTr="00EE0046">
        <w:trPr>
          <w:trHeight w:val="300"/>
          <w:jc w:val="center"/>
        </w:trPr>
        <w:tc>
          <w:tcPr>
            <w:tcW w:w="1339" w:type="dxa"/>
            <w:tcBorders>
              <w:top w:val="nil"/>
              <w:left w:val="single" w:sz="4" w:space="0" w:color="auto"/>
              <w:bottom w:val="nil"/>
              <w:right w:val="nil"/>
            </w:tcBorders>
            <w:noWrap/>
            <w:vAlign w:val="bottom"/>
            <w:hideMark/>
          </w:tcPr>
          <w:p w14:paraId="2D8E10FD"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2</w:t>
            </w:r>
          </w:p>
        </w:tc>
        <w:tc>
          <w:tcPr>
            <w:tcW w:w="5287" w:type="dxa"/>
            <w:tcBorders>
              <w:top w:val="nil"/>
              <w:left w:val="single" w:sz="4" w:space="0" w:color="auto"/>
              <w:bottom w:val="nil"/>
              <w:right w:val="single" w:sz="4" w:space="0" w:color="auto"/>
            </w:tcBorders>
            <w:noWrap/>
            <w:vAlign w:val="bottom"/>
            <w:hideMark/>
          </w:tcPr>
          <w:p w14:paraId="3E2E788D"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Advisers to the Secretary General</w:t>
            </w:r>
          </w:p>
        </w:tc>
        <w:tc>
          <w:tcPr>
            <w:tcW w:w="1144" w:type="dxa"/>
            <w:tcBorders>
              <w:top w:val="nil"/>
              <w:left w:val="nil"/>
              <w:bottom w:val="nil"/>
              <w:right w:val="single" w:sz="4" w:space="0" w:color="auto"/>
            </w:tcBorders>
            <w:noWrap/>
            <w:vAlign w:val="bottom"/>
            <w:hideMark/>
          </w:tcPr>
          <w:p w14:paraId="17D38D5F"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D01</w:t>
            </w:r>
          </w:p>
        </w:tc>
        <w:tc>
          <w:tcPr>
            <w:tcW w:w="2157" w:type="dxa"/>
            <w:tcBorders>
              <w:top w:val="single" w:sz="4" w:space="0" w:color="auto"/>
              <w:left w:val="nil"/>
              <w:bottom w:val="single" w:sz="4" w:space="0" w:color="auto"/>
              <w:right w:val="single" w:sz="4" w:space="0" w:color="auto"/>
            </w:tcBorders>
            <w:hideMark/>
          </w:tcPr>
          <w:p w14:paraId="29E32851"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6805D78F" w14:textId="77777777" w:rsidTr="00EE0046">
        <w:trPr>
          <w:trHeight w:val="300"/>
          <w:jc w:val="center"/>
        </w:trPr>
        <w:tc>
          <w:tcPr>
            <w:tcW w:w="1339" w:type="dxa"/>
            <w:tcBorders>
              <w:top w:val="nil"/>
              <w:left w:val="single" w:sz="4" w:space="0" w:color="auto"/>
              <w:bottom w:val="single" w:sz="4" w:space="0" w:color="auto"/>
              <w:right w:val="nil"/>
            </w:tcBorders>
            <w:noWrap/>
            <w:vAlign w:val="bottom"/>
            <w:hideMark/>
          </w:tcPr>
          <w:p w14:paraId="13BBCB81"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 </w:t>
            </w:r>
          </w:p>
        </w:tc>
        <w:tc>
          <w:tcPr>
            <w:tcW w:w="5287" w:type="dxa"/>
            <w:tcBorders>
              <w:top w:val="nil"/>
              <w:left w:val="single" w:sz="4" w:space="0" w:color="auto"/>
              <w:bottom w:val="single" w:sz="4" w:space="0" w:color="auto"/>
              <w:right w:val="single" w:sz="4" w:space="0" w:color="auto"/>
            </w:tcBorders>
            <w:noWrap/>
            <w:vAlign w:val="bottom"/>
            <w:hideMark/>
          </w:tcPr>
          <w:p w14:paraId="267ADEB8"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 </w:t>
            </w:r>
          </w:p>
        </w:tc>
        <w:tc>
          <w:tcPr>
            <w:tcW w:w="1144" w:type="dxa"/>
            <w:tcBorders>
              <w:top w:val="nil"/>
              <w:left w:val="nil"/>
              <w:bottom w:val="single" w:sz="4" w:space="0" w:color="auto"/>
              <w:right w:val="single" w:sz="4" w:space="0" w:color="auto"/>
            </w:tcBorders>
            <w:noWrap/>
            <w:vAlign w:val="bottom"/>
            <w:hideMark/>
          </w:tcPr>
          <w:p w14:paraId="52BEFDED"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P05</w:t>
            </w:r>
          </w:p>
        </w:tc>
        <w:tc>
          <w:tcPr>
            <w:tcW w:w="2157" w:type="dxa"/>
            <w:tcBorders>
              <w:top w:val="single" w:sz="4" w:space="0" w:color="auto"/>
              <w:left w:val="nil"/>
              <w:bottom w:val="single" w:sz="4" w:space="0" w:color="auto"/>
              <w:right w:val="single" w:sz="4" w:space="0" w:color="auto"/>
            </w:tcBorders>
            <w:hideMark/>
          </w:tcPr>
          <w:p w14:paraId="04205913"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40ED7AEF" w14:textId="77777777" w:rsidTr="00EE0046">
        <w:trPr>
          <w:trHeight w:val="278"/>
          <w:jc w:val="center"/>
        </w:trPr>
        <w:tc>
          <w:tcPr>
            <w:tcW w:w="1339" w:type="dxa"/>
            <w:tcBorders>
              <w:top w:val="single" w:sz="4" w:space="0" w:color="auto"/>
              <w:left w:val="single" w:sz="4" w:space="0" w:color="auto"/>
              <w:bottom w:val="single" w:sz="4" w:space="0" w:color="auto"/>
              <w:right w:val="nil"/>
            </w:tcBorders>
            <w:noWrap/>
            <w:vAlign w:val="bottom"/>
            <w:hideMark/>
          </w:tcPr>
          <w:p w14:paraId="432B88DA"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1</w:t>
            </w:r>
          </w:p>
        </w:tc>
        <w:tc>
          <w:tcPr>
            <w:tcW w:w="5287" w:type="dxa"/>
            <w:tcBorders>
              <w:top w:val="single" w:sz="4" w:space="0" w:color="auto"/>
              <w:left w:val="single" w:sz="4" w:space="0" w:color="auto"/>
              <w:bottom w:val="single" w:sz="4" w:space="0" w:color="auto"/>
              <w:right w:val="single" w:sz="4" w:space="0" w:color="auto"/>
            </w:tcBorders>
            <w:noWrap/>
            <w:vAlign w:val="bottom"/>
            <w:hideMark/>
          </w:tcPr>
          <w:p w14:paraId="782DEF5B" w14:textId="77777777" w:rsidR="006A18BD" w:rsidRPr="003D1B62" w:rsidRDefault="006A18BD" w:rsidP="003D1B62">
            <w:pPr>
              <w:suppressAutoHyphens/>
              <w:spacing w:after="0" w:line="240" w:lineRule="auto"/>
              <w:jc w:val="both"/>
              <w:rPr>
                <w:rFonts w:ascii="Times New Roman" w:eastAsia="Times New Roman" w:hAnsi="Times New Roman"/>
                <w:lang w:val="en-US"/>
              </w:rPr>
            </w:pPr>
            <w:r w:rsidRPr="003D1B62">
              <w:rPr>
                <w:rFonts w:ascii="Times New Roman" w:hAnsi="Times New Roman"/>
                <w:lang w:val="en-US"/>
              </w:rPr>
              <w:t>Adviser to the Assistant Secretary General</w:t>
            </w:r>
          </w:p>
        </w:tc>
        <w:tc>
          <w:tcPr>
            <w:tcW w:w="1144" w:type="dxa"/>
            <w:tcBorders>
              <w:top w:val="single" w:sz="4" w:space="0" w:color="auto"/>
              <w:left w:val="nil"/>
              <w:bottom w:val="single" w:sz="4" w:space="0" w:color="auto"/>
              <w:right w:val="single" w:sz="4" w:space="0" w:color="auto"/>
            </w:tcBorders>
            <w:noWrap/>
            <w:vAlign w:val="bottom"/>
            <w:hideMark/>
          </w:tcPr>
          <w:p w14:paraId="15445FEF"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 xml:space="preserve">P04 </w:t>
            </w:r>
          </w:p>
        </w:tc>
        <w:tc>
          <w:tcPr>
            <w:tcW w:w="2157" w:type="dxa"/>
            <w:tcBorders>
              <w:top w:val="single" w:sz="4" w:space="0" w:color="auto"/>
              <w:left w:val="nil"/>
              <w:bottom w:val="single" w:sz="4" w:space="0" w:color="auto"/>
              <w:right w:val="single" w:sz="4" w:space="0" w:color="auto"/>
            </w:tcBorders>
            <w:hideMark/>
          </w:tcPr>
          <w:p w14:paraId="7B21209F"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0CEED6E8" w14:textId="77777777" w:rsidTr="00EE0046">
        <w:trPr>
          <w:trHeight w:val="300"/>
          <w:jc w:val="center"/>
        </w:trPr>
        <w:tc>
          <w:tcPr>
            <w:tcW w:w="1339" w:type="dxa"/>
            <w:tcBorders>
              <w:top w:val="single" w:sz="4" w:space="0" w:color="auto"/>
              <w:left w:val="single" w:sz="4" w:space="0" w:color="auto"/>
              <w:bottom w:val="single" w:sz="4" w:space="0" w:color="auto"/>
              <w:right w:val="single" w:sz="4" w:space="0" w:color="auto"/>
            </w:tcBorders>
            <w:noWrap/>
            <w:vAlign w:val="bottom"/>
            <w:hideMark/>
          </w:tcPr>
          <w:p w14:paraId="7191F05F"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1</w:t>
            </w:r>
          </w:p>
        </w:tc>
        <w:tc>
          <w:tcPr>
            <w:tcW w:w="5287" w:type="dxa"/>
            <w:tcBorders>
              <w:top w:val="single" w:sz="4" w:space="0" w:color="auto"/>
              <w:left w:val="nil"/>
              <w:bottom w:val="single" w:sz="4" w:space="0" w:color="auto"/>
              <w:right w:val="single" w:sz="4" w:space="0" w:color="auto"/>
            </w:tcBorders>
            <w:noWrap/>
            <w:vAlign w:val="bottom"/>
            <w:hideMark/>
          </w:tcPr>
          <w:p w14:paraId="06BF6CA5" w14:textId="77777777" w:rsidR="006A18BD" w:rsidRPr="003D1B62" w:rsidRDefault="006A18BD" w:rsidP="003D1B62">
            <w:pPr>
              <w:suppressAutoHyphens/>
              <w:spacing w:after="0" w:line="240" w:lineRule="auto"/>
              <w:jc w:val="both"/>
              <w:rPr>
                <w:rFonts w:ascii="Times New Roman" w:eastAsia="Times New Roman" w:hAnsi="Times New Roman"/>
                <w:lang w:val="en-US"/>
              </w:rPr>
            </w:pPr>
            <w:r w:rsidRPr="003D1B62">
              <w:rPr>
                <w:rFonts w:ascii="Times New Roman" w:hAnsi="Times New Roman"/>
                <w:lang w:val="en-US"/>
              </w:rPr>
              <w:t>Executive Assistant to the Secretary General</w:t>
            </w:r>
          </w:p>
        </w:tc>
        <w:tc>
          <w:tcPr>
            <w:tcW w:w="1144" w:type="dxa"/>
            <w:tcBorders>
              <w:top w:val="single" w:sz="4" w:space="0" w:color="auto"/>
              <w:left w:val="nil"/>
              <w:bottom w:val="single" w:sz="4" w:space="0" w:color="auto"/>
              <w:right w:val="single" w:sz="4" w:space="0" w:color="auto"/>
            </w:tcBorders>
            <w:noWrap/>
            <w:vAlign w:val="bottom"/>
            <w:hideMark/>
          </w:tcPr>
          <w:p w14:paraId="78B79A6E"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G07</w:t>
            </w:r>
          </w:p>
        </w:tc>
        <w:tc>
          <w:tcPr>
            <w:tcW w:w="2157" w:type="dxa"/>
            <w:tcBorders>
              <w:top w:val="single" w:sz="4" w:space="0" w:color="auto"/>
              <w:left w:val="nil"/>
              <w:bottom w:val="single" w:sz="4" w:space="0" w:color="auto"/>
              <w:right w:val="single" w:sz="4" w:space="0" w:color="auto"/>
            </w:tcBorders>
            <w:hideMark/>
          </w:tcPr>
          <w:p w14:paraId="36AC5969"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33568560" w14:textId="77777777" w:rsidTr="00EE0046">
        <w:trPr>
          <w:trHeight w:val="300"/>
          <w:jc w:val="center"/>
        </w:trPr>
        <w:tc>
          <w:tcPr>
            <w:tcW w:w="1339" w:type="dxa"/>
            <w:tcBorders>
              <w:top w:val="nil"/>
              <w:left w:val="single" w:sz="4" w:space="0" w:color="auto"/>
              <w:bottom w:val="single" w:sz="4" w:space="0" w:color="auto"/>
              <w:right w:val="single" w:sz="4" w:space="0" w:color="auto"/>
            </w:tcBorders>
            <w:noWrap/>
            <w:vAlign w:val="bottom"/>
            <w:hideMark/>
          </w:tcPr>
          <w:p w14:paraId="41B739E1"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1</w:t>
            </w:r>
          </w:p>
        </w:tc>
        <w:tc>
          <w:tcPr>
            <w:tcW w:w="5287" w:type="dxa"/>
            <w:tcBorders>
              <w:top w:val="nil"/>
              <w:left w:val="nil"/>
              <w:bottom w:val="single" w:sz="4" w:space="0" w:color="auto"/>
              <w:right w:val="single" w:sz="4" w:space="0" w:color="auto"/>
            </w:tcBorders>
            <w:noWrap/>
            <w:vAlign w:val="bottom"/>
            <w:hideMark/>
          </w:tcPr>
          <w:p w14:paraId="2D343E09" w14:textId="77777777" w:rsidR="006A18BD" w:rsidRPr="003D1B62" w:rsidRDefault="006A18BD" w:rsidP="003D1B62">
            <w:pPr>
              <w:suppressAutoHyphens/>
              <w:spacing w:after="0" w:line="240" w:lineRule="auto"/>
              <w:jc w:val="both"/>
              <w:rPr>
                <w:rFonts w:ascii="Times New Roman" w:eastAsia="Times New Roman" w:hAnsi="Times New Roman"/>
                <w:lang w:val="en-US"/>
              </w:rPr>
            </w:pPr>
            <w:r w:rsidRPr="003D1B62">
              <w:rPr>
                <w:rFonts w:ascii="Times New Roman" w:hAnsi="Times New Roman"/>
                <w:lang w:val="en-US"/>
              </w:rPr>
              <w:t>Junior Adviser to the Assistant Secretary General</w:t>
            </w:r>
          </w:p>
        </w:tc>
        <w:tc>
          <w:tcPr>
            <w:tcW w:w="1144" w:type="dxa"/>
            <w:tcBorders>
              <w:top w:val="nil"/>
              <w:left w:val="nil"/>
              <w:bottom w:val="single" w:sz="4" w:space="0" w:color="auto"/>
              <w:right w:val="single" w:sz="4" w:space="0" w:color="auto"/>
            </w:tcBorders>
            <w:shd w:val="clear" w:color="auto" w:fill="auto"/>
            <w:noWrap/>
            <w:vAlign w:val="bottom"/>
            <w:hideMark/>
          </w:tcPr>
          <w:p w14:paraId="483CBC2E" w14:textId="77777777" w:rsidR="006A18BD" w:rsidRPr="003D1B62" w:rsidRDefault="006A18BD" w:rsidP="003D1B62">
            <w:pPr>
              <w:suppressAutoHyphens/>
              <w:spacing w:after="0" w:line="240" w:lineRule="auto"/>
              <w:jc w:val="center"/>
              <w:rPr>
                <w:rFonts w:ascii="Times New Roman" w:eastAsia="Times New Roman" w:hAnsi="Times New Roman"/>
                <w:lang w:val="en-US"/>
              </w:rPr>
            </w:pPr>
            <w:r w:rsidRPr="003D1B62">
              <w:rPr>
                <w:rFonts w:ascii="Times New Roman" w:hAnsi="Times New Roman"/>
                <w:lang w:val="en-US"/>
              </w:rPr>
              <w:t>P01</w:t>
            </w:r>
          </w:p>
        </w:tc>
        <w:tc>
          <w:tcPr>
            <w:tcW w:w="2157" w:type="dxa"/>
            <w:tcBorders>
              <w:top w:val="nil"/>
              <w:left w:val="nil"/>
              <w:bottom w:val="single" w:sz="4" w:space="0" w:color="auto"/>
              <w:right w:val="single" w:sz="4" w:space="0" w:color="auto"/>
            </w:tcBorders>
            <w:hideMark/>
          </w:tcPr>
          <w:p w14:paraId="5D0C138A" w14:textId="77777777" w:rsidR="006A18BD" w:rsidRPr="003D1B62" w:rsidRDefault="006A18BD" w:rsidP="003D1B62">
            <w:pPr>
              <w:suppressAutoHyphens/>
              <w:spacing w:after="0" w:line="240" w:lineRule="auto"/>
              <w:jc w:val="center"/>
              <w:rPr>
                <w:rFonts w:ascii="Times New Roman" w:eastAsia="Times New Roman" w:hAnsi="Times New Roman"/>
                <w:lang w:val="en-US"/>
              </w:rPr>
            </w:pPr>
            <w:r w:rsidRPr="003D1B62">
              <w:rPr>
                <w:rFonts w:ascii="Times New Roman" w:hAnsi="Times New Roman"/>
                <w:lang w:val="en-US"/>
              </w:rPr>
              <w:t>Regular Fund</w:t>
            </w:r>
          </w:p>
        </w:tc>
      </w:tr>
      <w:tr w:rsidR="006A18BD" w:rsidRPr="003D1B62" w14:paraId="138DB28E" w14:textId="77777777" w:rsidTr="00EE0046">
        <w:trPr>
          <w:trHeight w:val="300"/>
          <w:jc w:val="center"/>
        </w:trPr>
        <w:tc>
          <w:tcPr>
            <w:tcW w:w="1339" w:type="dxa"/>
            <w:tcBorders>
              <w:top w:val="nil"/>
              <w:left w:val="single" w:sz="4" w:space="0" w:color="auto"/>
              <w:bottom w:val="single" w:sz="4" w:space="0" w:color="auto"/>
              <w:right w:val="single" w:sz="4" w:space="0" w:color="auto"/>
            </w:tcBorders>
            <w:noWrap/>
            <w:vAlign w:val="bottom"/>
            <w:hideMark/>
          </w:tcPr>
          <w:p w14:paraId="19479177"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1</w:t>
            </w:r>
          </w:p>
        </w:tc>
        <w:tc>
          <w:tcPr>
            <w:tcW w:w="5287" w:type="dxa"/>
            <w:tcBorders>
              <w:top w:val="nil"/>
              <w:left w:val="nil"/>
              <w:bottom w:val="single" w:sz="4" w:space="0" w:color="auto"/>
              <w:right w:val="single" w:sz="4" w:space="0" w:color="auto"/>
            </w:tcBorders>
            <w:noWrap/>
            <w:vAlign w:val="bottom"/>
            <w:hideMark/>
          </w:tcPr>
          <w:p w14:paraId="69A430AF" w14:textId="77777777" w:rsidR="006A18BD" w:rsidRPr="003D1B62" w:rsidRDefault="006A18BD" w:rsidP="003D1B62">
            <w:pPr>
              <w:suppressAutoHyphens/>
              <w:spacing w:after="0" w:line="240" w:lineRule="auto"/>
              <w:jc w:val="both"/>
              <w:rPr>
                <w:rFonts w:ascii="Times New Roman" w:eastAsia="Times New Roman" w:hAnsi="Times New Roman"/>
                <w:lang w:val="en-US"/>
              </w:rPr>
            </w:pPr>
            <w:r w:rsidRPr="003D1B62">
              <w:rPr>
                <w:rFonts w:ascii="Times New Roman" w:hAnsi="Times New Roman"/>
                <w:lang w:val="en-US"/>
              </w:rPr>
              <w:t>Office of Protocol</w:t>
            </w:r>
          </w:p>
        </w:tc>
        <w:tc>
          <w:tcPr>
            <w:tcW w:w="1144" w:type="dxa"/>
            <w:tcBorders>
              <w:top w:val="nil"/>
              <w:left w:val="nil"/>
              <w:bottom w:val="single" w:sz="4" w:space="0" w:color="auto"/>
              <w:right w:val="single" w:sz="4" w:space="0" w:color="auto"/>
            </w:tcBorders>
            <w:noWrap/>
            <w:vAlign w:val="bottom"/>
            <w:hideMark/>
          </w:tcPr>
          <w:p w14:paraId="5AEC9B17"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P05</w:t>
            </w:r>
          </w:p>
        </w:tc>
        <w:tc>
          <w:tcPr>
            <w:tcW w:w="2157" w:type="dxa"/>
            <w:tcBorders>
              <w:top w:val="nil"/>
              <w:left w:val="nil"/>
              <w:bottom w:val="single" w:sz="4" w:space="0" w:color="auto"/>
              <w:right w:val="single" w:sz="4" w:space="0" w:color="auto"/>
            </w:tcBorders>
            <w:hideMark/>
          </w:tcPr>
          <w:p w14:paraId="4206A250"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223E1ECE" w14:textId="77777777" w:rsidTr="00EE0046">
        <w:trPr>
          <w:trHeight w:val="300"/>
          <w:jc w:val="center"/>
        </w:trPr>
        <w:tc>
          <w:tcPr>
            <w:tcW w:w="1339" w:type="dxa"/>
            <w:tcBorders>
              <w:top w:val="nil"/>
              <w:left w:val="single" w:sz="4" w:space="0" w:color="auto"/>
              <w:bottom w:val="single" w:sz="4" w:space="0" w:color="auto"/>
              <w:right w:val="single" w:sz="4" w:space="0" w:color="auto"/>
            </w:tcBorders>
            <w:noWrap/>
            <w:vAlign w:val="bottom"/>
            <w:hideMark/>
          </w:tcPr>
          <w:p w14:paraId="3E079CBF"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1</w:t>
            </w:r>
          </w:p>
        </w:tc>
        <w:tc>
          <w:tcPr>
            <w:tcW w:w="5287" w:type="dxa"/>
            <w:tcBorders>
              <w:top w:val="nil"/>
              <w:left w:val="nil"/>
              <w:bottom w:val="single" w:sz="4" w:space="0" w:color="auto"/>
              <w:right w:val="single" w:sz="4" w:space="0" w:color="auto"/>
            </w:tcBorders>
            <w:noWrap/>
            <w:vAlign w:val="bottom"/>
            <w:hideMark/>
          </w:tcPr>
          <w:p w14:paraId="451516D7" w14:textId="77777777" w:rsidR="006A18BD" w:rsidRPr="003D1B62" w:rsidRDefault="006A18BD" w:rsidP="003D1B62">
            <w:pPr>
              <w:suppressAutoHyphens/>
              <w:spacing w:after="0" w:line="240" w:lineRule="auto"/>
              <w:jc w:val="both"/>
              <w:rPr>
                <w:rFonts w:ascii="Times New Roman" w:eastAsia="Times New Roman" w:hAnsi="Times New Roman"/>
                <w:lang w:val="en-US"/>
              </w:rPr>
            </w:pPr>
            <w:r w:rsidRPr="003D1B62">
              <w:rPr>
                <w:rFonts w:ascii="Times New Roman" w:hAnsi="Times New Roman"/>
                <w:lang w:val="en-US"/>
              </w:rPr>
              <w:t>Director of CICAD</w:t>
            </w:r>
            <w:r w:rsidRPr="003D1B62">
              <w:rPr>
                <w:rFonts w:ascii="Times New Roman" w:hAnsi="Times New Roman"/>
                <w:u w:val="single"/>
                <w:vertAlign w:val="superscript"/>
                <w:lang w:val="en-US" w:eastAsia="es-ES"/>
              </w:rPr>
              <w:footnoteReference w:id="41"/>
            </w:r>
            <w:r w:rsidRPr="003D1B62">
              <w:rPr>
                <w:rFonts w:ascii="Times New Roman" w:hAnsi="Times New Roman"/>
                <w:vertAlign w:val="superscript"/>
                <w:lang w:val="en-US"/>
              </w:rPr>
              <w:t>/</w:t>
            </w:r>
          </w:p>
        </w:tc>
        <w:tc>
          <w:tcPr>
            <w:tcW w:w="1144" w:type="dxa"/>
            <w:tcBorders>
              <w:top w:val="nil"/>
              <w:left w:val="nil"/>
              <w:bottom w:val="single" w:sz="4" w:space="0" w:color="auto"/>
              <w:right w:val="single" w:sz="4" w:space="0" w:color="auto"/>
            </w:tcBorders>
            <w:noWrap/>
            <w:vAlign w:val="bottom"/>
            <w:hideMark/>
          </w:tcPr>
          <w:p w14:paraId="551A0C92"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P05</w:t>
            </w:r>
          </w:p>
        </w:tc>
        <w:tc>
          <w:tcPr>
            <w:tcW w:w="2157" w:type="dxa"/>
            <w:tcBorders>
              <w:top w:val="nil"/>
              <w:left w:val="nil"/>
              <w:bottom w:val="single" w:sz="4" w:space="0" w:color="auto"/>
              <w:right w:val="single" w:sz="4" w:space="0" w:color="auto"/>
            </w:tcBorders>
            <w:hideMark/>
          </w:tcPr>
          <w:p w14:paraId="63612E67"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693DC4B7" w14:textId="77777777" w:rsidTr="00EE0046">
        <w:trPr>
          <w:trHeight w:val="300"/>
          <w:jc w:val="center"/>
        </w:trPr>
        <w:tc>
          <w:tcPr>
            <w:tcW w:w="1339" w:type="dxa"/>
            <w:tcBorders>
              <w:top w:val="nil"/>
              <w:left w:val="single" w:sz="4" w:space="0" w:color="auto"/>
              <w:bottom w:val="single" w:sz="4" w:space="0" w:color="auto"/>
              <w:right w:val="single" w:sz="4" w:space="0" w:color="auto"/>
            </w:tcBorders>
            <w:noWrap/>
            <w:vAlign w:val="bottom"/>
            <w:hideMark/>
          </w:tcPr>
          <w:p w14:paraId="44308234"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1</w:t>
            </w:r>
          </w:p>
        </w:tc>
        <w:tc>
          <w:tcPr>
            <w:tcW w:w="5287" w:type="dxa"/>
            <w:tcBorders>
              <w:top w:val="nil"/>
              <w:left w:val="nil"/>
              <w:bottom w:val="single" w:sz="4" w:space="0" w:color="auto"/>
              <w:right w:val="single" w:sz="4" w:space="0" w:color="auto"/>
            </w:tcBorders>
            <w:noWrap/>
            <w:vAlign w:val="bottom"/>
            <w:hideMark/>
          </w:tcPr>
          <w:p w14:paraId="13FFD5AB" w14:textId="77777777" w:rsidR="006A18BD" w:rsidRPr="003D1B62" w:rsidRDefault="006A18BD" w:rsidP="003D1B62">
            <w:pPr>
              <w:suppressAutoHyphens/>
              <w:spacing w:after="0" w:line="240" w:lineRule="auto"/>
              <w:jc w:val="both"/>
              <w:rPr>
                <w:rFonts w:ascii="Times New Roman" w:eastAsia="Times New Roman" w:hAnsi="Times New Roman"/>
                <w:lang w:val="en-US"/>
              </w:rPr>
            </w:pPr>
            <w:r w:rsidRPr="003D1B62">
              <w:rPr>
                <w:rFonts w:ascii="Times New Roman" w:hAnsi="Times New Roman"/>
                <w:lang w:val="en-US"/>
              </w:rPr>
              <w:t>Director of CICTE</w:t>
            </w:r>
            <w:r w:rsidRPr="003D1B62">
              <w:rPr>
                <w:rFonts w:ascii="Times New Roman" w:hAnsi="Times New Roman"/>
                <w:u w:val="single"/>
                <w:vertAlign w:val="superscript"/>
                <w:lang w:val="en-US" w:eastAsia="es-ES"/>
              </w:rPr>
              <w:footnoteReference w:id="42"/>
            </w:r>
            <w:r w:rsidRPr="003D1B62">
              <w:rPr>
                <w:rFonts w:ascii="Times New Roman" w:hAnsi="Times New Roman"/>
                <w:vertAlign w:val="superscript"/>
                <w:lang w:val="en-US"/>
              </w:rPr>
              <w:t>/</w:t>
            </w:r>
          </w:p>
        </w:tc>
        <w:tc>
          <w:tcPr>
            <w:tcW w:w="1144" w:type="dxa"/>
            <w:tcBorders>
              <w:top w:val="nil"/>
              <w:left w:val="nil"/>
              <w:bottom w:val="single" w:sz="4" w:space="0" w:color="auto"/>
              <w:right w:val="single" w:sz="4" w:space="0" w:color="auto"/>
            </w:tcBorders>
            <w:noWrap/>
            <w:vAlign w:val="bottom"/>
            <w:hideMark/>
          </w:tcPr>
          <w:p w14:paraId="58B4AD41"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P05</w:t>
            </w:r>
          </w:p>
        </w:tc>
        <w:tc>
          <w:tcPr>
            <w:tcW w:w="2157" w:type="dxa"/>
            <w:tcBorders>
              <w:top w:val="nil"/>
              <w:left w:val="nil"/>
              <w:bottom w:val="single" w:sz="4" w:space="0" w:color="auto"/>
              <w:right w:val="single" w:sz="4" w:space="0" w:color="auto"/>
            </w:tcBorders>
            <w:hideMark/>
          </w:tcPr>
          <w:p w14:paraId="26676FEE"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5969DEC8" w14:textId="77777777" w:rsidTr="00EE0046">
        <w:trPr>
          <w:trHeight w:val="300"/>
          <w:jc w:val="center"/>
        </w:trPr>
        <w:tc>
          <w:tcPr>
            <w:tcW w:w="1339" w:type="dxa"/>
            <w:tcBorders>
              <w:top w:val="nil"/>
              <w:left w:val="nil"/>
              <w:bottom w:val="single" w:sz="4" w:space="0" w:color="auto"/>
              <w:right w:val="nil"/>
            </w:tcBorders>
            <w:noWrap/>
            <w:vAlign w:val="bottom"/>
          </w:tcPr>
          <w:p w14:paraId="01B096B9"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eastAsia="es-ES"/>
              </w:rPr>
            </w:pPr>
          </w:p>
          <w:p w14:paraId="6E92DC72"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eastAsia="es-ES"/>
              </w:rPr>
            </w:pPr>
          </w:p>
        </w:tc>
        <w:tc>
          <w:tcPr>
            <w:tcW w:w="5287" w:type="dxa"/>
            <w:tcBorders>
              <w:top w:val="nil"/>
              <w:left w:val="nil"/>
              <w:bottom w:val="single" w:sz="4" w:space="0" w:color="auto"/>
              <w:right w:val="nil"/>
            </w:tcBorders>
            <w:noWrap/>
            <w:vAlign w:val="bottom"/>
            <w:hideMark/>
          </w:tcPr>
          <w:p w14:paraId="131FE5D3"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ADDITIONAL TRUST POSITIONS</w:t>
            </w:r>
          </w:p>
        </w:tc>
        <w:tc>
          <w:tcPr>
            <w:tcW w:w="1144" w:type="dxa"/>
            <w:tcBorders>
              <w:top w:val="nil"/>
              <w:left w:val="nil"/>
              <w:bottom w:val="single" w:sz="4" w:space="0" w:color="auto"/>
              <w:right w:val="nil"/>
            </w:tcBorders>
            <w:noWrap/>
            <w:vAlign w:val="bottom"/>
            <w:hideMark/>
          </w:tcPr>
          <w:p w14:paraId="49C08321"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p>
        </w:tc>
        <w:tc>
          <w:tcPr>
            <w:tcW w:w="2157" w:type="dxa"/>
            <w:tcBorders>
              <w:top w:val="nil"/>
              <w:left w:val="nil"/>
              <w:bottom w:val="single" w:sz="4" w:space="0" w:color="auto"/>
              <w:right w:val="nil"/>
            </w:tcBorders>
          </w:tcPr>
          <w:p w14:paraId="79735AA8"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eastAsia="es-ES"/>
              </w:rPr>
            </w:pPr>
          </w:p>
        </w:tc>
      </w:tr>
      <w:tr w:rsidR="006A18BD" w:rsidRPr="003D1B62" w14:paraId="2F52F5A2" w14:textId="77777777" w:rsidTr="00EE0046">
        <w:trPr>
          <w:trHeight w:val="300"/>
          <w:jc w:val="center"/>
        </w:trPr>
        <w:tc>
          <w:tcPr>
            <w:tcW w:w="1339" w:type="dxa"/>
            <w:tcBorders>
              <w:top w:val="nil"/>
              <w:left w:val="single" w:sz="4" w:space="0" w:color="auto"/>
              <w:bottom w:val="single" w:sz="4" w:space="0" w:color="auto"/>
              <w:right w:val="single" w:sz="4" w:space="0" w:color="auto"/>
            </w:tcBorders>
            <w:noWrap/>
            <w:vAlign w:val="bottom"/>
            <w:hideMark/>
          </w:tcPr>
          <w:p w14:paraId="4D949352"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1</w:t>
            </w:r>
          </w:p>
        </w:tc>
        <w:tc>
          <w:tcPr>
            <w:tcW w:w="5287" w:type="dxa"/>
            <w:tcBorders>
              <w:top w:val="nil"/>
              <w:left w:val="nil"/>
              <w:bottom w:val="single" w:sz="4" w:space="0" w:color="auto"/>
              <w:right w:val="single" w:sz="4" w:space="0" w:color="auto"/>
            </w:tcBorders>
            <w:noWrap/>
            <w:vAlign w:val="bottom"/>
            <w:hideMark/>
          </w:tcPr>
          <w:p w14:paraId="57E48382"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Adviser to the Secretary General</w:t>
            </w:r>
          </w:p>
        </w:tc>
        <w:tc>
          <w:tcPr>
            <w:tcW w:w="1144" w:type="dxa"/>
            <w:tcBorders>
              <w:top w:val="nil"/>
              <w:left w:val="nil"/>
              <w:bottom w:val="single" w:sz="4" w:space="0" w:color="auto"/>
              <w:right w:val="single" w:sz="4" w:space="0" w:color="auto"/>
            </w:tcBorders>
            <w:noWrap/>
            <w:vAlign w:val="bottom"/>
            <w:hideMark/>
          </w:tcPr>
          <w:p w14:paraId="74960071"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P05</w:t>
            </w:r>
          </w:p>
        </w:tc>
        <w:tc>
          <w:tcPr>
            <w:tcW w:w="2157" w:type="dxa"/>
            <w:tcBorders>
              <w:top w:val="nil"/>
              <w:left w:val="nil"/>
              <w:bottom w:val="single" w:sz="4" w:space="0" w:color="auto"/>
              <w:right w:val="single" w:sz="4" w:space="0" w:color="auto"/>
            </w:tcBorders>
            <w:hideMark/>
          </w:tcPr>
          <w:p w14:paraId="399BF6AC"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410A0AB3" w14:textId="77777777" w:rsidTr="00EE0046">
        <w:trPr>
          <w:trHeight w:val="300"/>
          <w:jc w:val="center"/>
        </w:trPr>
        <w:tc>
          <w:tcPr>
            <w:tcW w:w="1339" w:type="dxa"/>
            <w:tcBorders>
              <w:top w:val="nil"/>
              <w:left w:val="single" w:sz="4" w:space="0" w:color="auto"/>
              <w:bottom w:val="single" w:sz="4" w:space="0" w:color="auto"/>
              <w:right w:val="single" w:sz="4" w:space="0" w:color="auto"/>
            </w:tcBorders>
            <w:noWrap/>
            <w:vAlign w:val="bottom"/>
            <w:hideMark/>
          </w:tcPr>
          <w:p w14:paraId="1CA616D4"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2</w:t>
            </w:r>
          </w:p>
        </w:tc>
        <w:tc>
          <w:tcPr>
            <w:tcW w:w="5287" w:type="dxa"/>
            <w:tcBorders>
              <w:top w:val="nil"/>
              <w:left w:val="nil"/>
              <w:bottom w:val="single" w:sz="4" w:space="0" w:color="auto"/>
              <w:right w:val="single" w:sz="4" w:space="0" w:color="auto"/>
            </w:tcBorders>
            <w:noWrap/>
            <w:vAlign w:val="bottom"/>
            <w:hideMark/>
          </w:tcPr>
          <w:p w14:paraId="2AC687BA"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Adviser to the Assistant Secretary General</w:t>
            </w:r>
          </w:p>
        </w:tc>
        <w:tc>
          <w:tcPr>
            <w:tcW w:w="1144" w:type="dxa"/>
            <w:tcBorders>
              <w:top w:val="nil"/>
              <w:left w:val="nil"/>
              <w:bottom w:val="single" w:sz="4" w:space="0" w:color="auto"/>
              <w:right w:val="single" w:sz="4" w:space="0" w:color="auto"/>
            </w:tcBorders>
            <w:noWrap/>
            <w:vAlign w:val="bottom"/>
            <w:hideMark/>
          </w:tcPr>
          <w:p w14:paraId="1D51B3B4"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P05</w:t>
            </w:r>
          </w:p>
        </w:tc>
        <w:tc>
          <w:tcPr>
            <w:tcW w:w="2157" w:type="dxa"/>
            <w:tcBorders>
              <w:top w:val="nil"/>
              <w:left w:val="nil"/>
              <w:bottom w:val="single" w:sz="4" w:space="0" w:color="auto"/>
              <w:right w:val="single" w:sz="4" w:space="0" w:color="auto"/>
            </w:tcBorders>
            <w:hideMark/>
          </w:tcPr>
          <w:p w14:paraId="6267BEA7"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Regular Fund</w:t>
            </w:r>
          </w:p>
        </w:tc>
      </w:tr>
      <w:tr w:rsidR="006A18BD" w:rsidRPr="003D1B62" w14:paraId="201A0F2B" w14:textId="77777777" w:rsidTr="00EE0046">
        <w:trPr>
          <w:trHeight w:val="152"/>
          <w:jc w:val="center"/>
        </w:trPr>
        <w:tc>
          <w:tcPr>
            <w:tcW w:w="1339" w:type="dxa"/>
            <w:tcBorders>
              <w:top w:val="single" w:sz="4" w:space="0" w:color="auto"/>
              <w:left w:val="nil"/>
              <w:bottom w:val="nil"/>
              <w:right w:val="nil"/>
            </w:tcBorders>
            <w:noWrap/>
            <w:vAlign w:val="bottom"/>
            <w:hideMark/>
          </w:tcPr>
          <w:p w14:paraId="39493C6F"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p>
        </w:tc>
        <w:tc>
          <w:tcPr>
            <w:tcW w:w="5287" w:type="dxa"/>
            <w:tcBorders>
              <w:top w:val="single" w:sz="4" w:space="0" w:color="auto"/>
              <w:left w:val="nil"/>
              <w:bottom w:val="nil"/>
              <w:right w:val="nil"/>
            </w:tcBorders>
            <w:noWrap/>
            <w:vAlign w:val="bottom"/>
            <w:hideMark/>
          </w:tcPr>
          <w:p w14:paraId="49A04C22" w14:textId="77777777" w:rsidR="006A18BD" w:rsidRPr="003D1B62" w:rsidRDefault="006A18BD" w:rsidP="003D1B62">
            <w:pPr>
              <w:suppressAutoHyphens/>
              <w:spacing w:after="0" w:line="240" w:lineRule="auto"/>
              <w:jc w:val="both"/>
              <w:rPr>
                <w:rFonts w:ascii="Times New Roman" w:hAnsi="Times New Roman"/>
                <w:lang w:val="en-US"/>
              </w:rPr>
            </w:pPr>
          </w:p>
        </w:tc>
        <w:tc>
          <w:tcPr>
            <w:tcW w:w="1144" w:type="dxa"/>
            <w:tcBorders>
              <w:top w:val="single" w:sz="4" w:space="0" w:color="auto"/>
              <w:left w:val="nil"/>
              <w:bottom w:val="nil"/>
              <w:right w:val="nil"/>
            </w:tcBorders>
            <w:noWrap/>
            <w:vAlign w:val="bottom"/>
            <w:hideMark/>
          </w:tcPr>
          <w:p w14:paraId="25959E14" w14:textId="77777777" w:rsidR="006A18BD" w:rsidRPr="003D1B62" w:rsidRDefault="006A18BD" w:rsidP="003D1B62">
            <w:pPr>
              <w:suppressAutoHyphens/>
              <w:spacing w:after="0" w:line="240" w:lineRule="auto"/>
              <w:jc w:val="both"/>
              <w:rPr>
                <w:rFonts w:ascii="Times New Roman" w:hAnsi="Times New Roman"/>
                <w:lang w:val="en-US"/>
              </w:rPr>
            </w:pPr>
          </w:p>
        </w:tc>
        <w:tc>
          <w:tcPr>
            <w:tcW w:w="2157" w:type="dxa"/>
            <w:tcBorders>
              <w:top w:val="single" w:sz="4" w:space="0" w:color="auto"/>
              <w:left w:val="nil"/>
              <w:bottom w:val="nil"/>
              <w:right w:val="nil"/>
            </w:tcBorders>
          </w:tcPr>
          <w:p w14:paraId="77DE240D"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eastAsia="es-ES"/>
              </w:rPr>
            </w:pPr>
          </w:p>
        </w:tc>
      </w:tr>
      <w:tr w:rsidR="006A18BD" w:rsidRPr="0092143C" w14:paraId="36E62C0E" w14:textId="77777777" w:rsidTr="00EE0046">
        <w:trPr>
          <w:trHeight w:val="300"/>
          <w:jc w:val="center"/>
        </w:trPr>
        <w:tc>
          <w:tcPr>
            <w:tcW w:w="1339" w:type="dxa"/>
            <w:tcBorders>
              <w:top w:val="nil"/>
              <w:left w:val="nil"/>
              <w:bottom w:val="single" w:sz="4" w:space="0" w:color="auto"/>
              <w:right w:val="nil"/>
            </w:tcBorders>
            <w:noWrap/>
            <w:vAlign w:val="bottom"/>
            <w:hideMark/>
          </w:tcPr>
          <w:p w14:paraId="22C4B59F"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eastAsia="es-ES"/>
              </w:rPr>
            </w:pPr>
          </w:p>
        </w:tc>
        <w:tc>
          <w:tcPr>
            <w:tcW w:w="6431" w:type="dxa"/>
            <w:gridSpan w:val="2"/>
            <w:tcBorders>
              <w:top w:val="nil"/>
              <w:left w:val="nil"/>
              <w:bottom w:val="single" w:sz="4" w:space="0" w:color="auto"/>
              <w:right w:val="nil"/>
            </w:tcBorders>
            <w:noWrap/>
            <w:vAlign w:val="bottom"/>
            <w:hideMark/>
          </w:tcPr>
          <w:p w14:paraId="6F7855CC" w14:textId="77777777" w:rsidR="006A18BD" w:rsidRPr="003D1B62" w:rsidRDefault="006A18BD" w:rsidP="003D1B62">
            <w:pPr>
              <w:suppressAutoHyphens/>
              <w:spacing w:after="0" w:line="240" w:lineRule="auto"/>
              <w:jc w:val="both"/>
              <w:rPr>
                <w:rFonts w:ascii="Times New Roman" w:eastAsia="Times New Roman" w:hAnsi="Times New Roman"/>
                <w:b/>
                <w:color w:val="000000"/>
                <w:lang w:val="en-US"/>
              </w:rPr>
            </w:pPr>
            <w:r w:rsidRPr="003D1B62">
              <w:rPr>
                <w:rFonts w:ascii="Times New Roman" w:hAnsi="Times New Roman"/>
                <w:color w:val="000000"/>
                <w:lang w:val="en-US"/>
              </w:rPr>
              <w:t>SPECIFIC FUNDS (not included in regulated positions count)</w:t>
            </w:r>
          </w:p>
        </w:tc>
        <w:tc>
          <w:tcPr>
            <w:tcW w:w="2157" w:type="dxa"/>
            <w:tcBorders>
              <w:top w:val="nil"/>
              <w:left w:val="nil"/>
              <w:bottom w:val="single" w:sz="4" w:space="0" w:color="auto"/>
              <w:right w:val="nil"/>
            </w:tcBorders>
          </w:tcPr>
          <w:p w14:paraId="7680666C"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eastAsia="es-ES"/>
              </w:rPr>
            </w:pPr>
          </w:p>
        </w:tc>
      </w:tr>
      <w:tr w:rsidR="006A18BD" w:rsidRPr="003D1B62" w14:paraId="61B561C5" w14:textId="77777777" w:rsidTr="00EE0046">
        <w:trPr>
          <w:trHeight w:val="300"/>
          <w:jc w:val="center"/>
        </w:trPr>
        <w:tc>
          <w:tcPr>
            <w:tcW w:w="1339" w:type="dxa"/>
            <w:tcBorders>
              <w:top w:val="nil"/>
              <w:left w:val="single" w:sz="4" w:space="0" w:color="auto"/>
              <w:bottom w:val="single" w:sz="4" w:space="0" w:color="auto"/>
              <w:right w:val="single" w:sz="4" w:space="0" w:color="auto"/>
            </w:tcBorders>
            <w:noWrap/>
            <w:vAlign w:val="bottom"/>
            <w:hideMark/>
          </w:tcPr>
          <w:p w14:paraId="3734E170"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1</w:t>
            </w:r>
          </w:p>
        </w:tc>
        <w:tc>
          <w:tcPr>
            <w:tcW w:w="5287" w:type="dxa"/>
            <w:tcBorders>
              <w:top w:val="nil"/>
              <w:left w:val="nil"/>
              <w:bottom w:val="single" w:sz="4" w:space="0" w:color="auto"/>
              <w:right w:val="single" w:sz="4" w:space="0" w:color="auto"/>
            </w:tcBorders>
            <w:noWrap/>
            <w:vAlign w:val="bottom"/>
            <w:hideMark/>
          </w:tcPr>
          <w:p w14:paraId="02B9630D" w14:textId="77777777" w:rsidR="006A18BD" w:rsidRPr="003D1B62" w:rsidRDefault="006A18BD" w:rsidP="003D1B62">
            <w:pPr>
              <w:suppressAutoHyphens/>
              <w:spacing w:after="0" w:line="240" w:lineRule="auto"/>
              <w:jc w:val="both"/>
              <w:rPr>
                <w:rFonts w:ascii="Times New Roman" w:eastAsia="Times New Roman" w:hAnsi="Times New Roman"/>
                <w:color w:val="000000"/>
                <w:lang w:val="en-US"/>
              </w:rPr>
            </w:pPr>
            <w:r w:rsidRPr="003D1B62">
              <w:rPr>
                <w:rFonts w:ascii="Times New Roman" w:hAnsi="Times New Roman"/>
                <w:color w:val="000000"/>
                <w:lang w:val="en-US"/>
              </w:rPr>
              <w:t>Secretary Treasurer of the Pension Fund</w:t>
            </w:r>
          </w:p>
        </w:tc>
        <w:tc>
          <w:tcPr>
            <w:tcW w:w="1144" w:type="dxa"/>
            <w:tcBorders>
              <w:top w:val="nil"/>
              <w:left w:val="nil"/>
              <w:bottom w:val="single" w:sz="4" w:space="0" w:color="auto"/>
              <w:right w:val="single" w:sz="4" w:space="0" w:color="auto"/>
            </w:tcBorders>
            <w:noWrap/>
            <w:vAlign w:val="bottom"/>
            <w:hideMark/>
          </w:tcPr>
          <w:p w14:paraId="1D19A9A4"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D01</w:t>
            </w:r>
          </w:p>
        </w:tc>
        <w:tc>
          <w:tcPr>
            <w:tcW w:w="2157" w:type="dxa"/>
            <w:tcBorders>
              <w:top w:val="nil"/>
              <w:left w:val="nil"/>
              <w:bottom w:val="single" w:sz="4" w:space="0" w:color="auto"/>
              <w:right w:val="single" w:sz="4" w:space="0" w:color="auto"/>
            </w:tcBorders>
            <w:hideMark/>
          </w:tcPr>
          <w:p w14:paraId="7C8DA9BB" w14:textId="77777777" w:rsidR="006A18BD" w:rsidRPr="003D1B62" w:rsidRDefault="006A18BD" w:rsidP="003D1B62">
            <w:pPr>
              <w:suppressAutoHyphens/>
              <w:spacing w:after="0" w:line="240" w:lineRule="auto"/>
              <w:jc w:val="center"/>
              <w:rPr>
                <w:rFonts w:ascii="Times New Roman" w:eastAsia="Times New Roman" w:hAnsi="Times New Roman"/>
                <w:color w:val="000000"/>
                <w:lang w:val="en-US"/>
              </w:rPr>
            </w:pPr>
            <w:r w:rsidRPr="003D1B62">
              <w:rPr>
                <w:rFonts w:ascii="Times New Roman" w:hAnsi="Times New Roman"/>
                <w:color w:val="000000"/>
                <w:lang w:val="en-US"/>
              </w:rPr>
              <w:t>Specific Funds</w:t>
            </w:r>
          </w:p>
        </w:tc>
      </w:tr>
    </w:tbl>
    <w:p w14:paraId="2C8E55B9" w14:textId="358B7485" w:rsidR="006A18BD" w:rsidRPr="001A2E42" w:rsidRDefault="006A18BD" w:rsidP="001A2E42">
      <w:pPr>
        <w:suppressAutoHyphens/>
        <w:spacing w:after="0" w:line="240" w:lineRule="auto"/>
        <w:jc w:val="both"/>
        <w:rPr>
          <w:rFonts w:ascii="Times New Roman" w:eastAsia="Times New Roman" w:hAnsi="Times New Roman"/>
          <w:color w:val="000000"/>
          <w:lang w:val="en-US"/>
        </w:rPr>
      </w:pPr>
      <w:r w:rsidRPr="003D1B62">
        <w:rPr>
          <w:rFonts w:ascii="Times New Roman" w:eastAsia="Times New Roman" w:hAnsi="Times New Roman"/>
          <w:noProof/>
          <w:lang w:val="en-US"/>
        </w:rPr>
        <mc:AlternateContent>
          <mc:Choice Requires="wps">
            <w:drawing>
              <wp:anchor distT="0" distB="0" distL="114300" distR="114300" simplePos="0" relativeHeight="251658240" behindDoc="0" locked="1" layoutInCell="1" allowOverlap="1" wp14:anchorId="33C37631" wp14:editId="6C9A06CC">
                <wp:simplePos x="0" y="0"/>
                <wp:positionH relativeFrom="column">
                  <wp:posOffset>-189865</wp:posOffset>
                </wp:positionH>
                <wp:positionV relativeFrom="page">
                  <wp:posOffset>10116820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a:effectLst/>
                      </wps:spPr>
                      <wps:txbx>
                        <w:txbxContent>
                          <w:p w14:paraId="3BEC1AE2" w14:textId="77777777" w:rsidR="006A18BD" w:rsidRDefault="006A18BD" w:rsidP="006A18BD">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C37631" id="Text Box 5" o:spid="_x0000_s1029" type="#_x0000_t202" style="position:absolute;left:0;text-align:left;margin-left:-14.95pt;margin-top:796.6pt;width:266.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" filled="f" stroked="f">
                <v:stroke joinstyle="round"/>
                <v:textbox>
                  <w:txbxContent>
                    <w:p w14:paraId="3BEC1AE2" w14:textId="77777777" w:rsidR="006A18BD" w:rsidRDefault="006A18BD" w:rsidP="006A18BD">
                      <w:pPr>
                        <w:rPr>
                          <w:sz w:val="18"/>
                        </w:rPr>
                      </w:pPr>
                    </w:p>
                  </w:txbxContent>
                </v:textbox>
                <w10:wrap anchory="page"/>
                <w10:anchorlock/>
              </v:shape>
            </w:pict>
          </mc:Fallback>
        </mc:AlternateContent>
      </w:r>
    </w:p>
    <w:p w14:paraId="6B7B528D" w14:textId="3D264934" w:rsidR="00A8112B" w:rsidRPr="003D1B62" w:rsidRDefault="00A8112B" w:rsidP="003D1B62">
      <w:pPr>
        <w:spacing w:after="0" w:line="240" w:lineRule="auto"/>
        <w:rPr>
          <w:rFonts w:ascii="Times New Roman" w:eastAsia="Times New Roman" w:hAnsi="Times New Roman"/>
          <w:lang w:val="en-US"/>
        </w:rPr>
      </w:pPr>
      <w:r w:rsidRPr="003D1B62">
        <w:rPr>
          <w:rFonts w:ascii="Times New Roman" w:eastAsia="Times New Roman" w:hAnsi="Times New Roman"/>
          <w:lang w:val="en-US"/>
        </w:rPr>
        <w:br w:type="page"/>
      </w:r>
    </w:p>
    <w:p w14:paraId="751ADBD6" w14:textId="390C9E86" w:rsidR="006A18BD" w:rsidRPr="00F43E46" w:rsidRDefault="006A18BD" w:rsidP="005B166A">
      <w:pPr>
        <w:tabs>
          <w:tab w:val="left" w:pos="2803"/>
        </w:tabs>
        <w:spacing w:after="0" w:line="240" w:lineRule="auto"/>
        <w:ind w:firstLine="720"/>
        <w:jc w:val="center"/>
        <w:rPr>
          <w:rFonts w:ascii="Times New Roman" w:eastAsiaTheme="minorHAnsi" w:hAnsi="Times New Roman"/>
          <w:lang w:val="en-US"/>
        </w:rPr>
      </w:pPr>
      <w:r w:rsidRPr="00F43E46">
        <w:rPr>
          <w:rFonts w:ascii="Times New Roman" w:eastAsiaTheme="minorHAnsi" w:hAnsi="Times New Roman"/>
          <w:lang w:val="en-US"/>
        </w:rPr>
        <w:lastRenderedPageBreak/>
        <w:t>FOOTNOTE</w:t>
      </w:r>
      <w:r w:rsidR="00461E4E" w:rsidRPr="00F43E46">
        <w:rPr>
          <w:rFonts w:ascii="Times New Roman" w:eastAsiaTheme="minorHAnsi" w:hAnsi="Times New Roman"/>
          <w:lang w:val="en-US"/>
        </w:rPr>
        <w:t>S</w:t>
      </w:r>
    </w:p>
    <w:p w14:paraId="2270A13F" w14:textId="77777777" w:rsidR="006A18BD" w:rsidRPr="001A2E42" w:rsidRDefault="006A18BD" w:rsidP="001A2E42">
      <w:pPr>
        <w:tabs>
          <w:tab w:val="left" w:pos="2803"/>
        </w:tabs>
        <w:spacing w:after="0" w:line="240" w:lineRule="auto"/>
        <w:jc w:val="both"/>
        <w:rPr>
          <w:rFonts w:ascii="Times New Roman" w:eastAsiaTheme="minorHAnsi" w:hAnsi="Times New Roman"/>
          <w:sz w:val="20"/>
          <w:szCs w:val="20"/>
          <w:lang w:val="en-US"/>
        </w:rPr>
      </w:pPr>
    </w:p>
    <w:p w14:paraId="55E6B524" w14:textId="77777777" w:rsidR="006A18BD" w:rsidRPr="001A2E42" w:rsidRDefault="006A18BD" w:rsidP="001A2E42">
      <w:pPr>
        <w:tabs>
          <w:tab w:val="left" w:pos="2803"/>
        </w:tabs>
        <w:spacing w:after="0" w:line="240" w:lineRule="auto"/>
        <w:jc w:val="both"/>
        <w:rPr>
          <w:rFonts w:ascii="Times New Roman" w:eastAsiaTheme="minorHAnsi" w:hAnsi="Times New Roman"/>
          <w:sz w:val="20"/>
          <w:szCs w:val="20"/>
          <w:lang w:val="en-US"/>
        </w:rPr>
      </w:pPr>
    </w:p>
    <w:p w14:paraId="0EC01C51" w14:textId="77777777" w:rsidR="006A18BD" w:rsidRPr="00793374" w:rsidRDefault="006A18BD" w:rsidP="005B166A">
      <w:pPr>
        <w:spacing w:after="0" w:line="240" w:lineRule="auto"/>
        <w:ind w:firstLine="720"/>
        <w:jc w:val="both"/>
        <w:rPr>
          <w:rFonts w:ascii="Times New Roman" w:eastAsiaTheme="minorHAnsi" w:hAnsi="Times New Roman"/>
          <w:sz w:val="20"/>
          <w:szCs w:val="20"/>
          <w:lang w:val="en-US"/>
        </w:rPr>
      </w:pPr>
      <w:r w:rsidRPr="00793374">
        <w:rPr>
          <w:rFonts w:ascii="Times New Roman" w:eastAsiaTheme="minorHAnsi" w:hAnsi="Times New Roman"/>
          <w:sz w:val="20"/>
          <w:szCs w:val="20"/>
          <w:lang w:val="en-US"/>
        </w:rPr>
        <w:t>1.</w:t>
      </w:r>
      <w:r w:rsidRPr="00793374">
        <w:rPr>
          <w:rFonts w:ascii="Times New Roman" w:eastAsiaTheme="minorHAnsi" w:hAnsi="Times New Roman"/>
          <w:sz w:val="20"/>
          <w:szCs w:val="20"/>
          <w:lang w:val="en-US"/>
        </w:rPr>
        <w:tab/>
        <w:t>… the efficient and transparent use of the public resources that the member states allocate to the Organization.</w:t>
      </w:r>
    </w:p>
    <w:p w14:paraId="7B0B1B06" w14:textId="77777777" w:rsidR="006A18BD" w:rsidRPr="00793374" w:rsidRDefault="006A18BD" w:rsidP="00DA0631">
      <w:pPr>
        <w:spacing w:after="0" w:line="240" w:lineRule="auto"/>
        <w:jc w:val="both"/>
        <w:rPr>
          <w:rFonts w:ascii="Times New Roman" w:eastAsiaTheme="minorHAnsi" w:hAnsi="Times New Roman"/>
          <w:sz w:val="20"/>
          <w:szCs w:val="20"/>
          <w:lang w:val="en-US"/>
        </w:rPr>
      </w:pPr>
    </w:p>
    <w:p w14:paraId="7418BFF2" w14:textId="77777777" w:rsidR="006A18BD" w:rsidRPr="00793374" w:rsidRDefault="006A18BD" w:rsidP="005B166A">
      <w:pPr>
        <w:spacing w:after="0" w:line="240" w:lineRule="auto"/>
        <w:ind w:firstLine="720"/>
        <w:jc w:val="both"/>
        <w:rPr>
          <w:rFonts w:ascii="Times New Roman" w:eastAsiaTheme="minorHAnsi" w:hAnsi="Times New Roman"/>
          <w:sz w:val="20"/>
          <w:szCs w:val="20"/>
          <w:lang w:val="en-US"/>
        </w:rPr>
      </w:pPr>
      <w:r w:rsidRPr="00793374">
        <w:rPr>
          <w:rFonts w:ascii="Times New Roman" w:eastAsiaTheme="minorHAnsi" w:hAnsi="Times New Roman"/>
          <w:sz w:val="20"/>
          <w:szCs w:val="20"/>
          <w:lang w:val="en-US"/>
        </w:rPr>
        <w:t>El Salvador also reaffirms that, under a responsible policy of austerity, by which State resources are prioritized with a view to ensuring the full welfare of the Salvadoran population, it does not support an increase in quotas in any international organization.</w:t>
      </w:r>
    </w:p>
    <w:p w14:paraId="74889009" w14:textId="77777777" w:rsidR="006A18BD" w:rsidRPr="00793374" w:rsidRDefault="006A18BD" w:rsidP="00DA0631">
      <w:pPr>
        <w:spacing w:after="0" w:line="240" w:lineRule="auto"/>
        <w:jc w:val="both"/>
        <w:rPr>
          <w:rFonts w:ascii="Times New Roman" w:eastAsiaTheme="minorHAnsi" w:hAnsi="Times New Roman"/>
          <w:sz w:val="20"/>
          <w:szCs w:val="20"/>
          <w:lang w:val="en-US"/>
        </w:rPr>
      </w:pPr>
    </w:p>
    <w:p w14:paraId="6AA3BAB7" w14:textId="3C6038DE" w:rsidR="00FA399B" w:rsidRPr="00FA399B" w:rsidRDefault="00C856AA" w:rsidP="00FA399B">
      <w:pPr>
        <w:pStyle w:val="ListParagraph"/>
        <w:tabs>
          <w:tab w:val="left" w:pos="720"/>
        </w:tabs>
        <w:ind w:left="0" w:firstLine="720"/>
        <w:jc w:val="both"/>
        <w:rPr>
          <w:rFonts w:ascii="Times New Roman" w:eastAsiaTheme="minorHAnsi" w:hAnsi="Times New Roman"/>
          <w:sz w:val="20"/>
          <w:szCs w:val="20"/>
          <w:lang w:val="en-US"/>
        </w:rPr>
      </w:pPr>
      <w:r>
        <w:rPr>
          <w:rFonts w:ascii="Times New Roman" w:eastAsiaTheme="minorHAnsi" w:hAnsi="Times New Roman" w:cs="Times New Roman"/>
          <w:sz w:val="20"/>
          <w:szCs w:val="20"/>
          <w:lang w:val="en-US"/>
        </w:rPr>
        <w:t>2.</w:t>
      </w:r>
      <w:r>
        <w:rPr>
          <w:rFonts w:ascii="Times New Roman" w:eastAsiaTheme="minorHAnsi" w:hAnsi="Times New Roman" w:cs="Times New Roman"/>
          <w:sz w:val="20"/>
          <w:szCs w:val="20"/>
          <w:lang w:val="en-US"/>
        </w:rPr>
        <w:tab/>
      </w:r>
      <w:r w:rsidR="00FA399B">
        <w:rPr>
          <w:rFonts w:ascii="Times New Roman" w:eastAsiaTheme="minorHAnsi" w:hAnsi="Times New Roman" w:cs="Times New Roman"/>
          <w:sz w:val="20"/>
          <w:szCs w:val="20"/>
          <w:lang w:val="en-US"/>
        </w:rPr>
        <w:t xml:space="preserve">… </w:t>
      </w:r>
      <w:r w:rsidR="00FA399B" w:rsidRPr="00FA399B">
        <w:rPr>
          <w:rFonts w:ascii="Times New Roman" w:eastAsiaTheme="minorHAnsi" w:hAnsi="Times New Roman"/>
          <w:sz w:val="20"/>
          <w:szCs w:val="20"/>
          <w:lang w:val="en-US"/>
        </w:rPr>
        <w:t xml:space="preserve">(2434/23), </w:t>
      </w:r>
      <w:r w:rsidR="00123792">
        <w:rPr>
          <w:rFonts w:ascii="Times New Roman" w:eastAsiaTheme="minorHAnsi" w:hAnsi="Times New Roman"/>
          <w:sz w:val="20"/>
          <w:szCs w:val="20"/>
          <w:lang w:val="en-US"/>
        </w:rPr>
        <w:t>“</w:t>
      </w:r>
      <w:r w:rsidR="00FA399B" w:rsidRPr="00FA399B">
        <w:rPr>
          <w:rFonts w:ascii="Times New Roman" w:eastAsiaTheme="minorHAnsi" w:hAnsi="Times New Roman"/>
          <w:sz w:val="20"/>
          <w:szCs w:val="20"/>
          <w:lang w:val="en-US"/>
        </w:rPr>
        <w:t>Financing of the Program-Budget of the Organization for 2024.</w:t>
      </w:r>
      <w:r w:rsidR="00123792">
        <w:rPr>
          <w:rFonts w:ascii="Times New Roman" w:eastAsiaTheme="minorHAnsi" w:hAnsi="Times New Roman"/>
          <w:sz w:val="20"/>
          <w:szCs w:val="20"/>
          <w:lang w:val="en-US"/>
        </w:rPr>
        <w:t>”</w:t>
      </w:r>
      <w:r w:rsidR="00FA399B" w:rsidRPr="00FA399B">
        <w:rPr>
          <w:rFonts w:ascii="Times New Roman" w:eastAsiaTheme="minorHAnsi" w:hAnsi="Times New Roman"/>
          <w:sz w:val="20"/>
          <w:szCs w:val="20"/>
          <w:lang w:val="en-US"/>
        </w:rPr>
        <w:t xml:space="preserve"> As the preamble of said resolution recognizes, the Charter of the Organization of American States only confers on the General Assembly the authority </w:t>
      </w:r>
      <w:r w:rsidR="00123792">
        <w:rPr>
          <w:rFonts w:ascii="Times New Roman" w:eastAsiaTheme="minorHAnsi" w:hAnsi="Times New Roman"/>
          <w:sz w:val="20"/>
          <w:szCs w:val="20"/>
          <w:lang w:val="en-US"/>
        </w:rPr>
        <w:t>“</w:t>
      </w:r>
      <w:r w:rsidR="00FA399B" w:rsidRPr="00FA399B">
        <w:rPr>
          <w:rFonts w:ascii="Times New Roman" w:eastAsiaTheme="minorHAnsi" w:hAnsi="Times New Roman"/>
          <w:sz w:val="20"/>
          <w:szCs w:val="20"/>
          <w:lang w:val="en-US"/>
        </w:rPr>
        <w:t xml:space="preserve">[t]o </w:t>
      </w:r>
      <w:proofErr w:type="gramStart"/>
      <w:r w:rsidR="00FA399B" w:rsidRPr="00FA399B">
        <w:rPr>
          <w:rFonts w:ascii="Times New Roman" w:eastAsiaTheme="minorHAnsi" w:hAnsi="Times New Roman"/>
          <w:sz w:val="20"/>
          <w:szCs w:val="20"/>
          <w:lang w:val="en-US"/>
        </w:rPr>
        <w:t>approve</w:t>
      </w:r>
      <w:proofErr w:type="gramEnd"/>
      <w:r w:rsidR="00FA399B" w:rsidRPr="00FA399B">
        <w:rPr>
          <w:rFonts w:ascii="Times New Roman" w:eastAsiaTheme="minorHAnsi" w:hAnsi="Times New Roman"/>
          <w:sz w:val="20"/>
          <w:szCs w:val="20"/>
          <w:lang w:val="en-US"/>
        </w:rPr>
        <w:t xml:space="preserve"> the program-budget of the Organization and determine the quotas of the Member States</w:t>
      </w:r>
      <w:r w:rsidR="00123792">
        <w:rPr>
          <w:rFonts w:ascii="Times New Roman" w:eastAsiaTheme="minorHAnsi" w:hAnsi="Times New Roman"/>
          <w:sz w:val="20"/>
          <w:szCs w:val="20"/>
          <w:lang w:val="en-US"/>
        </w:rPr>
        <w:t>”</w:t>
      </w:r>
      <w:r w:rsidR="00FA399B" w:rsidRPr="00FA399B">
        <w:rPr>
          <w:rFonts w:ascii="Times New Roman" w:eastAsiaTheme="minorHAnsi" w:hAnsi="Times New Roman"/>
          <w:sz w:val="20"/>
          <w:szCs w:val="20"/>
          <w:lang w:val="en-US"/>
        </w:rPr>
        <w:t>;</w:t>
      </w:r>
    </w:p>
    <w:p w14:paraId="263EDFAA" w14:textId="77777777" w:rsidR="00FA399B" w:rsidRPr="00FA399B" w:rsidRDefault="00FA399B" w:rsidP="00DA0631">
      <w:pPr>
        <w:spacing w:after="0" w:line="240" w:lineRule="auto"/>
        <w:jc w:val="both"/>
        <w:rPr>
          <w:rFonts w:ascii="Times New Roman" w:eastAsiaTheme="minorHAnsi" w:hAnsi="Times New Roman"/>
          <w:sz w:val="20"/>
          <w:szCs w:val="20"/>
          <w:lang w:val="en-US"/>
        </w:rPr>
      </w:pPr>
    </w:p>
    <w:p w14:paraId="551746C9" w14:textId="45C501C4" w:rsidR="00FA399B" w:rsidRPr="00FA399B" w:rsidRDefault="00FA399B" w:rsidP="00FA399B">
      <w:pPr>
        <w:pStyle w:val="ListParagraph"/>
        <w:ind w:left="0" w:firstLine="720"/>
        <w:jc w:val="both"/>
        <w:rPr>
          <w:rFonts w:ascii="Times New Roman" w:eastAsiaTheme="minorHAnsi" w:hAnsi="Times New Roman"/>
          <w:sz w:val="20"/>
          <w:szCs w:val="20"/>
          <w:lang w:val="en-US"/>
        </w:rPr>
      </w:pPr>
      <w:r w:rsidRPr="00FA399B">
        <w:rPr>
          <w:rFonts w:ascii="Times New Roman" w:eastAsiaTheme="minorHAnsi" w:hAnsi="Times New Roman"/>
          <w:sz w:val="20"/>
          <w:szCs w:val="20"/>
          <w:lang w:val="en-US"/>
        </w:rPr>
        <w:t xml:space="preserve">Having received no mandate in that regard, the Permanent Council had no legal authority to adopt a resolution that expressly establishes quotas and adopts decisions on budgetary matters, flagrantly encroaching on the powers of the General Assembly. Bolivia notes that the resolution in question was not approved </w:t>
      </w:r>
      <w:r w:rsidRPr="00FA399B">
        <w:rPr>
          <w:rFonts w:ascii="Times New Roman" w:eastAsiaTheme="minorHAnsi" w:hAnsi="Times New Roman"/>
          <w:i/>
          <w:iCs/>
          <w:sz w:val="20"/>
          <w:szCs w:val="20"/>
          <w:lang w:val="en-US"/>
        </w:rPr>
        <w:t>ad referendum</w:t>
      </w:r>
      <w:r w:rsidRPr="00FA399B">
        <w:rPr>
          <w:rFonts w:ascii="Times New Roman" w:eastAsiaTheme="minorHAnsi" w:hAnsi="Times New Roman"/>
          <w:sz w:val="20"/>
          <w:szCs w:val="20"/>
          <w:lang w:val="en-US"/>
        </w:rPr>
        <w:t xml:space="preserve"> of the General Assembly, given that at no time did the General Assembly request the Permanent Council to act on its behalf in that matter; therefore, this paragraph is not only meaningless, but also reaffirms the position expressed by Bolivia that the resolution </w:t>
      </w:r>
      <w:r w:rsidR="00123792">
        <w:rPr>
          <w:rFonts w:ascii="Times New Roman" w:eastAsiaTheme="minorHAnsi" w:hAnsi="Times New Roman"/>
          <w:sz w:val="20"/>
          <w:szCs w:val="20"/>
          <w:lang w:val="en-US"/>
        </w:rPr>
        <w:t>“</w:t>
      </w:r>
      <w:r w:rsidRPr="00FA399B">
        <w:rPr>
          <w:rFonts w:ascii="Times New Roman" w:eastAsiaTheme="minorHAnsi" w:hAnsi="Times New Roman"/>
          <w:sz w:val="20"/>
          <w:szCs w:val="20"/>
          <w:lang w:val="en-US"/>
        </w:rPr>
        <w:t>Financing of the Program-Budget of the Organization for 2024</w:t>
      </w:r>
      <w:r w:rsidR="00123792">
        <w:rPr>
          <w:rFonts w:ascii="Times New Roman" w:eastAsiaTheme="minorHAnsi" w:hAnsi="Times New Roman"/>
          <w:sz w:val="20"/>
          <w:szCs w:val="20"/>
          <w:lang w:val="en-US"/>
        </w:rPr>
        <w:t>”</w:t>
      </w:r>
      <w:r w:rsidRPr="00FA399B">
        <w:rPr>
          <w:rFonts w:ascii="Times New Roman" w:eastAsiaTheme="minorHAnsi" w:hAnsi="Times New Roman"/>
          <w:sz w:val="20"/>
          <w:szCs w:val="20"/>
          <w:lang w:val="en-US"/>
        </w:rPr>
        <w:t xml:space="preserve"> impinges on the powers of the General Assembly, and its approval by the Permanent Council of the OAS violated the Charter of the Organization of American States, in particular Articles 54(e), 55, 70, 82 and 112(c); Articles 1, 14, 18, and 19(a), (g), and (</w:t>
      </w:r>
      <w:proofErr w:type="spellStart"/>
      <w:r w:rsidRPr="00FA399B">
        <w:rPr>
          <w:rFonts w:ascii="Times New Roman" w:eastAsiaTheme="minorHAnsi" w:hAnsi="Times New Roman"/>
          <w:sz w:val="20"/>
          <w:szCs w:val="20"/>
          <w:lang w:val="en-US"/>
        </w:rPr>
        <w:t>i</w:t>
      </w:r>
      <w:proofErr w:type="spellEnd"/>
      <w:r w:rsidRPr="00FA399B">
        <w:rPr>
          <w:rFonts w:ascii="Times New Roman" w:eastAsiaTheme="minorHAnsi" w:hAnsi="Times New Roman"/>
          <w:sz w:val="20"/>
          <w:szCs w:val="20"/>
          <w:lang w:val="en-US"/>
        </w:rPr>
        <w:t>) of the Statutes of the Permanent Council; and other correlative provisions of the Organization</w:t>
      </w:r>
      <w:r w:rsidR="00123792">
        <w:rPr>
          <w:rFonts w:ascii="Times New Roman" w:eastAsiaTheme="minorHAnsi" w:hAnsi="Times New Roman"/>
          <w:sz w:val="20"/>
          <w:szCs w:val="20"/>
          <w:lang w:val="en-US"/>
        </w:rPr>
        <w:t>’</w:t>
      </w:r>
      <w:r w:rsidRPr="00FA399B">
        <w:rPr>
          <w:rFonts w:ascii="Times New Roman" w:eastAsiaTheme="minorHAnsi" w:hAnsi="Times New Roman"/>
          <w:sz w:val="20"/>
          <w:szCs w:val="20"/>
          <w:lang w:val="en-US"/>
        </w:rPr>
        <w:t>s internal rules and regulations. It is also concerned that the Committee on Administrative and Budgetary Affairs has failed to consider an austerity policy that prioritizes expenditures or evaluate the savings alternatives put forward with the sole purpose of encouraging the efficient and transparent use of the public resources that member states allocate to the Regular Fund of the Organization.</w:t>
      </w:r>
    </w:p>
    <w:p w14:paraId="1BAB2EE0" w14:textId="7903788A" w:rsidR="00C856AA" w:rsidRDefault="00C856AA" w:rsidP="00DA0631">
      <w:pPr>
        <w:spacing w:after="0" w:line="240" w:lineRule="auto"/>
        <w:jc w:val="both"/>
        <w:rPr>
          <w:rFonts w:ascii="Times New Roman" w:eastAsiaTheme="minorHAnsi" w:hAnsi="Times New Roman"/>
          <w:sz w:val="20"/>
          <w:szCs w:val="20"/>
          <w:lang w:val="en-US"/>
        </w:rPr>
      </w:pPr>
    </w:p>
    <w:p w14:paraId="76BFA454" w14:textId="364E9548" w:rsidR="00D301E8" w:rsidRPr="00793374" w:rsidRDefault="00C856AA" w:rsidP="00C856AA">
      <w:pPr>
        <w:pStyle w:val="ListParagraph"/>
        <w:tabs>
          <w:tab w:val="left" w:pos="720"/>
        </w:tabs>
        <w:ind w:left="0" w:firstLine="72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3.</w:t>
      </w:r>
      <w:r>
        <w:rPr>
          <w:rFonts w:ascii="Times New Roman" w:eastAsiaTheme="minorHAnsi" w:hAnsi="Times New Roman" w:cs="Times New Roman"/>
          <w:sz w:val="20"/>
          <w:szCs w:val="20"/>
          <w:lang w:val="en-US"/>
        </w:rPr>
        <w:tab/>
      </w:r>
      <w:r w:rsidR="00FA399B">
        <w:rPr>
          <w:rFonts w:ascii="Times New Roman" w:eastAsiaTheme="minorHAnsi" w:hAnsi="Times New Roman" w:cs="Times New Roman"/>
          <w:sz w:val="20"/>
          <w:szCs w:val="20"/>
          <w:lang w:val="en-US"/>
        </w:rPr>
        <w:t xml:space="preserve">… </w:t>
      </w:r>
      <w:r w:rsidR="00356A70" w:rsidRPr="00793374">
        <w:rPr>
          <w:rFonts w:ascii="Times New Roman" w:eastAsiaTheme="minorHAnsi" w:hAnsi="Times New Roman" w:cs="Times New Roman"/>
          <w:sz w:val="20"/>
          <w:szCs w:val="20"/>
          <w:lang w:val="en-US"/>
        </w:rPr>
        <w:t xml:space="preserve">Permanent Council of the Organization of American States. As acknowledged in the preamble to the </w:t>
      </w:r>
      <w:proofErr w:type="gramStart"/>
      <w:r w:rsidR="00356A70" w:rsidRPr="00793374">
        <w:rPr>
          <w:rFonts w:ascii="Times New Roman" w:eastAsiaTheme="minorHAnsi" w:hAnsi="Times New Roman" w:cs="Times New Roman"/>
          <w:sz w:val="20"/>
          <w:szCs w:val="20"/>
          <w:lang w:val="en-US"/>
        </w:rPr>
        <w:t>aforementioned resolution</w:t>
      </w:r>
      <w:proofErr w:type="gramEnd"/>
      <w:r w:rsidR="00356A70" w:rsidRPr="00793374">
        <w:rPr>
          <w:rFonts w:ascii="Times New Roman" w:eastAsiaTheme="minorHAnsi" w:hAnsi="Times New Roman" w:cs="Times New Roman"/>
          <w:sz w:val="20"/>
          <w:szCs w:val="20"/>
          <w:lang w:val="en-US"/>
        </w:rPr>
        <w:t>, the Charter of the Organization of American States bestows exclusively on the General Assembly the authority to approve the program-budget of the Organization and set the quotas of the member states. Not having received any mandate on this matter, the Permanent Council had no legal authority to approve a resolution that expressly establishes quotas and takes decisions on budgetary matters, flagrantly usurping the role of the General Assembly. Mexico wishes to point out that the resolution in question was not approved ad referendum of the General Assembly, given that at no time did the General Assembly request the Permanent Council to act as its substitute on this matter, hence not only does this paragraph lack support but it also reaffirms Mexico</w:t>
      </w:r>
      <w:r w:rsidR="00123792">
        <w:rPr>
          <w:rFonts w:ascii="Times New Roman" w:eastAsiaTheme="minorHAnsi" w:hAnsi="Times New Roman" w:cs="Times New Roman"/>
          <w:sz w:val="20"/>
          <w:szCs w:val="20"/>
          <w:lang w:val="en-US"/>
        </w:rPr>
        <w:t>’</w:t>
      </w:r>
      <w:r w:rsidR="00356A70" w:rsidRPr="00793374">
        <w:rPr>
          <w:rFonts w:ascii="Times New Roman" w:eastAsiaTheme="minorHAnsi" w:hAnsi="Times New Roman" w:cs="Times New Roman"/>
          <w:sz w:val="20"/>
          <w:szCs w:val="20"/>
          <w:lang w:val="en-US"/>
        </w:rPr>
        <w:t xml:space="preserve">s stated position that the resolution </w:t>
      </w:r>
      <w:r w:rsidR="00123792">
        <w:rPr>
          <w:rFonts w:ascii="Times New Roman" w:eastAsiaTheme="minorHAnsi" w:hAnsi="Times New Roman" w:cs="Times New Roman"/>
          <w:sz w:val="20"/>
          <w:szCs w:val="20"/>
          <w:lang w:val="en-US"/>
        </w:rPr>
        <w:t>“</w:t>
      </w:r>
      <w:r w:rsidR="00356A70" w:rsidRPr="00793374">
        <w:rPr>
          <w:rFonts w:ascii="Times New Roman" w:eastAsiaTheme="minorHAnsi" w:hAnsi="Times New Roman" w:cs="Times New Roman"/>
          <w:sz w:val="20"/>
          <w:szCs w:val="20"/>
          <w:lang w:val="en-US"/>
        </w:rPr>
        <w:t>Financing of the program-budget of the Organization for 2024</w:t>
      </w:r>
      <w:r w:rsidR="00123792">
        <w:rPr>
          <w:rFonts w:ascii="Times New Roman" w:eastAsiaTheme="minorHAnsi" w:hAnsi="Times New Roman" w:cs="Times New Roman"/>
          <w:sz w:val="20"/>
          <w:szCs w:val="20"/>
          <w:lang w:val="en-US"/>
        </w:rPr>
        <w:t>”</w:t>
      </w:r>
      <w:r w:rsidR="00356A70" w:rsidRPr="00793374">
        <w:rPr>
          <w:rFonts w:ascii="Times New Roman" w:eastAsiaTheme="minorHAnsi" w:hAnsi="Times New Roman" w:cs="Times New Roman"/>
          <w:sz w:val="20"/>
          <w:szCs w:val="20"/>
          <w:lang w:val="en-US"/>
        </w:rPr>
        <w:t xml:space="preserve"> encroaches upon the functions of the General Assembly and that its approval by the OAS Permanent Council violated the Charter of the Organization of American States, particularly Articles 54.e, 55, 70, 82 and 112.c, as well as Articles 1, 14, 18, and 19.a, g, and </w:t>
      </w:r>
      <w:proofErr w:type="spellStart"/>
      <w:r w:rsidR="00356A70" w:rsidRPr="00793374">
        <w:rPr>
          <w:rFonts w:ascii="Times New Roman" w:eastAsiaTheme="minorHAnsi" w:hAnsi="Times New Roman" w:cs="Times New Roman"/>
          <w:sz w:val="20"/>
          <w:szCs w:val="20"/>
          <w:lang w:val="en-US"/>
        </w:rPr>
        <w:t>i</w:t>
      </w:r>
      <w:proofErr w:type="spellEnd"/>
      <w:r w:rsidR="00356A70" w:rsidRPr="00793374">
        <w:rPr>
          <w:rFonts w:ascii="Times New Roman" w:eastAsiaTheme="minorHAnsi" w:hAnsi="Times New Roman" w:cs="Times New Roman"/>
          <w:sz w:val="20"/>
          <w:szCs w:val="20"/>
          <w:lang w:val="en-US"/>
        </w:rPr>
        <w:t xml:space="preserve"> of the Statutes of the Permanent Council and other pertinent articles of the internal rules of the Organization.</w:t>
      </w:r>
    </w:p>
    <w:p w14:paraId="360AA37A" w14:textId="77777777" w:rsidR="006A18BD" w:rsidRPr="00F43E46" w:rsidRDefault="006A18BD" w:rsidP="00DA0631">
      <w:pPr>
        <w:spacing w:after="0" w:line="240" w:lineRule="auto"/>
        <w:jc w:val="both"/>
        <w:rPr>
          <w:rFonts w:ascii="Times New Roman" w:eastAsiaTheme="minorHAnsi" w:hAnsi="Times New Roman"/>
          <w:lang w:val="en-US"/>
        </w:rPr>
      </w:pPr>
    </w:p>
    <w:p w14:paraId="512E630D" w14:textId="77777777" w:rsidR="006A18BD" w:rsidRPr="00F43E46" w:rsidRDefault="006A18BD" w:rsidP="006A18BD">
      <w:pPr>
        <w:spacing w:after="160" w:line="259" w:lineRule="auto"/>
        <w:rPr>
          <w:rFonts w:ascii="Times New Roman" w:eastAsiaTheme="minorHAnsi" w:hAnsi="Times New Roman"/>
          <w:lang w:val="en-US"/>
        </w:rPr>
      </w:pPr>
    </w:p>
    <w:p w14:paraId="2EF79E5F" w14:textId="77777777" w:rsidR="00C17CCA" w:rsidRPr="00F43E46" w:rsidRDefault="00C17CCA" w:rsidP="009935F8">
      <w:pPr>
        <w:spacing w:after="0" w:line="240" w:lineRule="auto"/>
        <w:rPr>
          <w:rFonts w:ascii="Times New Roman" w:hAnsi="Times New Roman"/>
          <w:lang w:val="en-US"/>
        </w:rPr>
        <w:sectPr w:rsidR="00C17CCA" w:rsidRPr="00F43E46" w:rsidSect="00686202">
          <w:footerReference w:type="default" r:id="rId91"/>
          <w:footnotePr>
            <w:numRestart w:val="eachSect"/>
          </w:footnotePr>
          <w:type w:val="oddPage"/>
          <w:pgSz w:w="12240" w:h="15840" w:code="1"/>
          <w:pgMar w:top="2160" w:right="1570" w:bottom="1296" w:left="1699" w:header="720" w:footer="720" w:gutter="0"/>
          <w:cols w:space="720"/>
          <w:docGrid w:linePitch="360"/>
        </w:sectPr>
      </w:pPr>
    </w:p>
    <w:p w14:paraId="4B00CD68" w14:textId="7C2747ED" w:rsidR="00915642" w:rsidRPr="001A2E42" w:rsidRDefault="00E84FC2" w:rsidP="001A2E42">
      <w:pPr>
        <w:pStyle w:val="Heading1"/>
        <w:keepNext w:val="0"/>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rPr>
          <w:rFonts w:ascii="Times New Roman" w:hAnsi="Times New Roman"/>
          <w:b w:val="0"/>
          <w:bCs w:val="0"/>
          <w:sz w:val="22"/>
          <w:szCs w:val="22"/>
        </w:rPr>
      </w:pPr>
      <w:bookmarkStart w:id="46" w:name="_Toc159510509"/>
      <w:r w:rsidRPr="001A2E42">
        <w:rPr>
          <w:rFonts w:ascii="Times New Roman" w:hAnsi="Times New Roman"/>
          <w:b w:val="0"/>
          <w:bCs w:val="0"/>
          <w:noProof/>
          <w:sz w:val="22"/>
          <w:szCs w:val="22"/>
        </w:rPr>
        <w:lastRenderedPageBreak/>
        <w:t xml:space="preserve">AG/RES. </w:t>
      </w:r>
      <w:r w:rsidR="008950FF" w:rsidRPr="001A2E42">
        <w:rPr>
          <w:rFonts w:ascii="Times New Roman" w:hAnsi="Times New Roman"/>
          <w:b w:val="0"/>
          <w:bCs w:val="0"/>
          <w:noProof/>
          <w:sz w:val="22"/>
          <w:szCs w:val="22"/>
        </w:rPr>
        <w:t>3012</w:t>
      </w:r>
      <w:r w:rsidRPr="001A2E42">
        <w:rPr>
          <w:rFonts w:ascii="Times New Roman" w:hAnsi="Times New Roman"/>
          <w:b w:val="0"/>
          <w:bCs w:val="0"/>
          <w:noProof/>
          <w:sz w:val="22"/>
          <w:szCs w:val="22"/>
        </w:rPr>
        <w:t xml:space="preserve"> (LIII-O/23)</w:t>
      </w:r>
      <w:bookmarkStart w:id="47" w:name="_Toc398801981"/>
      <w:r w:rsidR="00AE3950" w:rsidRPr="001A2E42">
        <w:rPr>
          <w:rFonts w:ascii="Times New Roman" w:hAnsi="Times New Roman"/>
          <w:b w:val="0"/>
          <w:bCs w:val="0"/>
          <w:noProof/>
          <w:sz w:val="22"/>
          <w:szCs w:val="22"/>
        </w:rPr>
        <w:br/>
      </w:r>
      <w:r w:rsidR="00AE3950" w:rsidRPr="001A2E42">
        <w:rPr>
          <w:rFonts w:ascii="Times New Roman" w:hAnsi="Times New Roman"/>
          <w:b w:val="0"/>
          <w:bCs w:val="0"/>
          <w:noProof/>
          <w:sz w:val="22"/>
          <w:szCs w:val="22"/>
        </w:rPr>
        <w:br/>
      </w:r>
      <w:r w:rsidR="00293041" w:rsidRPr="001A2E42">
        <w:rPr>
          <w:rFonts w:ascii="Times New Roman" w:hAnsi="Times New Roman"/>
          <w:b w:val="0"/>
          <w:bCs w:val="0"/>
          <w:sz w:val="22"/>
          <w:szCs w:val="22"/>
        </w:rPr>
        <w:t xml:space="preserve">PLACE AND DATE OF THE FIFTY-FOURTH REGULAR SESSION </w:t>
      </w:r>
      <w:r w:rsidR="00293041" w:rsidRPr="001A2E42">
        <w:rPr>
          <w:rFonts w:ascii="Times New Roman" w:hAnsi="Times New Roman"/>
          <w:b w:val="0"/>
          <w:bCs w:val="0"/>
          <w:sz w:val="22"/>
          <w:szCs w:val="22"/>
        </w:rPr>
        <w:br/>
        <w:t>OF THE GENERAL ASSEMBLY</w:t>
      </w:r>
      <w:bookmarkEnd w:id="47"/>
      <w:bookmarkEnd w:id="46"/>
    </w:p>
    <w:p w14:paraId="456AAABB" w14:textId="77777777" w:rsidR="00293041" w:rsidRPr="001A2E42" w:rsidRDefault="00293041" w:rsidP="001A2E42">
      <w:pPr>
        <w:spacing w:after="0" w:line="240" w:lineRule="auto"/>
        <w:jc w:val="both"/>
        <w:rPr>
          <w:rFonts w:ascii="Times New Roman" w:hAnsi="Times New Roman"/>
          <w:lang w:val="en-US"/>
        </w:rPr>
      </w:pPr>
    </w:p>
    <w:p w14:paraId="1EA74565" w14:textId="0B5EE1E6" w:rsidR="00293041" w:rsidRPr="001A2E42" w:rsidRDefault="00AE3950" w:rsidP="001A2E42">
      <w:pPr>
        <w:spacing w:after="0" w:line="240" w:lineRule="auto"/>
        <w:jc w:val="center"/>
        <w:rPr>
          <w:rStyle w:val="normaltextrun"/>
          <w:rFonts w:ascii="Times New Roman" w:hAnsi="Times New Roman"/>
          <w:color w:val="000000"/>
          <w:shd w:val="clear" w:color="auto" w:fill="FFFFFF"/>
          <w:lang w:val="en-US"/>
        </w:rPr>
      </w:pPr>
      <w:r w:rsidRPr="001A2E42">
        <w:rPr>
          <w:rStyle w:val="normaltextrun"/>
          <w:rFonts w:ascii="Times New Roman" w:hAnsi="Times New Roman"/>
          <w:color w:val="000000"/>
          <w:shd w:val="clear" w:color="auto" w:fill="FFFFFF"/>
          <w:lang w:val="en-US"/>
        </w:rPr>
        <w:t xml:space="preserve">(Adopted at the fourth plenary session, held on </w:t>
      </w:r>
      <w:r w:rsidRPr="001A2E42">
        <w:rPr>
          <w:rFonts w:ascii="Times New Roman" w:hAnsi="Times New Roman"/>
          <w:lang w:val="en-US"/>
        </w:rPr>
        <w:t>June 23, 2023</w:t>
      </w:r>
      <w:r w:rsidRPr="001A2E42">
        <w:rPr>
          <w:rStyle w:val="normaltextrun"/>
          <w:rFonts w:ascii="Times New Roman" w:hAnsi="Times New Roman"/>
          <w:color w:val="000000"/>
          <w:shd w:val="clear" w:color="auto" w:fill="FFFFFF"/>
          <w:lang w:val="en-US"/>
        </w:rPr>
        <w:t>)</w:t>
      </w:r>
    </w:p>
    <w:p w14:paraId="68446405" w14:textId="77777777" w:rsidR="00AE3950" w:rsidRPr="001A2E42" w:rsidRDefault="00AE3950" w:rsidP="001A2E42">
      <w:pPr>
        <w:spacing w:after="0" w:line="240" w:lineRule="auto"/>
        <w:jc w:val="both"/>
        <w:rPr>
          <w:rFonts w:ascii="Times New Roman" w:hAnsi="Times New Roman"/>
          <w:lang w:val="en-US"/>
        </w:rPr>
      </w:pPr>
    </w:p>
    <w:p w14:paraId="6D612009" w14:textId="77777777" w:rsidR="00AE3950" w:rsidRPr="001A2E42" w:rsidRDefault="00AE3950" w:rsidP="001A2E42">
      <w:pPr>
        <w:spacing w:after="0" w:line="240" w:lineRule="auto"/>
        <w:jc w:val="both"/>
        <w:rPr>
          <w:rFonts w:ascii="Times New Roman" w:hAnsi="Times New Roman"/>
          <w:color w:val="000000"/>
          <w:lang w:val="en-US"/>
        </w:rPr>
      </w:pPr>
    </w:p>
    <w:p w14:paraId="05009AEF" w14:textId="1885DEBB" w:rsidR="007D6485" w:rsidRPr="001A2E42" w:rsidRDefault="005B166A" w:rsidP="001A2E42">
      <w:pPr>
        <w:spacing w:after="0" w:line="240" w:lineRule="auto"/>
        <w:jc w:val="both"/>
        <w:rPr>
          <w:rFonts w:ascii="Times New Roman" w:eastAsia="MS Mincho" w:hAnsi="Times New Roman"/>
          <w:lang w:val="en-US" w:eastAsia="es-ES_tradnl"/>
        </w:rPr>
      </w:pPr>
      <w:r w:rsidRPr="001A2E42">
        <w:rPr>
          <w:rFonts w:ascii="Times New Roman" w:eastAsia="MS Mincho" w:hAnsi="Times New Roman"/>
          <w:lang w:val="en-US" w:eastAsia="es-ES_tradnl"/>
        </w:rPr>
        <w:tab/>
      </w:r>
      <w:r w:rsidR="007D6485" w:rsidRPr="001A2E42">
        <w:rPr>
          <w:rFonts w:ascii="Times New Roman" w:eastAsia="MS Mincho" w:hAnsi="Times New Roman"/>
          <w:lang w:val="en-US" w:eastAsia="es-ES_tradnl"/>
        </w:rPr>
        <w:t>THE GENERAL ASSEMBLY,</w:t>
      </w:r>
    </w:p>
    <w:p w14:paraId="03446E36" w14:textId="77777777" w:rsidR="007D6485" w:rsidRPr="001A2E42" w:rsidRDefault="007D6485" w:rsidP="001A2E42">
      <w:pPr>
        <w:spacing w:after="0" w:line="240" w:lineRule="auto"/>
        <w:jc w:val="both"/>
        <w:rPr>
          <w:rFonts w:ascii="Times New Roman" w:eastAsia="MS Mincho" w:hAnsi="Times New Roman"/>
          <w:lang w:val="en-US" w:eastAsia="es-ES"/>
        </w:rPr>
      </w:pPr>
    </w:p>
    <w:p w14:paraId="7344C79C" w14:textId="77777777" w:rsidR="007D6485" w:rsidRPr="001A2E42" w:rsidRDefault="007D6485" w:rsidP="001A2E42">
      <w:pPr>
        <w:spacing w:after="0" w:line="240" w:lineRule="auto"/>
        <w:jc w:val="both"/>
        <w:rPr>
          <w:rFonts w:ascii="Times New Roman" w:eastAsia="MS Mincho" w:hAnsi="Times New Roman"/>
          <w:lang w:val="en-US" w:eastAsia="es-ES_tradnl"/>
        </w:rPr>
      </w:pPr>
      <w:r w:rsidRPr="001A2E42">
        <w:rPr>
          <w:rFonts w:ascii="Times New Roman" w:eastAsia="MS Mincho" w:hAnsi="Times New Roman"/>
          <w:lang w:val="en-US" w:eastAsia="es-ES_tradnl"/>
        </w:rPr>
        <w:tab/>
        <w:t>TAKING INTO ACCOUNT Articles 43 and 44 of the Rules of Procedure of the General Assembly relating to the holding of regular sessions of the General Assembly and the determination of the date and place for those sessions; and</w:t>
      </w:r>
    </w:p>
    <w:p w14:paraId="30AA9C25" w14:textId="77777777" w:rsidR="007D6485" w:rsidRPr="001A2E42" w:rsidRDefault="007D6485" w:rsidP="001A2E42">
      <w:pPr>
        <w:spacing w:after="0" w:line="240" w:lineRule="auto"/>
        <w:jc w:val="both"/>
        <w:rPr>
          <w:rFonts w:ascii="Times New Roman" w:eastAsia="MS Mincho" w:hAnsi="Times New Roman"/>
          <w:lang w:val="en-US" w:eastAsia="es-ES"/>
        </w:rPr>
      </w:pPr>
    </w:p>
    <w:p w14:paraId="1C34F436" w14:textId="77777777" w:rsidR="007D6485" w:rsidRPr="001A2E42" w:rsidRDefault="007D6485" w:rsidP="001A2E42">
      <w:pPr>
        <w:spacing w:after="0" w:line="240" w:lineRule="auto"/>
        <w:jc w:val="both"/>
        <w:rPr>
          <w:rFonts w:ascii="Times New Roman" w:eastAsia="MS Mincho" w:hAnsi="Times New Roman"/>
          <w:lang w:val="en-US" w:eastAsia="es-ES_tradnl"/>
        </w:rPr>
      </w:pPr>
      <w:r w:rsidRPr="001A2E42">
        <w:rPr>
          <w:rFonts w:ascii="Times New Roman" w:eastAsia="MS Mincho" w:hAnsi="Times New Roman"/>
          <w:lang w:val="en-US" w:eastAsia="es-ES_tradnl"/>
        </w:rPr>
        <w:t>CONSIDERING:</w:t>
      </w:r>
    </w:p>
    <w:p w14:paraId="36897B02" w14:textId="77777777" w:rsidR="007D6485" w:rsidRPr="001A2E42" w:rsidRDefault="007D6485" w:rsidP="001A2E42">
      <w:pPr>
        <w:spacing w:after="0" w:line="240" w:lineRule="auto"/>
        <w:jc w:val="both"/>
        <w:rPr>
          <w:rFonts w:ascii="Times New Roman" w:eastAsia="MS Mincho" w:hAnsi="Times New Roman"/>
          <w:lang w:val="en-US" w:eastAsia="es-ES"/>
        </w:rPr>
      </w:pPr>
    </w:p>
    <w:p w14:paraId="5340C8D4" w14:textId="77777777" w:rsidR="007D6485" w:rsidRPr="001A2E42" w:rsidRDefault="007D6485" w:rsidP="001A2E42">
      <w:pPr>
        <w:spacing w:after="0" w:line="240" w:lineRule="auto"/>
        <w:jc w:val="both"/>
        <w:rPr>
          <w:rFonts w:ascii="Times New Roman" w:eastAsia="MS Mincho" w:hAnsi="Times New Roman"/>
          <w:lang w:val="en-US" w:eastAsia="es-ES_tradnl"/>
        </w:rPr>
      </w:pPr>
      <w:r w:rsidRPr="001A2E42">
        <w:rPr>
          <w:rFonts w:ascii="Times New Roman" w:eastAsia="MS Mincho" w:hAnsi="Times New Roman"/>
          <w:lang w:val="en-US" w:eastAsia="es-ES_tradnl"/>
        </w:rPr>
        <w:tab/>
        <w:t xml:space="preserve">That the General Assembly of the Organization of American States shall hold a regular session each year, preferably during the second quarter; and </w:t>
      </w:r>
    </w:p>
    <w:p w14:paraId="77654354" w14:textId="77777777" w:rsidR="007D6485" w:rsidRPr="001A2E42" w:rsidRDefault="007D6485" w:rsidP="001A2E42">
      <w:pPr>
        <w:spacing w:after="0" w:line="240" w:lineRule="auto"/>
        <w:jc w:val="both"/>
        <w:rPr>
          <w:rFonts w:ascii="Times New Roman" w:eastAsia="MS Mincho" w:hAnsi="Times New Roman"/>
          <w:lang w:val="en-US" w:eastAsia="es-ES"/>
        </w:rPr>
      </w:pPr>
    </w:p>
    <w:p w14:paraId="02D4F750" w14:textId="2A365BD5" w:rsidR="007D6485" w:rsidRPr="001A2E42" w:rsidRDefault="007D6485" w:rsidP="001A2E42">
      <w:pPr>
        <w:spacing w:after="0" w:line="240" w:lineRule="auto"/>
        <w:jc w:val="both"/>
        <w:rPr>
          <w:rFonts w:ascii="Times New Roman" w:eastAsia="MS Mincho" w:hAnsi="Times New Roman"/>
          <w:lang w:val="en-US" w:eastAsia="es-ES_tradnl"/>
        </w:rPr>
      </w:pPr>
      <w:r w:rsidRPr="001A2E42">
        <w:rPr>
          <w:rFonts w:ascii="Times New Roman" w:eastAsia="MS Mincho" w:hAnsi="Times New Roman"/>
          <w:lang w:val="en-US" w:eastAsia="es-ES_tradnl"/>
        </w:rPr>
        <w:tab/>
        <w:t>That the government of Suriname, by note</w:t>
      </w:r>
      <w:r w:rsidR="00D22BC3" w:rsidRPr="001A2E42">
        <w:rPr>
          <w:rFonts w:ascii="Times New Roman" w:eastAsia="MS Mincho" w:hAnsi="Times New Roman"/>
          <w:lang w:val="en-US" w:eastAsia="es-ES_tradnl"/>
        </w:rPr>
        <w:t xml:space="preserve"> </w:t>
      </w:r>
      <w:hyperlink r:id="rId92" w:history="1">
        <w:r w:rsidR="00260031" w:rsidRPr="00260031">
          <w:rPr>
            <w:rStyle w:val="Hyperlink"/>
            <w:rFonts w:ascii="Times New Roman" w:eastAsia="MS Mincho" w:hAnsi="Times New Roman"/>
            <w:lang w:val="en-US" w:eastAsia="es-ES_tradnl"/>
          </w:rPr>
          <w:t>AG/INF.776/23</w:t>
        </w:r>
      </w:hyperlink>
      <w:r w:rsidRPr="001A2E42">
        <w:rPr>
          <w:rFonts w:ascii="Times New Roman" w:eastAsia="MS Mincho" w:hAnsi="Times New Roman"/>
          <w:lang w:val="en-US" w:eastAsia="es-ES_tradnl"/>
        </w:rPr>
        <w:t xml:space="preserve"> has offered to host the fifty-fourth regular session of the General Assembly of the Organization, which is to be held in 2024, as a reaffirmation of its commitment to the purposes and principles of the Charter of the OAS and as a demonstration of its firm resolve to continue participating actively in strengthening the Organization,</w:t>
      </w:r>
    </w:p>
    <w:p w14:paraId="3F206D0A" w14:textId="77777777" w:rsidR="007D6485" w:rsidRPr="001A2E42" w:rsidRDefault="007D6485" w:rsidP="001A2E42">
      <w:pPr>
        <w:spacing w:after="0" w:line="240" w:lineRule="auto"/>
        <w:jc w:val="both"/>
        <w:rPr>
          <w:rFonts w:ascii="Times New Roman" w:eastAsia="MS Mincho" w:hAnsi="Times New Roman"/>
          <w:lang w:val="en-US" w:eastAsia="es-ES"/>
        </w:rPr>
      </w:pPr>
    </w:p>
    <w:p w14:paraId="5A03DC38" w14:textId="77777777" w:rsidR="007D6485" w:rsidRPr="001A2E42" w:rsidRDefault="007D6485" w:rsidP="001A2E42">
      <w:pPr>
        <w:spacing w:after="0" w:line="240" w:lineRule="auto"/>
        <w:jc w:val="both"/>
        <w:rPr>
          <w:rFonts w:ascii="Times New Roman" w:eastAsia="MS Mincho" w:hAnsi="Times New Roman"/>
          <w:lang w:val="en-US" w:eastAsia="es-ES_tradnl"/>
        </w:rPr>
      </w:pPr>
      <w:r w:rsidRPr="001A2E42">
        <w:rPr>
          <w:rFonts w:ascii="Times New Roman" w:eastAsia="MS Mincho" w:hAnsi="Times New Roman"/>
          <w:lang w:val="en-US" w:eastAsia="es-ES_tradnl"/>
        </w:rPr>
        <w:t>RESOLVES:</w:t>
      </w:r>
    </w:p>
    <w:p w14:paraId="61243B0A" w14:textId="77777777" w:rsidR="007D6485" w:rsidRPr="001A2E42" w:rsidRDefault="007D6485" w:rsidP="001A2E42">
      <w:pPr>
        <w:spacing w:after="0" w:line="240" w:lineRule="auto"/>
        <w:jc w:val="both"/>
        <w:rPr>
          <w:rFonts w:ascii="Times New Roman" w:eastAsia="MS Mincho" w:hAnsi="Times New Roman"/>
          <w:lang w:val="es-ES_tradnl" w:eastAsia="es-ES"/>
        </w:rPr>
      </w:pPr>
    </w:p>
    <w:p w14:paraId="496FD430" w14:textId="3277F1F7" w:rsidR="007D6485" w:rsidRPr="001A2E42" w:rsidRDefault="007D6485" w:rsidP="001A2E42">
      <w:pPr>
        <w:numPr>
          <w:ilvl w:val="0"/>
          <w:numId w:val="82"/>
        </w:numPr>
        <w:tabs>
          <w:tab w:val="clear" w:pos="1440"/>
        </w:tabs>
        <w:spacing w:after="0" w:line="240" w:lineRule="auto"/>
        <w:ind w:left="0" w:firstLine="720"/>
        <w:jc w:val="both"/>
        <w:rPr>
          <w:rFonts w:ascii="Times New Roman" w:eastAsia="MS Mincho" w:hAnsi="Times New Roman"/>
          <w:lang w:val="en-US" w:eastAsia="es-ES_tradnl"/>
        </w:rPr>
      </w:pPr>
      <w:r w:rsidRPr="001A2E42">
        <w:rPr>
          <w:rFonts w:ascii="Times New Roman" w:eastAsia="MS Mincho" w:hAnsi="Times New Roman"/>
          <w:lang w:val="en-US" w:eastAsia="es-ES_tradnl"/>
        </w:rPr>
        <w:t xml:space="preserve">To determine that the fifty-fourth regular session of the General Assembly be held in Suriname on a date to be determined within the Permanent Council of the Organization of American States. </w:t>
      </w:r>
    </w:p>
    <w:p w14:paraId="4D1CA1F1" w14:textId="77777777" w:rsidR="007D6485" w:rsidRPr="001A2E42" w:rsidRDefault="007D6485" w:rsidP="001A2E42">
      <w:pPr>
        <w:spacing w:after="0" w:line="240" w:lineRule="auto"/>
        <w:jc w:val="both"/>
        <w:rPr>
          <w:rFonts w:ascii="Times New Roman" w:eastAsia="MS Mincho" w:hAnsi="Times New Roman"/>
          <w:lang w:val="en-US" w:eastAsia="es-ES_tradnl"/>
        </w:rPr>
      </w:pPr>
    </w:p>
    <w:p w14:paraId="73BEA776" w14:textId="23A69A07" w:rsidR="007D6485" w:rsidRPr="001A2E42" w:rsidRDefault="007D6485" w:rsidP="001A2E42">
      <w:pPr>
        <w:numPr>
          <w:ilvl w:val="0"/>
          <w:numId w:val="82"/>
        </w:numPr>
        <w:tabs>
          <w:tab w:val="clear" w:pos="1440"/>
        </w:tabs>
        <w:spacing w:after="0" w:line="240" w:lineRule="auto"/>
        <w:ind w:left="0" w:firstLine="720"/>
        <w:jc w:val="both"/>
        <w:rPr>
          <w:rFonts w:ascii="Times New Roman" w:eastAsia="MS Mincho" w:hAnsi="Times New Roman"/>
          <w:lang w:val="en-US" w:eastAsia="es-ES_tradnl"/>
        </w:rPr>
      </w:pPr>
      <w:r w:rsidRPr="001A2E42">
        <w:rPr>
          <w:rFonts w:ascii="Times New Roman" w:eastAsia="MS Mincho" w:hAnsi="Times New Roman"/>
          <w:lang w:val="en-US" w:eastAsia="es-ES_tradnl"/>
        </w:rPr>
        <w:t>To thank the Government of Suriname for its generous offer to host the fifty-fourth regular session of the General Assembly.</w:t>
      </w:r>
    </w:p>
    <w:p w14:paraId="4722CEAE" w14:textId="77777777" w:rsidR="0092143C" w:rsidRDefault="0092143C" w:rsidP="00B102B6">
      <w:pPr>
        <w:spacing w:after="0" w:line="240" w:lineRule="auto"/>
        <w:jc w:val="both"/>
        <w:rPr>
          <w:rFonts w:ascii="Times New Roman" w:eastAsia="MS Mincho" w:hAnsi="Times New Roman"/>
          <w:noProof/>
          <w:lang w:val="en-US" w:eastAsia="es-ES_tradnl"/>
        </w:rPr>
      </w:pPr>
    </w:p>
    <w:p w14:paraId="2767C98B" w14:textId="5594348B" w:rsidR="0092143C" w:rsidRPr="0092143C" w:rsidRDefault="0092143C" w:rsidP="0092143C">
      <w:pPr>
        <w:spacing w:before="100" w:beforeAutospacing="1" w:after="100" w:afterAutospacing="1" w:line="240" w:lineRule="auto"/>
        <w:rPr>
          <w:rFonts w:ascii="Times New Roman" w:eastAsia="Times New Roman" w:hAnsi="Times New Roman"/>
          <w:sz w:val="24"/>
          <w:szCs w:val="24"/>
          <w:lang w:val="en-US"/>
        </w:rPr>
      </w:pPr>
    </w:p>
    <w:p w14:paraId="504190FC" w14:textId="31B0A12C" w:rsidR="00A85479" w:rsidRPr="00F43E46" w:rsidRDefault="0092143C" w:rsidP="00B102B6">
      <w:pPr>
        <w:spacing w:after="0" w:line="240" w:lineRule="auto"/>
        <w:jc w:val="both"/>
        <w:rPr>
          <w:rFonts w:ascii="Times New Roman" w:eastAsia="MS Mincho" w:hAnsi="Times New Roman"/>
          <w:lang w:val="en-US" w:eastAsia="es-ES_tradnl"/>
        </w:rPr>
      </w:pPr>
      <w:r w:rsidRPr="0092143C">
        <w:rPr>
          <w:rFonts w:ascii="Times New Roman" w:eastAsia="Times New Roman" w:hAnsi="Times New Roman"/>
          <w:noProof/>
          <w:sz w:val="24"/>
          <w:szCs w:val="24"/>
          <w:lang w:val="en-US"/>
        </w:rPr>
        <w:drawing>
          <wp:anchor distT="0" distB="0" distL="114300" distR="114300" simplePos="0" relativeHeight="251662336" behindDoc="0" locked="0" layoutInCell="1" allowOverlap="1" wp14:anchorId="6E3FFA07" wp14:editId="33C5700F">
            <wp:simplePos x="0" y="0"/>
            <wp:positionH relativeFrom="column">
              <wp:posOffset>5321211</wp:posOffset>
            </wp:positionH>
            <wp:positionV relativeFrom="page">
              <wp:posOffset>8909050</wp:posOffset>
            </wp:positionV>
            <wp:extent cx="713105" cy="713105"/>
            <wp:effectExtent l="0" t="0" r="0" b="0"/>
            <wp:wrapNone/>
            <wp:docPr id="175134810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48100" name="Picture 1" descr="A qr code on a white background&#10;&#10;Description automatically generated"/>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479" w:rsidRPr="00B102B6">
        <w:rPr>
          <w:rFonts w:ascii="Times New Roman" w:eastAsia="MS Mincho" w:hAnsi="Times New Roman"/>
          <w:noProof/>
          <w:lang w:val="en-US" w:eastAsia="es-ES_tradnl"/>
        </w:rPr>
        <mc:AlternateContent>
          <mc:Choice Requires="wps">
            <w:drawing>
              <wp:anchor distT="0" distB="0" distL="114300" distR="114300" simplePos="0" relativeHeight="251659264" behindDoc="0" locked="1" layoutInCell="1" allowOverlap="1" wp14:anchorId="4EF5DC6C" wp14:editId="043D6D2B">
                <wp:simplePos x="0" y="0"/>
                <wp:positionH relativeFrom="margin">
                  <wp:align>left</wp:align>
                </wp:positionH>
                <wp:positionV relativeFrom="bottomMargin">
                  <wp:align>top</wp:align>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94170" w14:textId="5E4ED3D4" w:rsidR="00A85479" w:rsidRDefault="00A85479" w:rsidP="00A8547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7437E8">
                              <w:rPr>
                                <w:rFonts w:ascii="Times New Roman" w:hAnsi="Times New Roman"/>
                                <w:noProof/>
                                <w:sz w:val="18"/>
                              </w:rPr>
                              <w:t>AG08</w:t>
                            </w:r>
                            <w:r w:rsidR="00DA0631">
                              <w:rPr>
                                <w:rFonts w:ascii="Times New Roman" w:hAnsi="Times New Roman"/>
                                <w:noProof/>
                                <w:sz w:val="18"/>
                              </w:rPr>
                              <w:t>909</w:t>
                            </w:r>
                            <w:r w:rsidR="007437E8">
                              <w:rPr>
                                <w:rFonts w:ascii="Times New Roman" w:hAnsi="Times New Roman"/>
                                <w:noProof/>
                                <w:sz w:val="18"/>
                              </w:rPr>
                              <w:t>E</w:t>
                            </w:r>
                            <w:r w:rsidR="00DA0631">
                              <w:rPr>
                                <w:rFonts w:ascii="Times New Roman" w:hAnsi="Times New Roman"/>
                                <w:noProof/>
                                <w:sz w:val="18"/>
                              </w:rPr>
                              <w:t>04</w:t>
                            </w:r>
                            <w:r>
                              <w:rPr>
                                <w:rFonts w:ascii="Times New Roman" w:hAnsi="Times New Roman"/>
                                <w:sz w:val="18"/>
                              </w:rPr>
                              <w:fldChar w:fldCharType="end"/>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5DC6C" id="Text Box 1" o:spid="_x0000_s1030" type="#_x0000_t202" style="position:absolute;left:0;text-align:left;margin-left:0;margin-top:0;width:266.4pt;height:18pt;z-index:25165926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" filled="f" stroked="f">
                <v:textbox>
                  <w:txbxContent>
                    <w:p w14:paraId="21894170" w14:textId="5E4ED3D4" w:rsidR="00A85479" w:rsidRDefault="00A85479" w:rsidP="00A8547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7437E8">
                        <w:rPr>
                          <w:rFonts w:ascii="Times New Roman" w:hAnsi="Times New Roman"/>
                          <w:noProof/>
                          <w:sz w:val="18"/>
                        </w:rPr>
                        <w:t>AG08</w:t>
                      </w:r>
                      <w:r w:rsidR="00DA0631">
                        <w:rPr>
                          <w:rFonts w:ascii="Times New Roman" w:hAnsi="Times New Roman"/>
                          <w:noProof/>
                          <w:sz w:val="18"/>
                        </w:rPr>
                        <w:t>909</w:t>
                      </w:r>
                      <w:r w:rsidR="007437E8">
                        <w:rPr>
                          <w:rFonts w:ascii="Times New Roman" w:hAnsi="Times New Roman"/>
                          <w:noProof/>
                          <w:sz w:val="18"/>
                        </w:rPr>
                        <w:t>E</w:t>
                      </w:r>
                      <w:r w:rsidR="00DA0631">
                        <w:rPr>
                          <w:rFonts w:ascii="Times New Roman" w:hAnsi="Times New Roman"/>
                          <w:noProof/>
                          <w:sz w:val="18"/>
                        </w:rPr>
                        <w:t>04</w:t>
                      </w:r>
                      <w:r>
                        <w:rPr>
                          <w:rFonts w:ascii="Times New Roman" w:hAnsi="Times New Roman"/>
                          <w:sz w:val="18"/>
                        </w:rPr>
                        <w:fldChar w:fldCharType="end"/>
                      </w:r>
                    </w:p>
                  </w:txbxContent>
                </v:textbox>
                <w10:wrap anchorx="margin" anchory="margin"/>
                <w10:anchorlock/>
              </v:shape>
            </w:pict>
          </mc:Fallback>
        </mc:AlternateContent>
      </w:r>
    </w:p>
    <w:sectPr w:rsidR="00A85479" w:rsidRPr="00F43E46" w:rsidSect="00686202">
      <w:footerReference w:type="default" r:id="rId94"/>
      <w:footnotePr>
        <w:numRestart w:val="eachSect"/>
      </w:footnotePr>
      <w:type w:val="oddPage"/>
      <w:pgSz w:w="12240" w:h="15840" w:code="1"/>
      <w:pgMar w:top="2160" w:right="1570" w:bottom="1296"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8CBE" w14:textId="77777777" w:rsidR="00B637B7" w:rsidRDefault="00B637B7" w:rsidP="0097226D">
      <w:pPr>
        <w:spacing w:after="0" w:line="240" w:lineRule="auto"/>
      </w:pPr>
      <w:r>
        <w:separator/>
      </w:r>
    </w:p>
  </w:endnote>
  <w:endnote w:type="continuationSeparator" w:id="0">
    <w:p w14:paraId="452DA1B5" w14:textId="77777777" w:rsidR="00B637B7" w:rsidRDefault="00B637B7" w:rsidP="00972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582297"/>
      <w:docPartObj>
        <w:docPartGallery w:val="Page Numbers (Bottom of Page)"/>
        <w:docPartUnique/>
      </w:docPartObj>
    </w:sdtPr>
    <w:sdtEndPr>
      <w:rPr>
        <w:rFonts w:ascii="Times New Roman" w:hAnsi="Times New Roman"/>
        <w:noProof/>
      </w:rPr>
    </w:sdtEndPr>
    <w:sdtContent>
      <w:p w14:paraId="544F1A05" w14:textId="4EE4C2BA" w:rsidR="00625BFE" w:rsidRPr="00625BFE" w:rsidRDefault="00625BFE">
        <w:pPr>
          <w:pStyle w:val="Footer"/>
          <w:jc w:val="center"/>
          <w:rPr>
            <w:rFonts w:ascii="Times New Roman" w:hAnsi="Times New Roman"/>
          </w:rPr>
        </w:pPr>
        <w:r w:rsidRPr="00625BFE">
          <w:rPr>
            <w:rFonts w:ascii="Times New Roman" w:hAnsi="Times New Roman"/>
          </w:rPr>
          <w:fldChar w:fldCharType="begin"/>
        </w:r>
        <w:r w:rsidRPr="00625BFE">
          <w:rPr>
            <w:rFonts w:ascii="Times New Roman" w:hAnsi="Times New Roman"/>
          </w:rPr>
          <w:instrText xml:space="preserve"> PAGE   \* MERGEFORMAT </w:instrText>
        </w:r>
        <w:r w:rsidRPr="00625BFE">
          <w:rPr>
            <w:rFonts w:ascii="Times New Roman" w:hAnsi="Times New Roman"/>
          </w:rPr>
          <w:fldChar w:fldCharType="separate"/>
        </w:r>
        <w:r w:rsidRPr="00625BFE">
          <w:rPr>
            <w:rFonts w:ascii="Times New Roman" w:hAnsi="Times New Roman"/>
            <w:noProof/>
          </w:rPr>
          <w:t>2</w:t>
        </w:r>
        <w:r w:rsidRPr="00625BFE">
          <w:rPr>
            <w:rFonts w:ascii="Times New Roman" w:hAnsi="Times New Roman"/>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B587" w14:textId="77777777" w:rsidR="00625BFE" w:rsidRDefault="00625BF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738C" w14:textId="77777777" w:rsidR="00625BFE" w:rsidRDefault="00625BF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DD71" w14:textId="77777777" w:rsidR="00625BFE" w:rsidRDefault="00625BF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A03C" w14:textId="77777777" w:rsidR="00625BFE" w:rsidRDefault="00625BF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F1F3" w14:textId="77777777" w:rsidR="00625BFE" w:rsidRDefault="00625BF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BDCE" w14:textId="77777777" w:rsidR="00625BFE" w:rsidRDefault="00625BF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4E55" w14:textId="77777777" w:rsidR="00625BFE" w:rsidRDefault="00625BF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7EA" w14:textId="77777777" w:rsidR="00625BFE" w:rsidRDefault="00625BF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BA52" w14:textId="77777777" w:rsidR="00625BFE" w:rsidRDefault="00625BF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01E2" w14:textId="77777777" w:rsidR="00625BFE" w:rsidRDefault="0062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987911"/>
      <w:docPartObj>
        <w:docPartGallery w:val="Page Numbers (Bottom of Page)"/>
        <w:docPartUnique/>
      </w:docPartObj>
    </w:sdtPr>
    <w:sdtEndPr>
      <w:rPr>
        <w:rFonts w:ascii="Times New Roman" w:hAnsi="Times New Roman"/>
        <w:noProof/>
      </w:rPr>
    </w:sdtEndPr>
    <w:sdtContent>
      <w:p w14:paraId="15616863" w14:textId="16172AD0" w:rsidR="00625BFE" w:rsidRPr="00625BFE" w:rsidRDefault="00625BFE">
        <w:pPr>
          <w:pStyle w:val="Footer"/>
          <w:jc w:val="center"/>
          <w:rPr>
            <w:rFonts w:ascii="Times New Roman" w:hAnsi="Times New Roman"/>
          </w:rPr>
        </w:pPr>
        <w:r w:rsidRPr="00625BFE">
          <w:rPr>
            <w:rFonts w:ascii="Times New Roman" w:hAnsi="Times New Roman"/>
          </w:rPr>
          <w:fldChar w:fldCharType="begin"/>
        </w:r>
        <w:r w:rsidRPr="00625BFE">
          <w:rPr>
            <w:rFonts w:ascii="Times New Roman" w:hAnsi="Times New Roman"/>
          </w:rPr>
          <w:instrText xml:space="preserve"> PAGE   \* MERGEFORMAT </w:instrText>
        </w:r>
        <w:r w:rsidRPr="00625BFE">
          <w:rPr>
            <w:rFonts w:ascii="Times New Roman" w:hAnsi="Times New Roman"/>
          </w:rPr>
          <w:fldChar w:fldCharType="separate"/>
        </w:r>
        <w:r w:rsidRPr="00625BFE">
          <w:rPr>
            <w:rFonts w:ascii="Times New Roman" w:hAnsi="Times New Roman"/>
            <w:noProof/>
          </w:rPr>
          <w:t>2</w:t>
        </w:r>
        <w:r w:rsidRPr="00625BFE">
          <w:rPr>
            <w:rFonts w:ascii="Times New Roman" w:hAnsi="Times New Roman"/>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153B" w14:textId="77777777" w:rsidR="00625BFE" w:rsidRDefault="00625BF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9887" w14:textId="77777777" w:rsidR="00625BFE" w:rsidRDefault="00625BF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6635" w14:textId="77777777" w:rsidR="00625BFE" w:rsidRDefault="00625BF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A66B" w14:textId="77777777" w:rsidR="00625BFE" w:rsidRDefault="00625BF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4E1F" w14:textId="77777777" w:rsidR="00625BFE" w:rsidRDefault="00625BF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D296" w14:textId="77777777" w:rsidR="00625BFE" w:rsidRDefault="00625BF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EB6C" w14:textId="77777777" w:rsidR="00625BFE" w:rsidRDefault="00625BFE">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B43A" w14:textId="77777777" w:rsidR="00625BFE" w:rsidRDefault="00625BFE">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5AFE" w14:textId="77777777" w:rsidR="00625BFE" w:rsidRDefault="00625BFE">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AC66" w14:textId="77777777" w:rsidR="00625BFE" w:rsidRDefault="00625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6CA4" w14:textId="77777777" w:rsidR="00625BFE" w:rsidRDefault="00625BFE">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8C27" w14:textId="77777777" w:rsidR="00625BFE" w:rsidRDefault="00625BFE">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BEA5" w14:textId="77777777" w:rsidR="00625BFE" w:rsidRDefault="00625BFE">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AF6F" w14:textId="77777777" w:rsidR="00625BFE" w:rsidRDefault="00625BFE">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076" w14:textId="77777777" w:rsidR="00625BFE" w:rsidRDefault="00625B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CF5F" w14:textId="77777777" w:rsidR="00625BFE" w:rsidRDefault="00625B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2AEA" w14:textId="77777777" w:rsidR="00625BFE" w:rsidRDefault="00625B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8456" w14:textId="77777777" w:rsidR="00625BFE" w:rsidRDefault="00625BF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600E" w14:textId="77777777" w:rsidR="00625BFE" w:rsidRDefault="00625B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6C7A" w14:textId="77777777" w:rsidR="00625BFE" w:rsidRDefault="00625BF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5076" w14:textId="77777777" w:rsidR="00625BFE" w:rsidRDefault="0062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0FAF" w14:textId="77777777" w:rsidR="00B637B7" w:rsidRDefault="00B637B7" w:rsidP="0097226D">
      <w:pPr>
        <w:spacing w:after="0" w:line="240" w:lineRule="auto"/>
      </w:pPr>
      <w:r>
        <w:separator/>
      </w:r>
    </w:p>
  </w:footnote>
  <w:footnote w:type="continuationSeparator" w:id="0">
    <w:p w14:paraId="225CF324" w14:textId="77777777" w:rsidR="00B637B7" w:rsidRDefault="00B637B7" w:rsidP="0097226D">
      <w:pPr>
        <w:spacing w:after="0" w:line="240" w:lineRule="auto"/>
      </w:pPr>
      <w:r>
        <w:continuationSeparator/>
      </w:r>
    </w:p>
  </w:footnote>
  <w:footnote w:id="1">
    <w:p w14:paraId="18EAE35E" w14:textId="58623BC3" w:rsidR="00CD664B" w:rsidRPr="0092143C" w:rsidRDefault="00CD664B"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r>
      <w:r w:rsidR="002731C1" w:rsidRPr="0092143C">
        <w:rPr>
          <w:rFonts w:ascii="Times New Roman" w:hAnsi="Times New Roman"/>
          <w:lang w:val="en-US"/>
        </w:rPr>
        <w:t>The Government of the Republic of Trinidad and Tobago remains firmly committed to the protection of vulnerable migrant children and currently provides for the general basic needs and …</w:t>
      </w:r>
      <w:r w:rsidR="00A51948" w:rsidRPr="0092143C">
        <w:rPr>
          <w:rFonts w:ascii="Times New Roman" w:hAnsi="Times New Roman"/>
          <w:lang w:val="en-US"/>
        </w:rPr>
        <w:t xml:space="preserve"> </w:t>
      </w:r>
    </w:p>
  </w:footnote>
  <w:footnote w:id="2">
    <w:p w14:paraId="71DCE0A7" w14:textId="42FBC680" w:rsidR="00054367" w:rsidRPr="0092143C" w:rsidRDefault="00054367"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t xml:space="preserve">The Dominican Republic does not join this declaration </w:t>
      </w:r>
      <w:proofErr w:type="gramStart"/>
      <w:r w:rsidRPr="0092143C">
        <w:rPr>
          <w:rFonts w:ascii="Times New Roman" w:hAnsi="Times New Roman"/>
          <w:lang w:val="en-US"/>
        </w:rPr>
        <w:t>by virtue of the fact that</w:t>
      </w:r>
      <w:proofErr w:type="gramEnd"/>
      <w:r w:rsidRPr="0092143C">
        <w:rPr>
          <w:rFonts w:ascii="Times New Roman" w:hAnsi="Times New Roman"/>
          <w:lang w:val="en-US"/>
        </w:rPr>
        <w:t xml:space="preserve"> the document refers to agreements to which it is not a signatory. Nevertheless, the country reiterates its</w:t>
      </w:r>
      <w:r w:rsidR="00DC40D8" w:rsidRPr="0092143C">
        <w:rPr>
          <w:rFonts w:ascii="Times New Roman" w:hAnsi="Times New Roman"/>
          <w:lang w:val="en-US"/>
        </w:rPr>
        <w:t xml:space="preserve"> </w:t>
      </w:r>
      <w:r w:rsidRPr="0092143C">
        <w:rPr>
          <w:rFonts w:ascii="Times New Roman" w:hAnsi="Times New Roman"/>
          <w:lang w:val="en-US"/>
        </w:rPr>
        <w:t xml:space="preserve">… </w:t>
      </w:r>
    </w:p>
  </w:footnote>
  <w:footnote w:id="3">
    <w:p w14:paraId="02DC6BE3" w14:textId="4261A56A" w:rsidR="009C3B75" w:rsidRPr="0092143C" w:rsidRDefault="009C3B75"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r>
      <w:r w:rsidR="00D024F0" w:rsidRPr="0092143C">
        <w:rPr>
          <w:rFonts w:ascii="Times New Roman" w:hAnsi="Times New Roman"/>
          <w:lang w:val="en-US"/>
        </w:rPr>
        <w:t xml:space="preserve">The United States notes that the purported </w:t>
      </w:r>
      <w:r w:rsidR="00123792" w:rsidRPr="0092143C">
        <w:rPr>
          <w:rFonts w:ascii="Times New Roman" w:hAnsi="Times New Roman"/>
          <w:lang w:val="en-US"/>
        </w:rPr>
        <w:t>“</w:t>
      </w:r>
      <w:r w:rsidR="00D024F0" w:rsidRPr="0092143C">
        <w:rPr>
          <w:rFonts w:ascii="Times New Roman" w:hAnsi="Times New Roman"/>
          <w:lang w:val="en-US"/>
        </w:rPr>
        <w:t>right to identity</w:t>
      </w:r>
      <w:r w:rsidR="00123792" w:rsidRPr="0092143C">
        <w:rPr>
          <w:rFonts w:ascii="Times New Roman" w:hAnsi="Times New Roman"/>
          <w:lang w:val="en-US"/>
        </w:rPr>
        <w:t>”</w:t>
      </w:r>
      <w:r w:rsidR="00D024F0" w:rsidRPr="0092143C">
        <w:rPr>
          <w:rFonts w:ascii="Times New Roman" w:hAnsi="Times New Roman"/>
          <w:lang w:val="en-US"/>
        </w:rPr>
        <w:t xml:space="preserve"> referenced in operative paragraph 5 is not established in treaty or customary international law.  The United States interprets the phrase</w:t>
      </w:r>
      <w:proofErr w:type="gramStart"/>
      <w:r w:rsidR="00D024F0" w:rsidRPr="0092143C">
        <w:rPr>
          <w:rFonts w:ascii="Times New Roman" w:hAnsi="Times New Roman"/>
          <w:lang w:val="en-US"/>
        </w:rPr>
        <w:t xml:space="preserve"> ..</w:t>
      </w:r>
      <w:proofErr w:type="gramEnd"/>
    </w:p>
  </w:footnote>
  <w:footnote w:id="4">
    <w:p w14:paraId="60345B0B" w14:textId="0F3F5630" w:rsidR="00834DC2" w:rsidRPr="0092143C" w:rsidRDefault="00834DC2"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t xml:space="preserve">The Republic of El Salvador reaffirms its firm resolve for the fulfillment of its obligations and commitments acquired </w:t>
      </w:r>
      <w:proofErr w:type="gramStart"/>
      <w:r w:rsidRPr="0092143C">
        <w:rPr>
          <w:rFonts w:ascii="Times New Roman" w:hAnsi="Times New Roman"/>
          <w:lang w:val="en-US"/>
        </w:rPr>
        <w:t>in the area of</w:t>
      </w:r>
      <w:proofErr w:type="gramEnd"/>
      <w:r w:rsidRPr="0092143C">
        <w:rPr>
          <w:rFonts w:ascii="Times New Roman" w:hAnsi="Times New Roman"/>
          <w:lang w:val="en-US"/>
        </w:rPr>
        <w:t xml:space="preserve"> human rights, within both</w:t>
      </w:r>
      <w:r w:rsidR="00516B4D" w:rsidRPr="0092143C">
        <w:rPr>
          <w:rFonts w:ascii="Times New Roman" w:hAnsi="Times New Roman"/>
          <w:lang w:val="en-US"/>
        </w:rPr>
        <w:t xml:space="preserve"> </w:t>
      </w:r>
      <w:r w:rsidR="00516B4D" w:rsidRPr="0092143C">
        <w:rPr>
          <w:rFonts w:ascii="Times New Roman" w:eastAsia="Times New Roman" w:hAnsi="Times New Roman"/>
          <w:lang w:val="en-US"/>
        </w:rPr>
        <w:t xml:space="preserve">the </w:t>
      </w:r>
      <w:proofErr w:type="spellStart"/>
      <w:r w:rsidR="00516B4D" w:rsidRPr="0092143C">
        <w:rPr>
          <w:rFonts w:ascii="Times New Roman" w:eastAsia="Times New Roman" w:hAnsi="Times New Roman"/>
          <w:lang w:val="en-US"/>
        </w:rPr>
        <w:t>inter-American</w:t>
      </w:r>
      <w:proofErr w:type="spellEnd"/>
      <w:r w:rsidR="00516B4D" w:rsidRPr="0092143C">
        <w:rPr>
          <w:rFonts w:ascii="Times New Roman" w:eastAsia="Times New Roman" w:hAnsi="Times New Roman"/>
          <w:lang w:val="en-US"/>
        </w:rPr>
        <w:t xml:space="preserve"> and universal </w:t>
      </w:r>
      <w:r w:rsidRPr="0092143C">
        <w:rPr>
          <w:rFonts w:ascii="Times New Roman" w:hAnsi="Times New Roman"/>
          <w:lang w:val="en-US"/>
        </w:rPr>
        <w:t>…</w:t>
      </w:r>
    </w:p>
  </w:footnote>
  <w:footnote w:id="5">
    <w:p w14:paraId="4280B295" w14:textId="77777777" w:rsidR="0033201C" w:rsidRPr="0092143C" w:rsidRDefault="0033201C" w:rsidP="0033201C">
      <w:pPr>
        <w:pStyle w:val="FootnoteText"/>
        <w:ind w:left="720" w:hanging="360"/>
        <w:rPr>
          <w:rStyle w:val="FootnoteReference"/>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t>The United States recognizes the urgency of mobilizing additional financing for development from all sources, a fundamental tenet of the Addis Ababa Action Agenda, and the need to address…</w:t>
      </w:r>
      <w:r w:rsidRPr="0092143C">
        <w:rPr>
          <w:rStyle w:val="FootnoteReference"/>
          <w:rFonts w:ascii="Times New Roman" w:hAnsi="Times New Roman"/>
          <w:lang w:val="en-US"/>
        </w:rPr>
        <w:t xml:space="preserve"> </w:t>
      </w:r>
    </w:p>
  </w:footnote>
  <w:footnote w:id="6">
    <w:p w14:paraId="4BA5F86D" w14:textId="33C9A76C" w:rsidR="00327F52" w:rsidRPr="0092143C" w:rsidRDefault="00327F52" w:rsidP="00CE7855">
      <w:pPr>
        <w:pStyle w:val="Default"/>
        <w:ind w:left="720" w:hanging="360"/>
        <w:jc w:val="both"/>
        <w:rPr>
          <w:color w:val="auto"/>
          <w:sz w:val="20"/>
          <w:szCs w:val="20"/>
          <w:lang w:val="en-US"/>
        </w:rPr>
      </w:pPr>
      <w:r w:rsidRPr="0092143C">
        <w:rPr>
          <w:rStyle w:val="FootnoteReference"/>
          <w:sz w:val="20"/>
          <w:szCs w:val="20"/>
        </w:rPr>
        <w:footnoteRef/>
      </w:r>
      <w:r w:rsidRPr="0092143C">
        <w:rPr>
          <w:color w:val="auto"/>
          <w:sz w:val="20"/>
          <w:szCs w:val="20"/>
          <w:lang w:val="en-US"/>
        </w:rPr>
        <w:t>.</w:t>
      </w:r>
      <w:r w:rsidRPr="0092143C">
        <w:rPr>
          <w:color w:val="auto"/>
          <w:sz w:val="20"/>
          <w:szCs w:val="20"/>
          <w:lang w:val="en-US"/>
        </w:rPr>
        <w:tab/>
        <w:t>The State of Guatemala declares its decision to renew its footnotes to resolution AG/RES. 2991 (LII-O/22), adopted at the fourth plenary meeting, held on October 7, 2022. Guatemala reaffirms</w:t>
      </w:r>
      <w:r w:rsidR="00626003" w:rsidRPr="0092143C">
        <w:rPr>
          <w:color w:val="auto"/>
          <w:sz w:val="20"/>
          <w:szCs w:val="20"/>
          <w:lang w:val="en-US"/>
        </w:rPr>
        <w:t xml:space="preserve"> …</w:t>
      </w:r>
    </w:p>
  </w:footnote>
  <w:footnote w:id="7">
    <w:p w14:paraId="4E5CC3DA" w14:textId="43B9F737" w:rsidR="00327F52" w:rsidRPr="0092143C" w:rsidRDefault="00327F52"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r>
      <w:bookmarkStart w:id="19" w:name="_Hlk138439262"/>
      <w:r w:rsidRPr="0092143C">
        <w:rPr>
          <w:rFonts w:ascii="Times New Roman" w:hAnsi="Times New Roman"/>
          <w:lang w:val="en-US"/>
        </w:rPr>
        <w:t xml:space="preserve">The United States renews all six footnotes included in </w:t>
      </w:r>
      <w:r w:rsidRPr="0092143C">
        <w:rPr>
          <w:rFonts w:ascii="Times New Roman" w:eastAsia="Calibri" w:hAnsi="Times New Roman"/>
          <w:lang w:val="en-US"/>
        </w:rPr>
        <w:t xml:space="preserve">AG/RES. 2991 (LII-O/22) </w:t>
      </w:r>
      <w:bookmarkEnd w:id="19"/>
      <w:r w:rsidRPr="0092143C">
        <w:rPr>
          <w:rFonts w:ascii="Times New Roman" w:eastAsia="Calibri" w:hAnsi="Times New Roman"/>
          <w:lang w:val="en-US"/>
        </w:rPr>
        <w:t>in their entirety.</w:t>
      </w:r>
    </w:p>
  </w:footnote>
  <w:footnote w:id="8">
    <w:p w14:paraId="1168FE3B" w14:textId="1FF2EB30" w:rsidR="00327F52" w:rsidRPr="0092143C" w:rsidRDefault="00327F52"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r>
      <w:r w:rsidRPr="0092143C">
        <w:rPr>
          <w:rStyle w:val="xxcontentpasted3"/>
          <w:rFonts w:ascii="Times New Roman" w:hAnsi="Times New Roman"/>
          <w:shd w:val="clear" w:color="auto" w:fill="FFFFFF"/>
          <w:lang w:val="en-US"/>
        </w:rPr>
        <w:t xml:space="preserve">The United States of America does not believe the </w:t>
      </w:r>
      <w:r w:rsidR="00123792" w:rsidRPr="0092143C">
        <w:rPr>
          <w:rStyle w:val="xxcontentpasted3"/>
          <w:rFonts w:ascii="Times New Roman" w:hAnsi="Times New Roman"/>
          <w:shd w:val="clear" w:color="auto" w:fill="FFFFFF"/>
          <w:lang w:val="en-US"/>
        </w:rPr>
        <w:t>“</w:t>
      </w:r>
      <w:r w:rsidRPr="0092143C">
        <w:rPr>
          <w:rStyle w:val="xxcontentpasted3"/>
          <w:rFonts w:ascii="Times New Roman" w:hAnsi="Times New Roman"/>
          <w:shd w:val="clear" w:color="auto" w:fill="FFFFFF"/>
          <w:lang w:val="en-US"/>
        </w:rPr>
        <w:t>Mendez Principles</w:t>
      </w:r>
      <w:r w:rsidR="00123792" w:rsidRPr="0092143C">
        <w:rPr>
          <w:rStyle w:val="xxcontentpasted3"/>
          <w:rFonts w:ascii="Times New Roman" w:hAnsi="Times New Roman"/>
          <w:shd w:val="clear" w:color="auto" w:fill="FFFFFF"/>
          <w:lang w:val="en-US"/>
        </w:rPr>
        <w:t>”</w:t>
      </w:r>
      <w:r w:rsidRPr="0092143C">
        <w:rPr>
          <w:rStyle w:val="xxcontentpasted3"/>
          <w:rFonts w:ascii="Times New Roman" w:hAnsi="Times New Roman"/>
          <w:shd w:val="clear" w:color="auto" w:fill="FFFFFF"/>
          <w:lang w:val="en-US"/>
        </w:rPr>
        <w:t xml:space="preserve"> are ready for adoption by public authority officers as these principles and the accompanying guidance have yet to be</w:t>
      </w:r>
      <w:r w:rsidR="00626003" w:rsidRPr="0092143C">
        <w:rPr>
          <w:rStyle w:val="xxcontentpasted3"/>
          <w:rFonts w:ascii="Times New Roman" w:hAnsi="Times New Roman"/>
          <w:shd w:val="clear" w:color="auto" w:fill="FFFFFF"/>
          <w:lang w:val="en-US"/>
        </w:rPr>
        <w:t xml:space="preserve"> </w:t>
      </w:r>
      <w:r w:rsidRPr="0092143C">
        <w:rPr>
          <w:rStyle w:val="xxcontentpasted3"/>
          <w:rFonts w:ascii="Times New Roman" w:hAnsi="Times New Roman"/>
          <w:shd w:val="clear" w:color="auto" w:fill="FFFFFF"/>
          <w:lang w:val="en-US"/>
        </w:rPr>
        <w:t xml:space="preserve">… </w:t>
      </w:r>
    </w:p>
  </w:footnote>
  <w:footnote w:id="9">
    <w:p w14:paraId="7C50193F" w14:textId="417A0624" w:rsidR="00327F52" w:rsidRPr="0092143C" w:rsidRDefault="00327F52"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r>
      <w:r w:rsidR="00C05117" w:rsidRPr="0092143C">
        <w:rPr>
          <w:rFonts w:ascii="Times New Roman" w:hAnsi="Times New Roman"/>
          <w:lang w:val="en-US"/>
        </w:rPr>
        <w:t xml:space="preserve">The section </w:t>
      </w:r>
      <w:r w:rsidR="00123792" w:rsidRPr="0092143C">
        <w:rPr>
          <w:rFonts w:ascii="Times New Roman" w:hAnsi="Times New Roman"/>
          <w:lang w:val="en-US"/>
        </w:rPr>
        <w:t>“</w:t>
      </w:r>
      <w:r w:rsidRPr="0092143C">
        <w:rPr>
          <w:rStyle w:val="xxcontentpasted4"/>
          <w:rFonts w:ascii="Times New Roman" w:hAnsi="Times New Roman"/>
          <w:shd w:val="clear" w:color="auto" w:fill="FFFFFF"/>
          <w:lang w:val="en-US"/>
        </w:rPr>
        <w:t xml:space="preserve">Human </w:t>
      </w:r>
      <w:r w:rsidR="007D068B" w:rsidRPr="0092143C">
        <w:rPr>
          <w:rStyle w:val="xxcontentpasted4"/>
          <w:rFonts w:ascii="Times New Roman" w:hAnsi="Times New Roman"/>
          <w:shd w:val="clear" w:color="auto" w:fill="FFFFFF"/>
          <w:lang w:val="en-US"/>
        </w:rPr>
        <w:t>r</w:t>
      </w:r>
      <w:r w:rsidRPr="0092143C">
        <w:rPr>
          <w:rStyle w:val="xxcontentpasted4"/>
          <w:rFonts w:ascii="Times New Roman" w:hAnsi="Times New Roman"/>
          <w:shd w:val="clear" w:color="auto" w:fill="FFFFFF"/>
          <w:lang w:val="en-US"/>
        </w:rPr>
        <w:t>ights and the environment</w:t>
      </w:r>
      <w:r w:rsidR="00123792" w:rsidRPr="0092143C">
        <w:rPr>
          <w:rStyle w:val="xxcontentpasted4"/>
          <w:rFonts w:ascii="Times New Roman" w:hAnsi="Times New Roman"/>
          <w:shd w:val="clear" w:color="auto" w:fill="FFFFFF"/>
          <w:lang w:val="en-US"/>
        </w:rPr>
        <w:t>”</w:t>
      </w:r>
      <w:r w:rsidRPr="0092143C">
        <w:rPr>
          <w:rStyle w:val="xxcontentpasted4"/>
          <w:rFonts w:ascii="Times New Roman" w:hAnsi="Times New Roman"/>
          <w:shd w:val="clear" w:color="auto" w:fill="FFFFFF"/>
          <w:lang w:val="en-US"/>
        </w:rPr>
        <w:t xml:space="preserve"> of resolution AG/RES. 2991 (LII-O/22), which considers United Nations General Assembly resolution 76/300 on a right to a clean, healthy, and … </w:t>
      </w:r>
    </w:p>
  </w:footnote>
  <w:footnote w:id="10">
    <w:p w14:paraId="3B5491F4" w14:textId="718A37B1" w:rsidR="00327F52" w:rsidRPr="0092143C" w:rsidRDefault="00327F52"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t>The United States supports the objectives of the BBNJ Agreement and supports broad signature and ratification of the Agreement by as many member states as possible. That being said,</w:t>
      </w:r>
      <w:r w:rsidR="00EF7A0E" w:rsidRPr="0092143C">
        <w:rPr>
          <w:rFonts w:ascii="Times New Roman" w:hAnsi="Times New Roman"/>
          <w:lang w:val="en-US"/>
        </w:rPr>
        <w:t xml:space="preserve"> </w:t>
      </w:r>
      <w:r w:rsidRPr="0092143C">
        <w:rPr>
          <w:rFonts w:ascii="Times New Roman" w:hAnsi="Times New Roman"/>
          <w:lang w:val="en-US"/>
        </w:rPr>
        <w:t xml:space="preserve">… </w:t>
      </w:r>
    </w:p>
  </w:footnote>
  <w:footnote w:id="11">
    <w:p w14:paraId="4379A866" w14:textId="27707F62" w:rsidR="0097226D" w:rsidRPr="0092143C" w:rsidRDefault="0097226D"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t>The Republic of El Salvador reaffirms its commitment to the right to freedom of expression, which contributes to the strengthening of a democratic society and consolidation</w:t>
      </w:r>
      <w:r w:rsidR="00216BE2" w:rsidRPr="0092143C">
        <w:rPr>
          <w:rFonts w:ascii="Times New Roman" w:hAnsi="Times New Roman"/>
          <w:lang w:val="en-US"/>
        </w:rPr>
        <w:t xml:space="preserve"> of the rule of law….</w:t>
      </w:r>
    </w:p>
  </w:footnote>
  <w:footnote w:id="12">
    <w:p w14:paraId="616F3B18" w14:textId="5BDBFEFB" w:rsidR="00335515" w:rsidRPr="0092143C" w:rsidRDefault="00335515" w:rsidP="00CE7855">
      <w:pPr>
        <w:pStyle w:val="xxxxxxxmsonormal"/>
        <w:shd w:val="clear" w:color="auto" w:fill="FFFFFF"/>
        <w:ind w:left="720" w:hanging="360"/>
        <w:rPr>
          <w:rFonts w:ascii="Times New Roman" w:hAnsi="Times New Roman" w:cs="Times New Roman"/>
          <w:sz w:val="20"/>
          <w:szCs w:val="20"/>
        </w:rPr>
      </w:pPr>
      <w:r w:rsidRPr="0092143C">
        <w:rPr>
          <w:rStyle w:val="FootnoteReference"/>
          <w:rFonts w:ascii="Times New Roman" w:hAnsi="Times New Roman" w:cs="Times New Roman"/>
          <w:sz w:val="20"/>
          <w:szCs w:val="20"/>
        </w:rPr>
        <w:footnoteRef/>
      </w:r>
      <w:r w:rsidRPr="0092143C">
        <w:rPr>
          <w:rFonts w:ascii="Times New Roman" w:hAnsi="Times New Roman" w:cs="Times New Roman"/>
          <w:sz w:val="20"/>
          <w:szCs w:val="20"/>
        </w:rPr>
        <w:t>.</w:t>
      </w:r>
      <w:r w:rsidRPr="0092143C">
        <w:rPr>
          <w:rFonts w:ascii="Times New Roman" w:hAnsi="Times New Roman" w:cs="Times New Roman"/>
          <w:sz w:val="20"/>
          <w:szCs w:val="20"/>
        </w:rPr>
        <w:tab/>
      </w:r>
      <w:r w:rsidRPr="0092143C">
        <w:rPr>
          <w:rStyle w:val="xxcontentpasted0"/>
          <w:rFonts w:ascii="Times New Roman" w:hAnsi="Times New Roman" w:cs="Times New Roman"/>
          <w:sz w:val="20"/>
          <w:szCs w:val="20"/>
          <w:shd w:val="clear" w:color="auto" w:fill="FFFFFF"/>
        </w:rPr>
        <w:t xml:space="preserve">The United States notes that this section references </w:t>
      </w:r>
      <w:r w:rsidR="00123792" w:rsidRPr="0092143C">
        <w:rPr>
          <w:rStyle w:val="xxcontentpasted0"/>
          <w:rFonts w:ascii="Times New Roman" w:hAnsi="Times New Roman" w:cs="Times New Roman"/>
          <w:sz w:val="20"/>
          <w:szCs w:val="20"/>
          <w:shd w:val="clear" w:color="auto" w:fill="FFFFFF"/>
        </w:rPr>
        <w:t>“</w:t>
      </w:r>
      <w:r w:rsidRPr="0092143C">
        <w:rPr>
          <w:rStyle w:val="xxcontentpasted0"/>
          <w:rFonts w:ascii="Times New Roman" w:hAnsi="Times New Roman" w:cs="Times New Roman"/>
          <w:sz w:val="20"/>
          <w:szCs w:val="20"/>
          <w:shd w:val="clear" w:color="auto" w:fill="FFFFFF"/>
        </w:rPr>
        <w:t>rights</w:t>
      </w:r>
      <w:r w:rsidR="00123792" w:rsidRPr="0092143C">
        <w:rPr>
          <w:rStyle w:val="xxcontentpasted0"/>
          <w:rFonts w:ascii="Times New Roman" w:hAnsi="Times New Roman" w:cs="Times New Roman"/>
          <w:sz w:val="20"/>
          <w:szCs w:val="20"/>
          <w:shd w:val="clear" w:color="auto" w:fill="FFFFFF"/>
        </w:rPr>
        <w:t>”</w:t>
      </w:r>
      <w:r w:rsidRPr="0092143C">
        <w:rPr>
          <w:rStyle w:val="xxcontentpasted0"/>
          <w:rFonts w:ascii="Times New Roman" w:hAnsi="Times New Roman" w:cs="Times New Roman"/>
          <w:sz w:val="20"/>
          <w:szCs w:val="20"/>
          <w:shd w:val="clear" w:color="auto" w:fill="FFFFFF"/>
        </w:rPr>
        <w:t xml:space="preserve"> that do not exist in customary international law</w:t>
      </w:r>
      <w:r w:rsidR="00213DAF" w:rsidRPr="0092143C">
        <w:rPr>
          <w:rStyle w:val="xxcontentpasted0"/>
          <w:rFonts w:ascii="Times New Roman" w:hAnsi="Times New Roman" w:cs="Times New Roman"/>
          <w:sz w:val="20"/>
          <w:szCs w:val="20"/>
          <w:shd w:val="clear" w:color="auto" w:fill="FFFFFF"/>
        </w:rPr>
        <w:t xml:space="preserve"> or in any international law or in any treaties to which the United States </w:t>
      </w:r>
      <w:r w:rsidR="00413FAB" w:rsidRPr="0092143C">
        <w:rPr>
          <w:rStyle w:val="xxcontentpasted0"/>
          <w:rFonts w:ascii="Times New Roman" w:hAnsi="Times New Roman"/>
          <w:sz w:val="20"/>
          <w:szCs w:val="20"/>
          <w:shd w:val="clear" w:color="auto" w:fill="FFFFFF"/>
        </w:rPr>
        <w:t xml:space="preserve">is party. </w:t>
      </w:r>
      <w:r w:rsidR="00213DAF" w:rsidRPr="0092143C">
        <w:rPr>
          <w:rStyle w:val="xxcontentpasted0"/>
          <w:rFonts w:ascii="Times New Roman" w:hAnsi="Times New Roman" w:cs="Times New Roman"/>
          <w:sz w:val="20"/>
          <w:szCs w:val="20"/>
          <w:shd w:val="clear" w:color="auto" w:fill="FFFFFF"/>
        </w:rPr>
        <w:t>…</w:t>
      </w:r>
      <w:r w:rsidRPr="0092143C">
        <w:rPr>
          <w:rStyle w:val="xxcontentpasted0"/>
          <w:rFonts w:ascii="Times New Roman" w:hAnsi="Times New Roman" w:cs="Times New Roman"/>
          <w:sz w:val="20"/>
          <w:szCs w:val="20"/>
          <w:shd w:val="clear" w:color="auto" w:fill="FFFFFF"/>
        </w:rPr>
        <w:t xml:space="preserve"> </w:t>
      </w:r>
    </w:p>
  </w:footnote>
  <w:footnote w:id="13">
    <w:p w14:paraId="2D3E249A" w14:textId="11CF57BD" w:rsidR="0097226D" w:rsidRPr="0092143C" w:rsidRDefault="0097226D"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t xml:space="preserve">The United States does not support declarations or resolutions that single out a particular disability.  The commemoration of a specific day for persons with a rare disease separates this community… </w:t>
      </w:r>
    </w:p>
  </w:footnote>
  <w:footnote w:id="14">
    <w:p w14:paraId="7EB20E9B" w14:textId="78ED8202" w:rsidR="00213DAF" w:rsidRPr="0092143C" w:rsidRDefault="00213DAF"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r>
      <w:r w:rsidR="005E704D" w:rsidRPr="0092143C">
        <w:rPr>
          <w:rFonts w:ascii="Times New Roman" w:hAnsi="Times New Roman"/>
          <w:lang w:val="en-US"/>
        </w:rPr>
        <w:t xml:space="preserve">Trinidad and Tobago </w:t>
      </w:r>
      <w:proofErr w:type="gramStart"/>
      <w:r w:rsidR="005E704D" w:rsidRPr="0092143C">
        <w:rPr>
          <w:rFonts w:ascii="Times New Roman" w:hAnsi="Times New Roman"/>
          <w:lang w:val="en-US"/>
        </w:rPr>
        <w:t>is</w:t>
      </w:r>
      <w:proofErr w:type="gramEnd"/>
      <w:r w:rsidR="005E704D" w:rsidRPr="0092143C">
        <w:rPr>
          <w:rFonts w:ascii="Times New Roman" w:hAnsi="Times New Roman"/>
          <w:lang w:val="en-US"/>
        </w:rPr>
        <w:t xml:space="preserve"> unable to join consensus on this </w:t>
      </w:r>
      <w:r w:rsidR="00236FEE" w:rsidRPr="0092143C">
        <w:rPr>
          <w:rFonts w:ascii="Times New Roman" w:hAnsi="Times New Roman"/>
          <w:lang w:val="en-US"/>
        </w:rPr>
        <w:t>r</w:t>
      </w:r>
      <w:r w:rsidR="005E704D" w:rsidRPr="0092143C">
        <w:rPr>
          <w:rFonts w:ascii="Times New Roman" w:hAnsi="Times New Roman"/>
          <w:lang w:val="en-US"/>
        </w:rPr>
        <w:t xml:space="preserve">esolution where references are made to the American Convention on Human Rights as well as its Additional Protocol in the Area of </w:t>
      </w:r>
      <w:r w:rsidR="00484852" w:rsidRPr="0092143C">
        <w:rPr>
          <w:rFonts w:ascii="Times New Roman" w:hAnsi="Times New Roman"/>
          <w:lang w:val="en-US"/>
        </w:rPr>
        <w:t xml:space="preserve">… </w:t>
      </w:r>
    </w:p>
  </w:footnote>
  <w:footnote w:id="15">
    <w:p w14:paraId="0FE74965" w14:textId="3C1B262E" w:rsidR="00213DAF" w:rsidRPr="0092143C" w:rsidRDefault="00213DAF"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Fonts w:ascii="Times New Roman" w:hAnsi="Times New Roman"/>
          <w:lang w:val="es-AR"/>
        </w:rPr>
        <w:footnoteRef/>
      </w:r>
      <w:r w:rsidRPr="0092143C">
        <w:rPr>
          <w:rFonts w:ascii="Times New Roman" w:hAnsi="Times New Roman"/>
          <w:lang w:val="en-US"/>
        </w:rPr>
        <w:t>.</w:t>
      </w:r>
      <w:r w:rsidRPr="0092143C">
        <w:rPr>
          <w:rFonts w:ascii="Times New Roman" w:hAnsi="Times New Roman"/>
          <w:lang w:val="en-US"/>
        </w:rPr>
        <w:tab/>
        <w:t>The Republic of Paraguay reiterates its commitment to the principles of the Universal Declaration of Human Rights and international conventions concluded on the subject reaffirming</w:t>
      </w:r>
      <w:r w:rsidR="00A041B7" w:rsidRPr="0092143C">
        <w:rPr>
          <w:rFonts w:ascii="Times New Roman" w:hAnsi="Times New Roman"/>
          <w:lang w:val="en-US"/>
        </w:rPr>
        <w:t xml:space="preserve"> </w:t>
      </w:r>
      <w:r w:rsidRPr="0092143C">
        <w:rPr>
          <w:rFonts w:ascii="Times New Roman" w:hAnsi="Times New Roman"/>
          <w:lang w:val="en-US"/>
        </w:rPr>
        <w:t xml:space="preserve">… </w:t>
      </w:r>
    </w:p>
  </w:footnote>
  <w:footnote w:id="16">
    <w:p w14:paraId="36F76F8C" w14:textId="168C0FF2" w:rsidR="00213DAF" w:rsidRPr="0092143C" w:rsidRDefault="00213DAF"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eastAsiaTheme="minorHAnsi"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t xml:space="preserve">Guatemala promotes, </w:t>
      </w:r>
      <w:proofErr w:type="gramStart"/>
      <w:r w:rsidRPr="0092143C">
        <w:rPr>
          <w:rFonts w:ascii="Times New Roman" w:hAnsi="Times New Roman"/>
          <w:lang w:val="en-US"/>
        </w:rPr>
        <w:t>defends</w:t>
      </w:r>
      <w:proofErr w:type="gramEnd"/>
      <w:r w:rsidRPr="0092143C">
        <w:rPr>
          <w:rFonts w:ascii="Times New Roman" w:hAnsi="Times New Roman"/>
          <w:lang w:val="en-US"/>
        </w:rPr>
        <w:t xml:space="preserve"> and protects the human rights of all persons without discrimination, in accordance with international treaties. It does so by considering the language,</w:t>
      </w:r>
      <w:r w:rsidR="00280CA1" w:rsidRPr="0092143C">
        <w:rPr>
          <w:rFonts w:ascii="Times New Roman" w:hAnsi="Times New Roman"/>
          <w:lang w:val="en-US"/>
        </w:rPr>
        <w:t xml:space="preserve"> </w:t>
      </w:r>
      <w:r w:rsidR="00511ADD" w:rsidRPr="0092143C">
        <w:rPr>
          <w:rFonts w:ascii="Times New Roman" w:hAnsi="Times New Roman"/>
          <w:lang w:val="en-US"/>
        </w:rPr>
        <w:t xml:space="preserve">context, </w:t>
      </w:r>
      <w:r w:rsidRPr="0092143C">
        <w:rPr>
          <w:rFonts w:ascii="Times New Roman" w:hAnsi="Times New Roman"/>
          <w:lang w:val="en-US"/>
        </w:rPr>
        <w:t xml:space="preserve">… </w:t>
      </w:r>
    </w:p>
  </w:footnote>
  <w:footnote w:id="17">
    <w:p w14:paraId="4D7F2F1E" w14:textId="302C1CDB" w:rsidR="00213DAF" w:rsidRPr="0092143C" w:rsidRDefault="00213DAF"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highlight w:val="yellow"/>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r>
      <w:r w:rsidR="00C17347" w:rsidRPr="0092143C">
        <w:rPr>
          <w:rFonts w:ascii="Times New Roman" w:hAnsi="Times New Roman"/>
          <w:lang w:val="en-US"/>
        </w:rPr>
        <w:t>In adherence to the country</w:t>
      </w:r>
      <w:r w:rsidR="00123792" w:rsidRPr="0092143C">
        <w:rPr>
          <w:rFonts w:ascii="Times New Roman" w:hAnsi="Times New Roman"/>
          <w:lang w:val="en-US"/>
        </w:rPr>
        <w:t>’</w:t>
      </w:r>
      <w:r w:rsidR="00C17347" w:rsidRPr="0092143C">
        <w:rPr>
          <w:rFonts w:ascii="Times New Roman" w:hAnsi="Times New Roman"/>
          <w:lang w:val="en-US"/>
        </w:rPr>
        <w:t xml:space="preserve">s constitution, Saint Vincent and the Grenadines promotes, </w:t>
      </w:r>
      <w:proofErr w:type="gramStart"/>
      <w:r w:rsidR="00C17347" w:rsidRPr="0092143C">
        <w:rPr>
          <w:rFonts w:ascii="Times New Roman" w:hAnsi="Times New Roman"/>
          <w:lang w:val="en-US"/>
        </w:rPr>
        <w:t>defends</w:t>
      </w:r>
      <w:proofErr w:type="gramEnd"/>
      <w:r w:rsidR="00C17347" w:rsidRPr="0092143C">
        <w:rPr>
          <w:rFonts w:ascii="Times New Roman" w:hAnsi="Times New Roman"/>
          <w:lang w:val="en-US"/>
        </w:rPr>
        <w:t xml:space="preserve"> and protects the human rights of all people without discrimination. </w:t>
      </w:r>
      <w:r w:rsidR="00123792" w:rsidRPr="0092143C">
        <w:rPr>
          <w:rFonts w:ascii="Times New Roman" w:hAnsi="Times New Roman"/>
          <w:lang w:val="en-US"/>
        </w:rPr>
        <w:t>‘</w:t>
      </w:r>
      <w:r w:rsidR="00C17347" w:rsidRPr="0092143C">
        <w:rPr>
          <w:rFonts w:ascii="Times New Roman" w:hAnsi="Times New Roman"/>
          <w:lang w:val="en-US"/>
        </w:rPr>
        <w:t xml:space="preserve">Every person in … </w:t>
      </w:r>
    </w:p>
  </w:footnote>
  <w:footnote w:id="18">
    <w:p w14:paraId="51C1D297" w14:textId="4D1F2506" w:rsidR="00213DAF" w:rsidRPr="0092143C" w:rsidRDefault="00213DAF"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r>
      <w:r w:rsidR="004F7EA7" w:rsidRPr="0092143C">
        <w:rPr>
          <w:rFonts w:ascii="Times New Roman" w:hAnsi="Times New Roman"/>
          <w:lang w:val="en-US"/>
        </w:rPr>
        <w:t xml:space="preserve">The Government of Peru joins the consensus; however, </w:t>
      </w:r>
      <w:proofErr w:type="gramStart"/>
      <w:r w:rsidR="004F7EA7" w:rsidRPr="0092143C">
        <w:rPr>
          <w:rFonts w:ascii="Times New Roman" w:hAnsi="Times New Roman"/>
          <w:lang w:val="en-US"/>
        </w:rPr>
        <w:t>with regard to</w:t>
      </w:r>
      <w:proofErr w:type="gramEnd"/>
      <w:r w:rsidR="004F7EA7" w:rsidRPr="0092143C">
        <w:rPr>
          <w:rFonts w:ascii="Times New Roman" w:hAnsi="Times New Roman"/>
          <w:lang w:val="en-US"/>
        </w:rPr>
        <w:t xml:space="preserve"> paragraph 2 of this </w:t>
      </w:r>
      <w:r w:rsidR="00F25173" w:rsidRPr="0092143C">
        <w:rPr>
          <w:rFonts w:ascii="Times New Roman" w:hAnsi="Times New Roman"/>
          <w:lang w:val="en-US"/>
        </w:rPr>
        <w:t>s</w:t>
      </w:r>
      <w:r w:rsidR="004F7EA7" w:rsidRPr="0092143C">
        <w:rPr>
          <w:rFonts w:ascii="Times New Roman" w:hAnsi="Times New Roman"/>
          <w:lang w:val="en-US"/>
        </w:rPr>
        <w:t>ection, it wishes to state that it does so in accordance with the provisions of the international</w:t>
      </w:r>
      <w:r w:rsidR="00280CA1" w:rsidRPr="0092143C">
        <w:rPr>
          <w:rFonts w:ascii="Times New Roman" w:hAnsi="Times New Roman"/>
          <w:lang w:val="en-US"/>
        </w:rPr>
        <w:t xml:space="preserve"> …</w:t>
      </w:r>
    </w:p>
  </w:footnote>
  <w:footnote w:id="19">
    <w:p w14:paraId="0CDE619A" w14:textId="2FD9FAC3" w:rsidR="00EE3118" w:rsidRPr="0092143C" w:rsidRDefault="00EE3118"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Fonts w:ascii="Times New Roman" w:hAnsi="Times New Roman"/>
          <w:lang w:val="en-US"/>
        </w:rPr>
        <w:footnoteRef/>
      </w:r>
      <w:r w:rsidRPr="0092143C">
        <w:rPr>
          <w:rFonts w:ascii="Times New Roman" w:hAnsi="Times New Roman"/>
          <w:lang w:val="en-US"/>
        </w:rPr>
        <w:t>.</w:t>
      </w:r>
      <w:r w:rsidR="00AF2C62" w:rsidRPr="0092143C">
        <w:rPr>
          <w:rFonts w:ascii="Times New Roman" w:hAnsi="Times New Roman"/>
          <w:lang w:val="en-US"/>
        </w:rPr>
        <w:tab/>
      </w:r>
      <w:r w:rsidR="005E1CE0" w:rsidRPr="0092143C">
        <w:rPr>
          <w:rFonts w:ascii="Times New Roman" w:hAnsi="Times New Roman"/>
          <w:lang w:val="en-US"/>
        </w:rPr>
        <w:t xml:space="preserve">The Government of Barbados states that this section of the resolution contains </w:t>
      </w:r>
      <w:proofErr w:type="gramStart"/>
      <w:r w:rsidR="005E1CE0" w:rsidRPr="0092143C">
        <w:rPr>
          <w:rFonts w:ascii="Times New Roman" w:hAnsi="Times New Roman"/>
          <w:lang w:val="en-US"/>
        </w:rPr>
        <w:t>a number of</w:t>
      </w:r>
      <w:proofErr w:type="gramEnd"/>
      <w:r w:rsidR="005E1CE0" w:rsidRPr="0092143C">
        <w:rPr>
          <w:rFonts w:ascii="Times New Roman" w:hAnsi="Times New Roman"/>
          <w:lang w:val="en-US"/>
        </w:rPr>
        <w:t xml:space="preserve"> issues and terms which are neither reflected in its national laws nor are the subject of national consensus. …</w:t>
      </w:r>
    </w:p>
  </w:footnote>
  <w:footnote w:id="20">
    <w:p w14:paraId="0C0F8CDD" w14:textId="49A65AC7" w:rsidR="0097226D" w:rsidRPr="0092143C" w:rsidRDefault="0097226D" w:rsidP="00CE7855">
      <w:pPr>
        <w:pStyle w:val="NormalWeb"/>
        <w:spacing w:after="0" w:line="240" w:lineRule="auto"/>
        <w:ind w:left="720" w:hanging="360"/>
        <w:jc w:val="both"/>
        <w:textAlignment w:val="baseline"/>
        <w:rPr>
          <w:sz w:val="20"/>
          <w:szCs w:val="20"/>
          <w:lang w:val="en-US"/>
        </w:rPr>
      </w:pPr>
      <w:r w:rsidRPr="0092143C">
        <w:rPr>
          <w:rStyle w:val="FootnoteReference"/>
          <w:sz w:val="20"/>
          <w:szCs w:val="20"/>
        </w:rPr>
        <w:footnoteRef/>
      </w:r>
      <w:r w:rsidRPr="0092143C">
        <w:rPr>
          <w:sz w:val="20"/>
          <w:szCs w:val="20"/>
          <w:lang w:val="en-US"/>
        </w:rPr>
        <w:t>.</w:t>
      </w:r>
      <w:r w:rsidRPr="0092143C">
        <w:rPr>
          <w:sz w:val="20"/>
          <w:szCs w:val="20"/>
          <w:lang w:val="en-US"/>
        </w:rPr>
        <w:tab/>
        <w:t xml:space="preserve">The Republic of El Salvador reaffirms its firm commitment to the fulfillment of its human rights obligations and commitments at both the </w:t>
      </w:r>
      <w:proofErr w:type="spellStart"/>
      <w:r w:rsidRPr="0092143C">
        <w:rPr>
          <w:sz w:val="20"/>
          <w:szCs w:val="20"/>
          <w:lang w:val="en-US"/>
        </w:rPr>
        <w:t>inter-American</w:t>
      </w:r>
      <w:proofErr w:type="spellEnd"/>
      <w:r w:rsidR="00511ADD" w:rsidRPr="0092143C">
        <w:rPr>
          <w:rFonts w:eastAsia="MS Mincho"/>
          <w:sz w:val="20"/>
          <w:szCs w:val="20"/>
          <w:lang w:val="en-US" w:eastAsia="es-ES_tradnl"/>
        </w:rPr>
        <w:t xml:space="preserve"> and universal levels. </w:t>
      </w:r>
      <w:r w:rsidRPr="0092143C">
        <w:rPr>
          <w:sz w:val="20"/>
          <w:szCs w:val="20"/>
          <w:lang w:val="en-US"/>
        </w:rPr>
        <w:t xml:space="preserve">… </w:t>
      </w:r>
    </w:p>
  </w:footnote>
  <w:footnote w:id="21">
    <w:p w14:paraId="3A4A8748" w14:textId="7F24671F" w:rsidR="00525731" w:rsidRPr="0092143C" w:rsidRDefault="00525731"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r>
      <w:r w:rsidRPr="0092143C">
        <w:rPr>
          <w:rStyle w:val="xxcontentpasted1"/>
          <w:rFonts w:ascii="Times New Roman" w:hAnsi="Times New Roman"/>
          <w:shd w:val="clear" w:color="auto" w:fill="FFFFFF"/>
          <w:lang w:val="en-US"/>
        </w:rPr>
        <w:t>The United States recalls the distinction between human rights, the beneficiaries of which are individuals, and collective rights, the beneficiaries of which are</w:t>
      </w:r>
      <w:r w:rsidR="00511ADD" w:rsidRPr="0092143C">
        <w:rPr>
          <w:rStyle w:val="xxcontentpasted1"/>
          <w:rFonts w:ascii="Times New Roman" w:hAnsi="Times New Roman"/>
          <w:shd w:val="clear" w:color="auto" w:fill="FFFFFF"/>
          <w:lang w:val="en-US"/>
        </w:rPr>
        <w:t xml:space="preserve"> peoples. …</w:t>
      </w:r>
      <w:r w:rsidRPr="0092143C">
        <w:rPr>
          <w:rStyle w:val="xxcontentpasted1"/>
          <w:rFonts w:ascii="Times New Roman" w:hAnsi="Times New Roman"/>
          <w:shd w:val="clear" w:color="auto" w:fill="FFFFFF"/>
          <w:lang w:val="en-US"/>
        </w:rPr>
        <w:t xml:space="preserve"> </w:t>
      </w:r>
    </w:p>
  </w:footnote>
  <w:footnote w:id="22">
    <w:p w14:paraId="754EAEFF" w14:textId="13AB0BD9" w:rsidR="00525731" w:rsidRPr="0092143C" w:rsidRDefault="00525731"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r>
      <w:r w:rsidR="008B755B" w:rsidRPr="0092143C">
        <w:rPr>
          <w:rFonts w:ascii="Times New Roman" w:hAnsi="Times New Roman"/>
          <w:lang w:val="en-US"/>
        </w:rPr>
        <w:t xml:space="preserve">The United States renews the footnote included in </w:t>
      </w:r>
      <w:r w:rsidR="00ED461D" w:rsidRPr="0092143C">
        <w:rPr>
          <w:rFonts w:ascii="Times New Roman" w:hAnsi="Times New Roman"/>
          <w:lang w:val="en-US"/>
        </w:rPr>
        <w:t xml:space="preserve">resolution </w:t>
      </w:r>
      <w:r w:rsidR="008B755B" w:rsidRPr="0092143C">
        <w:rPr>
          <w:rFonts w:ascii="Times New Roman" w:hAnsi="Times New Roman"/>
          <w:lang w:val="en-US"/>
        </w:rPr>
        <w:t>AG/RES.</w:t>
      </w:r>
      <w:r w:rsidR="00ED461D" w:rsidRPr="0092143C">
        <w:rPr>
          <w:rFonts w:ascii="Times New Roman" w:hAnsi="Times New Roman"/>
          <w:lang w:val="en-US"/>
        </w:rPr>
        <w:t xml:space="preserve"> </w:t>
      </w:r>
      <w:r w:rsidR="008B755B" w:rsidRPr="0092143C">
        <w:rPr>
          <w:rFonts w:ascii="Times New Roman" w:hAnsi="Times New Roman"/>
          <w:lang w:val="en-US"/>
        </w:rPr>
        <w:t>2991 (LII-0/22</w:t>
      </w:r>
      <w:r w:rsidR="002C56DC" w:rsidRPr="0092143C">
        <w:rPr>
          <w:rFonts w:ascii="Times New Roman" w:hAnsi="Times New Roman"/>
          <w:lang w:val="en-US"/>
        </w:rPr>
        <w:t>), section</w:t>
      </w:r>
      <w:r w:rsidR="008B755B" w:rsidRPr="0092143C">
        <w:rPr>
          <w:rFonts w:ascii="Times New Roman" w:hAnsi="Times New Roman"/>
          <w:lang w:val="en-US"/>
        </w:rPr>
        <w:t xml:space="preserve"> xxi, </w:t>
      </w:r>
      <w:r w:rsidR="00ED461D" w:rsidRPr="0092143C">
        <w:rPr>
          <w:rFonts w:ascii="Times New Roman" w:hAnsi="Times New Roman"/>
          <w:lang w:val="en-US"/>
        </w:rPr>
        <w:t xml:space="preserve">operative paragraph 4 </w:t>
      </w:r>
      <w:r w:rsidR="008B755B" w:rsidRPr="0092143C">
        <w:rPr>
          <w:rFonts w:ascii="Times New Roman" w:hAnsi="Times New Roman"/>
          <w:lang w:val="en-US"/>
        </w:rPr>
        <w:t>in its entirety.</w:t>
      </w:r>
    </w:p>
  </w:footnote>
  <w:footnote w:id="23">
    <w:p w14:paraId="4A7AAB0C" w14:textId="19D91982" w:rsidR="007C52AC" w:rsidRPr="0092143C" w:rsidRDefault="007C52AC"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00042C90" w:rsidRPr="0092143C">
        <w:rPr>
          <w:rFonts w:ascii="Times New Roman" w:hAnsi="Times New Roman"/>
          <w:lang w:val="en-US"/>
        </w:rPr>
        <w:tab/>
      </w:r>
      <w:r w:rsidR="003F5393" w:rsidRPr="0092143C">
        <w:rPr>
          <w:rFonts w:ascii="Times New Roman" w:hAnsi="Times New Roman"/>
          <w:lang w:val="en-US"/>
        </w:rPr>
        <w:t xml:space="preserve">The </w:t>
      </w:r>
      <w:proofErr w:type="spellStart"/>
      <w:r w:rsidR="003F5393" w:rsidRPr="0092143C">
        <w:rPr>
          <w:rFonts w:ascii="Times New Roman" w:hAnsi="Times New Roman"/>
          <w:lang w:val="en-US"/>
        </w:rPr>
        <w:t>Plurinational</w:t>
      </w:r>
      <w:proofErr w:type="spellEnd"/>
      <w:r w:rsidR="003F5393" w:rsidRPr="0092143C">
        <w:rPr>
          <w:rFonts w:ascii="Times New Roman" w:hAnsi="Times New Roman"/>
          <w:lang w:val="en-US"/>
        </w:rPr>
        <w:t xml:space="preserve"> State of Bolivia notes for the record that the obligation of the General Secretariat of the Organization of American States, as contained in resolution AG/RES. 3004 (XLIII-O/</w:t>
      </w:r>
      <w:r w:rsidR="00042C90" w:rsidRPr="0092143C">
        <w:rPr>
          <w:rFonts w:ascii="Times New Roman" w:hAnsi="Times New Roman"/>
          <w:lang w:val="en-US"/>
        </w:rPr>
        <w:t>2</w:t>
      </w:r>
      <w:r w:rsidR="003F5393" w:rsidRPr="0092143C">
        <w:rPr>
          <w:rFonts w:ascii="Times New Roman" w:hAnsi="Times New Roman"/>
          <w:lang w:val="en-US"/>
        </w:rPr>
        <w:t xml:space="preserve">3), </w:t>
      </w:r>
      <w:r w:rsidR="00966776" w:rsidRPr="0092143C">
        <w:rPr>
          <w:rFonts w:ascii="Times New Roman" w:hAnsi="Times New Roman"/>
          <w:lang w:val="en-US"/>
        </w:rPr>
        <w:t>…</w:t>
      </w:r>
    </w:p>
  </w:footnote>
  <w:footnote w:id="24">
    <w:p w14:paraId="14A6ECFD" w14:textId="333CE192" w:rsidR="002913A8" w:rsidRPr="0092143C" w:rsidRDefault="002913A8"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t>The Republic of Panama abides by the principles of freedom of thought and expression, as set forth in the American Convention on Human Rights.</w:t>
      </w:r>
    </w:p>
  </w:footnote>
  <w:footnote w:id="25">
    <w:p w14:paraId="04FDEF98" w14:textId="15C8CEFA" w:rsidR="0092304A" w:rsidRPr="0092143C" w:rsidRDefault="0092304A"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Fonts w:ascii="Times New Roman" w:hAnsi="Times New Roman"/>
          <w:lang w:val="en-US"/>
        </w:rPr>
        <w:footnoteRef/>
      </w:r>
      <w:r w:rsidR="008D5C7B" w:rsidRPr="0092143C">
        <w:rPr>
          <w:rFonts w:ascii="Times New Roman" w:hAnsi="Times New Roman"/>
          <w:lang w:val="en-US"/>
        </w:rPr>
        <w:t>.</w:t>
      </w:r>
      <w:r w:rsidR="008D5C7B" w:rsidRPr="0092143C">
        <w:rPr>
          <w:rFonts w:ascii="Times New Roman" w:hAnsi="Times New Roman"/>
          <w:lang w:val="en-US"/>
        </w:rPr>
        <w:tab/>
      </w:r>
      <w:r w:rsidR="00294DFF" w:rsidRPr="0092143C">
        <w:rPr>
          <w:rFonts w:ascii="Times New Roman" w:hAnsi="Times New Roman"/>
          <w:lang w:val="en-US"/>
        </w:rPr>
        <w:t xml:space="preserve">Trinidad and Tobago </w:t>
      </w:r>
      <w:proofErr w:type="gramStart"/>
      <w:r w:rsidR="00294DFF" w:rsidRPr="0092143C">
        <w:rPr>
          <w:rFonts w:ascii="Times New Roman" w:hAnsi="Times New Roman"/>
          <w:lang w:val="en-US"/>
        </w:rPr>
        <w:t>is</w:t>
      </w:r>
      <w:proofErr w:type="gramEnd"/>
      <w:r w:rsidR="00294DFF" w:rsidRPr="0092143C">
        <w:rPr>
          <w:rFonts w:ascii="Times New Roman" w:hAnsi="Times New Roman"/>
          <w:lang w:val="en-US"/>
        </w:rPr>
        <w:t xml:space="preserve"> unable to join consensus on this Section of the </w:t>
      </w:r>
      <w:r w:rsidR="009811E2" w:rsidRPr="0092143C">
        <w:rPr>
          <w:rFonts w:ascii="Times New Roman" w:hAnsi="Times New Roman"/>
          <w:lang w:val="en-US"/>
        </w:rPr>
        <w:t>r</w:t>
      </w:r>
      <w:r w:rsidR="00294DFF" w:rsidRPr="0092143C">
        <w:rPr>
          <w:rFonts w:ascii="Times New Roman" w:hAnsi="Times New Roman"/>
          <w:lang w:val="en-US"/>
        </w:rPr>
        <w:t>esolution due to the</w:t>
      </w:r>
      <w:r w:rsidR="00E56FE8" w:rsidRPr="0092143C">
        <w:rPr>
          <w:rFonts w:ascii="Times New Roman" w:hAnsi="Times New Roman"/>
          <w:lang w:val="en-US"/>
        </w:rPr>
        <w:t xml:space="preserve"> </w:t>
      </w:r>
      <w:r w:rsidR="00294DFF" w:rsidRPr="0092143C">
        <w:rPr>
          <w:rFonts w:ascii="Times New Roman" w:hAnsi="Times New Roman"/>
          <w:lang w:val="en-US"/>
        </w:rPr>
        <w:t xml:space="preserve">reference to the American Convention on Human Rights, which it denounced on May 26, 1998 </w:t>
      </w:r>
      <w:r w:rsidR="003439F0" w:rsidRPr="0092143C">
        <w:rPr>
          <w:rFonts w:ascii="Times New Roman" w:hAnsi="Times New Roman"/>
          <w:lang w:val="en-US"/>
        </w:rPr>
        <w:t xml:space="preserve">and which came </w:t>
      </w:r>
      <w:r w:rsidR="00380FDD" w:rsidRPr="0092143C">
        <w:rPr>
          <w:rFonts w:ascii="Times New Roman" w:hAnsi="Times New Roman"/>
          <w:lang w:val="en-US"/>
        </w:rPr>
        <w:t>…</w:t>
      </w:r>
    </w:p>
  </w:footnote>
  <w:footnote w:id="26">
    <w:p w14:paraId="7326513D" w14:textId="2BE9C5DD" w:rsidR="008D5C7B" w:rsidRPr="0092143C" w:rsidRDefault="008D5C7B"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Fonts w:ascii="Times New Roman" w:hAnsi="Times New Roman"/>
          <w:lang w:val="en-US"/>
        </w:rPr>
        <w:footnoteRef/>
      </w:r>
      <w:r w:rsidRPr="0092143C">
        <w:rPr>
          <w:rFonts w:ascii="Times New Roman" w:hAnsi="Times New Roman"/>
          <w:lang w:val="en-US"/>
        </w:rPr>
        <w:t>.</w:t>
      </w:r>
      <w:r w:rsidRPr="0092143C">
        <w:rPr>
          <w:rFonts w:ascii="Times New Roman" w:hAnsi="Times New Roman"/>
          <w:lang w:val="en-US"/>
        </w:rPr>
        <w:tab/>
      </w:r>
      <w:r w:rsidR="00196005" w:rsidRPr="0092143C">
        <w:rPr>
          <w:rFonts w:ascii="Times New Roman" w:hAnsi="Times New Roman"/>
          <w:lang w:val="en-US"/>
        </w:rPr>
        <w:t xml:space="preserve">The State of Guatemala reaffirms its commitment to the defense of the human rights recognized in international treaties, in accordance with the terms it has expressly agreed </w:t>
      </w:r>
      <w:proofErr w:type="gramStart"/>
      <w:r w:rsidR="00196005" w:rsidRPr="0092143C">
        <w:rPr>
          <w:rFonts w:ascii="Times New Roman" w:hAnsi="Times New Roman"/>
          <w:lang w:val="en-US"/>
        </w:rPr>
        <w:t>to</w:t>
      </w:r>
      <w:proofErr w:type="gramEnd"/>
      <w:r w:rsidR="00196005" w:rsidRPr="0092143C">
        <w:rPr>
          <w:rFonts w:ascii="Times New Roman" w:hAnsi="Times New Roman"/>
          <w:lang w:val="en-US"/>
        </w:rPr>
        <w:t xml:space="preserve"> and which are in line </w:t>
      </w:r>
      <w:r w:rsidR="00427C0B" w:rsidRPr="0092143C">
        <w:rPr>
          <w:rFonts w:ascii="Times New Roman" w:hAnsi="Times New Roman"/>
          <w:lang w:val="en-US"/>
        </w:rPr>
        <w:t>…</w:t>
      </w:r>
    </w:p>
  </w:footnote>
  <w:footnote w:id="27">
    <w:p w14:paraId="1FD7FA84" w14:textId="625D1664" w:rsidR="004F7EA7" w:rsidRPr="0092143C" w:rsidRDefault="004F7EA7" w:rsidP="00CE7855">
      <w:pPr>
        <w:spacing w:after="0" w:line="240" w:lineRule="auto"/>
        <w:ind w:left="720" w:hanging="360"/>
        <w:jc w:val="both"/>
        <w:rPr>
          <w:rFonts w:ascii="Times New Roman" w:hAnsi="Times New Roman"/>
          <w:sz w:val="20"/>
          <w:szCs w:val="20"/>
          <w:lang w:val="en-US"/>
        </w:rPr>
      </w:pPr>
      <w:r w:rsidRPr="0092143C">
        <w:rPr>
          <w:rStyle w:val="FootnoteReference"/>
          <w:rFonts w:ascii="Times New Roman" w:hAnsi="Times New Roman"/>
          <w:sz w:val="20"/>
          <w:szCs w:val="20"/>
        </w:rPr>
        <w:footnoteRef/>
      </w:r>
      <w:r w:rsidRPr="0092143C">
        <w:rPr>
          <w:rFonts w:ascii="Times New Roman" w:hAnsi="Times New Roman"/>
          <w:sz w:val="20"/>
          <w:szCs w:val="20"/>
          <w:lang w:val="en-US"/>
        </w:rPr>
        <w:t>.</w:t>
      </w:r>
      <w:r w:rsidRPr="0092143C">
        <w:rPr>
          <w:rFonts w:ascii="Times New Roman" w:hAnsi="Times New Roman"/>
          <w:sz w:val="20"/>
          <w:szCs w:val="20"/>
          <w:lang w:val="en-US"/>
        </w:rPr>
        <w:tab/>
      </w:r>
      <w:r w:rsidRPr="0092143C">
        <w:rPr>
          <w:rStyle w:val="contentpasted0"/>
          <w:rFonts w:ascii="Times New Roman" w:hAnsi="Times New Roman"/>
          <w:sz w:val="20"/>
          <w:szCs w:val="20"/>
          <w:lang w:val="en-US"/>
        </w:rPr>
        <w:t xml:space="preserve">As supported by the </w:t>
      </w:r>
      <w:r w:rsidR="00123792" w:rsidRPr="0092143C">
        <w:rPr>
          <w:rStyle w:val="contentpasted0"/>
          <w:rFonts w:ascii="Times New Roman" w:hAnsi="Times New Roman"/>
          <w:sz w:val="20"/>
          <w:szCs w:val="20"/>
          <w:lang w:val="en-US"/>
        </w:rPr>
        <w:t>“</w:t>
      </w:r>
      <w:r w:rsidRPr="0092143C">
        <w:rPr>
          <w:rStyle w:val="contentpasted0"/>
          <w:rFonts w:ascii="Times New Roman" w:hAnsi="Times New Roman"/>
          <w:sz w:val="20"/>
          <w:szCs w:val="20"/>
          <w:lang w:val="en-US"/>
        </w:rPr>
        <w:t>Organization of American States Legislative Engagement Act of 2020</w:t>
      </w:r>
      <w:r w:rsidR="00123792" w:rsidRPr="0092143C">
        <w:rPr>
          <w:rStyle w:val="contentpasted0"/>
          <w:rFonts w:ascii="Times New Roman" w:hAnsi="Times New Roman"/>
          <w:sz w:val="20"/>
          <w:szCs w:val="20"/>
          <w:lang w:val="en-US"/>
        </w:rPr>
        <w:t>”</w:t>
      </w:r>
      <w:r w:rsidRPr="0092143C">
        <w:rPr>
          <w:rStyle w:val="contentpasted0"/>
          <w:rFonts w:ascii="Times New Roman" w:hAnsi="Times New Roman"/>
          <w:sz w:val="20"/>
          <w:szCs w:val="20"/>
          <w:lang w:val="en-US"/>
        </w:rPr>
        <w:t xml:space="preserve"> (Public Law 116-343) of the United States, which seeks to strengthen the participation of</w:t>
      </w:r>
      <w:r w:rsidR="003439F0" w:rsidRPr="0092143C">
        <w:rPr>
          <w:rStyle w:val="contentpasted0"/>
          <w:rFonts w:ascii="Times New Roman" w:hAnsi="Times New Roman"/>
          <w:sz w:val="20"/>
          <w:szCs w:val="20"/>
          <w:lang w:val="en-US"/>
        </w:rPr>
        <w:t xml:space="preserve"> elected </w:t>
      </w:r>
      <w:r w:rsidR="003439F0" w:rsidRPr="0092143C">
        <w:rPr>
          <w:rStyle w:val="contentpasted1"/>
          <w:rFonts w:ascii="Times New Roman" w:hAnsi="Times New Roman"/>
          <w:sz w:val="20"/>
          <w:szCs w:val="20"/>
          <w:lang w:val="en-US"/>
        </w:rPr>
        <w:t xml:space="preserve">national </w:t>
      </w:r>
      <w:r w:rsidRPr="0092143C">
        <w:rPr>
          <w:rStyle w:val="contentpasted0"/>
          <w:rFonts w:ascii="Times New Roman" w:hAnsi="Times New Roman"/>
          <w:sz w:val="20"/>
          <w:szCs w:val="20"/>
          <w:lang w:val="en-US"/>
        </w:rPr>
        <w:t>…</w:t>
      </w:r>
    </w:p>
  </w:footnote>
  <w:footnote w:id="28">
    <w:p w14:paraId="4D32537F" w14:textId="606ACB3E" w:rsidR="0070046D" w:rsidRPr="0092143C" w:rsidRDefault="0070046D"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t xml:space="preserve">Promoting and advancing respect for human rights and fundamental freedoms is a top priority for the United States.  Combatting insecurity and protecting human rights for all are challenges… </w:t>
      </w:r>
    </w:p>
  </w:footnote>
  <w:footnote w:id="29">
    <w:p w14:paraId="1EB9FF8A" w14:textId="603348E6" w:rsidR="0070046D" w:rsidRPr="0092143C" w:rsidRDefault="0070046D"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t xml:space="preserve">The United States does not support section v. for the reasons stated in this footnote.  The United States believes that the Convention on Certain Conventional Weapons (CCW) Group of…   </w:t>
      </w:r>
    </w:p>
  </w:footnote>
  <w:footnote w:id="30">
    <w:p w14:paraId="608D00C9" w14:textId="5556C490" w:rsidR="0070046D" w:rsidRPr="0092143C" w:rsidRDefault="0070046D" w:rsidP="00CE7855">
      <w:pPr>
        <w:spacing w:after="0" w:line="240" w:lineRule="auto"/>
        <w:ind w:left="720" w:hanging="360"/>
        <w:jc w:val="both"/>
        <w:rPr>
          <w:rFonts w:ascii="Times New Roman" w:hAnsi="Times New Roman"/>
          <w:sz w:val="20"/>
          <w:szCs w:val="20"/>
          <w:lang w:val="en-US"/>
        </w:rPr>
      </w:pPr>
      <w:r w:rsidRPr="0092143C">
        <w:rPr>
          <w:rStyle w:val="FootnoteReference"/>
          <w:rFonts w:ascii="Times New Roman" w:hAnsi="Times New Roman"/>
          <w:sz w:val="20"/>
          <w:szCs w:val="20"/>
        </w:rPr>
        <w:footnoteRef/>
      </w:r>
      <w:r w:rsidRPr="0092143C">
        <w:rPr>
          <w:rFonts w:ascii="Times New Roman" w:hAnsi="Times New Roman"/>
          <w:sz w:val="20"/>
          <w:szCs w:val="20"/>
          <w:lang w:val="en-US"/>
        </w:rPr>
        <w:t>.</w:t>
      </w:r>
      <w:r w:rsidRPr="0092143C">
        <w:rPr>
          <w:rFonts w:ascii="Times New Roman" w:hAnsi="Times New Roman"/>
          <w:sz w:val="20"/>
          <w:szCs w:val="20"/>
          <w:lang w:val="en-US"/>
        </w:rPr>
        <w:tab/>
      </w:r>
      <w:r w:rsidRPr="0092143C">
        <w:rPr>
          <w:rFonts w:ascii="Times New Roman" w:eastAsia="Times New Roman" w:hAnsi="Times New Roman"/>
          <w:sz w:val="20"/>
          <w:szCs w:val="20"/>
          <w:lang w:val="en-US"/>
        </w:rPr>
        <w:t>Although the United States is not a party to the Rome Statute, we underscore our firm and deep commitment to justice and accountability, particularly for the worst crimes known …</w:t>
      </w:r>
    </w:p>
  </w:footnote>
  <w:footnote w:id="31">
    <w:p w14:paraId="3E2583D3" w14:textId="048E5741" w:rsidR="00B85968" w:rsidRPr="0092143C" w:rsidRDefault="00B85968"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t xml:space="preserve">The Republic of El Salvador reaffirms its principled position in matters of international law, in the sense of not intervening or interfering in the internal affairs of </w:t>
      </w:r>
      <w:r w:rsidR="002913A8" w:rsidRPr="0092143C">
        <w:rPr>
          <w:rFonts w:ascii="Times New Roman" w:hAnsi="Times New Roman"/>
          <w:lang w:val="en-US"/>
        </w:rPr>
        <w:t xml:space="preserve">another State. </w:t>
      </w:r>
    </w:p>
  </w:footnote>
  <w:footnote w:id="32">
    <w:p w14:paraId="1013445F" w14:textId="486A3A8B" w:rsidR="00673449" w:rsidRPr="0092143C" w:rsidRDefault="00673449"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r>
      <w:r w:rsidR="002913A8" w:rsidRPr="0092143C">
        <w:rPr>
          <w:rFonts w:ascii="Times New Roman" w:hAnsi="Times New Roman"/>
          <w:lang w:val="en-US"/>
        </w:rPr>
        <w:t>Mexico states that, in accordance with Chapter VII of the United Nations Charter, the establishment of an international armed force, or the like, with enforcement</w:t>
      </w:r>
      <w:r w:rsidR="005B166A" w:rsidRPr="0092143C">
        <w:rPr>
          <w:rFonts w:ascii="Times New Roman" w:hAnsi="Times New Roman"/>
          <w:lang w:val="en-US"/>
        </w:rPr>
        <w:t>…</w:t>
      </w:r>
      <w:r w:rsidR="002913A8" w:rsidRPr="0092143C">
        <w:rPr>
          <w:rFonts w:ascii="Times New Roman" w:hAnsi="Times New Roman"/>
          <w:lang w:val="en-US"/>
        </w:rPr>
        <w:t xml:space="preserve"> </w:t>
      </w:r>
    </w:p>
  </w:footnote>
  <w:footnote w:id="33">
    <w:p w14:paraId="0B7EB37F" w14:textId="77777777" w:rsidR="00A049E8" w:rsidRPr="0092143C" w:rsidRDefault="00A049E8"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noProof/>
          <w:lang w:val="en-US"/>
        </w:rPr>
      </w:pPr>
      <w:r w:rsidRPr="0092143C">
        <w:rPr>
          <w:rStyle w:val="FootnoteReference"/>
          <w:rFonts w:ascii="Times New Roman" w:hAnsi="Times New Roman"/>
          <w:noProof/>
          <w:lang w:val="en-US"/>
        </w:rPr>
        <w:footnoteRef/>
      </w:r>
      <w:r w:rsidRPr="0092143C">
        <w:rPr>
          <w:rFonts w:ascii="Times New Roman" w:hAnsi="Times New Roman"/>
          <w:noProof/>
          <w:lang w:val="en-US"/>
        </w:rPr>
        <w:t>.</w:t>
      </w:r>
      <w:r w:rsidRPr="0092143C">
        <w:rPr>
          <w:rFonts w:ascii="Times New Roman" w:hAnsi="Times New Roman"/>
          <w:noProof/>
          <w:lang w:val="en-US"/>
        </w:rPr>
        <w:tab/>
        <w:t xml:space="preserve">Tenth Meeting of the Forum on Confidence- and Security-Building Measures, March 2, 2023; Twenty-third regular meeting of the CIFTA Consultative Committee, April 5, 2023; ... </w:t>
      </w:r>
    </w:p>
  </w:footnote>
  <w:footnote w:id="34">
    <w:p w14:paraId="16B8CFE1" w14:textId="2D2B5647" w:rsidR="00A049E8" w:rsidRPr="0092143C" w:rsidRDefault="00A049E8" w:rsidP="00CE7855">
      <w:pPr>
        <w:spacing w:after="0" w:line="240" w:lineRule="auto"/>
        <w:ind w:left="720" w:hanging="360"/>
        <w:rPr>
          <w:rFonts w:ascii="Times New Roman" w:hAnsi="Times New Roman"/>
          <w:sz w:val="20"/>
          <w:szCs w:val="20"/>
          <w:lang w:val="en-US"/>
        </w:rPr>
      </w:pPr>
      <w:r w:rsidRPr="0092143C">
        <w:rPr>
          <w:rStyle w:val="FootnoteReference"/>
          <w:rFonts w:ascii="Times New Roman" w:hAnsi="Times New Roman"/>
          <w:sz w:val="20"/>
          <w:szCs w:val="20"/>
          <w:lang w:val="en-US"/>
        </w:rPr>
        <w:footnoteRef/>
      </w:r>
      <w:r w:rsidRPr="0092143C">
        <w:rPr>
          <w:rFonts w:ascii="Times New Roman" w:hAnsi="Times New Roman"/>
          <w:sz w:val="20"/>
          <w:szCs w:val="20"/>
          <w:lang w:val="en-US"/>
        </w:rPr>
        <w:t xml:space="preserve">. </w:t>
      </w:r>
      <w:r w:rsidRPr="0092143C">
        <w:rPr>
          <w:rFonts w:ascii="Times New Roman" w:hAnsi="Times New Roman"/>
          <w:sz w:val="20"/>
          <w:szCs w:val="20"/>
          <w:lang w:val="en-US"/>
        </w:rPr>
        <w:tab/>
        <w:t xml:space="preserve">The delegation of Brazil does not subscribe to the current language of this section. Starting with the title, the expression </w:t>
      </w:r>
      <w:r w:rsidR="00123792" w:rsidRPr="0092143C">
        <w:rPr>
          <w:rFonts w:ascii="Times New Roman" w:hAnsi="Times New Roman"/>
          <w:sz w:val="20"/>
          <w:szCs w:val="20"/>
          <w:lang w:val="en-US"/>
        </w:rPr>
        <w:t>“</w:t>
      </w:r>
      <w:r w:rsidRPr="0092143C">
        <w:rPr>
          <w:rFonts w:ascii="Times New Roman" w:hAnsi="Times New Roman"/>
          <w:sz w:val="20"/>
          <w:szCs w:val="20"/>
          <w:lang w:val="en-US"/>
        </w:rPr>
        <w:t>security implications of climate change</w:t>
      </w:r>
      <w:r w:rsidR="00123792" w:rsidRPr="0092143C">
        <w:rPr>
          <w:rFonts w:ascii="Times New Roman" w:hAnsi="Times New Roman"/>
          <w:sz w:val="20"/>
          <w:szCs w:val="20"/>
          <w:lang w:val="en-US"/>
        </w:rPr>
        <w:t>”</w:t>
      </w:r>
      <w:r w:rsidRPr="0092143C">
        <w:rPr>
          <w:rFonts w:ascii="Times New Roman" w:hAnsi="Times New Roman"/>
          <w:sz w:val="20"/>
          <w:szCs w:val="20"/>
          <w:lang w:val="en-US"/>
        </w:rPr>
        <w:t xml:space="preserve"> is not supported ...</w:t>
      </w:r>
    </w:p>
  </w:footnote>
  <w:footnote w:id="35">
    <w:p w14:paraId="4B0B9BD1" w14:textId="7BF387EA" w:rsidR="00A049E8" w:rsidRPr="0092143C" w:rsidRDefault="00A049E8" w:rsidP="00CE7855">
      <w:pPr>
        <w:spacing w:after="0" w:line="240" w:lineRule="auto"/>
        <w:ind w:left="720" w:hanging="360"/>
        <w:jc w:val="both"/>
        <w:rPr>
          <w:rFonts w:ascii="Times New Roman" w:hAnsi="Times New Roman"/>
          <w:sz w:val="20"/>
          <w:szCs w:val="20"/>
          <w:lang w:val="en-US"/>
        </w:rPr>
      </w:pPr>
      <w:r w:rsidRPr="0092143C">
        <w:rPr>
          <w:rStyle w:val="FootnoteReference"/>
          <w:rFonts w:ascii="Times New Roman" w:hAnsi="Times New Roman"/>
          <w:sz w:val="20"/>
          <w:szCs w:val="20"/>
          <w:lang w:val="en-US"/>
        </w:rPr>
        <w:footnoteRef/>
      </w:r>
      <w:r w:rsidRPr="0092143C">
        <w:rPr>
          <w:rFonts w:ascii="Times New Roman" w:hAnsi="Times New Roman"/>
          <w:sz w:val="20"/>
          <w:szCs w:val="20"/>
          <w:lang w:val="en-US"/>
        </w:rPr>
        <w:t>.</w:t>
      </w:r>
      <w:r w:rsidRPr="0092143C">
        <w:rPr>
          <w:rFonts w:ascii="Times New Roman" w:hAnsi="Times New Roman"/>
          <w:sz w:val="20"/>
          <w:szCs w:val="20"/>
          <w:lang w:val="en-US"/>
        </w:rPr>
        <w:tab/>
        <w:t xml:space="preserve">The United States remains committed to combating illicit trafficking in firearms. Although not a state party, practices within the United States are consistent with </w:t>
      </w:r>
      <w:r w:rsidR="00B51992" w:rsidRPr="0092143C">
        <w:rPr>
          <w:rFonts w:ascii="Times New Roman" w:hAnsi="Times New Roman"/>
          <w:sz w:val="20"/>
          <w:szCs w:val="20"/>
          <w:lang w:val="en-US"/>
        </w:rPr>
        <w:t xml:space="preserve">the </w:t>
      </w:r>
      <w:r w:rsidRPr="0092143C">
        <w:rPr>
          <w:rFonts w:ascii="Times New Roman" w:hAnsi="Times New Roman"/>
          <w:sz w:val="20"/>
          <w:szCs w:val="20"/>
          <w:lang w:val="en-US"/>
        </w:rPr>
        <w:t>CIFTA. We encourage ...</w:t>
      </w:r>
    </w:p>
  </w:footnote>
  <w:footnote w:id="36">
    <w:p w14:paraId="176579CB" w14:textId="62466CA8" w:rsidR="00A049E8" w:rsidRPr="0092143C" w:rsidRDefault="00A049E8"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lang w:val="en-US"/>
        </w:rPr>
        <w:footnoteRef/>
      </w:r>
      <w:r w:rsidR="00F735E6" w:rsidRPr="0092143C">
        <w:rPr>
          <w:rFonts w:ascii="Times New Roman" w:hAnsi="Times New Roman"/>
          <w:lang w:val="en-US"/>
        </w:rPr>
        <w:t>.</w:t>
      </w:r>
      <w:r w:rsidRPr="0092143C">
        <w:rPr>
          <w:rFonts w:ascii="Times New Roman" w:hAnsi="Times New Roman"/>
          <w:lang w:val="en-US"/>
        </w:rPr>
        <w:t xml:space="preserve"> </w:t>
      </w:r>
      <w:r w:rsidRPr="0092143C">
        <w:rPr>
          <w:rFonts w:ascii="Times New Roman" w:hAnsi="Times New Roman"/>
          <w:lang w:val="en-US"/>
        </w:rPr>
        <w:tab/>
      </w:r>
      <w:r w:rsidR="001B79E1" w:rsidRPr="0092143C">
        <w:rPr>
          <w:rStyle w:val="xbumpedfont15"/>
          <w:rFonts w:ascii="Times New Roman" w:eastAsia="Times New Roman" w:hAnsi="Times New Roman"/>
          <w:i/>
          <w:iCs/>
          <w:lang w:val="en-US"/>
        </w:rPr>
        <w:t>Ibid.</w:t>
      </w:r>
    </w:p>
  </w:footnote>
  <w:footnote w:id="37">
    <w:p w14:paraId="2AFE248F" w14:textId="77777777" w:rsidR="00A049E8" w:rsidRPr="0092143C" w:rsidRDefault="00A049E8" w:rsidP="00CE7855">
      <w:pPr>
        <w:spacing w:after="0" w:line="240" w:lineRule="auto"/>
        <w:ind w:left="720" w:hanging="360"/>
        <w:rPr>
          <w:rFonts w:ascii="Times New Roman" w:hAnsi="Times New Roman"/>
          <w:sz w:val="20"/>
          <w:szCs w:val="20"/>
          <w:lang w:val="en-US"/>
        </w:rPr>
      </w:pPr>
      <w:r w:rsidRPr="0092143C">
        <w:rPr>
          <w:rStyle w:val="FootnoteReference"/>
          <w:rFonts w:ascii="Times New Roman" w:hAnsi="Times New Roman"/>
          <w:noProof/>
          <w:sz w:val="20"/>
          <w:szCs w:val="20"/>
          <w:lang w:val="en-US"/>
        </w:rPr>
        <w:footnoteRef/>
      </w:r>
      <w:r w:rsidRPr="0092143C">
        <w:rPr>
          <w:rFonts w:ascii="Times New Roman" w:hAnsi="Times New Roman"/>
          <w:noProof/>
          <w:sz w:val="20"/>
          <w:szCs w:val="20"/>
          <w:lang w:val="en-US"/>
        </w:rPr>
        <w:t>.</w:t>
      </w:r>
      <w:r w:rsidRPr="0092143C">
        <w:rPr>
          <w:rFonts w:ascii="Times New Roman" w:hAnsi="Times New Roman"/>
          <w:noProof/>
          <w:sz w:val="20"/>
          <w:szCs w:val="20"/>
          <w:lang w:val="en-US"/>
        </w:rPr>
        <w:tab/>
      </w:r>
      <w:r w:rsidRPr="0092143C">
        <w:rPr>
          <w:rFonts w:ascii="Times New Roman" w:hAnsi="Times New Roman"/>
          <w:sz w:val="20"/>
          <w:szCs w:val="20"/>
          <w:lang w:val="en-US"/>
        </w:rPr>
        <w:t>Provisional list of meetings.</w:t>
      </w:r>
    </w:p>
  </w:footnote>
  <w:footnote w:id="38">
    <w:p w14:paraId="6C03A782" w14:textId="6200619E" w:rsidR="006A18BD" w:rsidRPr="0092143C" w:rsidRDefault="006A18BD"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Fonts w:ascii="Times New Roman" w:hAnsi="Times New Roman"/>
          <w:lang w:val="en-US"/>
        </w:rPr>
        <w:footnoteRef/>
      </w:r>
      <w:r w:rsidRPr="0092143C">
        <w:rPr>
          <w:rFonts w:ascii="Times New Roman" w:hAnsi="Times New Roman"/>
          <w:lang w:val="en-US"/>
        </w:rPr>
        <w:t>.</w:t>
      </w:r>
      <w:r w:rsidRPr="0092143C">
        <w:rPr>
          <w:rFonts w:ascii="Times New Roman" w:hAnsi="Times New Roman"/>
          <w:lang w:val="en-US"/>
        </w:rPr>
        <w:tab/>
        <w:t>The Republic of El Salvador enters its reservation on the entire contents of this resolution, since it was negotiated and adopted without considering alternatives designed to prioritize…</w:t>
      </w:r>
    </w:p>
  </w:footnote>
  <w:footnote w:id="39">
    <w:p w14:paraId="3C1C382D" w14:textId="371CE891" w:rsidR="00262385" w:rsidRPr="0092143C" w:rsidRDefault="00262385"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Fonts w:ascii="Times New Roman" w:hAnsi="Times New Roman"/>
          <w:lang w:val="en-US"/>
        </w:rPr>
        <w:footnoteRef/>
      </w:r>
      <w:r w:rsidRPr="0092143C">
        <w:rPr>
          <w:rFonts w:ascii="Times New Roman" w:hAnsi="Times New Roman"/>
          <w:lang w:val="en-US"/>
        </w:rPr>
        <w:t>.</w:t>
      </w:r>
      <w:r w:rsidRPr="0092143C">
        <w:rPr>
          <w:rFonts w:ascii="Times New Roman" w:hAnsi="Times New Roman"/>
          <w:lang w:val="en-US"/>
        </w:rPr>
        <w:tab/>
      </w:r>
      <w:r w:rsidR="003E06E2" w:rsidRPr="0092143C">
        <w:rPr>
          <w:rFonts w:ascii="Times New Roman" w:hAnsi="Times New Roman"/>
          <w:lang w:val="en-US"/>
        </w:rPr>
        <w:t xml:space="preserve">The </w:t>
      </w:r>
      <w:proofErr w:type="spellStart"/>
      <w:r w:rsidR="003E06E2" w:rsidRPr="0092143C">
        <w:rPr>
          <w:rFonts w:ascii="Times New Roman" w:hAnsi="Times New Roman"/>
          <w:lang w:val="en-US"/>
        </w:rPr>
        <w:t>Plurinational</w:t>
      </w:r>
      <w:proofErr w:type="spellEnd"/>
      <w:r w:rsidR="003E06E2" w:rsidRPr="0092143C">
        <w:rPr>
          <w:rFonts w:ascii="Times New Roman" w:hAnsi="Times New Roman"/>
          <w:lang w:val="en-US"/>
        </w:rPr>
        <w:t xml:space="preserve"> State of Bolivia places on record its opposition to the consideration and adoption by the Permanent Council of the Organization of American States of resolution CP/RES. 1225 </w:t>
      </w:r>
      <w:r w:rsidR="00056C5E" w:rsidRPr="0092143C">
        <w:rPr>
          <w:rFonts w:ascii="Times New Roman" w:hAnsi="Times New Roman"/>
          <w:lang w:val="en-US"/>
        </w:rPr>
        <w:t>…</w:t>
      </w:r>
      <w:r w:rsidRPr="0092143C">
        <w:rPr>
          <w:rFonts w:ascii="Times New Roman" w:hAnsi="Times New Roman"/>
          <w:lang w:val="en-US"/>
        </w:rPr>
        <w:t xml:space="preserve"> </w:t>
      </w:r>
    </w:p>
  </w:footnote>
  <w:footnote w:id="40">
    <w:p w14:paraId="6066B1F3" w14:textId="585C2681" w:rsidR="006A18BD" w:rsidRPr="0092143C" w:rsidRDefault="006A18BD"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r>
      <w:r w:rsidR="00207D71" w:rsidRPr="0092143C">
        <w:rPr>
          <w:rFonts w:ascii="Times New Roman" w:hAnsi="Times New Roman"/>
          <w:lang w:val="en-US"/>
        </w:rPr>
        <w:t>Mexico places on record its opposition to any consideration and adoption of resolution CP/RES.</w:t>
      </w:r>
      <w:r w:rsidR="00982819" w:rsidRPr="0092143C">
        <w:rPr>
          <w:rFonts w:ascii="Times New Roman" w:hAnsi="Times New Roman"/>
          <w:lang w:val="en-US"/>
        </w:rPr>
        <w:t xml:space="preserve"> </w:t>
      </w:r>
      <w:r w:rsidR="00207D71" w:rsidRPr="0092143C">
        <w:rPr>
          <w:rFonts w:ascii="Times New Roman" w:hAnsi="Times New Roman"/>
          <w:lang w:val="en-US"/>
        </w:rPr>
        <w:t xml:space="preserve">1225 (2434/23), </w:t>
      </w:r>
      <w:r w:rsidR="00123792" w:rsidRPr="0092143C">
        <w:rPr>
          <w:rFonts w:ascii="Times New Roman" w:hAnsi="Times New Roman"/>
          <w:lang w:val="en-US"/>
        </w:rPr>
        <w:t>“</w:t>
      </w:r>
      <w:r w:rsidR="00731A41" w:rsidRPr="0092143C">
        <w:rPr>
          <w:rFonts w:ascii="Times New Roman" w:hAnsi="Times New Roman"/>
          <w:lang w:val="en-US"/>
        </w:rPr>
        <w:t>Financing of the Program-Budget of the Organization for 2024,</w:t>
      </w:r>
      <w:r w:rsidR="00123792" w:rsidRPr="0092143C">
        <w:rPr>
          <w:rFonts w:ascii="Times New Roman" w:hAnsi="Times New Roman"/>
          <w:lang w:val="en-US"/>
        </w:rPr>
        <w:t>”</w:t>
      </w:r>
      <w:r w:rsidR="00731A41" w:rsidRPr="0092143C">
        <w:rPr>
          <w:rFonts w:ascii="Times New Roman" w:hAnsi="Times New Roman"/>
          <w:lang w:val="en-US"/>
        </w:rPr>
        <w:t xml:space="preserve"> by the…</w:t>
      </w:r>
    </w:p>
  </w:footnote>
  <w:footnote w:id="41">
    <w:p w14:paraId="601472C3" w14:textId="77777777" w:rsidR="006A18BD" w:rsidRPr="0092143C" w:rsidRDefault="006A18BD" w:rsidP="00CE7855">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en-US"/>
        </w:rPr>
      </w:pPr>
      <w:r w:rsidRPr="0092143C">
        <w:rPr>
          <w:rStyle w:val="FootnoteReference"/>
          <w:rFonts w:ascii="Times New Roman" w:hAnsi="Times New Roman"/>
        </w:rPr>
        <w:footnoteRef/>
      </w:r>
      <w:r w:rsidRPr="0092143C">
        <w:rPr>
          <w:rFonts w:ascii="Times New Roman" w:hAnsi="Times New Roman"/>
          <w:lang w:val="en-US"/>
        </w:rPr>
        <w:t>.</w:t>
      </w:r>
      <w:r w:rsidRPr="0092143C">
        <w:rPr>
          <w:rFonts w:ascii="Times New Roman" w:hAnsi="Times New Roman"/>
          <w:lang w:val="en-US"/>
        </w:rPr>
        <w:tab/>
        <w:t xml:space="preserve">These positions will continue to be trust positions until such time as the General Assembly adopts the amendments to the relevant statutes required for the Executive Secretary to be selected through a competition </w:t>
      </w:r>
      <w:proofErr w:type="gramStart"/>
      <w:r w:rsidRPr="0092143C">
        <w:rPr>
          <w:rFonts w:ascii="Times New Roman" w:hAnsi="Times New Roman"/>
          <w:lang w:val="en-US"/>
        </w:rPr>
        <w:t>process</w:t>
      </w:r>
      <w:proofErr w:type="gramEnd"/>
    </w:p>
  </w:footnote>
  <w:footnote w:id="42">
    <w:p w14:paraId="0B838D3E" w14:textId="77777777" w:rsidR="006A18BD" w:rsidRPr="0092143C" w:rsidRDefault="006A18BD" w:rsidP="00CE7855">
      <w:pPr>
        <w:spacing w:after="0" w:line="240" w:lineRule="auto"/>
        <w:ind w:left="720" w:hanging="360"/>
        <w:rPr>
          <w:rFonts w:ascii="Times New Roman" w:hAnsi="Times New Roman"/>
          <w:sz w:val="20"/>
          <w:szCs w:val="20"/>
        </w:rPr>
      </w:pPr>
      <w:r w:rsidRPr="0092143C">
        <w:rPr>
          <w:rStyle w:val="FootnoteReference"/>
          <w:rFonts w:ascii="Times New Roman" w:hAnsi="Times New Roman"/>
          <w:sz w:val="20"/>
          <w:szCs w:val="20"/>
        </w:rPr>
        <w:footnoteRef/>
      </w:r>
      <w:r w:rsidRPr="0092143C">
        <w:rPr>
          <w:rFonts w:ascii="Times New Roman" w:hAnsi="Times New Roman"/>
          <w:sz w:val="20"/>
          <w:szCs w:val="20"/>
        </w:rPr>
        <w:t>.</w:t>
      </w:r>
      <w:r w:rsidRPr="0092143C">
        <w:rPr>
          <w:rFonts w:ascii="Times New Roman" w:hAnsi="Times New Roman"/>
          <w:sz w:val="20"/>
          <w:szCs w:val="20"/>
        </w:rPr>
        <w:tab/>
      </w:r>
      <w:r w:rsidRPr="0092143C">
        <w:rPr>
          <w:rFonts w:ascii="Times New Roman" w:hAnsi="Times New Roman"/>
          <w:i/>
          <w:iCs/>
          <w:sz w:val="20"/>
          <w:szCs w:val="20"/>
        </w:rPr>
        <w:t>Ibid.</w:t>
      </w:r>
      <w:r w:rsidRPr="0092143C">
        <w:rPr>
          <w:rFonts w:ascii="Times New Roman" w:hAnsi="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337176"/>
      <w:docPartObj>
        <w:docPartGallery w:val="Page Numbers (Top of Page)"/>
        <w:docPartUnique/>
      </w:docPartObj>
    </w:sdtPr>
    <w:sdtEndPr>
      <w:rPr>
        <w:noProof/>
      </w:rPr>
    </w:sdtEndPr>
    <w:sdtContent>
      <w:p w14:paraId="726D1E04" w14:textId="74EDE7D5" w:rsidR="00F735E6" w:rsidRDefault="00F735E6">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1763" w14:textId="79A1094B" w:rsidR="00625BFE" w:rsidRDefault="00625BF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FD45" w14:textId="7327E024" w:rsidR="00CD57B3" w:rsidRDefault="00CD57B3">
    <w:pPr>
      <w:pStyle w:val="Header"/>
      <w:jc w:val="center"/>
    </w:pPr>
    <w:r>
      <w:t xml:space="preserve">- </w:t>
    </w:r>
    <w:sdt>
      <w:sdtPr>
        <w:id w:val="-1667064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EC4D" w14:textId="77777777" w:rsidR="00F735E6" w:rsidRDefault="00F735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802000"/>
      <w:docPartObj>
        <w:docPartGallery w:val="Page Numbers (Top of Page)"/>
        <w:docPartUnique/>
      </w:docPartObj>
    </w:sdtPr>
    <w:sdtEndPr>
      <w:rPr>
        <w:noProof/>
      </w:rPr>
    </w:sdtEndPr>
    <w:sdtContent>
      <w:p w14:paraId="56B428D5" w14:textId="77777777" w:rsidR="00EF2456" w:rsidRDefault="009935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88F4C05" w14:textId="77777777" w:rsidR="00EF2456" w:rsidRDefault="00EF24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241916"/>
      <w:docPartObj>
        <w:docPartGallery w:val="Page Numbers (Top of Page)"/>
        <w:docPartUnique/>
      </w:docPartObj>
    </w:sdtPr>
    <w:sdtEndPr>
      <w:rPr>
        <w:noProof/>
      </w:rPr>
    </w:sdtEndPr>
    <w:sdtContent>
      <w:p w14:paraId="70BB2C96" w14:textId="29691BF1" w:rsidR="00550A3B" w:rsidRDefault="00F735E6">
        <w:pPr>
          <w:pStyle w:val="Header"/>
          <w:jc w:val="center"/>
        </w:pPr>
        <w:r>
          <w:t xml:space="preserve">- </w:t>
        </w:r>
        <w:r w:rsidR="00550A3B">
          <w:fldChar w:fldCharType="begin"/>
        </w:r>
        <w:r w:rsidR="00550A3B">
          <w:instrText xml:space="preserve"> PAGE   \* MERGEFORMAT </w:instrText>
        </w:r>
        <w:r w:rsidR="00550A3B">
          <w:fldChar w:fldCharType="separate"/>
        </w:r>
        <w:r w:rsidR="00550A3B">
          <w:rPr>
            <w:noProof/>
          </w:rPr>
          <w:t>2</w:t>
        </w:r>
        <w:r w:rsidR="00550A3B">
          <w:rPr>
            <w:noProof/>
          </w:rPr>
          <w:fldChar w:fldCharType="end"/>
        </w:r>
        <w:r>
          <w:rPr>
            <w:noProof/>
          </w:rPr>
          <w:t xml:space="preserve"> -</w:t>
        </w:r>
      </w:p>
    </w:sdtContent>
  </w:sdt>
  <w:p w14:paraId="15B07A74" w14:textId="77777777" w:rsidR="00EF2456" w:rsidRDefault="00EF2456" w:rsidP="001702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9643347"/>
      <w:docPartObj>
        <w:docPartGallery w:val="Page Numbers (Top of Page)"/>
        <w:docPartUnique/>
      </w:docPartObj>
    </w:sdtPr>
    <w:sdtEndPr>
      <w:rPr>
        <w:noProof/>
      </w:rPr>
    </w:sdtEndPr>
    <w:sdtContent>
      <w:p w14:paraId="4A7F84A2" w14:textId="4566A8F0" w:rsidR="00550A3B" w:rsidRPr="00F735E6" w:rsidRDefault="00F735E6">
        <w:pPr>
          <w:pStyle w:val="Header"/>
          <w:jc w:val="center"/>
          <w:rPr>
            <w:rFonts w:ascii="Times New Roman" w:hAnsi="Times New Roman"/>
          </w:rPr>
        </w:pPr>
        <w:r w:rsidRPr="00F735E6">
          <w:rPr>
            <w:rFonts w:ascii="Times New Roman" w:hAnsi="Times New Roman"/>
          </w:rPr>
          <w:t xml:space="preserve">- </w:t>
        </w:r>
        <w:r w:rsidR="00550A3B" w:rsidRPr="00F735E6">
          <w:rPr>
            <w:rFonts w:ascii="Times New Roman" w:hAnsi="Times New Roman"/>
          </w:rPr>
          <w:fldChar w:fldCharType="begin"/>
        </w:r>
        <w:r w:rsidR="00550A3B" w:rsidRPr="00F735E6">
          <w:rPr>
            <w:rFonts w:ascii="Times New Roman" w:hAnsi="Times New Roman"/>
          </w:rPr>
          <w:instrText xml:space="preserve"> PAGE   \* MERGEFORMAT </w:instrText>
        </w:r>
        <w:r w:rsidR="00550A3B" w:rsidRPr="00F735E6">
          <w:rPr>
            <w:rFonts w:ascii="Times New Roman" w:hAnsi="Times New Roman"/>
          </w:rPr>
          <w:fldChar w:fldCharType="separate"/>
        </w:r>
        <w:r w:rsidR="00550A3B" w:rsidRPr="00F735E6">
          <w:rPr>
            <w:rFonts w:ascii="Times New Roman" w:hAnsi="Times New Roman"/>
            <w:noProof/>
          </w:rPr>
          <w:t>2</w:t>
        </w:r>
        <w:r w:rsidR="00550A3B" w:rsidRPr="00F735E6">
          <w:rPr>
            <w:rFonts w:ascii="Times New Roman" w:hAnsi="Times New Roman"/>
            <w:noProof/>
          </w:rPr>
          <w:fldChar w:fldCharType="end"/>
        </w:r>
        <w:r w:rsidRPr="00F735E6">
          <w:rPr>
            <w:rFonts w:ascii="Times New Roman" w:hAnsi="Times New Roman"/>
            <w:noProof/>
          </w:rPr>
          <w:t xml:space="preserve"> -</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375893"/>
      <w:docPartObj>
        <w:docPartGallery w:val="Page Numbers (Top of Page)"/>
        <w:docPartUnique/>
      </w:docPartObj>
    </w:sdtPr>
    <w:sdtEndPr>
      <w:rPr>
        <w:noProof/>
      </w:rPr>
    </w:sdtEndPr>
    <w:sdtContent>
      <w:p w14:paraId="62A38D80" w14:textId="3DDB9E05" w:rsidR="00550A3B" w:rsidRDefault="00F735E6">
        <w:pPr>
          <w:pStyle w:val="Header"/>
          <w:jc w:val="center"/>
        </w:pPr>
        <w:r>
          <w:t xml:space="preserve">- </w:t>
        </w:r>
        <w:r w:rsidR="00550A3B">
          <w:fldChar w:fldCharType="begin"/>
        </w:r>
        <w:r w:rsidR="00550A3B">
          <w:instrText xml:space="preserve"> PAGE   \* MERGEFORMAT </w:instrText>
        </w:r>
        <w:r w:rsidR="00550A3B">
          <w:fldChar w:fldCharType="separate"/>
        </w:r>
        <w:r w:rsidR="00550A3B">
          <w:rPr>
            <w:noProof/>
          </w:rPr>
          <w:t>2</w:t>
        </w:r>
        <w:r w:rsidR="00550A3B">
          <w:rPr>
            <w:noProof/>
          </w:rPr>
          <w:fldChar w:fldCharType="end"/>
        </w:r>
        <w:r>
          <w:rPr>
            <w:noProof/>
          </w:rPr>
          <w:t xml:space="preserve"> -</w:t>
        </w:r>
      </w:p>
    </w:sdtContent>
  </w:sdt>
  <w:p w14:paraId="1BDF15D6" w14:textId="77777777" w:rsidR="00EF2456" w:rsidRPr="00CF5FF2" w:rsidRDefault="00EF2456" w:rsidP="00CF5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831"/>
    <w:multiLevelType w:val="hybridMultilevel"/>
    <w:tmpl w:val="17462BBC"/>
    <w:lvl w:ilvl="0" w:tplc="04090019">
      <w:start w:val="1"/>
      <w:numFmt w:val="low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 w15:restartNumberingAfterBreak="0">
    <w:nsid w:val="01B9429A"/>
    <w:multiLevelType w:val="hybridMultilevel"/>
    <w:tmpl w:val="E83E19EA"/>
    <w:lvl w:ilvl="0" w:tplc="0409000F">
      <w:start w:val="1"/>
      <w:numFmt w:val="decimal"/>
      <w:lvlText w:val="%1."/>
      <w:lvlJc w:val="left"/>
      <w:pPr>
        <w:ind w:left="2166" w:hanging="750"/>
      </w:pPr>
      <w:rPr>
        <w:rFonts w:hint="default"/>
        <w:i w:val="0"/>
        <w:iCs w:val="0"/>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01BF2B41"/>
    <w:multiLevelType w:val="hybridMultilevel"/>
    <w:tmpl w:val="80E2BC52"/>
    <w:lvl w:ilvl="0" w:tplc="FFFFFFFF">
      <w:start w:val="1"/>
      <w:numFmt w:val="decimal"/>
      <w:lvlText w:val="%1."/>
      <w:lvlJc w:val="left"/>
      <w:pPr>
        <w:ind w:left="2132" w:hanging="360"/>
      </w:pPr>
      <w:rPr>
        <w:rFonts w:hint="default"/>
      </w:rPr>
    </w:lvl>
    <w:lvl w:ilvl="1" w:tplc="FFFFFFFF" w:tentative="1">
      <w:start w:val="1"/>
      <w:numFmt w:val="lowerLetter"/>
      <w:lvlText w:val="%2."/>
      <w:lvlJc w:val="left"/>
      <w:pPr>
        <w:ind w:left="2852" w:hanging="360"/>
      </w:pPr>
    </w:lvl>
    <w:lvl w:ilvl="2" w:tplc="FFFFFFFF" w:tentative="1">
      <w:start w:val="1"/>
      <w:numFmt w:val="lowerRoman"/>
      <w:lvlText w:val="%3."/>
      <w:lvlJc w:val="right"/>
      <w:pPr>
        <w:ind w:left="3572" w:hanging="180"/>
      </w:pPr>
    </w:lvl>
    <w:lvl w:ilvl="3" w:tplc="FFFFFFFF" w:tentative="1">
      <w:start w:val="1"/>
      <w:numFmt w:val="decimal"/>
      <w:lvlText w:val="%4."/>
      <w:lvlJc w:val="left"/>
      <w:pPr>
        <w:ind w:left="4292" w:hanging="360"/>
      </w:pPr>
    </w:lvl>
    <w:lvl w:ilvl="4" w:tplc="FFFFFFFF" w:tentative="1">
      <w:start w:val="1"/>
      <w:numFmt w:val="lowerLetter"/>
      <w:lvlText w:val="%5."/>
      <w:lvlJc w:val="left"/>
      <w:pPr>
        <w:ind w:left="5012" w:hanging="360"/>
      </w:pPr>
    </w:lvl>
    <w:lvl w:ilvl="5" w:tplc="FFFFFFFF" w:tentative="1">
      <w:start w:val="1"/>
      <w:numFmt w:val="lowerRoman"/>
      <w:lvlText w:val="%6."/>
      <w:lvlJc w:val="right"/>
      <w:pPr>
        <w:ind w:left="5732" w:hanging="180"/>
      </w:pPr>
    </w:lvl>
    <w:lvl w:ilvl="6" w:tplc="FFFFFFFF" w:tentative="1">
      <w:start w:val="1"/>
      <w:numFmt w:val="decimal"/>
      <w:lvlText w:val="%7."/>
      <w:lvlJc w:val="left"/>
      <w:pPr>
        <w:ind w:left="6452" w:hanging="360"/>
      </w:pPr>
    </w:lvl>
    <w:lvl w:ilvl="7" w:tplc="FFFFFFFF" w:tentative="1">
      <w:start w:val="1"/>
      <w:numFmt w:val="lowerLetter"/>
      <w:lvlText w:val="%8."/>
      <w:lvlJc w:val="left"/>
      <w:pPr>
        <w:ind w:left="7172" w:hanging="360"/>
      </w:pPr>
    </w:lvl>
    <w:lvl w:ilvl="8" w:tplc="FFFFFFFF" w:tentative="1">
      <w:start w:val="1"/>
      <w:numFmt w:val="lowerRoman"/>
      <w:lvlText w:val="%9."/>
      <w:lvlJc w:val="right"/>
      <w:pPr>
        <w:ind w:left="7892" w:hanging="180"/>
      </w:pPr>
    </w:lvl>
  </w:abstractNum>
  <w:abstractNum w:abstractNumId="3" w15:restartNumberingAfterBreak="0">
    <w:nsid w:val="058317F9"/>
    <w:multiLevelType w:val="hybridMultilevel"/>
    <w:tmpl w:val="B92A0F46"/>
    <w:lvl w:ilvl="0" w:tplc="7270D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16281A"/>
    <w:multiLevelType w:val="hybridMultilevel"/>
    <w:tmpl w:val="EB3012AE"/>
    <w:lvl w:ilvl="0" w:tplc="FFFFFFFF">
      <w:start w:val="1"/>
      <w:numFmt w:val="decimal"/>
      <w:lvlText w:val="%1."/>
      <w:lvlJc w:val="left"/>
      <w:pPr>
        <w:tabs>
          <w:tab w:val="num" w:pos="1440"/>
        </w:tabs>
        <w:ind w:left="1440" w:hanging="72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5" w15:restartNumberingAfterBreak="0">
    <w:nsid w:val="068F542D"/>
    <w:multiLevelType w:val="hybridMultilevel"/>
    <w:tmpl w:val="CED8F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A625AD"/>
    <w:multiLevelType w:val="hybridMultilevel"/>
    <w:tmpl w:val="0B0ABF70"/>
    <w:lvl w:ilvl="0" w:tplc="D450A802">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84029BC"/>
    <w:multiLevelType w:val="hybridMultilevel"/>
    <w:tmpl w:val="CA8E42E8"/>
    <w:lvl w:ilvl="0" w:tplc="1E4A5B9C">
      <w:start w:val="1"/>
      <w:numFmt w:val="upperLetter"/>
      <w:lvlText w:val="%1."/>
      <w:lvlJc w:val="left"/>
      <w:pPr>
        <w:ind w:left="720" w:hanging="360"/>
      </w:pPr>
      <w:rPr>
        <w:vanish w:val="0"/>
        <w:vertAlign w:val="baseline"/>
      </w:rPr>
    </w:lvl>
    <w:lvl w:ilvl="1" w:tplc="40F2D602">
      <w:start w:val="1"/>
      <w:numFmt w:val="lowerLetter"/>
      <w:lvlText w:val="%2."/>
      <w:lvlJc w:val="left"/>
      <w:pPr>
        <w:ind w:left="1440" w:hanging="360"/>
      </w:pPr>
    </w:lvl>
    <w:lvl w:ilvl="2" w:tplc="A5763E22">
      <w:start w:val="1"/>
      <w:numFmt w:val="lowerRoman"/>
      <w:lvlText w:val="%3."/>
      <w:lvlJc w:val="right"/>
      <w:pPr>
        <w:ind w:left="2160" w:hanging="180"/>
      </w:pPr>
    </w:lvl>
    <w:lvl w:ilvl="3" w:tplc="02667CF2">
      <w:start w:val="1"/>
      <w:numFmt w:val="decimal"/>
      <w:lvlText w:val="%4."/>
      <w:lvlJc w:val="left"/>
      <w:pPr>
        <w:ind w:left="2880" w:hanging="360"/>
      </w:pPr>
    </w:lvl>
    <w:lvl w:ilvl="4" w:tplc="DD0A4724">
      <w:start w:val="1"/>
      <w:numFmt w:val="lowerLetter"/>
      <w:lvlText w:val="%5."/>
      <w:lvlJc w:val="left"/>
      <w:pPr>
        <w:ind w:left="3600" w:hanging="360"/>
      </w:pPr>
    </w:lvl>
    <w:lvl w:ilvl="5" w:tplc="8FC06414">
      <w:start w:val="1"/>
      <w:numFmt w:val="lowerRoman"/>
      <w:lvlText w:val="%6."/>
      <w:lvlJc w:val="right"/>
      <w:pPr>
        <w:ind w:left="4320" w:hanging="180"/>
      </w:pPr>
    </w:lvl>
    <w:lvl w:ilvl="6" w:tplc="AC3E6788">
      <w:start w:val="1"/>
      <w:numFmt w:val="decimal"/>
      <w:lvlText w:val="%7."/>
      <w:lvlJc w:val="left"/>
      <w:pPr>
        <w:ind w:left="5040" w:hanging="360"/>
      </w:pPr>
    </w:lvl>
    <w:lvl w:ilvl="7" w:tplc="31AC0F2A">
      <w:start w:val="1"/>
      <w:numFmt w:val="lowerLetter"/>
      <w:lvlText w:val="%8."/>
      <w:lvlJc w:val="left"/>
      <w:pPr>
        <w:ind w:left="5760" w:hanging="360"/>
      </w:pPr>
    </w:lvl>
    <w:lvl w:ilvl="8" w:tplc="04C661DE">
      <w:start w:val="1"/>
      <w:numFmt w:val="lowerRoman"/>
      <w:lvlText w:val="%9."/>
      <w:lvlJc w:val="right"/>
      <w:pPr>
        <w:ind w:left="6480" w:hanging="180"/>
      </w:pPr>
    </w:lvl>
  </w:abstractNum>
  <w:abstractNum w:abstractNumId="8" w15:restartNumberingAfterBreak="0">
    <w:nsid w:val="08555B12"/>
    <w:multiLevelType w:val="hybridMultilevel"/>
    <w:tmpl w:val="2F485B24"/>
    <w:lvl w:ilvl="0" w:tplc="CB44A15C">
      <w:start w:val="3"/>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9564F92"/>
    <w:multiLevelType w:val="hybridMultilevel"/>
    <w:tmpl w:val="EFAAD2F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D287C18"/>
    <w:multiLevelType w:val="multilevel"/>
    <w:tmpl w:val="0E1CA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EEE6580"/>
    <w:multiLevelType w:val="hybridMultilevel"/>
    <w:tmpl w:val="CEA2D61C"/>
    <w:lvl w:ilvl="0" w:tplc="97B2180E">
      <w:start w:val="1"/>
      <w:numFmt w:val="lowerLetter"/>
      <w:lvlText w:val="%1."/>
      <w:lvlJc w:val="left"/>
      <w:pPr>
        <w:ind w:left="1710" w:hanging="360"/>
      </w:pPr>
      <w:rPr>
        <w:rFonts w:cs="Times New Roman"/>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8F7FD4"/>
    <w:multiLevelType w:val="hybridMultilevel"/>
    <w:tmpl w:val="C16A9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344A3F"/>
    <w:multiLevelType w:val="hybridMultilevel"/>
    <w:tmpl w:val="8858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7860F3"/>
    <w:multiLevelType w:val="multilevel"/>
    <w:tmpl w:val="70469EF0"/>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883290"/>
    <w:multiLevelType w:val="hybridMultilevel"/>
    <w:tmpl w:val="FD624BCC"/>
    <w:lvl w:ilvl="0" w:tplc="4800B1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6F9745B"/>
    <w:multiLevelType w:val="hybridMultilevel"/>
    <w:tmpl w:val="BBD0D0DC"/>
    <w:lvl w:ilvl="0" w:tplc="1974E9C0">
      <w:start w:val="1"/>
      <w:numFmt w:val="upperLetter"/>
      <w:lvlText w:val="%1."/>
      <w:lvlJc w:val="left"/>
      <w:pPr>
        <w:ind w:left="720" w:hanging="360"/>
      </w:pPr>
      <w:rPr>
        <w:vanish w:val="0"/>
        <w:vertAlign w:val="baseline"/>
      </w:rPr>
    </w:lvl>
    <w:lvl w:ilvl="1" w:tplc="0662230E">
      <w:start w:val="1"/>
      <w:numFmt w:val="lowerLetter"/>
      <w:lvlText w:val="%2."/>
      <w:lvlJc w:val="left"/>
      <w:pPr>
        <w:ind w:left="1440" w:hanging="360"/>
      </w:pPr>
    </w:lvl>
    <w:lvl w:ilvl="2" w:tplc="4C28108A">
      <w:start w:val="1"/>
      <w:numFmt w:val="lowerRoman"/>
      <w:lvlText w:val="%3."/>
      <w:lvlJc w:val="right"/>
      <w:pPr>
        <w:ind w:left="2160" w:hanging="180"/>
      </w:pPr>
    </w:lvl>
    <w:lvl w:ilvl="3" w:tplc="EDD81AE6">
      <w:start w:val="1"/>
      <w:numFmt w:val="decimal"/>
      <w:lvlText w:val="%4."/>
      <w:lvlJc w:val="left"/>
      <w:pPr>
        <w:ind w:left="2880" w:hanging="360"/>
      </w:pPr>
    </w:lvl>
    <w:lvl w:ilvl="4" w:tplc="6F5C8B6C">
      <w:start w:val="1"/>
      <w:numFmt w:val="lowerLetter"/>
      <w:lvlText w:val="%5."/>
      <w:lvlJc w:val="left"/>
      <w:pPr>
        <w:ind w:left="3600" w:hanging="360"/>
      </w:pPr>
    </w:lvl>
    <w:lvl w:ilvl="5" w:tplc="1C3C8A96">
      <w:start w:val="1"/>
      <w:numFmt w:val="lowerRoman"/>
      <w:lvlText w:val="%6."/>
      <w:lvlJc w:val="right"/>
      <w:pPr>
        <w:ind w:left="4320" w:hanging="180"/>
      </w:pPr>
    </w:lvl>
    <w:lvl w:ilvl="6" w:tplc="181A007C">
      <w:start w:val="1"/>
      <w:numFmt w:val="decimal"/>
      <w:lvlText w:val="%7."/>
      <w:lvlJc w:val="left"/>
      <w:pPr>
        <w:ind w:left="5040" w:hanging="360"/>
      </w:pPr>
    </w:lvl>
    <w:lvl w:ilvl="7" w:tplc="11DA1F5A">
      <w:start w:val="1"/>
      <w:numFmt w:val="lowerLetter"/>
      <w:lvlText w:val="%8."/>
      <w:lvlJc w:val="left"/>
      <w:pPr>
        <w:ind w:left="5760" w:hanging="360"/>
      </w:pPr>
    </w:lvl>
    <w:lvl w:ilvl="8" w:tplc="06CC0E48">
      <w:start w:val="1"/>
      <w:numFmt w:val="lowerRoman"/>
      <w:lvlText w:val="%9."/>
      <w:lvlJc w:val="right"/>
      <w:pPr>
        <w:ind w:left="6480" w:hanging="180"/>
      </w:pPr>
    </w:lvl>
  </w:abstractNum>
  <w:abstractNum w:abstractNumId="17" w15:restartNumberingAfterBreak="0">
    <w:nsid w:val="1AFB41EE"/>
    <w:multiLevelType w:val="hybridMultilevel"/>
    <w:tmpl w:val="7C68000A"/>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1B9F5A22"/>
    <w:multiLevelType w:val="hybridMultilevel"/>
    <w:tmpl w:val="147C3E4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1CC85242"/>
    <w:multiLevelType w:val="hybridMultilevel"/>
    <w:tmpl w:val="5B926F3A"/>
    <w:lvl w:ilvl="0" w:tplc="D222E908">
      <w:start w:val="1"/>
      <w:numFmt w:val="decimal"/>
      <w:lvlText w:val="%1."/>
      <w:lvlJc w:val="left"/>
      <w:pPr>
        <w:ind w:left="990" w:hanging="360"/>
      </w:pPr>
      <w:rPr>
        <w:rFonts w:cs="Times New Roman"/>
      </w:rPr>
    </w:lvl>
    <w:lvl w:ilvl="1" w:tplc="8298A470">
      <w:start w:val="1"/>
      <w:numFmt w:val="lowerLetter"/>
      <w:lvlText w:val="%2."/>
      <w:lvlJc w:val="left"/>
      <w:pPr>
        <w:ind w:left="6930" w:hanging="360"/>
      </w:pPr>
      <w:rPr>
        <w:b w:val="0"/>
        <w:bCs/>
        <w:i w:val="0"/>
        <w:strike w:val="0"/>
        <w:dstrike w:val="0"/>
        <w:color w:val="auto"/>
        <w:u w:val="none"/>
        <w:effect w:val="none"/>
      </w:rPr>
    </w:lvl>
    <w:lvl w:ilvl="2" w:tplc="0C0A001B">
      <w:start w:val="1"/>
      <w:numFmt w:val="lowerRoman"/>
      <w:lvlText w:val="%3."/>
      <w:lvlJc w:val="right"/>
      <w:pPr>
        <w:ind w:left="1440" w:hanging="180"/>
      </w:pPr>
    </w:lvl>
    <w:lvl w:ilvl="3" w:tplc="0C0A000F">
      <w:start w:val="1"/>
      <w:numFmt w:val="decimal"/>
      <w:lvlText w:val="%4."/>
      <w:lvlJc w:val="left"/>
      <w:pPr>
        <w:ind w:left="2160" w:hanging="360"/>
      </w:pPr>
    </w:lvl>
    <w:lvl w:ilvl="4" w:tplc="0C0A0019">
      <w:start w:val="1"/>
      <w:numFmt w:val="lowerLetter"/>
      <w:lvlText w:val="%5."/>
      <w:lvlJc w:val="left"/>
      <w:pPr>
        <w:ind w:left="2880" w:hanging="360"/>
      </w:pPr>
    </w:lvl>
    <w:lvl w:ilvl="5" w:tplc="0C0A001B">
      <w:start w:val="1"/>
      <w:numFmt w:val="lowerRoman"/>
      <w:lvlText w:val="%6."/>
      <w:lvlJc w:val="right"/>
      <w:pPr>
        <w:ind w:left="3600" w:hanging="180"/>
      </w:pPr>
    </w:lvl>
    <w:lvl w:ilvl="6" w:tplc="0C0A000F">
      <w:start w:val="1"/>
      <w:numFmt w:val="decimal"/>
      <w:lvlText w:val="%7."/>
      <w:lvlJc w:val="left"/>
      <w:pPr>
        <w:ind w:left="4320" w:hanging="360"/>
      </w:pPr>
    </w:lvl>
    <w:lvl w:ilvl="7" w:tplc="0C0A0019">
      <w:start w:val="1"/>
      <w:numFmt w:val="lowerLetter"/>
      <w:lvlText w:val="%8."/>
      <w:lvlJc w:val="left"/>
      <w:pPr>
        <w:ind w:left="5040" w:hanging="360"/>
      </w:pPr>
    </w:lvl>
    <w:lvl w:ilvl="8" w:tplc="0C0A001B">
      <w:start w:val="1"/>
      <w:numFmt w:val="lowerRoman"/>
      <w:lvlText w:val="%9."/>
      <w:lvlJc w:val="right"/>
      <w:pPr>
        <w:ind w:left="5760" w:hanging="180"/>
      </w:pPr>
    </w:lvl>
  </w:abstractNum>
  <w:abstractNum w:abstractNumId="20" w15:restartNumberingAfterBreak="0">
    <w:nsid w:val="1F301E21"/>
    <w:multiLevelType w:val="hybridMultilevel"/>
    <w:tmpl w:val="8DDE27F0"/>
    <w:lvl w:ilvl="0" w:tplc="4448EB9E">
      <w:start w:val="1"/>
      <w:numFmt w:val="upperRoman"/>
      <w:lvlText w:val="%1."/>
      <w:lvlJc w:val="left"/>
      <w:pPr>
        <w:ind w:left="1440" w:hanging="720"/>
      </w:pPr>
      <w:rPr>
        <w:rFonts w:eastAsia="Times New Roman"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21" w15:restartNumberingAfterBreak="0">
    <w:nsid w:val="1F5A7A06"/>
    <w:multiLevelType w:val="hybridMultilevel"/>
    <w:tmpl w:val="F2B6E9CA"/>
    <w:lvl w:ilvl="0" w:tplc="76340AE8">
      <w:start w:val="1"/>
      <w:numFmt w:val="upperLetter"/>
      <w:lvlText w:val="%1."/>
      <w:lvlJc w:val="left"/>
      <w:pPr>
        <w:ind w:left="720" w:hanging="360"/>
      </w:pPr>
      <w:rPr>
        <w:vanish w:val="0"/>
      </w:rPr>
    </w:lvl>
    <w:lvl w:ilvl="1" w:tplc="782EE962">
      <w:start w:val="1"/>
      <w:numFmt w:val="lowerLetter"/>
      <w:lvlText w:val="%2."/>
      <w:lvlJc w:val="left"/>
      <w:pPr>
        <w:ind w:left="1440" w:hanging="360"/>
      </w:pPr>
    </w:lvl>
    <w:lvl w:ilvl="2" w:tplc="EF4E24A4">
      <w:start w:val="1"/>
      <w:numFmt w:val="lowerRoman"/>
      <w:lvlText w:val="%3."/>
      <w:lvlJc w:val="right"/>
      <w:pPr>
        <w:ind w:left="2160" w:hanging="180"/>
      </w:pPr>
    </w:lvl>
    <w:lvl w:ilvl="3" w:tplc="1BCE25C0">
      <w:start w:val="1"/>
      <w:numFmt w:val="decimal"/>
      <w:lvlText w:val="%4."/>
      <w:lvlJc w:val="left"/>
      <w:pPr>
        <w:ind w:left="2880" w:hanging="360"/>
      </w:pPr>
    </w:lvl>
    <w:lvl w:ilvl="4" w:tplc="8160D538">
      <w:start w:val="1"/>
      <w:numFmt w:val="lowerLetter"/>
      <w:lvlText w:val="%5."/>
      <w:lvlJc w:val="left"/>
      <w:pPr>
        <w:ind w:left="3600" w:hanging="360"/>
      </w:pPr>
    </w:lvl>
    <w:lvl w:ilvl="5" w:tplc="5DB07F2C">
      <w:start w:val="1"/>
      <w:numFmt w:val="lowerRoman"/>
      <w:lvlText w:val="%6."/>
      <w:lvlJc w:val="right"/>
      <w:pPr>
        <w:ind w:left="4320" w:hanging="180"/>
      </w:pPr>
    </w:lvl>
    <w:lvl w:ilvl="6" w:tplc="50E4AF5E">
      <w:start w:val="1"/>
      <w:numFmt w:val="decimal"/>
      <w:lvlText w:val="%7."/>
      <w:lvlJc w:val="left"/>
      <w:pPr>
        <w:ind w:left="5040" w:hanging="360"/>
      </w:pPr>
    </w:lvl>
    <w:lvl w:ilvl="7" w:tplc="1EC0EDB8">
      <w:start w:val="1"/>
      <w:numFmt w:val="lowerLetter"/>
      <w:lvlText w:val="%8."/>
      <w:lvlJc w:val="left"/>
      <w:pPr>
        <w:ind w:left="5760" w:hanging="360"/>
      </w:pPr>
    </w:lvl>
    <w:lvl w:ilvl="8" w:tplc="64D0EFBC">
      <w:start w:val="1"/>
      <w:numFmt w:val="lowerRoman"/>
      <w:lvlText w:val="%9."/>
      <w:lvlJc w:val="right"/>
      <w:pPr>
        <w:ind w:left="6480" w:hanging="180"/>
      </w:pPr>
    </w:lvl>
  </w:abstractNum>
  <w:abstractNum w:abstractNumId="22" w15:restartNumberingAfterBreak="0">
    <w:nsid w:val="1FC45AD8"/>
    <w:multiLevelType w:val="hybridMultilevel"/>
    <w:tmpl w:val="09FA21F0"/>
    <w:lvl w:ilvl="0" w:tplc="AA8C6B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0C905E7"/>
    <w:multiLevelType w:val="hybridMultilevel"/>
    <w:tmpl w:val="95AA0B7A"/>
    <w:lvl w:ilvl="0" w:tplc="A1B63E8A">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1921482"/>
    <w:multiLevelType w:val="hybridMultilevel"/>
    <w:tmpl w:val="CD7E1064"/>
    <w:lvl w:ilvl="0" w:tplc="0409000F">
      <w:start w:val="1"/>
      <w:numFmt w:val="decimal"/>
      <w:lvlText w:val="%1."/>
      <w:lvlJc w:val="left"/>
      <w:pPr>
        <w:ind w:left="1411" w:hanging="705"/>
      </w:pPr>
      <w:rPr>
        <w:rFonts w:hint="default"/>
      </w:rPr>
    </w:lvl>
    <w:lvl w:ilvl="1" w:tplc="FFFFFFFF" w:tentative="1">
      <w:start w:val="1"/>
      <w:numFmt w:val="lowerLetter"/>
      <w:lvlText w:val="%2."/>
      <w:lvlJc w:val="left"/>
      <w:pPr>
        <w:ind w:left="1786" w:hanging="360"/>
      </w:pPr>
    </w:lvl>
    <w:lvl w:ilvl="2" w:tplc="FFFFFFFF" w:tentative="1">
      <w:start w:val="1"/>
      <w:numFmt w:val="lowerRoman"/>
      <w:lvlText w:val="%3."/>
      <w:lvlJc w:val="right"/>
      <w:pPr>
        <w:ind w:left="2506" w:hanging="180"/>
      </w:pPr>
    </w:lvl>
    <w:lvl w:ilvl="3" w:tplc="FFFFFFFF" w:tentative="1">
      <w:start w:val="1"/>
      <w:numFmt w:val="decimal"/>
      <w:lvlText w:val="%4."/>
      <w:lvlJc w:val="left"/>
      <w:pPr>
        <w:ind w:left="3226" w:hanging="360"/>
      </w:pPr>
    </w:lvl>
    <w:lvl w:ilvl="4" w:tplc="FFFFFFFF" w:tentative="1">
      <w:start w:val="1"/>
      <w:numFmt w:val="lowerLetter"/>
      <w:lvlText w:val="%5."/>
      <w:lvlJc w:val="left"/>
      <w:pPr>
        <w:ind w:left="3946" w:hanging="360"/>
      </w:pPr>
    </w:lvl>
    <w:lvl w:ilvl="5" w:tplc="FFFFFFFF" w:tentative="1">
      <w:start w:val="1"/>
      <w:numFmt w:val="lowerRoman"/>
      <w:lvlText w:val="%6."/>
      <w:lvlJc w:val="right"/>
      <w:pPr>
        <w:ind w:left="4666" w:hanging="180"/>
      </w:pPr>
    </w:lvl>
    <w:lvl w:ilvl="6" w:tplc="FFFFFFFF" w:tentative="1">
      <w:start w:val="1"/>
      <w:numFmt w:val="decimal"/>
      <w:lvlText w:val="%7."/>
      <w:lvlJc w:val="left"/>
      <w:pPr>
        <w:ind w:left="5386" w:hanging="360"/>
      </w:pPr>
    </w:lvl>
    <w:lvl w:ilvl="7" w:tplc="FFFFFFFF" w:tentative="1">
      <w:start w:val="1"/>
      <w:numFmt w:val="lowerLetter"/>
      <w:lvlText w:val="%8."/>
      <w:lvlJc w:val="left"/>
      <w:pPr>
        <w:ind w:left="6106" w:hanging="360"/>
      </w:pPr>
    </w:lvl>
    <w:lvl w:ilvl="8" w:tplc="FFFFFFFF" w:tentative="1">
      <w:start w:val="1"/>
      <w:numFmt w:val="lowerRoman"/>
      <w:lvlText w:val="%9."/>
      <w:lvlJc w:val="right"/>
      <w:pPr>
        <w:ind w:left="6826" w:hanging="180"/>
      </w:pPr>
    </w:lvl>
  </w:abstractNum>
  <w:abstractNum w:abstractNumId="25" w15:restartNumberingAfterBreak="0">
    <w:nsid w:val="21A5687D"/>
    <w:multiLevelType w:val="hybridMultilevel"/>
    <w:tmpl w:val="DB865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BD0221"/>
    <w:multiLevelType w:val="hybridMultilevel"/>
    <w:tmpl w:val="49744806"/>
    <w:lvl w:ilvl="0" w:tplc="B44EB214">
      <w:start w:val="1"/>
      <w:numFmt w:val="decimal"/>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1DC3A12"/>
    <w:multiLevelType w:val="hybridMultilevel"/>
    <w:tmpl w:val="DB865C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34C6051"/>
    <w:multiLevelType w:val="hybridMultilevel"/>
    <w:tmpl w:val="3B7A2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4E10709"/>
    <w:multiLevelType w:val="hybridMultilevel"/>
    <w:tmpl w:val="5F0EFEEA"/>
    <w:lvl w:ilvl="0" w:tplc="E7240286">
      <w:start w:val="1"/>
      <w:numFmt w:val="lowerRoman"/>
      <w:lvlText w:val="%1."/>
      <w:lvlJc w:val="left"/>
      <w:pPr>
        <w:ind w:left="720" w:hanging="360"/>
      </w:pPr>
      <w:rPr>
        <w:rFonts w:hint="default"/>
      </w:rPr>
    </w:lvl>
    <w:lvl w:ilvl="1" w:tplc="080A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661D2A"/>
    <w:multiLevelType w:val="hybridMultilevel"/>
    <w:tmpl w:val="DEF2A0BE"/>
    <w:lvl w:ilvl="0" w:tplc="3FB6AA76">
      <w:start w:val="1"/>
      <w:numFmt w:val="decimal"/>
      <w:lvlText w:val="%1."/>
      <w:lvlJc w:val="left"/>
      <w:pPr>
        <w:ind w:left="990" w:hanging="360"/>
      </w:pPr>
      <w:rPr>
        <w:rFonts w:hint="default"/>
        <w:b w:val="0"/>
        <w:bCs w:val="0"/>
        <w:i w:val="0"/>
        <w:strike/>
        <w:sz w:val="22"/>
        <w:szCs w:val="22"/>
      </w:rPr>
    </w:lvl>
    <w:lvl w:ilvl="1" w:tplc="B994E440">
      <w:start w:val="1"/>
      <w:numFmt w:val="lowerLetter"/>
      <w:lvlText w:val="%2."/>
      <w:lvlJc w:val="left"/>
      <w:pPr>
        <w:ind w:left="1710" w:hanging="360"/>
      </w:pPr>
      <w:rPr>
        <w:i w:val="0"/>
        <w:iCs w:val="0"/>
      </w:rPr>
    </w:lvl>
    <w:lvl w:ilvl="2" w:tplc="0416001B" w:tentative="1">
      <w:start w:val="1"/>
      <w:numFmt w:val="lowerRoman"/>
      <w:lvlText w:val="%3."/>
      <w:lvlJc w:val="right"/>
      <w:pPr>
        <w:ind w:left="2430" w:hanging="180"/>
      </w:pPr>
    </w:lvl>
    <w:lvl w:ilvl="3" w:tplc="0416000F" w:tentative="1">
      <w:start w:val="1"/>
      <w:numFmt w:val="decimal"/>
      <w:lvlText w:val="%4."/>
      <w:lvlJc w:val="left"/>
      <w:pPr>
        <w:ind w:left="3150" w:hanging="360"/>
      </w:pPr>
    </w:lvl>
    <w:lvl w:ilvl="4" w:tplc="04160019" w:tentative="1">
      <w:start w:val="1"/>
      <w:numFmt w:val="lowerLetter"/>
      <w:lvlText w:val="%5."/>
      <w:lvlJc w:val="left"/>
      <w:pPr>
        <w:ind w:left="3870" w:hanging="360"/>
      </w:pPr>
    </w:lvl>
    <w:lvl w:ilvl="5" w:tplc="0416001B" w:tentative="1">
      <w:start w:val="1"/>
      <w:numFmt w:val="lowerRoman"/>
      <w:lvlText w:val="%6."/>
      <w:lvlJc w:val="right"/>
      <w:pPr>
        <w:ind w:left="4590" w:hanging="180"/>
      </w:pPr>
    </w:lvl>
    <w:lvl w:ilvl="6" w:tplc="0416000F" w:tentative="1">
      <w:start w:val="1"/>
      <w:numFmt w:val="decimal"/>
      <w:lvlText w:val="%7."/>
      <w:lvlJc w:val="left"/>
      <w:pPr>
        <w:ind w:left="5310" w:hanging="360"/>
      </w:pPr>
    </w:lvl>
    <w:lvl w:ilvl="7" w:tplc="04160019" w:tentative="1">
      <w:start w:val="1"/>
      <w:numFmt w:val="lowerLetter"/>
      <w:lvlText w:val="%8."/>
      <w:lvlJc w:val="left"/>
      <w:pPr>
        <w:ind w:left="6030" w:hanging="360"/>
      </w:pPr>
    </w:lvl>
    <w:lvl w:ilvl="8" w:tplc="0416001B" w:tentative="1">
      <w:start w:val="1"/>
      <w:numFmt w:val="lowerRoman"/>
      <w:lvlText w:val="%9."/>
      <w:lvlJc w:val="right"/>
      <w:pPr>
        <w:ind w:left="6750" w:hanging="180"/>
      </w:pPr>
    </w:lvl>
  </w:abstractNum>
  <w:abstractNum w:abstractNumId="31" w15:restartNumberingAfterBreak="0">
    <w:nsid w:val="2BE2300D"/>
    <w:multiLevelType w:val="hybridMultilevel"/>
    <w:tmpl w:val="4B1284D8"/>
    <w:lvl w:ilvl="0" w:tplc="04090019">
      <w:start w:val="1"/>
      <w:numFmt w:val="lowerLetter"/>
      <w:lvlText w:val="%1."/>
      <w:lvlJc w:val="left"/>
      <w:pPr>
        <w:ind w:left="720" w:hanging="360"/>
      </w:pPr>
    </w:lvl>
    <w:lvl w:ilvl="1" w:tplc="04160019">
      <w:start w:val="1"/>
      <w:numFmt w:val="lowerLetter"/>
      <w:lvlText w:val="%2."/>
      <w:lvlJc w:val="left"/>
      <w:pPr>
        <w:ind w:left="1440" w:hanging="360"/>
      </w:pPr>
    </w:lvl>
    <w:lvl w:ilvl="2" w:tplc="DCC8A83E">
      <w:numFmt w:val="bullet"/>
      <w:lvlText w:val="-"/>
      <w:lvlJc w:val="left"/>
      <w:pPr>
        <w:ind w:left="2340" w:hanging="360"/>
      </w:pPr>
      <w:rPr>
        <w:rFonts w:ascii="Times New Roman" w:eastAsia="Times New Roman" w:hAnsi="Times New Roman" w:cs="Times New Roman"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F22B74"/>
    <w:multiLevelType w:val="hybridMultilevel"/>
    <w:tmpl w:val="29A2B050"/>
    <w:lvl w:ilvl="0" w:tplc="A08A4254">
      <w:start w:val="1"/>
      <w:numFmt w:val="upperLetter"/>
      <w:lvlText w:val="%1."/>
      <w:lvlJc w:val="left"/>
      <w:pPr>
        <w:ind w:left="720" w:hanging="360"/>
      </w:pPr>
      <w:rPr>
        <w:vanish w:val="0"/>
        <w:vertAlign w:val="baseline"/>
      </w:rPr>
    </w:lvl>
    <w:lvl w:ilvl="1" w:tplc="C5A856A8">
      <w:start w:val="1"/>
      <w:numFmt w:val="lowerLetter"/>
      <w:lvlText w:val="%2."/>
      <w:lvlJc w:val="left"/>
      <w:pPr>
        <w:ind w:left="1440" w:hanging="360"/>
      </w:pPr>
    </w:lvl>
    <w:lvl w:ilvl="2" w:tplc="D116BC5A">
      <w:start w:val="1"/>
      <w:numFmt w:val="lowerRoman"/>
      <w:lvlText w:val="%3."/>
      <w:lvlJc w:val="right"/>
      <w:pPr>
        <w:ind w:left="2160" w:hanging="180"/>
      </w:pPr>
    </w:lvl>
    <w:lvl w:ilvl="3" w:tplc="65A4AEF8">
      <w:start w:val="1"/>
      <w:numFmt w:val="decimal"/>
      <w:lvlText w:val="%4."/>
      <w:lvlJc w:val="left"/>
      <w:pPr>
        <w:ind w:left="2880" w:hanging="360"/>
      </w:pPr>
    </w:lvl>
    <w:lvl w:ilvl="4" w:tplc="D444E7D4">
      <w:start w:val="1"/>
      <w:numFmt w:val="lowerLetter"/>
      <w:lvlText w:val="%5."/>
      <w:lvlJc w:val="left"/>
      <w:pPr>
        <w:ind w:left="3600" w:hanging="360"/>
      </w:pPr>
    </w:lvl>
    <w:lvl w:ilvl="5" w:tplc="774E4750">
      <w:start w:val="1"/>
      <w:numFmt w:val="lowerRoman"/>
      <w:lvlText w:val="%6."/>
      <w:lvlJc w:val="right"/>
      <w:pPr>
        <w:ind w:left="4320" w:hanging="180"/>
      </w:pPr>
    </w:lvl>
    <w:lvl w:ilvl="6" w:tplc="36D8693A">
      <w:start w:val="1"/>
      <w:numFmt w:val="decimal"/>
      <w:lvlText w:val="%7."/>
      <w:lvlJc w:val="left"/>
      <w:pPr>
        <w:ind w:left="5040" w:hanging="360"/>
      </w:pPr>
    </w:lvl>
    <w:lvl w:ilvl="7" w:tplc="52283646">
      <w:start w:val="1"/>
      <w:numFmt w:val="lowerLetter"/>
      <w:lvlText w:val="%8."/>
      <w:lvlJc w:val="left"/>
      <w:pPr>
        <w:ind w:left="5760" w:hanging="360"/>
      </w:pPr>
    </w:lvl>
    <w:lvl w:ilvl="8" w:tplc="6640305C">
      <w:start w:val="1"/>
      <w:numFmt w:val="lowerRoman"/>
      <w:lvlText w:val="%9."/>
      <w:lvlJc w:val="right"/>
      <w:pPr>
        <w:ind w:left="6480" w:hanging="180"/>
      </w:pPr>
    </w:lvl>
  </w:abstractNum>
  <w:abstractNum w:abstractNumId="33" w15:restartNumberingAfterBreak="0">
    <w:nsid w:val="30486792"/>
    <w:multiLevelType w:val="hybridMultilevel"/>
    <w:tmpl w:val="0D56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9A10F3"/>
    <w:multiLevelType w:val="hybridMultilevel"/>
    <w:tmpl w:val="6F7ED70E"/>
    <w:lvl w:ilvl="0" w:tplc="C57A8742">
      <w:start w:val="1"/>
      <w:numFmt w:val="lowerRoman"/>
      <w:lvlText w:val="%1."/>
      <w:lvlJc w:val="left"/>
      <w:pPr>
        <w:ind w:left="907" w:hanging="360"/>
      </w:pPr>
      <w:rPr>
        <w:rFonts w:hint="default"/>
        <w:b w:val="0"/>
        <w:bCs w:val="0"/>
      </w:rPr>
    </w:lvl>
    <w:lvl w:ilvl="1" w:tplc="FFFFFFFF" w:tentative="1">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35" w15:restartNumberingAfterBreak="0">
    <w:nsid w:val="32146239"/>
    <w:multiLevelType w:val="hybridMultilevel"/>
    <w:tmpl w:val="B37C1266"/>
    <w:lvl w:ilvl="0" w:tplc="3424C6EE">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E95558"/>
    <w:multiLevelType w:val="hybridMultilevel"/>
    <w:tmpl w:val="AB94FCE4"/>
    <w:lvl w:ilvl="0" w:tplc="04090019">
      <w:start w:val="1"/>
      <w:numFmt w:val="lowerLetter"/>
      <w:lvlText w:val="%1."/>
      <w:lvlJc w:val="left"/>
      <w:pPr>
        <w:ind w:left="2250" w:hanging="360"/>
      </w:pPr>
    </w:lvl>
    <w:lvl w:ilvl="1" w:tplc="04160019" w:tentative="1">
      <w:start w:val="1"/>
      <w:numFmt w:val="lowerLetter"/>
      <w:lvlText w:val="%2."/>
      <w:lvlJc w:val="left"/>
      <w:pPr>
        <w:ind w:left="2970" w:hanging="360"/>
      </w:pPr>
    </w:lvl>
    <w:lvl w:ilvl="2" w:tplc="0416001B" w:tentative="1">
      <w:start w:val="1"/>
      <w:numFmt w:val="lowerRoman"/>
      <w:lvlText w:val="%3."/>
      <w:lvlJc w:val="right"/>
      <w:pPr>
        <w:ind w:left="3690" w:hanging="180"/>
      </w:pPr>
    </w:lvl>
    <w:lvl w:ilvl="3" w:tplc="0416000F" w:tentative="1">
      <w:start w:val="1"/>
      <w:numFmt w:val="decimal"/>
      <w:lvlText w:val="%4."/>
      <w:lvlJc w:val="left"/>
      <w:pPr>
        <w:ind w:left="4410" w:hanging="360"/>
      </w:pPr>
    </w:lvl>
    <w:lvl w:ilvl="4" w:tplc="04160019" w:tentative="1">
      <w:start w:val="1"/>
      <w:numFmt w:val="lowerLetter"/>
      <w:lvlText w:val="%5."/>
      <w:lvlJc w:val="left"/>
      <w:pPr>
        <w:ind w:left="5130" w:hanging="360"/>
      </w:pPr>
    </w:lvl>
    <w:lvl w:ilvl="5" w:tplc="0416001B" w:tentative="1">
      <w:start w:val="1"/>
      <w:numFmt w:val="lowerRoman"/>
      <w:lvlText w:val="%6."/>
      <w:lvlJc w:val="right"/>
      <w:pPr>
        <w:ind w:left="5850" w:hanging="180"/>
      </w:pPr>
    </w:lvl>
    <w:lvl w:ilvl="6" w:tplc="0416000F" w:tentative="1">
      <w:start w:val="1"/>
      <w:numFmt w:val="decimal"/>
      <w:lvlText w:val="%7."/>
      <w:lvlJc w:val="left"/>
      <w:pPr>
        <w:ind w:left="6570" w:hanging="360"/>
      </w:pPr>
    </w:lvl>
    <w:lvl w:ilvl="7" w:tplc="04160019" w:tentative="1">
      <w:start w:val="1"/>
      <w:numFmt w:val="lowerLetter"/>
      <w:lvlText w:val="%8."/>
      <w:lvlJc w:val="left"/>
      <w:pPr>
        <w:ind w:left="7290" w:hanging="360"/>
      </w:pPr>
    </w:lvl>
    <w:lvl w:ilvl="8" w:tplc="0416001B" w:tentative="1">
      <w:start w:val="1"/>
      <w:numFmt w:val="lowerRoman"/>
      <w:lvlText w:val="%9."/>
      <w:lvlJc w:val="right"/>
      <w:pPr>
        <w:ind w:left="8010" w:hanging="180"/>
      </w:pPr>
    </w:lvl>
  </w:abstractNum>
  <w:abstractNum w:abstractNumId="37" w15:restartNumberingAfterBreak="0">
    <w:nsid w:val="34630054"/>
    <w:multiLevelType w:val="hybridMultilevel"/>
    <w:tmpl w:val="1B18A858"/>
    <w:lvl w:ilvl="0" w:tplc="2A963266">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62E45C9"/>
    <w:multiLevelType w:val="hybridMultilevel"/>
    <w:tmpl w:val="ECFC409A"/>
    <w:lvl w:ilvl="0" w:tplc="88743F5A">
      <w:start w:val="1"/>
      <w:numFmt w:val="lowerLetter"/>
      <w:lvlText w:val="%1."/>
      <w:lvlJc w:val="left"/>
      <w:pPr>
        <w:ind w:left="1800" w:hanging="360"/>
      </w:pPr>
      <w:rPr>
        <w:rFonts w:cs="Times New Roman" w:hint="default"/>
        <w:i w:val="0"/>
        <w:iCs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37FD35BE"/>
    <w:multiLevelType w:val="hybridMultilevel"/>
    <w:tmpl w:val="FFA28E22"/>
    <w:lvl w:ilvl="0" w:tplc="A25E8FF8">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7FE5716"/>
    <w:multiLevelType w:val="hybridMultilevel"/>
    <w:tmpl w:val="685ABEFE"/>
    <w:lvl w:ilvl="0" w:tplc="CD82A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A870737"/>
    <w:multiLevelType w:val="hybridMultilevel"/>
    <w:tmpl w:val="D082CAE2"/>
    <w:lvl w:ilvl="0" w:tplc="EB6AC6D4">
      <w:start w:val="1"/>
      <w:numFmt w:val="decimal"/>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C31533"/>
    <w:multiLevelType w:val="hybridMultilevel"/>
    <w:tmpl w:val="25E2A32A"/>
    <w:lvl w:ilvl="0" w:tplc="148CAC5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EF34088"/>
    <w:multiLevelType w:val="hybridMultilevel"/>
    <w:tmpl w:val="68FE32F2"/>
    <w:lvl w:ilvl="0" w:tplc="8B0A70DE">
      <w:start w:val="1"/>
      <w:numFmt w:val="lowerRoman"/>
      <w:lvlText w:val="%1."/>
      <w:lvlJc w:val="left"/>
      <w:pPr>
        <w:ind w:left="7920" w:hanging="360"/>
      </w:pPr>
      <w:rPr>
        <w:rFonts w:cs="Times New Roman"/>
      </w:rPr>
    </w:lvl>
    <w:lvl w:ilvl="1" w:tplc="04090019">
      <w:start w:val="1"/>
      <w:numFmt w:val="lowerLetter"/>
      <w:lvlText w:val="%2."/>
      <w:lvlJc w:val="left"/>
      <w:pPr>
        <w:ind w:left="8640" w:hanging="360"/>
      </w:pPr>
      <w:rPr>
        <w:rFonts w:cs="Times New Roman"/>
      </w:rPr>
    </w:lvl>
    <w:lvl w:ilvl="2" w:tplc="0409001B">
      <w:start w:val="1"/>
      <w:numFmt w:val="lowerRoman"/>
      <w:lvlText w:val="%3."/>
      <w:lvlJc w:val="right"/>
      <w:pPr>
        <w:ind w:left="9360" w:hanging="180"/>
      </w:pPr>
      <w:rPr>
        <w:rFonts w:cs="Times New Roman"/>
      </w:rPr>
    </w:lvl>
    <w:lvl w:ilvl="3" w:tplc="0409000F">
      <w:start w:val="1"/>
      <w:numFmt w:val="decimal"/>
      <w:lvlText w:val="%4."/>
      <w:lvlJc w:val="left"/>
      <w:pPr>
        <w:ind w:left="10080" w:hanging="360"/>
      </w:pPr>
      <w:rPr>
        <w:rFonts w:cs="Times New Roman"/>
      </w:rPr>
    </w:lvl>
    <w:lvl w:ilvl="4" w:tplc="04090019">
      <w:start w:val="1"/>
      <w:numFmt w:val="lowerLetter"/>
      <w:lvlText w:val="%5."/>
      <w:lvlJc w:val="left"/>
      <w:pPr>
        <w:ind w:left="10800" w:hanging="360"/>
      </w:pPr>
      <w:rPr>
        <w:rFonts w:cs="Times New Roman"/>
      </w:rPr>
    </w:lvl>
    <w:lvl w:ilvl="5" w:tplc="0409001B">
      <w:start w:val="1"/>
      <w:numFmt w:val="lowerRoman"/>
      <w:lvlText w:val="%6."/>
      <w:lvlJc w:val="right"/>
      <w:pPr>
        <w:ind w:left="11520" w:hanging="180"/>
      </w:pPr>
      <w:rPr>
        <w:rFonts w:cs="Times New Roman"/>
      </w:rPr>
    </w:lvl>
    <w:lvl w:ilvl="6" w:tplc="0409000F">
      <w:start w:val="1"/>
      <w:numFmt w:val="decimal"/>
      <w:lvlText w:val="%7."/>
      <w:lvlJc w:val="left"/>
      <w:pPr>
        <w:ind w:left="12240" w:hanging="360"/>
      </w:pPr>
      <w:rPr>
        <w:rFonts w:cs="Times New Roman"/>
      </w:rPr>
    </w:lvl>
    <w:lvl w:ilvl="7" w:tplc="04090019">
      <w:start w:val="1"/>
      <w:numFmt w:val="lowerLetter"/>
      <w:lvlText w:val="%8."/>
      <w:lvlJc w:val="left"/>
      <w:pPr>
        <w:ind w:left="12960" w:hanging="360"/>
      </w:pPr>
      <w:rPr>
        <w:rFonts w:cs="Times New Roman"/>
      </w:rPr>
    </w:lvl>
    <w:lvl w:ilvl="8" w:tplc="0409001B">
      <w:start w:val="1"/>
      <w:numFmt w:val="lowerRoman"/>
      <w:lvlText w:val="%9."/>
      <w:lvlJc w:val="right"/>
      <w:pPr>
        <w:ind w:left="13680" w:hanging="180"/>
      </w:pPr>
      <w:rPr>
        <w:rFonts w:cs="Times New Roman"/>
      </w:rPr>
    </w:lvl>
  </w:abstractNum>
  <w:abstractNum w:abstractNumId="44" w15:restartNumberingAfterBreak="0">
    <w:nsid w:val="3F776A2F"/>
    <w:multiLevelType w:val="multilevel"/>
    <w:tmpl w:val="C8B2E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F7D5DB3"/>
    <w:multiLevelType w:val="hybridMultilevel"/>
    <w:tmpl w:val="3ADEA04C"/>
    <w:lvl w:ilvl="0" w:tplc="B4E2A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CE2005"/>
    <w:multiLevelType w:val="multilevel"/>
    <w:tmpl w:val="4300ABA8"/>
    <w:lvl w:ilvl="0">
      <w:start w:val="1"/>
      <w:numFmt w:val="lowerLetter"/>
      <w:lvlText w:val="%1."/>
      <w:lvlJc w:val="left"/>
      <w:pPr>
        <w:tabs>
          <w:tab w:val="num" w:pos="1080"/>
        </w:tabs>
        <w:ind w:left="1080" w:hanging="360"/>
      </w:pPr>
      <w:rPr>
        <w:rFonts w:hint="default"/>
        <w:sz w:val="22"/>
        <w:szCs w:val="22"/>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43C22D07"/>
    <w:multiLevelType w:val="hybridMultilevel"/>
    <w:tmpl w:val="57B080EE"/>
    <w:lvl w:ilvl="0" w:tplc="755EF516">
      <w:start w:val="1"/>
      <w:numFmt w:val="upperLetter"/>
      <w:lvlText w:val="%1."/>
      <w:lvlJc w:val="left"/>
      <w:pPr>
        <w:ind w:left="720" w:hanging="360"/>
      </w:pPr>
      <w:rPr>
        <w:vanish w:val="0"/>
      </w:rPr>
    </w:lvl>
    <w:lvl w:ilvl="1" w:tplc="AA8AF670">
      <w:start w:val="1"/>
      <w:numFmt w:val="lowerRoman"/>
      <w:lvlText w:val="%2."/>
      <w:lvlJc w:val="left"/>
      <w:pPr>
        <w:ind w:left="1440" w:hanging="360"/>
      </w:pPr>
      <w:rPr>
        <w:rFonts w:hint="default"/>
        <w:i w:val="0"/>
        <w:iCs/>
      </w:rPr>
    </w:lvl>
    <w:lvl w:ilvl="2" w:tplc="5E124770">
      <w:start w:val="1"/>
      <w:numFmt w:val="lowerRoman"/>
      <w:lvlText w:val="%3."/>
      <w:lvlJc w:val="right"/>
      <w:pPr>
        <w:ind w:left="2160" w:hanging="180"/>
      </w:pPr>
    </w:lvl>
    <w:lvl w:ilvl="3" w:tplc="FA0A0794">
      <w:start w:val="1"/>
      <w:numFmt w:val="decimal"/>
      <w:lvlText w:val="%4."/>
      <w:lvlJc w:val="left"/>
      <w:pPr>
        <w:ind w:left="2880" w:hanging="360"/>
      </w:pPr>
    </w:lvl>
    <w:lvl w:ilvl="4" w:tplc="014407D2">
      <w:start w:val="1"/>
      <w:numFmt w:val="lowerLetter"/>
      <w:lvlText w:val="%5."/>
      <w:lvlJc w:val="left"/>
      <w:pPr>
        <w:ind w:left="3600" w:hanging="360"/>
      </w:pPr>
    </w:lvl>
    <w:lvl w:ilvl="5" w:tplc="554CCEB2">
      <w:start w:val="1"/>
      <w:numFmt w:val="lowerRoman"/>
      <w:lvlText w:val="%6."/>
      <w:lvlJc w:val="right"/>
      <w:pPr>
        <w:ind w:left="4320" w:hanging="180"/>
      </w:pPr>
    </w:lvl>
    <w:lvl w:ilvl="6" w:tplc="19AC3740">
      <w:start w:val="1"/>
      <w:numFmt w:val="decimal"/>
      <w:lvlText w:val="%7."/>
      <w:lvlJc w:val="left"/>
      <w:pPr>
        <w:ind w:left="5040" w:hanging="360"/>
      </w:pPr>
    </w:lvl>
    <w:lvl w:ilvl="7" w:tplc="0834FE50">
      <w:start w:val="1"/>
      <w:numFmt w:val="lowerLetter"/>
      <w:lvlText w:val="%8."/>
      <w:lvlJc w:val="left"/>
      <w:pPr>
        <w:ind w:left="5760" w:hanging="360"/>
      </w:pPr>
    </w:lvl>
    <w:lvl w:ilvl="8" w:tplc="050E27D6">
      <w:start w:val="1"/>
      <w:numFmt w:val="lowerRoman"/>
      <w:lvlText w:val="%9."/>
      <w:lvlJc w:val="right"/>
      <w:pPr>
        <w:ind w:left="6480" w:hanging="180"/>
      </w:pPr>
    </w:lvl>
  </w:abstractNum>
  <w:abstractNum w:abstractNumId="48" w15:restartNumberingAfterBreak="0">
    <w:nsid w:val="44C62E29"/>
    <w:multiLevelType w:val="hybridMultilevel"/>
    <w:tmpl w:val="43B03B74"/>
    <w:lvl w:ilvl="0" w:tplc="8472A330">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6B4385B"/>
    <w:multiLevelType w:val="hybridMultilevel"/>
    <w:tmpl w:val="7A3E19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7387D9A"/>
    <w:multiLevelType w:val="hybridMultilevel"/>
    <w:tmpl w:val="CD7C82B2"/>
    <w:lvl w:ilvl="0" w:tplc="FFFFFFFF">
      <w:start w:val="1"/>
      <w:numFmt w:val="decimal"/>
      <w:lvlText w:val="(%1)"/>
      <w:lvlJc w:val="left"/>
      <w:pPr>
        <w:ind w:left="720" w:hanging="360"/>
      </w:pPr>
      <w:rPr>
        <w:rFonts w:cs="Times New Roman"/>
        <w:strike w:val="0"/>
        <w:dstrike w:val="0"/>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7DCEE992">
      <w:start w:val="1"/>
      <w:numFmt w:val="decimal"/>
      <w:lvlText w:val="(%4)"/>
      <w:lvlJc w:val="left"/>
      <w:pPr>
        <w:ind w:left="2880" w:hanging="360"/>
      </w:pPr>
      <w:rPr>
        <w:rFonts w:cs="Times New Roman"/>
        <w:b w:val="0"/>
        <w:bCs w:val="0"/>
        <w:strike w:val="0"/>
        <w:dstrike w:val="0"/>
        <w:u w:val="none"/>
        <w:effect w:val="none"/>
      </w:rPr>
    </w:lvl>
    <w:lvl w:ilvl="4" w:tplc="8C7C1306">
      <w:start w:val="1"/>
      <w:numFmt w:val="decimal"/>
      <w:lvlText w:val="(%5)"/>
      <w:lvlJc w:val="left"/>
      <w:pPr>
        <w:ind w:left="3600" w:hanging="360"/>
      </w:pPr>
      <w:rPr>
        <w:rFonts w:eastAsia="Arial Unicode M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80C2DA4"/>
    <w:multiLevelType w:val="hybridMultilevel"/>
    <w:tmpl w:val="FF5C1306"/>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8912FD9"/>
    <w:multiLevelType w:val="hybridMultilevel"/>
    <w:tmpl w:val="994A21E0"/>
    <w:lvl w:ilvl="0" w:tplc="BFB659CC">
      <w:start w:val="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364EFE"/>
    <w:multiLevelType w:val="hybridMultilevel"/>
    <w:tmpl w:val="233E8348"/>
    <w:lvl w:ilvl="0" w:tplc="C5D2AAEC">
      <w:start w:val="1"/>
      <w:numFmt w:val="upperLetter"/>
      <w:lvlText w:val="%1."/>
      <w:lvlJc w:val="left"/>
      <w:pPr>
        <w:ind w:left="720" w:hanging="360"/>
      </w:pPr>
      <w:rPr>
        <w:vanish w:val="0"/>
      </w:rPr>
    </w:lvl>
    <w:lvl w:ilvl="1" w:tplc="1AB0460A">
      <w:start w:val="1"/>
      <w:numFmt w:val="lowerLetter"/>
      <w:lvlText w:val="%2."/>
      <w:lvlJc w:val="left"/>
      <w:pPr>
        <w:ind w:left="1440" w:hanging="360"/>
      </w:pPr>
    </w:lvl>
    <w:lvl w:ilvl="2" w:tplc="7EAAAB0E">
      <w:start w:val="1"/>
      <w:numFmt w:val="lowerRoman"/>
      <w:lvlText w:val="%3."/>
      <w:lvlJc w:val="right"/>
      <w:pPr>
        <w:ind w:left="2160" w:hanging="180"/>
      </w:pPr>
    </w:lvl>
    <w:lvl w:ilvl="3" w:tplc="D26C1D1C">
      <w:start w:val="1"/>
      <w:numFmt w:val="decimal"/>
      <w:lvlText w:val="%4."/>
      <w:lvlJc w:val="left"/>
      <w:pPr>
        <w:ind w:left="2880" w:hanging="360"/>
      </w:pPr>
    </w:lvl>
    <w:lvl w:ilvl="4" w:tplc="FABEF926">
      <w:start w:val="1"/>
      <w:numFmt w:val="lowerLetter"/>
      <w:lvlText w:val="%5."/>
      <w:lvlJc w:val="left"/>
      <w:pPr>
        <w:ind w:left="3600" w:hanging="360"/>
      </w:pPr>
    </w:lvl>
    <w:lvl w:ilvl="5" w:tplc="BD4C842E">
      <w:start w:val="1"/>
      <w:numFmt w:val="lowerRoman"/>
      <w:lvlText w:val="%6."/>
      <w:lvlJc w:val="right"/>
      <w:pPr>
        <w:ind w:left="4320" w:hanging="180"/>
      </w:pPr>
    </w:lvl>
    <w:lvl w:ilvl="6" w:tplc="4CF6F282">
      <w:start w:val="1"/>
      <w:numFmt w:val="decimal"/>
      <w:lvlText w:val="%7."/>
      <w:lvlJc w:val="left"/>
      <w:pPr>
        <w:ind w:left="5040" w:hanging="360"/>
      </w:pPr>
    </w:lvl>
    <w:lvl w:ilvl="7" w:tplc="2FECE0B2">
      <w:start w:val="1"/>
      <w:numFmt w:val="lowerLetter"/>
      <w:lvlText w:val="%8."/>
      <w:lvlJc w:val="left"/>
      <w:pPr>
        <w:ind w:left="5760" w:hanging="360"/>
      </w:pPr>
    </w:lvl>
    <w:lvl w:ilvl="8" w:tplc="C96CAC7C">
      <w:start w:val="1"/>
      <w:numFmt w:val="lowerRoman"/>
      <w:lvlText w:val="%9."/>
      <w:lvlJc w:val="right"/>
      <w:pPr>
        <w:ind w:left="6480" w:hanging="180"/>
      </w:pPr>
    </w:lvl>
  </w:abstractNum>
  <w:abstractNum w:abstractNumId="54" w15:restartNumberingAfterBreak="0">
    <w:nsid w:val="49614A93"/>
    <w:multiLevelType w:val="hybridMultilevel"/>
    <w:tmpl w:val="80E2BC52"/>
    <w:lvl w:ilvl="0" w:tplc="0409000F">
      <w:start w:val="1"/>
      <w:numFmt w:val="decimal"/>
      <w:lvlText w:val="%1."/>
      <w:lvlJc w:val="left"/>
      <w:pPr>
        <w:ind w:left="2132" w:hanging="360"/>
      </w:pPr>
      <w:rPr>
        <w:rFonts w:hint="default"/>
      </w:rPr>
    </w:lvl>
    <w:lvl w:ilvl="1" w:tplc="04090019" w:tentative="1">
      <w:start w:val="1"/>
      <w:numFmt w:val="lowerLetter"/>
      <w:lvlText w:val="%2."/>
      <w:lvlJc w:val="left"/>
      <w:pPr>
        <w:ind w:left="2852" w:hanging="360"/>
      </w:pPr>
    </w:lvl>
    <w:lvl w:ilvl="2" w:tplc="0409001B" w:tentative="1">
      <w:start w:val="1"/>
      <w:numFmt w:val="lowerRoman"/>
      <w:lvlText w:val="%3."/>
      <w:lvlJc w:val="right"/>
      <w:pPr>
        <w:ind w:left="3572" w:hanging="180"/>
      </w:pPr>
    </w:lvl>
    <w:lvl w:ilvl="3" w:tplc="0409000F" w:tentative="1">
      <w:start w:val="1"/>
      <w:numFmt w:val="decimal"/>
      <w:lvlText w:val="%4."/>
      <w:lvlJc w:val="left"/>
      <w:pPr>
        <w:ind w:left="4292" w:hanging="360"/>
      </w:pPr>
    </w:lvl>
    <w:lvl w:ilvl="4" w:tplc="04090019" w:tentative="1">
      <w:start w:val="1"/>
      <w:numFmt w:val="lowerLetter"/>
      <w:lvlText w:val="%5."/>
      <w:lvlJc w:val="left"/>
      <w:pPr>
        <w:ind w:left="5012" w:hanging="360"/>
      </w:pPr>
    </w:lvl>
    <w:lvl w:ilvl="5" w:tplc="0409001B" w:tentative="1">
      <w:start w:val="1"/>
      <w:numFmt w:val="lowerRoman"/>
      <w:lvlText w:val="%6."/>
      <w:lvlJc w:val="right"/>
      <w:pPr>
        <w:ind w:left="5732" w:hanging="180"/>
      </w:pPr>
    </w:lvl>
    <w:lvl w:ilvl="6" w:tplc="0409000F" w:tentative="1">
      <w:start w:val="1"/>
      <w:numFmt w:val="decimal"/>
      <w:lvlText w:val="%7."/>
      <w:lvlJc w:val="left"/>
      <w:pPr>
        <w:ind w:left="6452" w:hanging="360"/>
      </w:pPr>
    </w:lvl>
    <w:lvl w:ilvl="7" w:tplc="04090019" w:tentative="1">
      <w:start w:val="1"/>
      <w:numFmt w:val="lowerLetter"/>
      <w:lvlText w:val="%8."/>
      <w:lvlJc w:val="left"/>
      <w:pPr>
        <w:ind w:left="7172" w:hanging="360"/>
      </w:pPr>
    </w:lvl>
    <w:lvl w:ilvl="8" w:tplc="0409001B" w:tentative="1">
      <w:start w:val="1"/>
      <w:numFmt w:val="lowerRoman"/>
      <w:lvlText w:val="%9."/>
      <w:lvlJc w:val="right"/>
      <w:pPr>
        <w:ind w:left="7892" w:hanging="180"/>
      </w:pPr>
    </w:lvl>
  </w:abstractNum>
  <w:abstractNum w:abstractNumId="55" w15:restartNumberingAfterBreak="0">
    <w:nsid w:val="4B6F1FCD"/>
    <w:multiLevelType w:val="hybridMultilevel"/>
    <w:tmpl w:val="3B7A28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C68B96C"/>
    <w:multiLevelType w:val="hybridMultilevel"/>
    <w:tmpl w:val="1794DA82"/>
    <w:lvl w:ilvl="0" w:tplc="4C163E02">
      <w:start w:val="1"/>
      <w:numFmt w:val="decimal"/>
      <w:lvlText w:val="%1."/>
      <w:lvlJc w:val="left"/>
      <w:pPr>
        <w:ind w:left="720" w:hanging="360"/>
      </w:pPr>
      <w:rPr>
        <w:b w:val="0"/>
        <w:bCs w:val="0"/>
      </w:rPr>
    </w:lvl>
    <w:lvl w:ilvl="1" w:tplc="2FA637AE">
      <w:start w:val="1"/>
      <w:numFmt w:val="lowerLetter"/>
      <w:lvlText w:val="%2."/>
      <w:lvlJc w:val="left"/>
      <w:pPr>
        <w:ind w:left="1440" w:hanging="360"/>
      </w:pPr>
    </w:lvl>
    <w:lvl w:ilvl="2" w:tplc="80D8698C">
      <w:start w:val="1"/>
      <w:numFmt w:val="lowerRoman"/>
      <w:lvlText w:val="%3."/>
      <w:lvlJc w:val="right"/>
      <w:pPr>
        <w:ind w:left="2160" w:hanging="180"/>
      </w:pPr>
    </w:lvl>
    <w:lvl w:ilvl="3" w:tplc="4F82C2E6">
      <w:start w:val="1"/>
      <w:numFmt w:val="decimal"/>
      <w:lvlText w:val="%4."/>
      <w:lvlJc w:val="left"/>
      <w:pPr>
        <w:ind w:left="2880" w:hanging="360"/>
      </w:pPr>
      <w:rPr>
        <w:b w:val="0"/>
        <w:bCs w:val="0"/>
      </w:rPr>
    </w:lvl>
    <w:lvl w:ilvl="4" w:tplc="245432CA">
      <w:start w:val="1"/>
      <w:numFmt w:val="lowerLetter"/>
      <w:lvlText w:val="%5."/>
      <w:lvlJc w:val="left"/>
      <w:pPr>
        <w:ind w:left="3600" w:hanging="360"/>
      </w:pPr>
    </w:lvl>
    <w:lvl w:ilvl="5" w:tplc="D3BEA6F0">
      <w:start w:val="1"/>
      <w:numFmt w:val="lowerRoman"/>
      <w:lvlText w:val="%6."/>
      <w:lvlJc w:val="right"/>
      <w:pPr>
        <w:ind w:left="4320" w:hanging="180"/>
      </w:pPr>
    </w:lvl>
    <w:lvl w:ilvl="6" w:tplc="DF24E4D6">
      <w:start w:val="1"/>
      <w:numFmt w:val="decimal"/>
      <w:lvlText w:val="%7."/>
      <w:lvlJc w:val="left"/>
      <w:pPr>
        <w:ind w:left="5040" w:hanging="360"/>
      </w:pPr>
    </w:lvl>
    <w:lvl w:ilvl="7" w:tplc="64E406E2">
      <w:start w:val="1"/>
      <w:numFmt w:val="lowerLetter"/>
      <w:lvlText w:val="%8."/>
      <w:lvlJc w:val="left"/>
      <w:pPr>
        <w:ind w:left="5760" w:hanging="360"/>
      </w:pPr>
    </w:lvl>
    <w:lvl w:ilvl="8" w:tplc="52920BA0">
      <w:start w:val="1"/>
      <w:numFmt w:val="lowerRoman"/>
      <w:lvlText w:val="%9."/>
      <w:lvlJc w:val="right"/>
      <w:pPr>
        <w:ind w:left="6480" w:hanging="180"/>
      </w:pPr>
    </w:lvl>
  </w:abstractNum>
  <w:abstractNum w:abstractNumId="57" w15:restartNumberingAfterBreak="0">
    <w:nsid w:val="4E6A7892"/>
    <w:multiLevelType w:val="multilevel"/>
    <w:tmpl w:val="0CF8E40C"/>
    <w:lvl w:ilvl="0">
      <w:start w:val="3"/>
      <w:numFmt w:val="decimal"/>
      <w:lvlText w:val="%1."/>
      <w:lvlJc w:val="left"/>
      <w:pPr>
        <w:ind w:left="1080" w:hanging="360"/>
      </w:pPr>
      <w:rPr>
        <w:rFonts w:cs="Times New Roman"/>
        <w:strike w:val="0"/>
        <w:u w:val="none"/>
      </w:rPr>
    </w:lvl>
    <w:lvl w:ilvl="1">
      <w:start w:val="1"/>
      <w:numFmt w:val="lowerLetter"/>
      <w:lvlText w:val="%2."/>
      <w:lvlJc w:val="left"/>
      <w:pPr>
        <w:ind w:left="361" w:hanging="360"/>
      </w:pPr>
      <w:rPr>
        <w:rFonts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8" w15:restartNumberingAfterBreak="0">
    <w:nsid w:val="4EC3526F"/>
    <w:multiLevelType w:val="hybridMultilevel"/>
    <w:tmpl w:val="4C220864"/>
    <w:lvl w:ilvl="0" w:tplc="1D9C2A04">
      <w:start w:val="1"/>
      <w:numFmt w:val="low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9" w15:restartNumberingAfterBreak="0">
    <w:nsid w:val="4ECA64F2"/>
    <w:multiLevelType w:val="hybridMultilevel"/>
    <w:tmpl w:val="D6480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11C63F0"/>
    <w:multiLevelType w:val="hybridMultilevel"/>
    <w:tmpl w:val="7662EEB6"/>
    <w:lvl w:ilvl="0" w:tplc="BABE94D2">
      <w:start w:val="1"/>
      <w:numFmt w:val="decimal"/>
      <w:lvlText w:val="%1."/>
      <w:lvlJc w:val="left"/>
      <w:pPr>
        <w:ind w:left="180" w:firstLine="720"/>
      </w:pPr>
      <w:rPr>
        <w:rFonts w:ascii="Times New Roman" w:hAnsi="Times New Roman" w:cs="Times New Roman" w:hint="default"/>
        <w:b w:val="0"/>
        <w:bCs w:val="0"/>
        <w:i w:val="0"/>
        <w:iCs w:val="0"/>
        <w:strike w:val="0"/>
        <w:dstrike w:val="0"/>
        <w:sz w:val="22"/>
        <w:szCs w:val="22"/>
        <w:u w:val="none"/>
        <w:effect w:val="none"/>
        <w:vertAlign w:val="baseline"/>
      </w:rPr>
    </w:lvl>
    <w:lvl w:ilvl="1" w:tplc="04090017">
      <w:start w:val="1"/>
      <w:numFmt w:val="lowerLetter"/>
      <w:lvlText w:val="%2)"/>
      <w:lvlJc w:val="left"/>
      <w:pPr>
        <w:ind w:left="360" w:hanging="360"/>
      </w:pPr>
    </w:lvl>
    <w:lvl w:ilvl="2" w:tplc="B3E04F56">
      <w:start w:val="1"/>
      <w:numFmt w:val="lowerRoman"/>
      <w:lvlText w:val="%3."/>
      <w:lvlJc w:val="right"/>
      <w:pPr>
        <w:ind w:left="2160" w:hanging="180"/>
      </w:pPr>
    </w:lvl>
    <w:lvl w:ilvl="3" w:tplc="E6144718">
      <w:start w:val="1"/>
      <w:numFmt w:val="decimal"/>
      <w:lvlText w:val="%4."/>
      <w:lvlJc w:val="left"/>
      <w:pPr>
        <w:ind w:left="2880" w:hanging="360"/>
      </w:pPr>
    </w:lvl>
    <w:lvl w:ilvl="4" w:tplc="EDE4FD7A">
      <w:start w:val="1"/>
      <w:numFmt w:val="lowerLetter"/>
      <w:lvlText w:val="%5."/>
      <w:lvlJc w:val="left"/>
      <w:pPr>
        <w:ind w:left="3600" w:hanging="360"/>
      </w:pPr>
    </w:lvl>
    <w:lvl w:ilvl="5" w:tplc="EB361D14">
      <w:start w:val="1"/>
      <w:numFmt w:val="lowerRoman"/>
      <w:lvlText w:val="%6."/>
      <w:lvlJc w:val="right"/>
      <w:pPr>
        <w:ind w:left="4320" w:hanging="180"/>
      </w:pPr>
    </w:lvl>
    <w:lvl w:ilvl="6" w:tplc="D31EC5FE">
      <w:start w:val="1"/>
      <w:numFmt w:val="decimal"/>
      <w:lvlText w:val="%7."/>
      <w:lvlJc w:val="left"/>
      <w:pPr>
        <w:ind w:left="5040" w:hanging="360"/>
      </w:pPr>
    </w:lvl>
    <w:lvl w:ilvl="7" w:tplc="22EE8430">
      <w:start w:val="1"/>
      <w:numFmt w:val="lowerLetter"/>
      <w:lvlText w:val="%8."/>
      <w:lvlJc w:val="left"/>
      <w:pPr>
        <w:ind w:left="5760" w:hanging="360"/>
      </w:pPr>
    </w:lvl>
    <w:lvl w:ilvl="8" w:tplc="8A044ABA">
      <w:start w:val="1"/>
      <w:numFmt w:val="lowerRoman"/>
      <w:lvlText w:val="%9."/>
      <w:lvlJc w:val="right"/>
      <w:pPr>
        <w:ind w:left="6480" w:hanging="180"/>
      </w:pPr>
    </w:lvl>
  </w:abstractNum>
  <w:abstractNum w:abstractNumId="61" w15:restartNumberingAfterBreak="0">
    <w:nsid w:val="522B08A1"/>
    <w:multiLevelType w:val="hybridMultilevel"/>
    <w:tmpl w:val="0B680C14"/>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531C28F9"/>
    <w:multiLevelType w:val="hybridMultilevel"/>
    <w:tmpl w:val="49744806"/>
    <w:lvl w:ilvl="0" w:tplc="B44EB214">
      <w:start w:val="1"/>
      <w:numFmt w:val="decimal"/>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36751C8"/>
    <w:multiLevelType w:val="hybridMultilevel"/>
    <w:tmpl w:val="0D6EAF7E"/>
    <w:lvl w:ilvl="0" w:tplc="D8E0B3FE">
      <w:start w:val="1"/>
      <w:numFmt w:val="decimal"/>
      <w:lvlText w:val="(%1)"/>
      <w:lvlJc w:val="left"/>
      <w:pPr>
        <w:ind w:left="2880" w:hanging="720"/>
      </w:pPr>
      <w:rPr>
        <w:rFonts w:cs="Times New Roman"/>
        <w:strike w:val="0"/>
        <w:dstrike w:val="0"/>
        <w:u w:val="none"/>
        <w:effect w:val="none"/>
      </w:rPr>
    </w:lvl>
    <w:lvl w:ilvl="1" w:tplc="0ACA4A88">
      <w:start w:val="1"/>
      <w:numFmt w:val="lowerLetter"/>
      <w:lvlText w:val="%2."/>
      <w:lvlJc w:val="left"/>
      <w:pPr>
        <w:ind w:left="1710" w:hanging="360"/>
      </w:pPr>
      <w:rPr>
        <w:rFonts w:cs="Times New Roman"/>
        <w:b w:val="0"/>
        <w:bCs w:val="0"/>
        <w:sz w:val="22"/>
        <w:szCs w:val="22"/>
      </w:rPr>
    </w:lvl>
    <w:lvl w:ilvl="2" w:tplc="0C0C001B">
      <w:start w:val="1"/>
      <w:numFmt w:val="lowerRoman"/>
      <w:lvlText w:val="%3."/>
      <w:lvlJc w:val="right"/>
      <w:pPr>
        <w:ind w:left="3960" w:hanging="180"/>
      </w:pPr>
      <w:rPr>
        <w:rFonts w:cs="Times New Roman"/>
      </w:rPr>
    </w:lvl>
    <w:lvl w:ilvl="3" w:tplc="0C0C000F">
      <w:start w:val="1"/>
      <w:numFmt w:val="decimal"/>
      <w:lvlText w:val="%4."/>
      <w:lvlJc w:val="left"/>
      <w:pPr>
        <w:ind w:left="4680" w:hanging="360"/>
      </w:pPr>
      <w:rPr>
        <w:rFonts w:cs="Times New Roman"/>
      </w:rPr>
    </w:lvl>
    <w:lvl w:ilvl="4" w:tplc="0C0C0019">
      <w:start w:val="1"/>
      <w:numFmt w:val="lowerLetter"/>
      <w:lvlText w:val="%5."/>
      <w:lvlJc w:val="left"/>
      <w:pPr>
        <w:ind w:left="5400" w:hanging="360"/>
      </w:pPr>
      <w:rPr>
        <w:rFonts w:cs="Times New Roman"/>
      </w:rPr>
    </w:lvl>
    <w:lvl w:ilvl="5" w:tplc="0C0C001B">
      <w:start w:val="1"/>
      <w:numFmt w:val="lowerRoman"/>
      <w:lvlText w:val="%6."/>
      <w:lvlJc w:val="right"/>
      <w:pPr>
        <w:ind w:left="6120" w:hanging="180"/>
      </w:pPr>
      <w:rPr>
        <w:rFonts w:cs="Times New Roman"/>
      </w:rPr>
    </w:lvl>
    <w:lvl w:ilvl="6" w:tplc="0C0C000F">
      <w:start w:val="1"/>
      <w:numFmt w:val="decimal"/>
      <w:lvlText w:val="%7."/>
      <w:lvlJc w:val="left"/>
      <w:pPr>
        <w:ind w:left="6840" w:hanging="360"/>
      </w:pPr>
      <w:rPr>
        <w:rFonts w:cs="Times New Roman"/>
      </w:rPr>
    </w:lvl>
    <w:lvl w:ilvl="7" w:tplc="0C0C0019">
      <w:start w:val="1"/>
      <w:numFmt w:val="lowerLetter"/>
      <w:lvlText w:val="%8."/>
      <w:lvlJc w:val="left"/>
      <w:pPr>
        <w:ind w:left="7560" w:hanging="360"/>
      </w:pPr>
      <w:rPr>
        <w:rFonts w:cs="Times New Roman"/>
      </w:rPr>
    </w:lvl>
    <w:lvl w:ilvl="8" w:tplc="0C0C001B">
      <w:start w:val="1"/>
      <w:numFmt w:val="lowerRoman"/>
      <w:lvlText w:val="%9."/>
      <w:lvlJc w:val="right"/>
      <w:pPr>
        <w:ind w:left="8280" w:hanging="180"/>
      </w:pPr>
      <w:rPr>
        <w:rFonts w:cs="Times New Roman"/>
      </w:rPr>
    </w:lvl>
  </w:abstractNum>
  <w:abstractNum w:abstractNumId="64" w15:restartNumberingAfterBreak="0">
    <w:nsid w:val="556257C7"/>
    <w:multiLevelType w:val="hybridMultilevel"/>
    <w:tmpl w:val="6B8EB2AA"/>
    <w:lvl w:ilvl="0" w:tplc="BC5EE572">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6C4FB5"/>
    <w:multiLevelType w:val="hybridMultilevel"/>
    <w:tmpl w:val="49744806"/>
    <w:lvl w:ilvl="0" w:tplc="B44EB214">
      <w:start w:val="1"/>
      <w:numFmt w:val="decimal"/>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56C6379"/>
    <w:multiLevelType w:val="hybridMultilevel"/>
    <w:tmpl w:val="55844284"/>
    <w:lvl w:ilvl="0" w:tplc="3BE89E52">
      <w:start w:val="1"/>
      <w:numFmt w:val="decimal"/>
      <w:lvlText w:val="%1."/>
      <w:lvlJc w:val="left"/>
      <w:pPr>
        <w:ind w:left="12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9F4911"/>
    <w:multiLevelType w:val="hybridMultilevel"/>
    <w:tmpl w:val="4E0EF2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6DD1E93"/>
    <w:multiLevelType w:val="hybridMultilevel"/>
    <w:tmpl w:val="E6F616FA"/>
    <w:lvl w:ilvl="0" w:tplc="FFFFFFFF">
      <w:start w:val="1"/>
      <w:numFmt w:val="lowerRoman"/>
      <w:lvlText w:val="%1."/>
      <w:lvlJc w:val="left"/>
      <w:pPr>
        <w:ind w:left="720" w:hanging="360"/>
      </w:pPr>
      <w:rPr>
        <w:rFonts w:cs="Times New Roman"/>
        <w:i w:val="0"/>
      </w:rPr>
    </w:lvl>
    <w:lvl w:ilvl="1" w:tplc="D3C24F64">
      <w:numFmt w:val="bullet"/>
      <w:lvlText w:val="·"/>
      <w:lvlJc w:val="left"/>
      <w:pPr>
        <w:ind w:left="1755" w:hanging="675"/>
      </w:pPr>
      <w:rPr>
        <w:rFonts w:ascii="Cambria" w:eastAsia="Times New Roman" w:hAnsi="Cambria" w:hint="default"/>
        <w:b/>
        <w:sz w:val="27"/>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9" w15:restartNumberingAfterBreak="0">
    <w:nsid w:val="56F3799D"/>
    <w:multiLevelType w:val="multilevel"/>
    <w:tmpl w:val="1630B078"/>
    <w:lvl w:ilvl="0">
      <w:start w:val="1"/>
      <w:numFmt w:val="lowerLetter"/>
      <w:lvlText w:val="%1."/>
      <w:lvlJc w:val="left"/>
      <w:pPr>
        <w:ind w:left="4050" w:hanging="360"/>
      </w:pPr>
      <w:rPr>
        <w:sz w:val="22"/>
        <w:szCs w:val="22"/>
      </w:rPr>
    </w:lvl>
    <w:lvl w:ilvl="1">
      <w:start w:val="51"/>
      <w:numFmt w:val="decimal"/>
      <w:lvlText w:val="%2."/>
      <w:lvlJc w:val="left"/>
      <w:pPr>
        <w:ind w:left="1440" w:hanging="360"/>
      </w:pPr>
      <w:rPr>
        <w:color w:val="000000"/>
      </w:rPr>
    </w:lvl>
    <w:lvl w:ilvl="2">
      <w:start w:val="58"/>
      <w:numFmt w:val="decimal"/>
      <w:lvlText w:val="%3."/>
      <w:lvlJc w:val="left"/>
      <w:pPr>
        <w:ind w:left="1080" w:hanging="360"/>
      </w:pPr>
      <w:rPr>
        <w:color w:val="00000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56FB1651"/>
    <w:multiLevelType w:val="multilevel"/>
    <w:tmpl w:val="175C665E"/>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7786E3D"/>
    <w:multiLevelType w:val="hybridMultilevel"/>
    <w:tmpl w:val="59D48C50"/>
    <w:lvl w:ilvl="0" w:tplc="2CBC6F10">
      <w:start w:val="1"/>
      <w:numFmt w:val="lowerLetter"/>
      <w:lvlText w:val="%1."/>
      <w:lvlJc w:val="left"/>
      <w:pPr>
        <w:ind w:left="2520" w:hanging="72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579C4861"/>
    <w:multiLevelType w:val="hybridMultilevel"/>
    <w:tmpl w:val="7B1668C4"/>
    <w:lvl w:ilvl="0" w:tplc="9F38C220">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95E25B9"/>
    <w:multiLevelType w:val="hybridMultilevel"/>
    <w:tmpl w:val="F8440E08"/>
    <w:lvl w:ilvl="0" w:tplc="9626953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D9129F"/>
    <w:multiLevelType w:val="hybridMultilevel"/>
    <w:tmpl w:val="0672AE06"/>
    <w:lvl w:ilvl="0" w:tplc="080A000F">
      <w:start w:val="1"/>
      <w:numFmt w:val="decimal"/>
      <w:lvlText w:val="%1."/>
      <w:lvlJc w:val="left"/>
      <w:pPr>
        <w:ind w:left="720" w:hanging="360"/>
      </w:pPr>
    </w:lvl>
    <w:lvl w:ilvl="1" w:tplc="752CB68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A0D5D24"/>
    <w:multiLevelType w:val="hybridMultilevel"/>
    <w:tmpl w:val="DE6C91FA"/>
    <w:lvl w:ilvl="0" w:tplc="04090019">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6" w15:restartNumberingAfterBreak="0">
    <w:nsid w:val="5D6669CE"/>
    <w:multiLevelType w:val="hybridMultilevel"/>
    <w:tmpl w:val="219CD084"/>
    <w:lvl w:ilvl="0" w:tplc="F42E116C">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E047F8C"/>
    <w:multiLevelType w:val="hybridMultilevel"/>
    <w:tmpl w:val="5F22F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FE93586"/>
    <w:multiLevelType w:val="hybridMultilevel"/>
    <w:tmpl w:val="92D436EC"/>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60B4313F"/>
    <w:multiLevelType w:val="hybridMultilevel"/>
    <w:tmpl w:val="FF0AD7FE"/>
    <w:lvl w:ilvl="0" w:tplc="E0861148">
      <w:start w:val="1"/>
      <w:numFmt w:val="upperRoman"/>
      <w:lvlText w:val="%1."/>
      <w:lvlJc w:val="left"/>
      <w:pPr>
        <w:ind w:left="720" w:hanging="360"/>
      </w:pPr>
      <w:rPr>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0EA31A6"/>
    <w:multiLevelType w:val="hybridMultilevel"/>
    <w:tmpl w:val="46BAB04C"/>
    <w:lvl w:ilvl="0" w:tplc="81841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36A3801"/>
    <w:multiLevelType w:val="hybridMultilevel"/>
    <w:tmpl w:val="9050BAC2"/>
    <w:lvl w:ilvl="0" w:tplc="E5E644C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4513955"/>
    <w:multiLevelType w:val="hybridMultilevel"/>
    <w:tmpl w:val="A560CAB8"/>
    <w:lvl w:ilvl="0" w:tplc="65DE7A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5D85C88"/>
    <w:multiLevelType w:val="hybridMultilevel"/>
    <w:tmpl w:val="8910C9B2"/>
    <w:lvl w:ilvl="0" w:tplc="5502A582">
      <w:start w:val="1"/>
      <w:numFmt w:val="upperLetter"/>
      <w:lvlText w:val="%1."/>
      <w:lvlJc w:val="left"/>
      <w:pPr>
        <w:ind w:left="720" w:hanging="360"/>
      </w:pPr>
      <w:rPr>
        <w:strike w:val="0"/>
        <w:dstrike w:val="0"/>
        <w:vanish w:val="0"/>
        <w:u w:val="none"/>
        <w:effect w:val="none"/>
      </w:rPr>
    </w:lvl>
    <w:lvl w:ilvl="1" w:tplc="A682532A">
      <w:start w:val="1"/>
      <w:numFmt w:val="lowerLetter"/>
      <w:lvlText w:val="%2."/>
      <w:lvlJc w:val="left"/>
      <w:pPr>
        <w:ind w:left="1440" w:hanging="360"/>
      </w:pPr>
    </w:lvl>
    <w:lvl w:ilvl="2" w:tplc="C9928972">
      <w:start w:val="1"/>
      <w:numFmt w:val="lowerRoman"/>
      <w:lvlText w:val="%3."/>
      <w:lvlJc w:val="right"/>
      <w:pPr>
        <w:ind w:left="2160" w:hanging="180"/>
      </w:pPr>
    </w:lvl>
    <w:lvl w:ilvl="3" w:tplc="4FA4B976">
      <w:start w:val="1"/>
      <w:numFmt w:val="decimal"/>
      <w:lvlText w:val="%4."/>
      <w:lvlJc w:val="left"/>
      <w:pPr>
        <w:ind w:left="2880" w:hanging="360"/>
      </w:pPr>
    </w:lvl>
    <w:lvl w:ilvl="4" w:tplc="598487F8">
      <w:start w:val="1"/>
      <w:numFmt w:val="lowerLetter"/>
      <w:lvlText w:val="%5."/>
      <w:lvlJc w:val="left"/>
      <w:pPr>
        <w:ind w:left="3600" w:hanging="360"/>
      </w:pPr>
    </w:lvl>
    <w:lvl w:ilvl="5" w:tplc="95821EA2">
      <w:start w:val="1"/>
      <w:numFmt w:val="lowerRoman"/>
      <w:lvlText w:val="%6."/>
      <w:lvlJc w:val="right"/>
      <w:pPr>
        <w:ind w:left="4320" w:hanging="180"/>
      </w:pPr>
    </w:lvl>
    <w:lvl w:ilvl="6" w:tplc="B204DC5C">
      <w:start w:val="1"/>
      <w:numFmt w:val="decimal"/>
      <w:lvlText w:val="%7."/>
      <w:lvlJc w:val="left"/>
      <w:pPr>
        <w:ind w:left="5040" w:hanging="360"/>
      </w:pPr>
    </w:lvl>
    <w:lvl w:ilvl="7" w:tplc="47029242">
      <w:start w:val="1"/>
      <w:numFmt w:val="lowerLetter"/>
      <w:lvlText w:val="%8."/>
      <w:lvlJc w:val="left"/>
      <w:pPr>
        <w:ind w:left="5760" w:hanging="360"/>
      </w:pPr>
    </w:lvl>
    <w:lvl w:ilvl="8" w:tplc="87566864">
      <w:start w:val="1"/>
      <w:numFmt w:val="lowerRoman"/>
      <w:lvlText w:val="%9."/>
      <w:lvlJc w:val="right"/>
      <w:pPr>
        <w:ind w:left="6480" w:hanging="180"/>
      </w:pPr>
    </w:lvl>
  </w:abstractNum>
  <w:abstractNum w:abstractNumId="84" w15:restartNumberingAfterBreak="0">
    <w:nsid w:val="66A35AD5"/>
    <w:multiLevelType w:val="hybridMultilevel"/>
    <w:tmpl w:val="C7D83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7BE4333"/>
    <w:multiLevelType w:val="multilevel"/>
    <w:tmpl w:val="6F5ED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67EB67BE"/>
    <w:multiLevelType w:val="hybridMultilevel"/>
    <w:tmpl w:val="DC240516"/>
    <w:lvl w:ilvl="0" w:tplc="4B64D28C">
      <w:start w:val="1"/>
      <w:numFmt w:val="upperRoman"/>
      <w:lvlText w:val="%1."/>
      <w:lvlJc w:val="left"/>
      <w:pPr>
        <w:ind w:left="1440" w:hanging="720"/>
      </w:pPr>
      <w:rPr>
        <w:rFonts w:hint="default"/>
        <w:b w:val="0"/>
        <w:bCs w:val="0"/>
        <w:i w:val="0"/>
        <w:iCs w:val="0"/>
        <w:vanish w:val="0"/>
        <w:color w:val="auto"/>
      </w:rPr>
    </w:lvl>
    <w:lvl w:ilvl="1" w:tplc="5302EE76">
      <w:start w:val="1"/>
      <w:numFmt w:val="lowerLetter"/>
      <w:lvlText w:val="%2."/>
      <w:lvlJc w:val="left"/>
      <w:pPr>
        <w:ind w:left="1440" w:hanging="360"/>
      </w:pPr>
    </w:lvl>
    <w:lvl w:ilvl="2" w:tplc="E21E3E86">
      <w:start w:val="1"/>
      <w:numFmt w:val="lowerRoman"/>
      <w:lvlText w:val="%3."/>
      <w:lvlJc w:val="right"/>
      <w:pPr>
        <w:ind w:left="2160" w:hanging="180"/>
      </w:pPr>
    </w:lvl>
    <w:lvl w:ilvl="3" w:tplc="F6107BA8">
      <w:start w:val="1"/>
      <w:numFmt w:val="decimal"/>
      <w:lvlText w:val="%4."/>
      <w:lvlJc w:val="left"/>
      <w:pPr>
        <w:ind w:left="2880" w:hanging="360"/>
      </w:pPr>
    </w:lvl>
    <w:lvl w:ilvl="4" w:tplc="719CC916">
      <w:start w:val="1"/>
      <w:numFmt w:val="lowerLetter"/>
      <w:lvlText w:val="%5."/>
      <w:lvlJc w:val="left"/>
      <w:pPr>
        <w:ind w:left="3600" w:hanging="360"/>
      </w:pPr>
    </w:lvl>
    <w:lvl w:ilvl="5" w:tplc="CAF6B73E">
      <w:start w:val="1"/>
      <w:numFmt w:val="lowerRoman"/>
      <w:lvlText w:val="%6."/>
      <w:lvlJc w:val="right"/>
      <w:pPr>
        <w:ind w:left="4320" w:hanging="180"/>
      </w:pPr>
    </w:lvl>
    <w:lvl w:ilvl="6" w:tplc="7B1C87B0">
      <w:start w:val="1"/>
      <w:numFmt w:val="decimal"/>
      <w:lvlText w:val="%7."/>
      <w:lvlJc w:val="left"/>
      <w:pPr>
        <w:ind w:left="5040" w:hanging="360"/>
      </w:pPr>
    </w:lvl>
    <w:lvl w:ilvl="7" w:tplc="04300E3C">
      <w:start w:val="1"/>
      <w:numFmt w:val="lowerLetter"/>
      <w:lvlText w:val="%8."/>
      <w:lvlJc w:val="left"/>
      <w:pPr>
        <w:ind w:left="5760" w:hanging="360"/>
      </w:pPr>
    </w:lvl>
    <w:lvl w:ilvl="8" w:tplc="7924D866">
      <w:start w:val="1"/>
      <w:numFmt w:val="lowerRoman"/>
      <w:lvlText w:val="%9."/>
      <w:lvlJc w:val="right"/>
      <w:pPr>
        <w:ind w:left="6480" w:hanging="180"/>
      </w:pPr>
    </w:lvl>
  </w:abstractNum>
  <w:abstractNum w:abstractNumId="87" w15:restartNumberingAfterBreak="0">
    <w:nsid w:val="6AE7686C"/>
    <w:multiLevelType w:val="hybridMultilevel"/>
    <w:tmpl w:val="3A9617A8"/>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71C436BC"/>
    <w:multiLevelType w:val="hybridMultilevel"/>
    <w:tmpl w:val="7EEA7CD2"/>
    <w:lvl w:ilvl="0" w:tplc="E0E0ACF6">
      <w:start w:val="1"/>
      <w:numFmt w:val="decimal"/>
      <w:lvlText w:val="%1."/>
      <w:lvlJc w:val="left"/>
      <w:pPr>
        <w:ind w:left="180" w:firstLine="720"/>
      </w:pPr>
      <w:rPr>
        <w:rFonts w:ascii="Times New Roman" w:hAnsi="Times New Roman" w:cs="Times New Roman" w:hint="default"/>
        <w:b w:val="0"/>
        <w:bCs w:val="0"/>
        <w:i w:val="0"/>
        <w:iCs w:val="0"/>
        <w:strike w:val="0"/>
        <w:dstrike w:val="0"/>
        <w:vanish w:val="0"/>
        <w:sz w:val="22"/>
        <w:szCs w:val="22"/>
        <w:u w:val="none"/>
        <w:effect w:val="none"/>
        <w:vertAlign w:val="baseline"/>
        <w:lang w:val="es-AR"/>
      </w:rPr>
    </w:lvl>
    <w:lvl w:ilvl="1" w:tplc="04090017">
      <w:start w:val="1"/>
      <w:numFmt w:val="lowerLetter"/>
      <w:lvlText w:val="%2)"/>
      <w:lvlJc w:val="left"/>
      <w:pPr>
        <w:ind w:left="1260" w:hanging="360"/>
      </w:pPr>
    </w:lvl>
    <w:lvl w:ilvl="2" w:tplc="949ED7F8">
      <w:start w:val="1"/>
      <w:numFmt w:val="lowerRoman"/>
      <w:lvlText w:val="%3."/>
      <w:lvlJc w:val="right"/>
      <w:pPr>
        <w:ind w:left="2160" w:hanging="180"/>
      </w:pPr>
    </w:lvl>
    <w:lvl w:ilvl="3" w:tplc="D7D2428A">
      <w:start w:val="1"/>
      <w:numFmt w:val="decimal"/>
      <w:lvlText w:val="%4."/>
      <w:lvlJc w:val="left"/>
      <w:pPr>
        <w:ind w:left="2880" w:hanging="360"/>
      </w:pPr>
    </w:lvl>
    <w:lvl w:ilvl="4" w:tplc="16CC192A">
      <w:start w:val="1"/>
      <w:numFmt w:val="lowerLetter"/>
      <w:lvlText w:val="%5."/>
      <w:lvlJc w:val="left"/>
      <w:pPr>
        <w:ind w:left="3600" w:hanging="360"/>
      </w:pPr>
    </w:lvl>
    <w:lvl w:ilvl="5" w:tplc="D3029D4C">
      <w:start w:val="1"/>
      <w:numFmt w:val="lowerRoman"/>
      <w:lvlText w:val="%6."/>
      <w:lvlJc w:val="right"/>
      <w:pPr>
        <w:ind w:left="4320" w:hanging="180"/>
      </w:pPr>
    </w:lvl>
    <w:lvl w:ilvl="6" w:tplc="F82407F8">
      <w:start w:val="1"/>
      <w:numFmt w:val="decimal"/>
      <w:lvlText w:val="%7."/>
      <w:lvlJc w:val="left"/>
      <w:pPr>
        <w:ind w:left="5040" w:hanging="360"/>
      </w:pPr>
    </w:lvl>
    <w:lvl w:ilvl="7" w:tplc="20A49484">
      <w:start w:val="1"/>
      <w:numFmt w:val="lowerLetter"/>
      <w:lvlText w:val="%8."/>
      <w:lvlJc w:val="left"/>
      <w:pPr>
        <w:ind w:left="5760" w:hanging="360"/>
      </w:pPr>
    </w:lvl>
    <w:lvl w:ilvl="8" w:tplc="F140AA6C">
      <w:start w:val="1"/>
      <w:numFmt w:val="lowerRoman"/>
      <w:lvlText w:val="%9."/>
      <w:lvlJc w:val="right"/>
      <w:pPr>
        <w:ind w:left="6480" w:hanging="180"/>
      </w:pPr>
    </w:lvl>
  </w:abstractNum>
  <w:abstractNum w:abstractNumId="89" w15:restartNumberingAfterBreak="0">
    <w:nsid w:val="72962951"/>
    <w:multiLevelType w:val="hybridMultilevel"/>
    <w:tmpl w:val="EFAAD2FE"/>
    <w:lvl w:ilvl="0" w:tplc="FFFFFFFF">
      <w:start w:val="1"/>
      <w:numFmt w:val="decimal"/>
      <w:lvlText w:val="%1."/>
      <w:lvlJc w:val="left"/>
      <w:pPr>
        <w:ind w:left="12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363004D"/>
    <w:multiLevelType w:val="hybridMultilevel"/>
    <w:tmpl w:val="4E0EF2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3695876"/>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75686F26"/>
    <w:multiLevelType w:val="hybridMultilevel"/>
    <w:tmpl w:val="DB865C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5E4064F"/>
    <w:multiLevelType w:val="hybridMultilevel"/>
    <w:tmpl w:val="0B6C6C86"/>
    <w:lvl w:ilvl="0" w:tplc="C3B0BBA4">
      <w:start w:val="1"/>
      <w:numFmt w:val="decimal"/>
      <w:lvlText w:val="%1."/>
      <w:lvlJc w:val="left"/>
      <w:pPr>
        <w:ind w:left="971" w:hanging="360"/>
      </w:pPr>
      <w:rPr>
        <w:rFonts w:ascii="Times New Roman" w:hAnsi="Times New Roman" w:cs="Times New Roman" w:hint="default"/>
        <w:u w:val="none"/>
      </w:r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94" w15:restartNumberingAfterBreak="0">
    <w:nsid w:val="7633D48C"/>
    <w:multiLevelType w:val="hybridMultilevel"/>
    <w:tmpl w:val="2584838A"/>
    <w:lvl w:ilvl="0" w:tplc="C3EE1ABC">
      <w:start w:val="3"/>
      <w:numFmt w:val="decimal"/>
      <w:lvlText w:val="(%1)"/>
      <w:lvlJc w:val="left"/>
      <w:pPr>
        <w:ind w:left="2880" w:hanging="360"/>
      </w:pPr>
      <w:rPr>
        <w:b w:val="0"/>
        <w:bCs w:val="0"/>
      </w:rPr>
    </w:lvl>
    <w:lvl w:ilvl="1" w:tplc="FC20F80A">
      <w:start w:val="1"/>
      <w:numFmt w:val="lowerLetter"/>
      <w:lvlText w:val="%2."/>
      <w:lvlJc w:val="left"/>
      <w:pPr>
        <w:ind w:left="3240" w:hanging="360"/>
      </w:pPr>
    </w:lvl>
    <w:lvl w:ilvl="2" w:tplc="49B29638">
      <w:start w:val="1"/>
      <w:numFmt w:val="lowerRoman"/>
      <w:lvlText w:val="%3."/>
      <w:lvlJc w:val="right"/>
      <w:pPr>
        <w:ind w:left="3960" w:hanging="180"/>
      </w:pPr>
    </w:lvl>
    <w:lvl w:ilvl="3" w:tplc="74881D2E">
      <w:start w:val="1"/>
      <w:numFmt w:val="decimal"/>
      <w:lvlText w:val="%4."/>
      <w:lvlJc w:val="left"/>
      <w:pPr>
        <w:ind w:left="4680" w:hanging="360"/>
      </w:pPr>
    </w:lvl>
    <w:lvl w:ilvl="4" w:tplc="B5C00E9E">
      <w:start w:val="1"/>
      <w:numFmt w:val="lowerLetter"/>
      <w:lvlText w:val="%5."/>
      <w:lvlJc w:val="left"/>
      <w:pPr>
        <w:ind w:left="5400" w:hanging="360"/>
      </w:pPr>
    </w:lvl>
    <w:lvl w:ilvl="5" w:tplc="340C3562">
      <w:start w:val="1"/>
      <w:numFmt w:val="lowerRoman"/>
      <w:lvlText w:val="%6."/>
      <w:lvlJc w:val="right"/>
      <w:pPr>
        <w:ind w:left="6120" w:hanging="180"/>
      </w:pPr>
    </w:lvl>
    <w:lvl w:ilvl="6" w:tplc="682E26B8">
      <w:start w:val="1"/>
      <w:numFmt w:val="decimal"/>
      <w:lvlText w:val="%7."/>
      <w:lvlJc w:val="left"/>
      <w:pPr>
        <w:ind w:left="6840" w:hanging="360"/>
      </w:pPr>
    </w:lvl>
    <w:lvl w:ilvl="7" w:tplc="DB7CB7B6">
      <w:start w:val="1"/>
      <w:numFmt w:val="lowerLetter"/>
      <w:lvlText w:val="%8."/>
      <w:lvlJc w:val="left"/>
      <w:pPr>
        <w:ind w:left="7560" w:hanging="360"/>
      </w:pPr>
    </w:lvl>
    <w:lvl w:ilvl="8" w:tplc="6876EA02">
      <w:start w:val="1"/>
      <w:numFmt w:val="lowerRoman"/>
      <w:lvlText w:val="%9."/>
      <w:lvlJc w:val="right"/>
      <w:pPr>
        <w:ind w:left="8280" w:hanging="180"/>
      </w:pPr>
    </w:lvl>
  </w:abstractNum>
  <w:abstractNum w:abstractNumId="95" w15:restartNumberingAfterBreak="0">
    <w:nsid w:val="7642174F"/>
    <w:multiLevelType w:val="hybridMultilevel"/>
    <w:tmpl w:val="7C68000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15:restartNumberingAfterBreak="0">
    <w:nsid w:val="77873B72"/>
    <w:multiLevelType w:val="hybridMultilevel"/>
    <w:tmpl w:val="C15ED4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7870366A"/>
    <w:multiLevelType w:val="hybridMultilevel"/>
    <w:tmpl w:val="9F983A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792D1560"/>
    <w:multiLevelType w:val="hybridMultilevel"/>
    <w:tmpl w:val="EA86A954"/>
    <w:lvl w:ilvl="0" w:tplc="24DEAC6E">
      <w:start w:val="1"/>
      <w:numFmt w:val="lowerRoman"/>
      <w:lvlText w:val="%1."/>
      <w:lvlJc w:val="left"/>
      <w:pPr>
        <w:ind w:left="907" w:hanging="360"/>
      </w:pPr>
      <w:rPr>
        <w:rFonts w:hint="default"/>
        <w:b w:val="0"/>
        <w:bCs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9" w15:restartNumberingAfterBreak="0">
    <w:nsid w:val="79422DA7"/>
    <w:multiLevelType w:val="hybridMultilevel"/>
    <w:tmpl w:val="1BE81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7A6C4927"/>
    <w:multiLevelType w:val="hybridMultilevel"/>
    <w:tmpl w:val="3836F94A"/>
    <w:lvl w:ilvl="0" w:tplc="6674F0E6">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7CCA3169"/>
    <w:multiLevelType w:val="hybridMultilevel"/>
    <w:tmpl w:val="98068B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D3F3ECE"/>
    <w:multiLevelType w:val="hybridMultilevel"/>
    <w:tmpl w:val="570E4C9A"/>
    <w:styleLink w:val="Estiloimportado3"/>
    <w:lvl w:ilvl="0" w:tplc="570E4C9A">
      <w:start w:val="1"/>
      <w:numFmt w:val="decimal"/>
      <w:suff w:val="nothing"/>
      <w:lvlText w:val="%1."/>
      <w:lvlJc w:val="left"/>
      <w:rPr>
        <w:rFonts w:hAnsi="Arial Unicode MS" w:cs="Times New Roman"/>
        <w:caps w:val="0"/>
        <w:smallCaps w:val="0"/>
        <w:strike w:val="0"/>
        <w:dstrike w:val="0"/>
        <w:color w:val="000000"/>
        <w:spacing w:val="0"/>
        <w:w w:val="100"/>
        <w:kern w:val="0"/>
        <w:position w:val="0"/>
        <w:vertAlign w:val="baseline"/>
      </w:rPr>
    </w:lvl>
    <w:lvl w:ilvl="1" w:tplc="208CE8A6">
      <w:start w:val="1"/>
      <w:numFmt w:val="lowerLetter"/>
      <w:suff w:val="nothing"/>
      <w:lvlText w:val="%2."/>
      <w:lvlJc w:val="left"/>
      <w:rPr>
        <w:rFonts w:hAnsi="Arial Unicode MS" w:cs="Times New Roman"/>
        <w:caps w:val="0"/>
        <w:smallCaps w:val="0"/>
        <w:strike w:val="0"/>
        <w:dstrike w:val="0"/>
        <w:color w:val="000000"/>
        <w:spacing w:val="0"/>
        <w:w w:val="100"/>
        <w:kern w:val="0"/>
        <w:position w:val="0"/>
        <w:vertAlign w:val="baseline"/>
      </w:rPr>
    </w:lvl>
    <w:lvl w:ilvl="2" w:tplc="C434935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68284B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94C00D1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B7CA734A">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39143754">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C7E5A62">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8AC8562">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03" w15:restartNumberingAfterBreak="0">
    <w:nsid w:val="7F232E1B"/>
    <w:multiLevelType w:val="hybridMultilevel"/>
    <w:tmpl w:val="DD86DC82"/>
    <w:lvl w:ilvl="0" w:tplc="F1889218">
      <w:start w:val="1"/>
      <w:numFmt w:val="decimal"/>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FDA3448"/>
    <w:multiLevelType w:val="hybridMultilevel"/>
    <w:tmpl w:val="E4681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095569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455106">
    <w:abstractNumId w:val="93"/>
  </w:num>
  <w:num w:numId="3" w16cid:durableId="1724668900">
    <w:abstractNumId w:val="77"/>
  </w:num>
  <w:num w:numId="4" w16cid:durableId="788816470">
    <w:abstractNumId w:val="69"/>
  </w:num>
  <w:num w:numId="5" w16cid:durableId="1344478737">
    <w:abstractNumId w:val="40"/>
  </w:num>
  <w:num w:numId="6" w16cid:durableId="1307474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15909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6027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339577">
    <w:abstractNumId w:val="46"/>
  </w:num>
  <w:num w:numId="10" w16cid:durableId="1636788519">
    <w:abstractNumId w:val="9"/>
  </w:num>
  <w:num w:numId="11" w16cid:durableId="1288856737">
    <w:abstractNumId w:val="5"/>
  </w:num>
  <w:num w:numId="12" w16cid:durableId="1201746953">
    <w:abstractNumId w:val="98"/>
  </w:num>
  <w:num w:numId="13" w16cid:durableId="138156632">
    <w:abstractNumId w:val="80"/>
  </w:num>
  <w:num w:numId="14" w16cid:durableId="1285769531">
    <w:abstractNumId w:val="24"/>
  </w:num>
  <w:num w:numId="15" w16cid:durableId="610359763">
    <w:abstractNumId w:val="13"/>
  </w:num>
  <w:num w:numId="16" w16cid:durableId="722828807">
    <w:abstractNumId w:val="25"/>
  </w:num>
  <w:num w:numId="17" w16cid:durableId="425804613">
    <w:abstractNumId w:val="92"/>
  </w:num>
  <w:num w:numId="18" w16cid:durableId="33313792">
    <w:abstractNumId w:val="54"/>
  </w:num>
  <w:num w:numId="19" w16cid:durableId="1550678955">
    <w:abstractNumId w:val="81"/>
  </w:num>
  <w:num w:numId="20" w16cid:durableId="498468987">
    <w:abstractNumId w:val="97"/>
  </w:num>
  <w:num w:numId="21" w16cid:durableId="2047832111">
    <w:abstractNumId w:val="27"/>
  </w:num>
  <w:num w:numId="22" w16cid:durableId="164059004">
    <w:abstractNumId w:val="12"/>
  </w:num>
  <w:num w:numId="23" w16cid:durableId="146046827">
    <w:abstractNumId w:val="84"/>
  </w:num>
  <w:num w:numId="24" w16cid:durableId="2111198816">
    <w:abstractNumId w:val="45"/>
  </w:num>
  <w:num w:numId="25" w16cid:durableId="1674648353">
    <w:abstractNumId w:val="59"/>
  </w:num>
  <w:num w:numId="26" w16cid:durableId="1716156288">
    <w:abstractNumId w:val="2"/>
  </w:num>
  <w:num w:numId="27" w16cid:durableId="1708603791">
    <w:abstractNumId w:val="62"/>
  </w:num>
  <w:num w:numId="28" w16cid:durableId="1501700525">
    <w:abstractNumId w:val="26"/>
  </w:num>
  <w:num w:numId="29" w16cid:durableId="697658422">
    <w:abstractNumId w:val="65"/>
  </w:num>
  <w:num w:numId="30" w16cid:durableId="809400976">
    <w:abstractNumId w:val="20"/>
  </w:num>
  <w:num w:numId="31" w16cid:durableId="933826218">
    <w:abstractNumId w:val="29"/>
  </w:num>
  <w:num w:numId="32" w16cid:durableId="1026128964">
    <w:abstractNumId w:val="72"/>
  </w:num>
  <w:num w:numId="33" w16cid:durableId="381831296">
    <w:abstractNumId w:val="22"/>
  </w:num>
  <w:num w:numId="34" w16cid:durableId="469247798">
    <w:abstractNumId w:val="49"/>
  </w:num>
  <w:num w:numId="35" w16cid:durableId="258568742">
    <w:abstractNumId w:val="101"/>
  </w:num>
  <w:num w:numId="36" w16cid:durableId="2121030056">
    <w:abstractNumId w:val="67"/>
  </w:num>
  <w:num w:numId="37" w16cid:durableId="1116754406">
    <w:abstractNumId w:val="90"/>
  </w:num>
  <w:num w:numId="38" w16cid:durableId="1919558527">
    <w:abstractNumId w:val="19"/>
  </w:num>
  <w:num w:numId="39" w16cid:durableId="43070378">
    <w:abstractNumId w:val="36"/>
  </w:num>
  <w:num w:numId="40" w16cid:durableId="1034384207">
    <w:abstractNumId w:val="79"/>
  </w:num>
  <w:num w:numId="41" w16cid:durableId="617224468">
    <w:abstractNumId w:val="103"/>
  </w:num>
  <w:num w:numId="42" w16cid:durableId="1264146498">
    <w:abstractNumId w:val="31"/>
  </w:num>
  <w:num w:numId="43" w16cid:durableId="11959387">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71116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0980735">
    <w:abstractNumId w:val="57"/>
  </w:num>
  <w:num w:numId="46" w16cid:durableId="19285397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006931">
    <w:abstractNumId w:val="82"/>
  </w:num>
  <w:num w:numId="48" w16cid:durableId="1550603375">
    <w:abstractNumId w:val="58"/>
  </w:num>
  <w:num w:numId="49" w16cid:durableId="1734430563">
    <w:abstractNumId w:val="100"/>
  </w:num>
  <w:num w:numId="50" w16cid:durableId="1276296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51506321">
    <w:abstractNumId w:val="94"/>
  </w:num>
  <w:num w:numId="52" w16cid:durableId="1905097961">
    <w:abstractNumId w:val="50"/>
  </w:num>
  <w:num w:numId="53" w16cid:durableId="1078357881">
    <w:abstractNumId w:val="102"/>
  </w:num>
  <w:num w:numId="54" w16cid:durableId="2850819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26897303">
    <w:abstractNumId w:val="11"/>
  </w:num>
  <w:num w:numId="56" w16cid:durableId="1311446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44907370">
    <w:abstractNumId w:val="96"/>
  </w:num>
  <w:num w:numId="58" w16cid:durableId="1777142104">
    <w:abstractNumId w:val="42"/>
  </w:num>
  <w:num w:numId="59" w16cid:durableId="1565330458">
    <w:abstractNumId w:val="70"/>
  </w:num>
  <w:num w:numId="60" w16cid:durableId="904880812">
    <w:abstractNumId w:val="73"/>
  </w:num>
  <w:num w:numId="61" w16cid:durableId="695692745">
    <w:abstractNumId w:val="35"/>
  </w:num>
  <w:num w:numId="62" w16cid:durableId="139737316">
    <w:abstractNumId w:val="23"/>
  </w:num>
  <w:num w:numId="63" w16cid:durableId="1060442156">
    <w:abstractNumId w:val="3"/>
  </w:num>
  <w:num w:numId="64" w16cid:durableId="583730621">
    <w:abstractNumId w:val="52"/>
  </w:num>
  <w:num w:numId="65" w16cid:durableId="1139305947">
    <w:abstractNumId w:val="86"/>
  </w:num>
  <w:num w:numId="66" w16cid:durableId="8624040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46480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121760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602035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53732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578592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4144213">
    <w:abstractNumId w:val="88"/>
  </w:num>
  <w:num w:numId="73" w16cid:durableId="882639597">
    <w:abstractNumId w:val="47"/>
  </w:num>
  <w:num w:numId="74" w16cid:durableId="1613782140">
    <w:abstractNumId w:val="75"/>
  </w:num>
  <w:num w:numId="75" w16cid:durableId="1089083110">
    <w:abstractNumId w:val="87"/>
  </w:num>
  <w:num w:numId="76" w16cid:durableId="474639161">
    <w:abstractNumId w:val="78"/>
  </w:num>
  <w:num w:numId="77" w16cid:durableId="1005135458">
    <w:abstractNumId w:val="51"/>
  </w:num>
  <w:num w:numId="78" w16cid:durableId="847989487">
    <w:abstractNumId w:val="74"/>
  </w:num>
  <w:num w:numId="79" w16cid:durableId="1704819410">
    <w:abstractNumId w:val="61"/>
  </w:num>
  <w:num w:numId="80" w16cid:durableId="728187360">
    <w:abstractNumId w:val="0"/>
  </w:num>
  <w:num w:numId="81" w16cid:durableId="1674869203">
    <w:abstractNumId w:val="66"/>
  </w:num>
  <w:num w:numId="82" w16cid:durableId="1459715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5850804">
    <w:abstractNumId w:val="1"/>
  </w:num>
  <w:num w:numId="84" w16cid:durableId="1798979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52689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575222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58502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466723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0379846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7114858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7010393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55522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3558256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284363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16314482">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66047206">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211329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2958476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85347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1443974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76603505">
    <w:abstractNumId w:val="64"/>
  </w:num>
  <w:num w:numId="102" w16cid:durableId="709690617">
    <w:abstractNumId w:val="55"/>
  </w:num>
  <w:num w:numId="103" w16cid:durableId="42948924">
    <w:abstractNumId w:val="41"/>
  </w:num>
  <w:num w:numId="104" w16cid:durableId="745345126">
    <w:abstractNumId w:val="33"/>
  </w:num>
  <w:num w:numId="105" w16cid:durableId="1910966192">
    <w:abstractNumId w:val="34"/>
  </w:num>
  <w:num w:numId="106" w16cid:durableId="1740472080">
    <w:abstractNumId w:val="37"/>
  </w:num>
  <w:num w:numId="107" w16cid:durableId="2068068089">
    <w:abstractNumId w:val="48"/>
  </w:num>
  <w:num w:numId="108" w16cid:durableId="486821365">
    <w:abstractNumId w:val="39"/>
  </w:num>
  <w:num w:numId="109" w16cid:durableId="887037375">
    <w:abstractNumId w:val="8"/>
  </w:num>
  <w:num w:numId="110" w16cid:durableId="193471692">
    <w:abstractNumId w:val="86"/>
  </w:num>
  <w:num w:numId="111" w16cid:durableId="568343806">
    <w:abstractNumId w:val="60"/>
  </w:num>
  <w:num w:numId="112" w16cid:durableId="962614436">
    <w:abstractNumId w:val="8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43A59F0-BE11-4174-AC2A-0DDC2C4F00C8}"/>
    <w:docVar w:name="dgnword-eventsink" w:val="1730108480176"/>
  </w:docVars>
  <w:rsids>
    <w:rsidRoot w:val="005F3268"/>
    <w:rsid w:val="0000010F"/>
    <w:rsid w:val="00000145"/>
    <w:rsid w:val="0000111B"/>
    <w:rsid w:val="000013A8"/>
    <w:rsid w:val="00001409"/>
    <w:rsid w:val="000019BF"/>
    <w:rsid w:val="00001D8A"/>
    <w:rsid w:val="00002301"/>
    <w:rsid w:val="000025C3"/>
    <w:rsid w:val="00002D40"/>
    <w:rsid w:val="00003EAE"/>
    <w:rsid w:val="00004712"/>
    <w:rsid w:val="000048C4"/>
    <w:rsid w:val="00005209"/>
    <w:rsid w:val="0000642B"/>
    <w:rsid w:val="00006B21"/>
    <w:rsid w:val="0000789E"/>
    <w:rsid w:val="00007F18"/>
    <w:rsid w:val="000104C3"/>
    <w:rsid w:val="000105FC"/>
    <w:rsid w:val="00011FE2"/>
    <w:rsid w:val="00012440"/>
    <w:rsid w:val="00012D1B"/>
    <w:rsid w:val="00012FA2"/>
    <w:rsid w:val="000134F8"/>
    <w:rsid w:val="00014609"/>
    <w:rsid w:val="000147FA"/>
    <w:rsid w:val="00015054"/>
    <w:rsid w:val="00015326"/>
    <w:rsid w:val="000161F1"/>
    <w:rsid w:val="00016D5A"/>
    <w:rsid w:val="000175D8"/>
    <w:rsid w:val="00020138"/>
    <w:rsid w:val="00021819"/>
    <w:rsid w:val="000222D7"/>
    <w:rsid w:val="00022F2F"/>
    <w:rsid w:val="00023371"/>
    <w:rsid w:val="0002418D"/>
    <w:rsid w:val="00024227"/>
    <w:rsid w:val="000256A6"/>
    <w:rsid w:val="00025A80"/>
    <w:rsid w:val="00026D0D"/>
    <w:rsid w:val="000300B3"/>
    <w:rsid w:val="000301D8"/>
    <w:rsid w:val="00030576"/>
    <w:rsid w:val="00030869"/>
    <w:rsid w:val="000315FA"/>
    <w:rsid w:val="00031E4E"/>
    <w:rsid w:val="00032545"/>
    <w:rsid w:val="000325D7"/>
    <w:rsid w:val="00032DF6"/>
    <w:rsid w:val="0003351D"/>
    <w:rsid w:val="000336F0"/>
    <w:rsid w:val="00033CF5"/>
    <w:rsid w:val="00033E89"/>
    <w:rsid w:val="00035815"/>
    <w:rsid w:val="00035A78"/>
    <w:rsid w:val="000360E4"/>
    <w:rsid w:val="000362BA"/>
    <w:rsid w:val="000373CA"/>
    <w:rsid w:val="00037A7F"/>
    <w:rsid w:val="0004077B"/>
    <w:rsid w:val="00042622"/>
    <w:rsid w:val="00042C90"/>
    <w:rsid w:val="00043087"/>
    <w:rsid w:val="00046C24"/>
    <w:rsid w:val="000474CB"/>
    <w:rsid w:val="00050009"/>
    <w:rsid w:val="000510D4"/>
    <w:rsid w:val="00051FC4"/>
    <w:rsid w:val="0005270B"/>
    <w:rsid w:val="00052BA8"/>
    <w:rsid w:val="00052BFA"/>
    <w:rsid w:val="00053A73"/>
    <w:rsid w:val="00053D89"/>
    <w:rsid w:val="00054367"/>
    <w:rsid w:val="00056C5E"/>
    <w:rsid w:val="00057846"/>
    <w:rsid w:val="0006027B"/>
    <w:rsid w:val="00062343"/>
    <w:rsid w:val="00062CD6"/>
    <w:rsid w:val="00063A0E"/>
    <w:rsid w:val="00064ADF"/>
    <w:rsid w:val="00064C7D"/>
    <w:rsid w:val="00065865"/>
    <w:rsid w:val="00065A85"/>
    <w:rsid w:val="00066BF7"/>
    <w:rsid w:val="000672A7"/>
    <w:rsid w:val="000672E1"/>
    <w:rsid w:val="00070BE7"/>
    <w:rsid w:val="000713BC"/>
    <w:rsid w:val="00072332"/>
    <w:rsid w:val="000723A3"/>
    <w:rsid w:val="0007248C"/>
    <w:rsid w:val="000726F1"/>
    <w:rsid w:val="000727DF"/>
    <w:rsid w:val="000739ED"/>
    <w:rsid w:val="00073C38"/>
    <w:rsid w:val="000741EE"/>
    <w:rsid w:val="00074E30"/>
    <w:rsid w:val="00074F3F"/>
    <w:rsid w:val="00075DFF"/>
    <w:rsid w:val="0008045A"/>
    <w:rsid w:val="00081845"/>
    <w:rsid w:val="00082285"/>
    <w:rsid w:val="00082A5B"/>
    <w:rsid w:val="000847BD"/>
    <w:rsid w:val="000847E5"/>
    <w:rsid w:val="0008486A"/>
    <w:rsid w:val="000851AC"/>
    <w:rsid w:val="000853E2"/>
    <w:rsid w:val="00085BCD"/>
    <w:rsid w:val="00085C82"/>
    <w:rsid w:val="00086E28"/>
    <w:rsid w:val="00086E5D"/>
    <w:rsid w:val="00087318"/>
    <w:rsid w:val="00087A07"/>
    <w:rsid w:val="00090DC9"/>
    <w:rsid w:val="00091052"/>
    <w:rsid w:val="000917D5"/>
    <w:rsid w:val="000919FA"/>
    <w:rsid w:val="00091FC8"/>
    <w:rsid w:val="00092352"/>
    <w:rsid w:val="00092FC2"/>
    <w:rsid w:val="0009305F"/>
    <w:rsid w:val="00093876"/>
    <w:rsid w:val="00093E0E"/>
    <w:rsid w:val="0009415F"/>
    <w:rsid w:val="000947BC"/>
    <w:rsid w:val="00095685"/>
    <w:rsid w:val="00095E32"/>
    <w:rsid w:val="00096D6F"/>
    <w:rsid w:val="00096F9D"/>
    <w:rsid w:val="000972A8"/>
    <w:rsid w:val="000A034C"/>
    <w:rsid w:val="000A08CD"/>
    <w:rsid w:val="000A099C"/>
    <w:rsid w:val="000A1C50"/>
    <w:rsid w:val="000A2839"/>
    <w:rsid w:val="000A3FFB"/>
    <w:rsid w:val="000A48B1"/>
    <w:rsid w:val="000A4FDC"/>
    <w:rsid w:val="000A6314"/>
    <w:rsid w:val="000B01C6"/>
    <w:rsid w:val="000B07EA"/>
    <w:rsid w:val="000B0880"/>
    <w:rsid w:val="000B0B27"/>
    <w:rsid w:val="000B2426"/>
    <w:rsid w:val="000B27EF"/>
    <w:rsid w:val="000B2800"/>
    <w:rsid w:val="000B37BC"/>
    <w:rsid w:val="000B37C6"/>
    <w:rsid w:val="000B3B63"/>
    <w:rsid w:val="000B3BBA"/>
    <w:rsid w:val="000B49E6"/>
    <w:rsid w:val="000B4A88"/>
    <w:rsid w:val="000B5924"/>
    <w:rsid w:val="000B5BE1"/>
    <w:rsid w:val="000B6A30"/>
    <w:rsid w:val="000B6BD3"/>
    <w:rsid w:val="000B7BF7"/>
    <w:rsid w:val="000C00A8"/>
    <w:rsid w:val="000C1B99"/>
    <w:rsid w:val="000C1F65"/>
    <w:rsid w:val="000C231D"/>
    <w:rsid w:val="000C2472"/>
    <w:rsid w:val="000C2CAE"/>
    <w:rsid w:val="000C351B"/>
    <w:rsid w:val="000C3A44"/>
    <w:rsid w:val="000C4278"/>
    <w:rsid w:val="000C4FBA"/>
    <w:rsid w:val="000C537D"/>
    <w:rsid w:val="000C6117"/>
    <w:rsid w:val="000C6969"/>
    <w:rsid w:val="000C69D9"/>
    <w:rsid w:val="000C6CDA"/>
    <w:rsid w:val="000C7BEB"/>
    <w:rsid w:val="000D0391"/>
    <w:rsid w:val="000D0779"/>
    <w:rsid w:val="000D0A48"/>
    <w:rsid w:val="000D2212"/>
    <w:rsid w:val="000D2311"/>
    <w:rsid w:val="000D2ACF"/>
    <w:rsid w:val="000D3527"/>
    <w:rsid w:val="000D3CA9"/>
    <w:rsid w:val="000D3FE9"/>
    <w:rsid w:val="000D460D"/>
    <w:rsid w:val="000D4DB6"/>
    <w:rsid w:val="000D7B6C"/>
    <w:rsid w:val="000E18DD"/>
    <w:rsid w:val="000E1CD4"/>
    <w:rsid w:val="000E23A4"/>
    <w:rsid w:val="000E28C6"/>
    <w:rsid w:val="000E2E26"/>
    <w:rsid w:val="000E332F"/>
    <w:rsid w:val="000E361C"/>
    <w:rsid w:val="000E384D"/>
    <w:rsid w:val="000E3AB4"/>
    <w:rsid w:val="000E4D50"/>
    <w:rsid w:val="000E4D7F"/>
    <w:rsid w:val="000E6C15"/>
    <w:rsid w:val="000E6ED9"/>
    <w:rsid w:val="000E7734"/>
    <w:rsid w:val="000F054D"/>
    <w:rsid w:val="000F1A6D"/>
    <w:rsid w:val="000F3B60"/>
    <w:rsid w:val="000F3C90"/>
    <w:rsid w:val="000F49EC"/>
    <w:rsid w:val="000F7059"/>
    <w:rsid w:val="000F7A31"/>
    <w:rsid w:val="0010074E"/>
    <w:rsid w:val="00100982"/>
    <w:rsid w:val="00100BCF"/>
    <w:rsid w:val="00101868"/>
    <w:rsid w:val="0010203B"/>
    <w:rsid w:val="00102399"/>
    <w:rsid w:val="00102497"/>
    <w:rsid w:val="00103487"/>
    <w:rsid w:val="00103B7F"/>
    <w:rsid w:val="00103E22"/>
    <w:rsid w:val="00105998"/>
    <w:rsid w:val="00106351"/>
    <w:rsid w:val="001075B1"/>
    <w:rsid w:val="0011065A"/>
    <w:rsid w:val="0011082A"/>
    <w:rsid w:val="00110D5F"/>
    <w:rsid w:val="0011175F"/>
    <w:rsid w:val="00111D56"/>
    <w:rsid w:val="00111E74"/>
    <w:rsid w:val="00111FD3"/>
    <w:rsid w:val="001124AF"/>
    <w:rsid w:val="0011258D"/>
    <w:rsid w:val="00113BE5"/>
    <w:rsid w:val="00113D8C"/>
    <w:rsid w:val="0011451E"/>
    <w:rsid w:val="001163B2"/>
    <w:rsid w:val="0011651B"/>
    <w:rsid w:val="00116DC4"/>
    <w:rsid w:val="0011716D"/>
    <w:rsid w:val="001174A5"/>
    <w:rsid w:val="00117629"/>
    <w:rsid w:val="00117A43"/>
    <w:rsid w:val="00121009"/>
    <w:rsid w:val="00121615"/>
    <w:rsid w:val="00122F37"/>
    <w:rsid w:val="0012328C"/>
    <w:rsid w:val="001233A2"/>
    <w:rsid w:val="00123792"/>
    <w:rsid w:val="00124CFF"/>
    <w:rsid w:val="00124D83"/>
    <w:rsid w:val="001251A1"/>
    <w:rsid w:val="00125D0D"/>
    <w:rsid w:val="0012646E"/>
    <w:rsid w:val="0012690D"/>
    <w:rsid w:val="00126F3C"/>
    <w:rsid w:val="0013107C"/>
    <w:rsid w:val="001313A0"/>
    <w:rsid w:val="0013148D"/>
    <w:rsid w:val="0013180B"/>
    <w:rsid w:val="00131CC3"/>
    <w:rsid w:val="00131FE0"/>
    <w:rsid w:val="001323C5"/>
    <w:rsid w:val="0013367A"/>
    <w:rsid w:val="00134D0C"/>
    <w:rsid w:val="001355DE"/>
    <w:rsid w:val="00135BBC"/>
    <w:rsid w:val="00137382"/>
    <w:rsid w:val="00137CE0"/>
    <w:rsid w:val="0014045F"/>
    <w:rsid w:val="00141397"/>
    <w:rsid w:val="00141DF0"/>
    <w:rsid w:val="001425AC"/>
    <w:rsid w:val="001430C6"/>
    <w:rsid w:val="0014312C"/>
    <w:rsid w:val="00143267"/>
    <w:rsid w:val="00144034"/>
    <w:rsid w:val="001450F1"/>
    <w:rsid w:val="00145C9A"/>
    <w:rsid w:val="00145F9D"/>
    <w:rsid w:val="001464CF"/>
    <w:rsid w:val="00146914"/>
    <w:rsid w:val="0014702A"/>
    <w:rsid w:val="00150050"/>
    <w:rsid w:val="00150E3F"/>
    <w:rsid w:val="00150FA7"/>
    <w:rsid w:val="00151A6E"/>
    <w:rsid w:val="00151DD1"/>
    <w:rsid w:val="001521AA"/>
    <w:rsid w:val="00153C36"/>
    <w:rsid w:val="00153D2C"/>
    <w:rsid w:val="00154C45"/>
    <w:rsid w:val="00154E02"/>
    <w:rsid w:val="001552A7"/>
    <w:rsid w:val="0015535F"/>
    <w:rsid w:val="0015578F"/>
    <w:rsid w:val="00155E5A"/>
    <w:rsid w:val="00155FA6"/>
    <w:rsid w:val="001561EC"/>
    <w:rsid w:val="00156C0E"/>
    <w:rsid w:val="00156E6E"/>
    <w:rsid w:val="001579F8"/>
    <w:rsid w:val="0016050B"/>
    <w:rsid w:val="001608A2"/>
    <w:rsid w:val="00161B36"/>
    <w:rsid w:val="00161E55"/>
    <w:rsid w:val="00162662"/>
    <w:rsid w:val="001631A0"/>
    <w:rsid w:val="001635FA"/>
    <w:rsid w:val="00165FEB"/>
    <w:rsid w:val="001665B3"/>
    <w:rsid w:val="00167220"/>
    <w:rsid w:val="001709A1"/>
    <w:rsid w:val="00170AC4"/>
    <w:rsid w:val="001713F1"/>
    <w:rsid w:val="00171A2C"/>
    <w:rsid w:val="001721F0"/>
    <w:rsid w:val="001722F9"/>
    <w:rsid w:val="00172EF7"/>
    <w:rsid w:val="00174074"/>
    <w:rsid w:val="001754AA"/>
    <w:rsid w:val="001763FE"/>
    <w:rsid w:val="001774D3"/>
    <w:rsid w:val="001779C1"/>
    <w:rsid w:val="001809AB"/>
    <w:rsid w:val="00181456"/>
    <w:rsid w:val="00181489"/>
    <w:rsid w:val="0018237B"/>
    <w:rsid w:val="00182911"/>
    <w:rsid w:val="0018354A"/>
    <w:rsid w:val="00184A9F"/>
    <w:rsid w:val="00184E17"/>
    <w:rsid w:val="001857C0"/>
    <w:rsid w:val="0018649D"/>
    <w:rsid w:val="001867EE"/>
    <w:rsid w:val="0018683C"/>
    <w:rsid w:val="00186908"/>
    <w:rsid w:val="00190805"/>
    <w:rsid w:val="00190FCA"/>
    <w:rsid w:val="001913F6"/>
    <w:rsid w:val="00191FBC"/>
    <w:rsid w:val="0019207D"/>
    <w:rsid w:val="001931EF"/>
    <w:rsid w:val="00194279"/>
    <w:rsid w:val="00194EC3"/>
    <w:rsid w:val="00195EF8"/>
    <w:rsid w:val="00196005"/>
    <w:rsid w:val="0019760B"/>
    <w:rsid w:val="001A0344"/>
    <w:rsid w:val="001A0976"/>
    <w:rsid w:val="001A18FD"/>
    <w:rsid w:val="001A1D9E"/>
    <w:rsid w:val="001A21F7"/>
    <w:rsid w:val="001A264A"/>
    <w:rsid w:val="001A2E42"/>
    <w:rsid w:val="001A2F9C"/>
    <w:rsid w:val="001A30F2"/>
    <w:rsid w:val="001A30F7"/>
    <w:rsid w:val="001A3E7E"/>
    <w:rsid w:val="001A55F7"/>
    <w:rsid w:val="001A6133"/>
    <w:rsid w:val="001A682C"/>
    <w:rsid w:val="001A7507"/>
    <w:rsid w:val="001A76BC"/>
    <w:rsid w:val="001A7EE6"/>
    <w:rsid w:val="001B070D"/>
    <w:rsid w:val="001B099F"/>
    <w:rsid w:val="001B1973"/>
    <w:rsid w:val="001B2073"/>
    <w:rsid w:val="001B2AA5"/>
    <w:rsid w:val="001B2ABD"/>
    <w:rsid w:val="001B3655"/>
    <w:rsid w:val="001B3D94"/>
    <w:rsid w:val="001B53FD"/>
    <w:rsid w:val="001B5AEA"/>
    <w:rsid w:val="001B60F7"/>
    <w:rsid w:val="001B67DC"/>
    <w:rsid w:val="001B6A20"/>
    <w:rsid w:val="001B79E1"/>
    <w:rsid w:val="001B7D6C"/>
    <w:rsid w:val="001C005D"/>
    <w:rsid w:val="001C128F"/>
    <w:rsid w:val="001C193D"/>
    <w:rsid w:val="001C1D62"/>
    <w:rsid w:val="001C3604"/>
    <w:rsid w:val="001C3BEE"/>
    <w:rsid w:val="001C5306"/>
    <w:rsid w:val="001C6B1B"/>
    <w:rsid w:val="001C6F15"/>
    <w:rsid w:val="001C6F9D"/>
    <w:rsid w:val="001D0ACF"/>
    <w:rsid w:val="001D2026"/>
    <w:rsid w:val="001D4963"/>
    <w:rsid w:val="001D4B9C"/>
    <w:rsid w:val="001D4E7D"/>
    <w:rsid w:val="001D527C"/>
    <w:rsid w:val="001D5499"/>
    <w:rsid w:val="001D579D"/>
    <w:rsid w:val="001D6ECC"/>
    <w:rsid w:val="001E0CE9"/>
    <w:rsid w:val="001E179B"/>
    <w:rsid w:val="001E1E01"/>
    <w:rsid w:val="001E1F58"/>
    <w:rsid w:val="001E2DE1"/>
    <w:rsid w:val="001E2E0B"/>
    <w:rsid w:val="001E2F93"/>
    <w:rsid w:val="001E57F2"/>
    <w:rsid w:val="001E6840"/>
    <w:rsid w:val="001E6FA6"/>
    <w:rsid w:val="001E710F"/>
    <w:rsid w:val="001E738F"/>
    <w:rsid w:val="001E79A1"/>
    <w:rsid w:val="001F0571"/>
    <w:rsid w:val="001F0802"/>
    <w:rsid w:val="001F1B1D"/>
    <w:rsid w:val="001F249C"/>
    <w:rsid w:val="001F4119"/>
    <w:rsid w:val="001F5349"/>
    <w:rsid w:val="001F5519"/>
    <w:rsid w:val="001F5A97"/>
    <w:rsid w:val="001F5F92"/>
    <w:rsid w:val="001F61AE"/>
    <w:rsid w:val="001F6D3A"/>
    <w:rsid w:val="001F716E"/>
    <w:rsid w:val="001F78FD"/>
    <w:rsid w:val="002003E5"/>
    <w:rsid w:val="00200433"/>
    <w:rsid w:val="002004EA"/>
    <w:rsid w:val="0020107C"/>
    <w:rsid w:val="002011B1"/>
    <w:rsid w:val="002023FC"/>
    <w:rsid w:val="00202482"/>
    <w:rsid w:val="00202FED"/>
    <w:rsid w:val="002040D1"/>
    <w:rsid w:val="00205876"/>
    <w:rsid w:val="00205891"/>
    <w:rsid w:val="002065EE"/>
    <w:rsid w:val="002066F2"/>
    <w:rsid w:val="002075A3"/>
    <w:rsid w:val="002075B3"/>
    <w:rsid w:val="0020760C"/>
    <w:rsid w:val="00207D71"/>
    <w:rsid w:val="00207DCD"/>
    <w:rsid w:val="00207DDE"/>
    <w:rsid w:val="00207E83"/>
    <w:rsid w:val="002100B6"/>
    <w:rsid w:val="002108D3"/>
    <w:rsid w:val="00211003"/>
    <w:rsid w:val="00213592"/>
    <w:rsid w:val="00213615"/>
    <w:rsid w:val="002138E6"/>
    <w:rsid w:val="00213DAF"/>
    <w:rsid w:val="00213EB7"/>
    <w:rsid w:val="002142FE"/>
    <w:rsid w:val="002144EC"/>
    <w:rsid w:val="00214CB2"/>
    <w:rsid w:val="00215ABA"/>
    <w:rsid w:val="002161B5"/>
    <w:rsid w:val="00216A36"/>
    <w:rsid w:val="00216BE2"/>
    <w:rsid w:val="00216DB2"/>
    <w:rsid w:val="002177FA"/>
    <w:rsid w:val="00220072"/>
    <w:rsid w:val="002212CB"/>
    <w:rsid w:val="00221492"/>
    <w:rsid w:val="00222AFD"/>
    <w:rsid w:val="00222D4E"/>
    <w:rsid w:val="00224200"/>
    <w:rsid w:val="00224557"/>
    <w:rsid w:val="0022519F"/>
    <w:rsid w:val="002253E1"/>
    <w:rsid w:val="00225FD3"/>
    <w:rsid w:val="002264DB"/>
    <w:rsid w:val="00230823"/>
    <w:rsid w:val="0023162C"/>
    <w:rsid w:val="00231D75"/>
    <w:rsid w:val="00231F00"/>
    <w:rsid w:val="00232661"/>
    <w:rsid w:val="00233CD3"/>
    <w:rsid w:val="00235847"/>
    <w:rsid w:val="002361C6"/>
    <w:rsid w:val="002362B1"/>
    <w:rsid w:val="002364C4"/>
    <w:rsid w:val="00236FEE"/>
    <w:rsid w:val="002370EF"/>
    <w:rsid w:val="00237847"/>
    <w:rsid w:val="002405E6"/>
    <w:rsid w:val="002412A7"/>
    <w:rsid w:val="002423B5"/>
    <w:rsid w:val="00242D13"/>
    <w:rsid w:val="00243D81"/>
    <w:rsid w:val="00246D4B"/>
    <w:rsid w:val="002475A7"/>
    <w:rsid w:val="00247BB9"/>
    <w:rsid w:val="00247CCA"/>
    <w:rsid w:val="00247F6A"/>
    <w:rsid w:val="002506EE"/>
    <w:rsid w:val="0025127F"/>
    <w:rsid w:val="00251756"/>
    <w:rsid w:val="00251BB5"/>
    <w:rsid w:val="00251D50"/>
    <w:rsid w:val="00252280"/>
    <w:rsid w:val="0025240B"/>
    <w:rsid w:val="0025260F"/>
    <w:rsid w:val="00252880"/>
    <w:rsid w:val="00252AA4"/>
    <w:rsid w:val="002537FA"/>
    <w:rsid w:val="002544A5"/>
    <w:rsid w:val="002553E5"/>
    <w:rsid w:val="00255799"/>
    <w:rsid w:val="0025766F"/>
    <w:rsid w:val="00257F65"/>
    <w:rsid w:val="00260031"/>
    <w:rsid w:val="002603CF"/>
    <w:rsid w:val="00260717"/>
    <w:rsid w:val="00260F79"/>
    <w:rsid w:val="002610C8"/>
    <w:rsid w:val="00261420"/>
    <w:rsid w:val="00261625"/>
    <w:rsid w:val="00261A2F"/>
    <w:rsid w:val="00262385"/>
    <w:rsid w:val="00262E05"/>
    <w:rsid w:val="002630A5"/>
    <w:rsid w:val="00263952"/>
    <w:rsid w:val="00263A88"/>
    <w:rsid w:val="00264327"/>
    <w:rsid w:val="00264396"/>
    <w:rsid w:val="002653F2"/>
    <w:rsid w:val="00265734"/>
    <w:rsid w:val="00265DF5"/>
    <w:rsid w:val="00265EF9"/>
    <w:rsid w:val="00266E40"/>
    <w:rsid w:val="00266F71"/>
    <w:rsid w:val="00267067"/>
    <w:rsid w:val="00267879"/>
    <w:rsid w:val="0027062F"/>
    <w:rsid w:val="0027086D"/>
    <w:rsid w:val="00271328"/>
    <w:rsid w:val="002714FF"/>
    <w:rsid w:val="00271DA2"/>
    <w:rsid w:val="002731C1"/>
    <w:rsid w:val="00273E21"/>
    <w:rsid w:val="002754F7"/>
    <w:rsid w:val="00275F25"/>
    <w:rsid w:val="002764DC"/>
    <w:rsid w:val="00276B49"/>
    <w:rsid w:val="00276D09"/>
    <w:rsid w:val="002774F5"/>
    <w:rsid w:val="00280152"/>
    <w:rsid w:val="002801EE"/>
    <w:rsid w:val="00280589"/>
    <w:rsid w:val="00280CA1"/>
    <w:rsid w:val="0028125D"/>
    <w:rsid w:val="00282588"/>
    <w:rsid w:val="0028285F"/>
    <w:rsid w:val="00282D83"/>
    <w:rsid w:val="002839C5"/>
    <w:rsid w:val="002843ED"/>
    <w:rsid w:val="002853A4"/>
    <w:rsid w:val="00285D34"/>
    <w:rsid w:val="00286D65"/>
    <w:rsid w:val="002870FE"/>
    <w:rsid w:val="002904F8"/>
    <w:rsid w:val="002913A8"/>
    <w:rsid w:val="0029261A"/>
    <w:rsid w:val="002926D0"/>
    <w:rsid w:val="00293041"/>
    <w:rsid w:val="002934F1"/>
    <w:rsid w:val="00294DFF"/>
    <w:rsid w:val="002959E8"/>
    <w:rsid w:val="00296EE8"/>
    <w:rsid w:val="002975FE"/>
    <w:rsid w:val="00297819"/>
    <w:rsid w:val="002A0844"/>
    <w:rsid w:val="002A085A"/>
    <w:rsid w:val="002A0BE4"/>
    <w:rsid w:val="002A1040"/>
    <w:rsid w:val="002A1421"/>
    <w:rsid w:val="002A1690"/>
    <w:rsid w:val="002A2186"/>
    <w:rsid w:val="002A3915"/>
    <w:rsid w:val="002A3CD5"/>
    <w:rsid w:val="002A5267"/>
    <w:rsid w:val="002A5761"/>
    <w:rsid w:val="002A5AA8"/>
    <w:rsid w:val="002A5EFA"/>
    <w:rsid w:val="002A75D1"/>
    <w:rsid w:val="002B208E"/>
    <w:rsid w:val="002B35D6"/>
    <w:rsid w:val="002B36B1"/>
    <w:rsid w:val="002B39A7"/>
    <w:rsid w:val="002B553E"/>
    <w:rsid w:val="002B574C"/>
    <w:rsid w:val="002B5C14"/>
    <w:rsid w:val="002B6E97"/>
    <w:rsid w:val="002B7111"/>
    <w:rsid w:val="002B76D7"/>
    <w:rsid w:val="002C0193"/>
    <w:rsid w:val="002C076C"/>
    <w:rsid w:val="002C099F"/>
    <w:rsid w:val="002C1AF3"/>
    <w:rsid w:val="002C3208"/>
    <w:rsid w:val="002C4FA7"/>
    <w:rsid w:val="002C5161"/>
    <w:rsid w:val="002C56DC"/>
    <w:rsid w:val="002C5C2E"/>
    <w:rsid w:val="002C5D12"/>
    <w:rsid w:val="002C5FC4"/>
    <w:rsid w:val="002C61BB"/>
    <w:rsid w:val="002C67CD"/>
    <w:rsid w:val="002C6A74"/>
    <w:rsid w:val="002C7FB0"/>
    <w:rsid w:val="002D1CAC"/>
    <w:rsid w:val="002D28B2"/>
    <w:rsid w:val="002D310B"/>
    <w:rsid w:val="002D4619"/>
    <w:rsid w:val="002D4AAB"/>
    <w:rsid w:val="002D5A0B"/>
    <w:rsid w:val="002D6BA4"/>
    <w:rsid w:val="002D7245"/>
    <w:rsid w:val="002D7EB6"/>
    <w:rsid w:val="002E1FB3"/>
    <w:rsid w:val="002E382B"/>
    <w:rsid w:val="002E385D"/>
    <w:rsid w:val="002E38AB"/>
    <w:rsid w:val="002E3BC7"/>
    <w:rsid w:val="002E3C28"/>
    <w:rsid w:val="002E4828"/>
    <w:rsid w:val="002E4987"/>
    <w:rsid w:val="002E4CBB"/>
    <w:rsid w:val="002E5B43"/>
    <w:rsid w:val="002E6959"/>
    <w:rsid w:val="002E7326"/>
    <w:rsid w:val="002E73FD"/>
    <w:rsid w:val="002E75A4"/>
    <w:rsid w:val="002E7BC6"/>
    <w:rsid w:val="002E7F39"/>
    <w:rsid w:val="002F0334"/>
    <w:rsid w:val="002F1E47"/>
    <w:rsid w:val="002F2622"/>
    <w:rsid w:val="002F39EB"/>
    <w:rsid w:val="002F3CA3"/>
    <w:rsid w:val="002F3DEA"/>
    <w:rsid w:val="002F4ECB"/>
    <w:rsid w:val="002F57C8"/>
    <w:rsid w:val="002F5B29"/>
    <w:rsid w:val="002F6B8E"/>
    <w:rsid w:val="002F7111"/>
    <w:rsid w:val="002F71DE"/>
    <w:rsid w:val="002F7748"/>
    <w:rsid w:val="002F7B03"/>
    <w:rsid w:val="002F7FEC"/>
    <w:rsid w:val="003021E1"/>
    <w:rsid w:val="00302279"/>
    <w:rsid w:val="003037EE"/>
    <w:rsid w:val="00303C49"/>
    <w:rsid w:val="00303FF7"/>
    <w:rsid w:val="003047EC"/>
    <w:rsid w:val="00304994"/>
    <w:rsid w:val="00305914"/>
    <w:rsid w:val="00306307"/>
    <w:rsid w:val="003063A4"/>
    <w:rsid w:val="003078A1"/>
    <w:rsid w:val="003103BA"/>
    <w:rsid w:val="00311681"/>
    <w:rsid w:val="00312494"/>
    <w:rsid w:val="0031505D"/>
    <w:rsid w:val="00317478"/>
    <w:rsid w:val="003174B8"/>
    <w:rsid w:val="00317C7B"/>
    <w:rsid w:val="00317DED"/>
    <w:rsid w:val="0032051F"/>
    <w:rsid w:val="00320C89"/>
    <w:rsid w:val="003214E3"/>
    <w:rsid w:val="00321A5D"/>
    <w:rsid w:val="00322043"/>
    <w:rsid w:val="00322875"/>
    <w:rsid w:val="00322897"/>
    <w:rsid w:val="003236E8"/>
    <w:rsid w:val="00323FC0"/>
    <w:rsid w:val="00324265"/>
    <w:rsid w:val="00324453"/>
    <w:rsid w:val="00326D0B"/>
    <w:rsid w:val="00327123"/>
    <w:rsid w:val="0032768E"/>
    <w:rsid w:val="00327C7F"/>
    <w:rsid w:val="00327F52"/>
    <w:rsid w:val="00327F5E"/>
    <w:rsid w:val="00330021"/>
    <w:rsid w:val="00330133"/>
    <w:rsid w:val="0033073E"/>
    <w:rsid w:val="0033080A"/>
    <w:rsid w:val="00330A6F"/>
    <w:rsid w:val="0033133E"/>
    <w:rsid w:val="0033139B"/>
    <w:rsid w:val="0033201C"/>
    <w:rsid w:val="003332A6"/>
    <w:rsid w:val="00333435"/>
    <w:rsid w:val="00333845"/>
    <w:rsid w:val="00334FA9"/>
    <w:rsid w:val="003354C2"/>
    <w:rsid w:val="00335515"/>
    <w:rsid w:val="00335ABD"/>
    <w:rsid w:val="003375EC"/>
    <w:rsid w:val="00337B93"/>
    <w:rsid w:val="003407C7"/>
    <w:rsid w:val="00340AF5"/>
    <w:rsid w:val="00340E6D"/>
    <w:rsid w:val="003415AB"/>
    <w:rsid w:val="00342451"/>
    <w:rsid w:val="003425AD"/>
    <w:rsid w:val="0034273B"/>
    <w:rsid w:val="00342B4F"/>
    <w:rsid w:val="003439F0"/>
    <w:rsid w:val="00343ABB"/>
    <w:rsid w:val="00344E3F"/>
    <w:rsid w:val="00345CB3"/>
    <w:rsid w:val="00346600"/>
    <w:rsid w:val="003466A9"/>
    <w:rsid w:val="00346A79"/>
    <w:rsid w:val="00350501"/>
    <w:rsid w:val="003513E5"/>
    <w:rsid w:val="00351BC2"/>
    <w:rsid w:val="00351E10"/>
    <w:rsid w:val="003522BF"/>
    <w:rsid w:val="003528AC"/>
    <w:rsid w:val="00353F97"/>
    <w:rsid w:val="00354280"/>
    <w:rsid w:val="00354488"/>
    <w:rsid w:val="00354AA1"/>
    <w:rsid w:val="0035515D"/>
    <w:rsid w:val="00355256"/>
    <w:rsid w:val="00355C5F"/>
    <w:rsid w:val="00356A70"/>
    <w:rsid w:val="00360A6F"/>
    <w:rsid w:val="003612CF"/>
    <w:rsid w:val="0036165D"/>
    <w:rsid w:val="0036204B"/>
    <w:rsid w:val="00362344"/>
    <w:rsid w:val="0036262D"/>
    <w:rsid w:val="003628ED"/>
    <w:rsid w:val="003641C6"/>
    <w:rsid w:val="003673C3"/>
    <w:rsid w:val="00367AB3"/>
    <w:rsid w:val="00367B00"/>
    <w:rsid w:val="00367FA4"/>
    <w:rsid w:val="00371062"/>
    <w:rsid w:val="00371D74"/>
    <w:rsid w:val="003732BE"/>
    <w:rsid w:val="00373769"/>
    <w:rsid w:val="00373C6E"/>
    <w:rsid w:val="00374D1D"/>
    <w:rsid w:val="003751B1"/>
    <w:rsid w:val="003751FF"/>
    <w:rsid w:val="00375234"/>
    <w:rsid w:val="00375E24"/>
    <w:rsid w:val="00377A8C"/>
    <w:rsid w:val="00377D2A"/>
    <w:rsid w:val="00377E7D"/>
    <w:rsid w:val="0038092E"/>
    <w:rsid w:val="00380FDD"/>
    <w:rsid w:val="0038174F"/>
    <w:rsid w:val="003829AB"/>
    <w:rsid w:val="00383BA0"/>
    <w:rsid w:val="003845DA"/>
    <w:rsid w:val="00384856"/>
    <w:rsid w:val="0038525B"/>
    <w:rsid w:val="00385FB0"/>
    <w:rsid w:val="0038614D"/>
    <w:rsid w:val="00386754"/>
    <w:rsid w:val="00387C89"/>
    <w:rsid w:val="00387E1A"/>
    <w:rsid w:val="00387F21"/>
    <w:rsid w:val="00390491"/>
    <w:rsid w:val="00392CC4"/>
    <w:rsid w:val="003932F4"/>
    <w:rsid w:val="003934B9"/>
    <w:rsid w:val="00393875"/>
    <w:rsid w:val="0039453A"/>
    <w:rsid w:val="003949E3"/>
    <w:rsid w:val="00395658"/>
    <w:rsid w:val="003971D4"/>
    <w:rsid w:val="00397584"/>
    <w:rsid w:val="00397740"/>
    <w:rsid w:val="003A092D"/>
    <w:rsid w:val="003A098F"/>
    <w:rsid w:val="003A1156"/>
    <w:rsid w:val="003A13CC"/>
    <w:rsid w:val="003A18FE"/>
    <w:rsid w:val="003A1AEB"/>
    <w:rsid w:val="003A3BBF"/>
    <w:rsid w:val="003A4D25"/>
    <w:rsid w:val="003A5722"/>
    <w:rsid w:val="003A5769"/>
    <w:rsid w:val="003A5A83"/>
    <w:rsid w:val="003A61FF"/>
    <w:rsid w:val="003A6A89"/>
    <w:rsid w:val="003A6FC5"/>
    <w:rsid w:val="003A7523"/>
    <w:rsid w:val="003B0736"/>
    <w:rsid w:val="003B14B1"/>
    <w:rsid w:val="003B1CD7"/>
    <w:rsid w:val="003B1FA9"/>
    <w:rsid w:val="003B24A6"/>
    <w:rsid w:val="003B3948"/>
    <w:rsid w:val="003B3F91"/>
    <w:rsid w:val="003B4D81"/>
    <w:rsid w:val="003B530E"/>
    <w:rsid w:val="003B5CD7"/>
    <w:rsid w:val="003B65B9"/>
    <w:rsid w:val="003B75AF"/>
    <w:rsid w:val="003B75D8"/>
    <w:rsid w:val="003B7DCE"/>
    <w:rsid w:val="003C138D"/>
    <w:rsid w:val="003C1655"/>
    <w:rsid w:val="003C1E9A"/>
    <w:rsid w:val="003C34D5"/>
    <w:rsid w:val="003C3902"/>
    <w:rsid w:val="003C41AC"/>
    <w:rsid w:val="003C430E"/>
    <w:rsid w:val="003C566E"/>
    <w:rsid w:val="003C5FF4"/>
    <w:rsid w:val="003C6D73"/>
    <w:rsid w:val="003C78FF"/>
    <w:rsid w:val="003C7F8B"/>
    <w:rsid w:val="003D08C1"/>
    <w:rsid w:val="003D1B62"/>
    <w:rsid w:val="003D2979"/>
    <w:rsid w:val="003D2F85"/>
    <w:rsid w:val="003D3257"/>
    <w:rsid w:val="003D3F92"/>
    <w:rsid w:val="003D429E"/>
    <w:rsid w:val="003D48D3"/>
    <w:rsid w:val="003D5E9E"/>
    <w:rsid w:val="003D6CB5"/>
    <w:rsid w:val="003D7CCD"/>
    <w:rsid w:val="003E06E2"/>
    <w:rsid w:val="003E0FE4"/>
    <w:rsid w:val="003E209A"/>
    <w:rsid w:val="003E22AE"/>
    <w:rsid w:val="003E24FE"/>
    <w:rsid w:val="003E527A"/>
    <w:rsid w:val="003E5D81"/>
    <w:rsid w:val="003E62AA"/>
    <w:rsid w:val="003E6853"/>
    <w:rsid w:val="003E6932"/>
    <w:rsid w:val="003E6982"/>
    <w:rsid w:val="003E6A39"/>
    <w:rsid w:val="003E6BAB"/>
    <w:rsid w:val="003E6DFD"/>
    <w:rsid w:val="003F065A"/>
    <w:rsid w:val="003F0D1B"/>
    <w:rsid w:val="003F1310"/>
    <w:rsid w:val="003F141F"/>
    <w:rsid w:val="003F1567"/>
    <w:rsid w:val="003F1FA4"/>
    <w:rsid w:val="003F2C92"/>
    <w:rsid w:val="003F2D8B"/>
    <w:rsid w:val="003F3D66"/>
    <w:rsid w:val="003F458A"/>
    <w:rsid w:val="003F5393"/>
    <w:rsid w:val="003F5FF2"/>
    <w:rsid w:val="003F732A"/>
    <w:rsid w:val="0040046D"/>
    <w:rsid w:val="00400A48"/>
    <w:rsid w:val="00400FF5"/>
    <w:rsid w:val="00401129"/>
    <w:rsid w:val="00401169"/>
    <w:rsid w:val="00403D47"/>
    <w:rsid w:val="00404937"/>
    <w:rsid w:val="00404B21"/>
    <w:rsid w:val="00404CB1"/>
    <w:rsid w:val="004052AC"/>
    <w:rsid w:val="004064AA"/>
    <w:rsid w:val="004071E4"/>
    <w:rsid w:val="004075A1"/>
    <w:rsid w:val="004075C3"/>
    <w:rsid w:val="004101A7"/>
    <w:rsid w:val="0041063E"/>
    <w:rsid w:val="00411A43"/>
    <w:rsid w:val="00412259"/>
    <w:rsid w:val="004124DE"/>
    <w:rsid w:val="0041272B"/>
    <w:rsid w:val="00412BBE"/>
    <w:rsid w:val="0041350C"/>
    <w:rsid w:val="00413A5F"/>
    <w:rsid w:val="00413BC5"/>
    <w:rsid w:val="00413C1A"/>
    <w:rsid w:val="00413FAB"/>
    <w:rsid w:val="00414603"/>
    <w:rsid w:val="004150E1"/>
    <w:rsid w:val="004155FB"/>
    <w:rsid w:val="0041561A"/>
    <w:rsid w:val="004158DD"/>
    <w:rsid w:val="0041652C"/>
    <w:rsid w:val="00417E09"/>
    <w:rsid w:val="00417E10"/>
    <w:rsid w:val="00417E68"/>
    <w:rsid w:val="0042003D"/>
    <w:rsid w:val="004204DA"/>
    <w:rsid w:val="00420EEB"/>
    <w:rsid w:val="00420FF5"/>
    <w:rsid w:val="0042134E"/>
    <w:rsid w:val="00422475"/>
    <w:rsid w:val="00422698"/>
    <w:rsid w:val="00422C67"/>
    <w:rsid w:val="00422CE8"/>
    <w:rsid w:val="004238FA"/>
    <w:rsid w:val="004242BB"/>
    <w:rsid w:val="00425452"/>
    <w:rsid w:val="0042545A"/>
    <w:rsid w:val="00425DEC"/>
    <w:rsid w:val="00425E1B"/>
    <w:rsid w:val="004269D8"/>
    <w:rsid w:val="00427C0B"/>
    <w:rsid w:val="00427E98"/>
    <w:rsid w:val="004301AC"/>
    <w:rsid w:val="004327EC"/>
    <w:rsid w:val="004334CB"/>
    <w:rsid w:val="00433F97"/>
    <w:rsid w:val="00434696"/>
    <w:rsid w:val="004348A9"/>
    <w:rsid w:val="00434C6C"/>
    <w:rsid w:val="004368B7"/>
    <w:rsid w:val="00436AC3"/>
    <w:rsid w:val="00437DF1"/>
    <w:rsid w:val="00437EE5"/>
    <w:rsid w:val="004420E2"/>
    <w:rsid w:val="00442824"/>
    <w:rsid w:val="00442B78"/>
    <w:rsid w:val="00444DF8"/>
    <w:rsid w:val="00445603"/>
    <w:rsid w:val="0044575E"/>
    <w:rsid w:val="004457CD"/>
    <w:rsid w:val="0044608F"/>
    <w:rsid w:val="00446807"/>
    <w:rsid w:val="00447B5B"/>
    <w:rsid w:val="00447C18"/>
    <w:rsid w:val="004500FF"/>
    <w:rsid w:val="00450201"/>
    <w:rsid w:val="00450A03"/>
    <w:rsid w:val="00451FCE"/>
    <w:rsid w:val="004522C6"/>
    <w:rsid w:val="004522E7"/>
    <w:rsid w:val="00452C95"/>
    <w:rsid w:val="004530C2"/>
    <w:rsid w:val="00453304"/>
    <w:rsid w:val="00454A8A"/>
    <w:rsid w:val="004556E6"/>
    <w:rsid w:val="00455B4C"/>
    <w:rsid w:val="0045624F"/>
    <w:rsid w:val="00457B08"/>
    <w:rsid w:val="00461B05"/>
    <w:rsid w:val="00461E4E"/>
    <w:rsid w:val="004623DF"/>
    <w:rsid w:val="00462D2F"/>
    <w:rsid w:val="00463ED7"/>
    <w:rsid w:val="0046489D"/>
    <w:rsid w:val="00465754"/>
    <w:rsid w:val="00465A48"/>
    <w:rsid w:val="004666B2"/>
    <w:rsid w:val="00466926"/>
    <w:rsid w:val="0046712F"/>
    <w:rsid w:val="00467729"/>
    <w:rsid w:val="004677A4"/>
    <w:rsid w:val="00470A65"/>
    <w:rsid w:val="00471502"/>
    <w:rsid w:val="00471AA9"/>
    <w:rsid w:val="00472325"/>
    <w:rsid w:val="00472FB8"/>
    <w:rsid w:val="004730C2"/>
    <w:rsid w:val="00473299"/>
    <w:rsid w:val="0047353F"/>
    <w:rsid w:val="004736BE"/>
    <w:rsid w:val="00473AA1"/>
    <w:rsid w:val="0047531B"/>
    <w:rsid w:val="00475FC0"/>
    <w:rsid w:val="004763E0"/>
    <w:rsid w:val="00476733"/>
    <w:rsid w:val="0047704A"/>
    <w:rsid w:val="0047707D"/>
    <w:rsid w:val="004771C3"/>
    <w:rsid w:val="00480FDD"/>
    <w:rsid w:val="00481021"/>
    <w:rsid w:val="00484585"/>
    <w:rsid w:val="0048477C"/>
    <w:rsid w:val="00484852"/>
    <w:rsid w:val="00484EF6"/>
    <w:rsid w:val="0048528D"/>
    <w:rsid w:val="0048540E"/>
    <w:rsid w:val="0049038E"/>
    <w:rsid w:val="00490D9F"/>
    <w:rsid w:val="00491177"/>
    <w:rsid w:val="004920DF"/>
    <w:rsid w:val="0049223D"/>
    <w:rsid w:val="00492937"/>
    <w:rsid w:val="004945ED"/>
    <w:rsid w:val="004954DF"/>
    <w:rsid w:val="00495E06"/>
    <w:rsid w:val="00495F61"/>
    <w:rsid w:val="0049646A"/>
    <w:rsid w:val="0049681E"/>
    <w:rsid w:val="00496E87"/>
    <w:rsid w:val="00496FB8"/>
    <w:rsid w:val="00497693"/>
    <w:rsid w:val="004A00D6"/>
    <w:rsid w:val="004A081F"/>
    <w:rsid w:val="004A0BBB"/>
    <w:rsid w:val="004A25A3"/>
    <w:rsid w:val="004A2CCC"/>
    <w:rsid w:val="004A3F7F"/>
    <w:rsid w:val="004A4314"/>
    <w:rsid w:val="004A4CFD"/>
    <w:rsid w:val="004A531A"/>
    <w:rsid w:val="004A6B46"/>
    <w:rsid w:val="004A6E5F"/>
    <w:rsid w:val="004A7DBF"/>
    <w:rsid w:val="004B0627"/>
    <w:rsid w:val="004B357F"/>
    <w:rsid w:val="004B38B3"/>
    <w:rsid w:val="004B5096"/>
    <w:rsid w:val="004B5CFC"/>
    <w:rsid w:val="004B65BE"/>
    <w:rsid w:val="004B6F09"/>
    <w:rsid w:val="004C0613"/>
    <w:rsid w:val="004C079F"/>
    <w:rsid w:val="004C0B0D"/>
    <w:rsid w:val="004C0BB3"/>
    <w:rsid w:val="004C119E"/>
    <w:rsid w:val="004C1ED9"/>
    <w:rsid w:val="004C29B5"/>
    <w:rsid w:val="004C34EE"/>
    <w:rsid w:val="004C434F"/>
    <w:rsid w:val="004C5E68"/>
    <w:rsid w:val="004C5F5C"/>
    <w:rsid w:val="004C624E"/>
    <w:rsid w:val="004C759C"/>
    <w:rsid w:val="004C78DD"/>
    <w:rsid w:val="004D032B"/>
    <w:rsid w:val="004D05D4"/>
    <w:rsid w:val="004D221B"/>
    <w:rsid w:val="004D2482"/>
    <w:rsid w:val="004D2A96"/>
    <w:rsid w:val="004D2EA8"/>
    <w:rsid w:val="004D4347"/>
    <w:rsid w:val="004D45EF"/>
    <w:rsid w:val="004D50B9"/>
    <w:rsid w:val="004D601B"/>
    <w:rsid w:val="004D6696"/>
    <w:rsid w:val="004D68DF"/>
    <w:rsid w:val="004D6C4D"/>
    <w:rsid w:val="004D6D60"/>
    <w:rsid w:val="004D76DE"/>
    <w:rsid w:val="004D7F56"/>
    <w:rsid w:val="004E168B"/>
    <w:rsid w:val="004E3605"/>
    <w:rsid w:val="004E37B3"/>
    <w:rsid w:val="004E428D"/>
    <w:rsid w:val="004E42B7"/>
    <w:rsid w:val="004E515F"/>
    <w:rsid w:val="004E7304"/>
    <w:rsid w:val="004F004E"/>
    <w:rsid w:val="004F10A0"/>
    <w:rsid w:val="004F10C6"/>
    <w:rsid w:val="004F18BD"/>
    <w:rsid w:val="004F1A92"/>
    <w:rsid w:val="004F2122"/>
    <w:rsid w:val="004F2CD9"/>
    <w:rsid w:val="004F2E05"/>
    <w:rsid w:val="004F49A3"/>
    <w:rsid w:val="004F4E40"/>
    <w:rsid w:val="004F5391"/>
    <w:rsid w:val="004F54D1"/>
    <w:rsid w:val="004F5839"/>
    <w:rsid w:val="004F5F32"/>
    <w:rsid w:val="004F6222"/>
    <w:rsid w:val="004F6A42"/>
    <w:rsid w:val="004F6CA9"/>
    <w:rsid w:val="004F7EA7"/>
    <w:rsid w:val="00500316"/>
    <w:rsid w:val="00500B42"/>
    <w:rsid w:val="0050308B"/>
    <w:rsid w:val="00503224"/>
    <w:rsid w:val="00503430"/>
    <w:rsid w:val="00503BDC"/>
    <w:rsid w:val="00504823"/>
    <w:rsid w:val="00504F5E"/>
    <w:rsid w:val="005050E6"/>
    <w:rsid w:val="005054DE"/>
    <w:rsid w:val="00506DAB"/>
    <w:rsid w:val="00507B47"/>
    <w:rsid w:val="00507DE1"/>
    <w:rsid w:val="00510FB9"/>
    <w:rsid w:val="00511ADD"/>
    <w:rsid w:val="00512419"/>
    <w:rsid w:val="005129DC"/>
    <w:rsid w:val="005136D2"/>
    <w:rsid w:val="00514966"/>
    <w:rsid w:val="005152A3"/>
    <w:rsid w:val="005154C0"/>
    <w:rsid w:val="00515671"/>
    <w:rsid w:val="00516B4D"/>
    <w:rsid w:val="00516B95"/>
    <w:rsid w:val="00516F08"/>
    <w:rsid w:val="00517514"/>
    <w:rsid w:val="005177C5"/>
    <w:rsid w:val="00520004"/>
    <w:rsid w:val="005207FB"/>
    <w:rsid w:val="005208EB"/>
    <w:rsid w:val="00520A21"/>
    <w:rsid w:val="00520C2E"/>
    <w:rsid w:val="005215D6"/>
    <w:rsid w:val="00522722"/>
    <w:rsid w:val="00522840"/>
    <w:rsid w:val="00522880"/>
    <w:rsid w:val="005233BF"/>
    <w:rsid w:val="005242CA"/>
    <w:rsid w:val="0052468E"/>
    <w:rsid w:val="00525731"/>
    <w:rsid w:val="005261FA"/>
    <w:rsid w:val="00526798"/>
    <w:rsid w:val="00526FC1"/>
    <w:rsid w:val="00527732"/>
    <w:rsid w:val="00527C34"/>
    <w:rsid w:val="00527E62"/>
    <w:rsid w:val="005309A2"/>
    <w:rsid w:val="00530FCD"/>
    <w:rsid w:val="00531256"/>
    <w:rsid w:val="005322C3"/>
    <w:rsid w:val="00532C97"/>
    <w:rsid w:val="0053303E"/>
    <w:rsid w:val="00534A19"/>
    <w:rsid w:val="00534E56"/>
    <w:rsid w:val="00535517"/>
    <w:rsid w:val="00535F4F"/>
    <w:rsid w:val="0053600C"/>
    <w:rsid w:val="0053640E"/>
    <w:rsid w:val="00537087"/>
    <w:rsid w:val="005403C1"/>
    <w:rsid w:val="0054060D"/>
    <w:rsid w:val="0054133D"/>
    <w:rsid w:val="0054149D"/>
    <w:rsid w:val="00541DAD"/>
    <w:rsid w:val="005423E7"/>
    <w:rsid w:val="005429EF"/>
    <w:rsid w:val="00542D9C"/>
    <w:rsid w:val="00543F5D"/>
    <w:rsid w:val="005448A1"/>
    <w:rsid w:val="005449C0"/>
    <w:rsid w:val="005449EA"/>
    <w:rsid w:val="00546AD6"/>
    <w:rsid w:val="0054703C"/>
    <w:rsid w:val="00547891"/>
    <w:rsid w:val="00547BDB"/>
    <w:rsid w:val="00547E05"/>
    <w:rsid w:val="00550A3B"/>
    <w:rsid w:val="00550B9A"/>
    <w:rsid w:val="0055191C"/>
    <w:rsid w:val="00551F2C"/>
    <w:rsid w:val="00552023"/>
    <w:rsid w:val="0055310A"/>
    <w:rsid w:val="00554747"/>
    <w:rsid w:val="005547FC"/>
    <w:rsid w:val="005561A5"/>
    <w:rsid w:val="00556F00"/>
    <w:rsid w:val="005571C9"/>
    <w:rsid w:val="00557E96"/>
    <w:rsid w:val="00561290"/>
    <w:rsid w:val="00561AC9"/>
    <w:rsid w:val="00561E9C"/>
    <w:rsid w:val="00562898"/>
    <w:rsid w:val="005630F8"/>
    <w:rsid w:val="005633F9"/>
    <w:rsid w:val="00565C1C"/>
    <w:rsid w:val="005671F6"/>
    <w:rsid w:val="005674BC"/>
    <w:rsid w:val="00567A93"/>
    <w:rsid w:val="00567D82"/>
    <w:rsid w:val="00567DAD"/>
    <w:rsid w:val="00570129"/>
    <w:rsid w:val="00570A96"/>
    <w:rsid w:val="005725C4"/>
    <w:rsid w:val="00572705"/>
    <w:rsid w:val="0057276B"/>
    <w:rsid w:val="00572A6C"/>
    <w:rsid w:val="00572B30"/>
    <w:rsid w:val="005732E8"/>
    <w:rsid w:val="00573F0F"/>
    <w:rsid w:val="0057413A"/>
    <w:rsid w:val="00574FCC"/>
    <w:rsid w:val="00577142"/>
    <w:rsid w:val="00580967"/>
    <w:rsid w:val="00581416"/>
    <w:rsid w:val="00582403"/>
    <w:rsid w:val="005825DD"/>
    <w:rsid w:val="00583103"/>
    <w:rsid w:val="0058395B"/>
    <w:rsid w:val="00583977"/>
    <w:rsid w:val="00584997"/>
    <w:rsid w:val="005849A5"/>
    <w:rsid w:val="00584F35"/>
    <w:rsid w:val="00585083"/>
    <w:rsid w:val="00585187"/>
    <w:rsid w:val="005854FC"/>
    <w:rsid w:val="0058596D"/>
    <w:rsid w:val="00585ACE"/>
    <w:rsid w:val="00585E81"/>
    <w:rsid w:val="005860E4"/>
    <w:rsid w:val="005861DB"/>
    <w:rsid w:val="005863FA"/>
    <w:rsid w:val="00586960"/>
    <w:rsid w:val="0058790D"/>
    <w:rsid w:val="005913C5"/>
    <w:rsid w:val="00591E11"/>
    <w:rsid w:val="0059288A"/>
    <w:rsid w:val="00592FC8"/>
    <w:rsid w:val="00594843"/>
    <w:rsid w:val="0059488E"/>
    <w:rsid w:val="00594DBD"/>
    <w:rsid w:val="0059518E"/>
    <w:rsid w:val="005965A8"/>
    <w:rsid w:val="005970CD"/>
    <w:rsid w:val="005A01A0"/>
    <w:rsid w:val="005A0809"/>
    <w:rsid w:val="005A0CD6"/>
    <w:rsid w:val="005A237E"/>
    <w:rsid w:val="005A2AC8"/>
    <w:rsid w:val="005A2D27"/>
    <w:rsid w:val="005A2FB6"/>
    <w:rsid w:val="005A3023"/>
    <w:rsid w:val="005A344C"/>
    <w:rsid w:val="005A3595"/>
    <w:rsid w:val="005A4153"/>
    <w:rsid w:val="005A46F1"/>
    <w:rsid w:val="005A478F"/>
    <w:rsid w:val="005A53C1"/>
    <w:rsid w:val="005A5B59"/>
    <w:rsid w:val="005A5BA6"/>
    <w:rsid w:val="005A645E"/>
    <w:rsid w:val="005A6A54"/>
    <w:rsid w:val="005A6B1F"/>
    <w:rsid w:val="005B0553"/>
    <w:rsid w:val="005B0BE4"/>
    <w:rsid w:val="005B11EC"/>
    <w:rsid w:val="005B12AE"/>
    <w:rsid w:val="005B166A"/>
    <w:rsid w:val="005B1BC6"/>
    <w:rsid w:val="005B1F78"/>
    <w:rsid w:val="005B4046"/>
    <w:rsid w:val="005B4566"/>
    <w:rsid w:val="005B59D3"/>
    <w:rsid w:val="005B5DD8"/>
    <w:rsid w:val="005B69E6"/>
    <w:rsid w:val="005B7279"/>
    <w:rsid w:val="005B763E"/>
    <w:rsid w:val="005C0B22"/>
    <w:rsid w:val="005C130A"/>
    <w:rsid w:val="005C23A0"/>
    <w:rsid w:val="005C2690"/>
    <w:rsid w:val="005C28B1"/>
    <w:rsid w:val="005C407B"/>
    <w:rsid w:val="005C4329"/>
    <w:rsid w:val="005C49B1"/>
    <w:rsid w:val="005C5733"/>
    <w:rsid w:val="005C6355"/>
    <w:rsid w:val="005C6828"/>
    <w:rsid w:val="005C73D8"/>
    <w:rsid w:val="005C7B91"/>
    <w:rsid w:val="005C7BFB"/>
    <w:rsid w:val="005C7E77"/>
    <w:rsid w:val="005D0142"/>
    <w:rsid w:val="005D08B4"/>
    <w:rsid w:val="005D1D75"/>
    <w:rsid w:val="005D34A2"/>
    <w:rsid w:val="005D3770"/>
    <w:rsid w:val="005D4667"/>
    <w:rsid w:val="005D61BB"/>
    <w:rsid w:val="005D6801"/>
    <w:rsid w:val="005D6C22"/>
    <w:rsid w:val="005D6D89"/>
    <w:rsid w:val="005D6F9C"/>
    <w:rsid w:val="005D7559"/>
    <w:rsid w:val="005D75D2"/>
    <w:rsid w:val="005D7F0D"/>
    <w:rsid w:val="005E0775"/>
    <w:rsid w:val="005E0DB4"/>
    <w:rsid w:val="005E135B"/>
    <w:rsid w:val="005E1CE0"/>
    <w:rsid w:val="005E1E8B"/>
    <w:rsid w:val="005E24CB"/>
    <w:rsid w:val="005E2CB1"/>
    <w:rsid w:val="005E350A"/>
    <w:rsid w:val="005E406E"/>
    <w:rsid w:val="005E4227"/>
    <w:rsid w:val="005E4739"/>
    <w:rsid w:val="005E4B44"/>
    <w:rsid w:val="005E542F"/>
    <w:rsid w:val="005E5849"/>
    <w:rsid w:val="005E704D"/>
    <w:rsid w:val="005E73D7"/>
    <w:rsid w:val="005E76E4"/>
    <w:rsid w:val="005E7E9D"/>
    <w:rsid w:val="005F002A"/>
    <w:rsid w:val="005F1010"/>
    <w:rsid w:val="005F1343"/>
    <w:rsid w:val="005F169A"/>
    <w:rsid w:val="005F1A4C"/>
    <w:rsid w:val="005F1F02"/>
    <w:rsid w:val="005F20F2"/>
    <w:rsid w:val="005F2CB8"/>
    <w:rsid w:val="005F3268"/>
    <w:rsid w:val="005F362B"/>
    <w:rsid w:val="005F5069"/>
    <w:rsid w:val="005F6B92"/>
    <w:rsid w:val="005F763B"/>
    <w:rsid w:val="005F7934"/>
    <w:rsid w:val="00600870"/>
    <w:rsid w:val="00601798"/>
    <w:rsid w:val="00602310"/>
    <w:rsid w:val="00602825"/>
    <w:rsid w:val="00602FBF"/>
    <w:rsid w:val="006038BC"/>
    <w:rsid w:val="00603AEE"/>
    <w:rsid w:val="00603D34"/>
    <w:rsid w:val="00604116"/>
    <w:rsid w:val="00604FB8"/>
    <w:rsid w:val="006056B9"/>
    <w:rsid w:val="00605B5B"/>
    <w:rsid w:val="006061FF"/>
    <w:rsid w:val="0060674F"/>
    <w:rsid w:val="006067B2"/>
    <w:rsid w:val="00606C91"/>
    <w:rsid w:val="0060771C"/>
    <w:rsid w:val="006079C8"/>
    <w:rsid w:val="00611723"/>
    <w:rsid w:val="00611B9E"/>
    <w:rsid w:val="00613CAE"/>
    <w:rsid w:val="00614E9C"/>
    <w:rsid w:val="00615DD9"/>
    <w:rsid w:val="00615EA5"/>
    <w:rsid w:val="0061666F"/>
    <w:rsid w:val="0061667F"/>
    <w:rsid w:val="006172DC"/>
    <w:rsid w:val="00617BB0"/>
    <w:rsid w:val="00617DB9"/>
    <w:rsid w:val="006204C8"/>
    <w:rsid w:val="006204F3"/>
    <w:rsid w:val="00621F18"/>
    <w:rsid w:val="006229BD"/>
    <w:rsid w:val="00623B41"/>
    <w:rsid w:val="00623DAE"/>
    <w:rsid w:val="00623DFE"/>
    <w:rsid w:val="00624D44"/>
    <w:rsid w:val="00625BFE"/>
    <w:rsid w:val="00625EB9"/>
    <w:rsid w:val="00626003"/>
    <w:rsid w:val="006266AA"/>
    <w:rsid w:val="006269F2"/>
    <w:rsid w:val="00626DBA"/>
    <w:rsid w:val="00626E68"/>
    <w:rsid w:val="00627A01"/>
    <w:rsid w:val="00627FCF"/>
    <w:rsid w:val="0063105E"/>
    <w:rsid w:val="00631C08"/>
    <w:rsid w:val="00632088"/>
    <w:rsid w:val="00633FF8"/>
    <w:rsid w:val="00634089"/>
    <w:rsid w:val="00635D6A"/>
    <w:rsid w:val="00636267"/>
    <w:rsid w:val="0064008E"/>
    <w:rsid w:val="00640B02"/>
    <w:rsid w:val="0064210A"/>
    <w:rsid w:val="006434AF"/>
    <w:rsid w:val="0064364C"/>
    <w:rsid w:val="00644DFB"/>
    <w:rsid w:val="00645F3B"/>
    <w:rsid w:val="00645FCE"/>
    <w:rsid w:val="006467FF"/>
    <w:rsid w:val="00646E0E"/>
    <w:rsid w:val="00647087"/>
    <w:rsid w:val="006508F2"/>
    <w:rsid w:val="00650E9A"/>
    <w:rsid w:val="00650F94"/>
    <w:rsid w:val="00651C01"/>
    <w:rsid w:val="00651FF1"/>
    <w:rsid w:val="006533C3"/>
    <w:rsid w:val="0065458E"/>
    <w:rsid w:val="00655164"/>
    <w:rsid w:val="006560D2"/>
    <w:rsid w:val="00657950"/>
    <w:rsid w:val="00657B34"/>
    <w:rsid w:val="006600CC"/>
    <w:rsid w:val="00660977"/>
    <w:rsid w:val="00661204"/>
    <w:rsid w:val="00661377"/>
    <w:rsid w:val="00661526"/>
    <w:rsid w:val="00661666"/>
    <w:rsid w:val="006617C4"/>
    <w:rsid w:val="0066212F"/>
    <w:rsid w:val="0066324E"/>
    <w:rsid w:val="00663964"/>
    <w:rsid w:val="00663B74"/>
    <w:rsid w:val="0066603A"/>
    <w:rsid w:val="00666707"/>
    <w:rsid w:val="006673B7"/>
    <w:rsid w:val="006676A6"/>
    <w:rsid w:val="00667FA3"/>
    <w:rsid w:val="00670AF0"/>
    <w:rsid w:val="006710CB"/>
    <w:rsid w:val="0067120D"/>
    <w:rsid w:val="006715FD"/>
    <w:rsid w:val="006717E0"/>
    <w:rsid w:val="006726F0"/>
    <w:rsid w:val="00673449"/>
    <w:rsid w:val="00674240"/>
    <w:rsid w:val="0067573C"/>
    <w:rsid w:val="006757AD"/>
    <w:rsid w:val="006757F6"/>
    <w:rsid w:val="00675A39"/>
    <w:rsid w:val="00675F32"/>
    <w:rsid w:val="006778D0"/>
    <w:rsid w:val="00682A89"/>
    <w:rsid w:val="00682ADF"/>
    <w:rsid w:val="006831EA"/>
    <w:rsid w:val="00684635"/>
    <w:rsid w:val="006846D9"/>
    <w:rsid w:val="006855D2"/>
    <w:rsid w:val="00685B8F"/>
    <w:rsid w:val="00686202"/>
    <w:rsid w:val="00686D29"/>
    <w:rsid w:val="006877F9"/>
    <w:rsid w:val="00687DBB"/>
    <w:rsid w:val="00687ED9"/>
    <w:rsid w:val="00687F3A"/>
    <w:rsid w:val="00690294"/>
    <w:rsid w:val="006905DE"/>
    <w:rsid w:val="0069112A"/>
    <w:rsid w:val="00691744"/>
    <w:rsid w:val="0069186D"/>
    <w:rsid w:val="00693014"/>
    <w:rsid w:val="00693121"/>
    <w:rsid w:val="0069359B"/>
    <w:rsid w:val="00694CF7"/>
    <w:rsid w:val="006953F1"/>
    <w:rsid w:val="006961B3"/>
    <w:rsid w:val="00696925"/>
    <w:rsid w:val="006973C9"/>
    <w:rsid w:val="006A06BE"/>
    <w:rsid w:val="006A1291"/>
    <w:rsid w:val="006A18BD"/>
    <w:rsid w:val="006A2B96"/>
    <w:rsid w:val="006A2CB1"/>
    <w:rsid w:val="006A2DB4"/>
    <w:rsid w:val="006A3762"/>
    <w:rsid w:val="006A3B63"/>
    <w:rsid w:val="006A4A60"/>
    <w:rsid w:val="006A4B51"/>
    <w:rsid w:val="006A537C"/>
    <w:rsid w:val="006A5B19"/>
    <w:rsid w:val="006A72EF"/>
    <w:rsid w:val="006B1339"/>
    <w:rsid w:val="006B1D32"/>
    <w:rsid w:val="006B2063"/>
    <w:rsid w:val="006B2303"/>
    <w:rsid w:val="006B25DF"/>
    <w:rsid w:val="006B3243"/>
    <w:rsid w:val="006B3519"/>
    <w:rsid w:val="006B3602"/>
    <w:rsid w:val="006B3E04"/>
    <w:rsid w:val="006B4420"/>
    <w:rsid w:val="006B4609"/>
    <w:rsid w:val="006B4B4D"/>
    <w:rsid w:val="006B5323"/>
    <w:rsid w:val="006B58A1"/>
    <w:rsid w:val="006C008B"/>
    <w:rsid w:val="006C05ED"/>
    <w:rsid w:val="006C0B71"/>
    <w:rsid w:val="006C0E4A"/>
    <w:rsid w:val="006C1A1D"/>
    <w:rsid w:val="006C21C9"/>
    <w:rsid w:val="006C2979"/>
    <w:rsid w:val="006C2D27"/>
    <w:rsid w:val="006C340D"/>
    <w:rsid w:val="006C34B4"/>
    <w:rsid w:val="006C6FE7"/>
    <w:rsid w:val="006D041C"/>
    <w:rsid w:val="006D0B65"/>
    <w:rsid w:val="006D1209"/>
    <w:rsid w:val="006D192F"/>
    <w:rsid w:val="006D3BFE"/>
    <w:rsid w:val="006D3C22"/>
    <w:rsid w:val="006D4057"/>
    <w:rsid w:val="006D4EDC"/>
    <w:rsid w:val="006D697B"/>
    <w:rsid w:val="006D6B69"/>
    <w:rsid w:val="006D6DB4"/>
    <w:rsid w:val="006D6F8C"/>
    <w:rsid w:val="006D7664"/>
    <w:rsid w:val="006E0028"/>
    <w:rsid w:val="006E08F4"/>
    <w:rsid w:val="006E31EA"/>
    <w:rsid w:val="006E3B58"/>
    <w:rsid w:val="006E3C8B"/>
    <w:rsid w:val="006E3EFB"/>
    <w:rsid w:val="006E3F7F"/>
    <w:rsid w:val="006E4261"/>
    <w:rsid w:val="006E4ADD"/>
    <w:rsid w:val="006E4C58"/>
    <w:rsid w:val="006E6EAA"/>
    <w:rsid w:val="006E7147"/>
    <w:rsid w:val="006F02E4"/>
    <w:rsid w:val="006F0EEC"/>
    <w:rsid w:val="006F1111"/>
    <w:rsid w:val="006F25A5"/>
    <w:rsid w:val="006F4273"/>
    <w:rsid w:val="006F42A8"/>
    <w:rsid w:val="006F4943"/>
    <w:rsid w:val="006F4D2E"/>
    <w:rsid w:val="006F59E9"/>
    <w:rsid w:val="0070046D"/>
    <w:rsid w:val="0070083D"/>
    <w:rsid w:val="007009A5"/>
    <w:rsid w:val="00700DF3"/>
    <w:rsid w:val="00701957"/>
    <w:rsid w:val="007029CC"/>
    <w:rsid w:val="00705DA1"/>
    <w:rsid w:val="007061A5"/>
    <w:rsid w:val="00706EAF"/>
    <w:rsid w:val="007071FF"/>
    <w:rsid w:val="00707A5D"/>
    <w:rsid w:val="00711F99"/>
    <w:rsid w:val="0071245A"/>
    <w:rsid w:val="00712506"/>
    <w:rsid w:val="007142C1"/>
    <w:rsid w:val="007145ED"/>
    <w:rsid w:val="00716083"/>
    <w:rsid w:val="007161C5"/>
    <w:rsid w:val="00717627"/>
    <w:rsid w:val="00717883"/>
    <w:rsid w:val="00717A5D"/>
    <w:rsid w:val="00717E2D"/>
    <w:rsid w:val="007217AA"/>
    <w:rsid w:val="00722DB6"/>
    <w:rsid w:val="00722FA7"/>
    <w:rsid w:val="00725291"/>
    <w:rsid w:val="00725468"/>
    <w:rsid w:val="00725714"/>
    <w:rsid w:val="007262A4"/>
    <w:rsid w:val="00731A41"/>
    <w:rsid w:val="00731F67"/>
    <w:rsid w:val="007322AD"/>
    <w:rsid w:val="00733326"/>
    <w:rsid w:val="00733F3A"/>
    <w:rsid w:val="00734221"/>
    <w:rsid w:val="007343D4"/>
    <w:rsid w:val="00734B5F"/>
    <w:rsid w:val="007357BB"/>
    <w:rsid w:val="00735A27"/>
    <w:rsid w:val="00735D44"/>
    <w:rsid w:val="00735E28"/>
    <w:rsid w:val="0073605C"/>
    <w:rsid w:val="007361D1"/>
    <w:rsid w:val="00736360"/>
    <w:rsid w:val="00740907"/>
    <w:rsid w:val="00740E19"/>
    <w:rsid w:val="007415BA"/>
    <w:rsid w:val="0074201D"/>
    <w:rsid w:val="007437E8"/>
    <w:rsid w:val="00743846"/>
    <w:rsid w:val="00744216"/>
    <w:rsid w:val="00744B46"/>
    <w:rsid w:val="007457DC"/>
    <w:rsid w:val="00745A01"/>
    <w:rsid w:val="00745FA6"/>
    <w:rsid w:val="0074677C"/>
    <w:rsid w:val="00747F73"/>
    <w:rsid w:val="0075042B"/>
    <w:rsid w:val="00751312"/>
    <w:rsid w:val="00751705"/>
    <w:rsid w:val="00752727"/>
    <w:rsid w:val="00752BAD"/>
    <w:rsid w:val="007539B2"/>
    <w:rsid w:val="00754708"/>
    <w:rsid w:val="00754711"/>
    <w:rsid w:val="00754A97"/>
    <w:rsid w:val="00754D19"/>
    <w:rsid w:val="00754E5C"/>
    <w:rsid w:val="00755159"/>
    <w:rsid w:val="00755188"/>
    <w:rsid w:val="00755D33"/>
    <w:rsid w:val="00756B0B"/>
    <w:rsid w:val="0076011B"/>
    <w:rsid w:val="007601AB"/>
    <w:rsid w:val="007630B6"/>
    <w:rsid w:val="00763796"/>
    <w:rsid w:val="00763BF3"/>
    <w:rsid w:val="00764BF5"/>
    <w:rsid w:val="00765F85"/>
    <w:rsid w:val="007663B9"/>
    <w:rsid w:val="00767085"/>
    <w:rsid w:val="00767FB0"/>
    <w:rsid w:val="00771023"/>
    <w:rsid w:val="007717B2"/>
    <w:rsid w:val="00771BDC"/>
    <w:rsid w:val="0077200A"/>
    <w:rsid w:val="0077253B"/>
    <w:rsid w:val="00772E3E"/>
    <w:rsid w:val="00774FFA"/>
    <w:rsid w:val="00775C9C"/>
    <w:rsid w:val="00776772"/>
    <w:rsid w:val="0077694C"/>
    <w:rsid w:val="00777972"/>
    <w:rsid w:val="00780464"/>
    <w:rsid w:val="00780DFC"/>
    <w:rsid w:val="0078221E"/>
    <w:rsid w:val="00783421"/>
    <w:rsid w:val="00783BDF"/>
    <w:rsid w:val="00784426"/>
    <w:rsid w:val="00784C78"/>
    <w:rsid w:val="00784E3E"/>
    <w:rsid w:val="00785337"/>
    <w:rsid w:val="00785392"/>
    <w:rsid w:val="007854FD"/>
    <w:rsid w:val="00786C6A"/>
    <w:rsid w:val="00787894"/>
    <w:rsid w:val="00787965"/>
    <w:rsid w:val="00791532"/>
    <w:rsid w:val="00791DA9"/>
    <w:rsid w:val="00792C8E"/>
    <w:rsid w:val="00792EB1"/>
    <w:rsid w:val="00793374"/>
    <w:rsid w:val="00793C4E"/>
    <w:rsid w:val="00793FB5"/>
    <w:rsid w:val="007946E1"/>
    <w:rsid w:val="00795561"/>
    <w:rsid w:val="00795810"/>
    <w:rsid w:val="0079594C"/>
    <w:rsid w:val="007974A6"/>
    <w:rsid w:val="00797F6C"/>
    <w:rsid w:val="007A00DD"/>
    <w:rsid w:val="007A044E"/>
    <w:rsid w:val="007A0B40"/>
    <w:rsid w:val="007A0B79"/>
    <w:rsid w:val="007A1139"/>
    <w:rsid w:val="007A14CC"/>
    <w:rsid w:val="007A170F"/>
    <w:rsid w:val="007A3403"/>
    <w:rsid w:val="007A3888"/>
    <w:rsid w:val="007A3F66"/>
    <w:rsid w:val="007A3FF6"/>
    <w:rsid w:val="007A64F9"/>
    <w:rsid w:val="007A6801"/>
    <w:rsid w:val="007A6C0D"/>
    <w:rsid w:val="007A6E88"/>
    <w:rsid w:val="007B0F8D"/>
    <w:rsid w:val="007B152F"/>
    <w:rsid w:val="007B1849"/>
    <w:rsid w:val="007B18F0"/>
    <w:rsid w:val="007B1CE8"/>
    <w:rsid w:val="007B203B"/>
    <w:rsid w:val="007B29DA"/>
    <w:rsid w:val="007B52D2"/>
    <w:rsid w:val="007B6AB4"/>
    <w:rsid w:val="007C0494"/>
    <w:rsid w:val="007C0CCB"/>
    <w:rsid w:val="007C1187"/>
    <w:rsid w:val="007C35AF"/>
    <w:rsid w:val="007C3BA5"/>
    <w:rsid w:val="007C4BFC"/>
    <w:rsid w:val="007C4F95"/>
    <w:rsid w:val="007C50C7"/>
    <w:rsid w:val="007C52AC"/>
    <w:rsid w:val="007C641D"/>
    <w:rsid w:val="007C6690"/>
    <w:rsid w:val="007C7EBE"/>
    <w:rsid w:val="007D068B"/>
    <w:rsid w:val="007D0E1B"/>
    <w:rsid w:val="007D2AC4"/>
    <w:rsid w:val="007D328C"/>
    <w:rsid w:val="007D336B"/>
    <w:rsid w:val="007D3474"/>
    <w:rsid w:val="007D4C0B"/>
    <w:rsid w:val="007D55FD"/>
    <w:rsid w:val="007D5956"/>
    <w:rsid w:val="007D6485"/>
    <w:rsid w:val="007D6914"/>
    <w:rsid w:val="007D7104"/>
    <w:rsid w:val="007E1665"/>
    <w:rsid w:val="007E16D9"/>
    <w:rsid w:val="007E274F"/>
    <w:rsid w:val="007E2FE2"/>
    <w:rsid w:val="007E3111"/>
    <w:rsid w:val="007E334A"/>
    <w:rsid w:val="007E345B"/>
    <w:rsid w:val="007E35A3"/>
    <w:rsid w:val="007E3B1B"/>
    <w:rsid w:val="007E3C8D"/>
    <w:rsid w:val="007E58D2"/>
    <w:rsid w:val="007E59A2"/>
    <w:rsid w:val="007E5F13"/>
    <w:rsid w:val="007E5FEB"/>
    <w:rsid w:val="007E6BF3"/>
    <w:rsid w:val="007E6EF9"/>
    <w:rsid w:val="007F0491"/>
    <w:rsid w:val="007F15AE"/>
    <w:rsid w:val="007F29DA"/>
    <w:rsid w:val="007F3E62"/>
    <w:rsid w:val="007F4523"/>
    <w:rsid w:val="007F49AE"/>
    <w:rsid w:val="007F634E"/>
    <w:rsid w:val="007F63A2"/>
    <w:rsid w:val="007F6435"/>
    <w:rsid w:val="007F68E2"/>
    <w:rsid w:val="007F69D4"/>
    <w:rsid w:val="007F718D"/>
    <w:rsid w:val="007F79C7"/>
    <w:rsid w:val="00800144"/>
    <w:rsid w:val="00800D83"/>
    <w:rsid w:val="00801AE5"/>
    <w:rsid w:val="00801F29"/>
    <w:rsid w:val="0080343B"/>
    <w:rsid w:val="0080651C"/>
    <w:rsid w:val="00806F2A"/>
    <w:rsid w:val="00810BE2"/>
    <w:rsid w:val="00810C1F"/>
    <w:rsid w:val="00811B5B"/>
    <w:rsid w:val="00811DF1"/>
    <w:rsid w:val="00811EAA"/>
    <w:rsid w:val="00812DCD"/>
    <w:rsid w:val="00813AE6"/>
    <w:rsid w:val="008149AE"/>
    <w:rsid w:val="00814E9E"/>
    <w:rsid w:val="0081508E"/>
    <w:rsid w:val="00815BE8"/>
    <w:rsid w:val="00817DF1"/>
    <w:rsid w:val="008203A5"/>
    <w:rsid w:val="00820766"/>
    <w:rsid w:val="00820CC3"/>
    <w:rsid w:val="00820DE2"/>
    <w:rsid w:val="00820EB6"/>
    <w:rsid w:val="008210B6"/>
    <w:rsid w:val="008210FC"/>
    <w:rsid w:val="00821C13"/>
    <w:rsid w:val="00822738"/>
    <w:rsid w:val="0082363F"/>
    <w:rsid w:val="00824021"/>
    <w:rsid w:val="00825F45"/>
    <w:rsid w:val="0082604E"/>
    <w:rsid w:val="00830A1D"/>
    <w:rsid w:val="0083172D"/>
    <w:rsid w:val="00831AB4"/>
    <w:rsid w:val="00831AF2"/>
    <w:rsid w:val="008328CD"/>
    <w:rsid w:val="00832BE0"/>
    <w:rsid w:val="00832DE9"/>
    <w:rsid w:val="00833404"/>
    <w:rsid w:val="00833D40"/>
    <w:rsid w:val="00834334"/>
    <w:rsid w:val="008344D9"/>
    <w:rsid w:val="00834DC2"/>
    <w:rsid w:val="00837BFE"/>
    <w:rsid w:val="00837C81"/>
    <w:rsid w:val="0084006D"/>
    <w:rsid w:val="0084067E"/>
    <w:rsid w:val="00840776"/>
    <w:rsid w:val="008407FC"/>
    <w:rsid w:val="00841A7F"/>
    <w:rsid w:val="00841B48"/>
    <w:rsid w:val="008430CE"/>
    <w:rsid w:val="00843587"/>
    <w:rsid w:val="008437FF"/>
    <w:rsid w:val="008445B7"/>
    <w:rsid w:val="00844E29"/>
    <w:rsid w:val="00845F51"/>
    <w:rsid w:val="00845FE2"/>
    <w:rsid w:val="008476C4"/>
    <w:rsid w:val="0085040E"/>
    <w:rsid w:val="00850A23"/>
    <w:rsid w:val="00851159"/>
    <w:rsid w:val="00851D87"/>
    <w:rsid w:val="00852D10"/>
    <w:rsid w:val="00852EF0"/>
    <w:rsid w:val="00853095"/>
    <w:rsid w:val="00853C36"/>
    <w:rsid w:val="00854F2F"/>
    <w:rsid w:val="00855654"/>
    <w:rsid w:val="008561DB"/>
    <w:rsid w:val="008565AA"/>
    <w:rsid w:val="0085691E"/>
    <w:rsid w:val="00857DAD"/>
    <w:rsid w:val="00861160"/>
    <w:rsid w:val="008635BE"/>
    <w:rsid w:val="00863B21"/>
    <w:rsid w:val="00863FA0"/>
    <w:rsid w:val="00864011"/>
    <w:rsid w:val="008647AF"/>
    <w:rsid w:val="00864B32"/>
    <w:rsid w:val="00865B8A"/>
    <w:rsid w:val="0086791C"/>
    <w:rsid w:val="008724C1"/>
    <w:rsid w:val="00873789"/>
    <w:rsid w:val="00873CC2"/>
    <w:rsid w:val="008741BE"/>
    <w:rsid w:val="0087480D"/>
    <w:rsid w:val="00875F2D"/>
    <w:rsid w:val="00877E88"/>
    <w:rsid w:val="00880C57"/>
    <w:rsid w:val="0088134F"/>
    <w:rsid w:val="008815DF"/>
    <w:rsid w:val="0088234C"/>
    <w:rsid w:val="0088244A"/>
    <w:rsid w:val="00882AFB"/>
    <w:rsid w:val="008836F6"/>
    <w:rsid w:val="00883A2E"/>
    <w:rsid w:val="00883D4C"/>
    <w:rsid w:val="00884007"/>
    <w:rsid w:val="008845EC"/>
    <w:rsid w:val="00884694"/>
    <w:rsid w:val="0088498E"/>
    <w:rsid w:val="008877AF"/>
    <w:rsid w:val="008903AB"/>
    <w:rsid w:val="00891D84"/>
    <w:rsid w:val="00892045"/>
    <w:rsid w:val="008935A4"/>
    <w:rsid w:val="00893EE2"/>
    <w:rsid w:val="008947BB"/>
    <w:rsid w:val="008950FF"/>
    <w:rsid w:val="0089740A"/>
    <w:rsid w:val="00897651"/>
    <w:rsid w:val="008A07D8"/>
    <w:rsid w:val="008A09F6"/>
    <w:rsid w:val="008A14F1"/>
    <w:rsid w:val="008A1EEB"/>
    <w:rsid w:val="008A1F6A"/>
    <w:rsid w:val="008A2198"/>
    <w:rsid w:val="008A35CC"/>
    <w:rsid w:val="008A3881"/>
    <w:rsid w:val="008A3989"/>
    <w:rsid w:val="008A3B26"/>
    <w:rsid w:val="008A3E82"/>
    <w:rsid w:val="008A456C"/>
    <w:rsid w:val="008A4DE8"/>
    <w:rsid w:val="008A5499"/>
    <w:rsid w:val="008A563F"/>
    <w:rsid w:val="008B053B"/>
    <w:rsid w:val="008B07C3"/>
    <w:rsid w:val="008B2302"/>
    <w:rsid w:val="008B28B7"/>
    <w:rsid w:val="008B314A"/>
    <w:rsid w:val="008B324C"/>
    <w:rsid w:val="008B344B"/>
    <w:rsid w:val="008B45F1"/>
    <w:rsid w:val="008B47C4"/>
    <w:rsid w:val="008B4BEA"/>
    <w:rsid w:val="008B4FAB"/>
    <w:rsid w:val="008B5F43"/>
    <w:rsid w:val="008B623C"/>
    <w:rsid w:val="008B7312"/>
    <w:rsid w:val="008B755B"/>
    <w:rsid w:val="008C0681"/>
    <w:rsid w:val="008C1918"/>
    <w:rsid w:val="008C29EC"/>
    <w:rsid w:val="008C34DE"/>
    <w:rsid w:val="008C37A1"/>
    <w:rsid w:val="008C4849"/>
    <w:rsid w:val="008C4D47"/>
    <w:rsid w:val="008C5545"/>
    <w:rsid w:val="008C5A32"/>
    <w:rsid w:val="008C5C59"/>
    <w:rsid w:val="008C5DFA"/>
    <w:rsid w:val="008D06F1"/>
    <w:rsid w:val="008D07D4"/>
    <w:rsid w:val="008D0B15"/>
    <w:rsid w:val="008D1C5D"/>
    <w:rsid w:val="008D3285"/>
    <w:rsid w:val="008D3830"/>
    <w:rsid w:val="008D392D"/>
    <w:rsid w:val="008D4374"/>
    <w:rsid w:val="008D5246"/>
    <w:rsid w:val="008D5C7B"/>
    <w:rsid w:val="008D6987"/>
    <w:rsid w:val="008D6CA8"/>
    <w:rsid w:val="008E2095"/>
    <w:rsid w:val="008E2F80"/>
    <w:rsid w:val="008E5A41"/>
    <w:rsid w:val="008E6302"/>
    <w:rsid w:val="008E635C"/>
    <w:rsid w:val="008F037B"/>
    <w:rsid w:val="008F0CAB"/>
    <w:rsid w:val="008F16DC"/>
    <w:rsid w:val="008F2442"/>
    <w:rsid w:val="008F2E66"/>
    <w:rsid w:val="008F4F5E"/>
    <w:rsid w:val="008F51BE"/>
    <w:rsid w:val="008F58F6"/>
    <w:rsid w:val="008F5EBF"/>
    <w:rsid w:val="008F6608"/>
    <w:rsid w:val="008F6979"/>
    <w:rsid w:val="008F7DE9"/>
    <w:rsid w:val="0090012E"/>
    <w:rsid w:val="009010B7"/>
    <w:rsid w:val="00901400"/>
    <w:rsid w:val="009015E2"/>
    <w:rsid w:val="00901FD6"/>
    <w:rsid w:val="0090380C"/>
    <w:rsid w:val="00903F27"/>
    <w:rsid w:val="009041CE"/>
    <w:rsid w:val="00904A95"/>
    <w:rsid w:val="0090567E"/>
    <w:rsid w:val="00905E76"/>
    <w:rsid w:val="00905FEC"/>
    <w:rsid w:val="0090644D"/>
    <w:rsid w:val="00906575"/>
    <w:rsid w:val="0091027D"/>
    <w:rsid w:val="009103B2"/>
    <w:rsid w:val="0091050C"/>
    <w:rsid w:val="00912163"/>
    <w:rsid w:val="00912734"/>
    <w:rsid w:val="00912844"/>
    <w:rsid w:val="009132D3"/>
    <w:rsid w:val="00913D4E"/>
    <w:rsid w:val="009147C6"/>
    <w:rsid w:val="00915642"/>
    <w:rsid w:val="0091594B"/>
    <w:rsid w:val="00916E3E"/>
    <w:rsid w:val="00917AB9"/>
    <w:rsid w:val="00917C41"/>
    <w:rsid w:val="009203B0"/>
    <w:rsid w:val="0092143C"/>
    <w:rsid w:val="009219C3"/>
    <w:rsid w:val="00921D5D"/>
    <w:rsid w:val="0092227C"/>
    <w:rsid w:val="00922A01"/>
    <w:rsid w:val="00922EA5"/>
    <w:rsid w:val="0092304A"/>
    <w:rsid w:val="00923A51"/>
    <w:rsid w:val="00923F9F"/>
    <w:rsid w:val="00924682"/>
    <w:rsid w:val="00924FAE"/>
    <w:rsid w:val="009251C8"/>
    <w:rsid w:val="0092527B"/>
    <w:rsid w:val="00925925"/>
    <w:rsid w:val="00925A4B"/>
    <w:rsid w:val="00926CEF"/>
    <w:rsid w:val="009302E6"/>
    <w:rsid w:val="00930439"/>
    <w:rsid w:val="009315FA"/>
    <w:rsid w:val="0093197D"/>
    <w:rsid w:val="00931FB0"/>
    <w:rsid w:val="00932137"/>
    <w:rsid w:val="00932442"/>
    <w:rsid w:val="009326B4"/>
    <w:rsid w:val="00932711"/>
    <w:rsid w:val="0093404E"/>
    <w:rsid w:val="00935745"/>
    <w:rsid w:val="009363B6"/>
    <w:rsid w:val="009363CD"/>
    <w:rsid w:val="0093794A"/>
    <w:rsid w:val="00937B9A"/>
    <w:rsid w:val="00937E9D"/>
    <w:rsid w:val="00940EFE"/>
    <w:rsid w:val="0094284F"/>
    <w:rsid w:val="00942B62"/>
    <w:rsid w:val="00943CBE"/>
    <w:rsid w:val="00945F45"/>
    <w:rsid w:val="009469E4"/>
    <w:rsid w:val="00947DD3"/>
    <w:rsid w:val="00950AAA"/>
    <w:rsid w:val="00950B58"/>
    <w:rsid w:val="00951461"/>
    <w:rsid w:val="00951575"/>
    <w:rsid w:val="00951D32"/>
    <w:rsid w:val="00951E5C"/>
    <w:rsid w:val="009522C1"/>
    <w:rsid w:val="009523C0"/>
    <w:rsid w:val="009528FE"/>
    <w:rsid w:val="00953136"/>
    <w:rsid w:val="00954779"/>
    <w:rsid w:val="00954A10"/>
    <w:rsid w:val="0095596B"/>
    <w:rsid w:val="00955BB0"/>
    <w:rsid w:val="009560BC"/>
    <w:rsid w:val="009602F9"/>
    <w:rsid w:val="009610B9"/>
    <w:rsid w:val="0096197D"/>
    <w:rsid w:val="00962393"/>
    <w:rsid w:val="00962792"/>
    <w:rsid w:val="0096365F"/>
    <w:rsid w:val="009639B4"/>
    <w:rsid w:val="0096430D"/>
    <w:rsid w:val="00964425"/>
    <w:rsid w:val="00964898"/>
    <w:rsid w:val="009655F2"/>
    <w:rsid w:val="00965B5D"/>
    <w:rsid w:val="0096608D"/>
    <w:rsid w:val="009660E8"/>
    <w:rsid w:val="00966426"/>
    <w:rsid w:val="00966776"/>
    <w:rsid w:val="00966AA3"/>
    <w:rsid w:val="00966D0E"/>
    <w:rsid w:val="00967258"/>
    <w:rsid w:val="009674E7"/>
    <w:rsid w:val="0096770C"/>
    <w:rsid w:val="00970E41"/>
    <w:rsid w:val="00971EAE"/>
    <w:rsid w:val="0097226D"/>
    <w:rsid w:val="00972E4E"/>
    <w:rsid w:val="00973A45"/>
    <w:rsid w:val="00973A91"/>
    <w:rsid w:val="00973E12"/>
    <w:rsid w:val="00974988"/>
    <w:rsid w:val="00975303"/>
    <w:rsid w:val="009762C9"/>
    <w:rsid w:val="00976579"/>
    <w:rsid w:val="009773E4"/>
    <w:rsid w:val="0098065A"/>
    <w:rsid w:val="00980DA7"/>
    <w:rsid w:val="00980ED3"/>
    <w:rsid w:val="009811E2"/>
    <w:rsid w:val="009816D5"/>
    <w:rsid w:val="00981AE4"/>
    <w:rsid w:val="00981CA6"/>
    <w:rsid w:val="00981F64"/>
    <w:rsid w:val="0098228D"/>
    <w:rsid w:val="00982819"/>
    <w:rsid w:val="009829B2"/>
    <w:rsid w:val="0098392C"/>
    <w:rsid w:val="009842AA"/>
    <w:rsid w:val="009848B0"/>
    <w:rsid w:val="0098506A"/>
    <w:rsid w:val="0098531B"/>
    <w:rsid w:val="009861D0"/>
    <w:rsid w:val="00986413"/>
    <w:rsid w:val="009866E6"/>
    <w:rsid w:val="0098670D"/>
    <w:rsid w:val="00987156"/>
    <w:rsid w:val="009871DA"/>
    <w:rsid w:val="0099044C"/>
    <w:rsid w:val="0099066C"/>
    <w:rsid w:val="009918C5"/>
    <w:rsid w:val="00992B3D"/>
    <w:rsid w:val="00992D9C"/>
    <w:rsid w:val="0099316C"/>
    <w:rsid w:val="009935F8"/>
    <w:rsid w:val="009946B9"/>
    <w:rsid w:val="00994E0A"/>
    <w:rsid w:val="00995509"/>
    <w:rsid w:val="00995EC8"/>
    <w:rsid w:val="009969F3"/>
    <w:rsid w:val="009A1492"/>
    <w:rsid w:val="009A1D27"/>
    <w:rsid w:val="009A1D62"/>
    <w:rsid w:val="009A26E5"/>
    <w:rsid w:val="009A2EB6"/>
    <w:rsid w:val="009A2F95"/>
    <w:rsid w:val="009A33B3"/>
    <w:rsid w:val="009A372B"/>
    <w:rsid w:val="009A4189"/>
    <w:rsid w:val="009A5536"/>
    <w:rsid w:val="009A57F5"/>
    <w:rsid w:val="009A5CC6"/>
    <w:rsid w:val="009B0E7C"/>
    <w:rsid w:val="009B1B97"/>
    <w:rsid w:val="009B22DA"/>
    <w:rsid w:val="009B27EE"/>
    <w:rsid w:val="009B2D65"/>
    <w:rsid w:val="009B501E"/>
    <w:rsid w:val="009B5811"/>
    <w:rsid w:val="009B5889"/>
    <w:rsid w:val="009B5BB4"/>
    <w:rsid w:val="009B5D06"/>
    <w:rsid w:val="009B6DD4"/>
    <w:rsid w:val="009B78EB"/>
    <w:rsid w:val="009C0C6E"/>
    <w:rsid w:val="009C117D"/>
    <w:rsid w:val="009C1C2E"/>
    <w:rsid w:val="009C2E23"/>
    <w:rsid w:val="009C339E"/>
    <w:rsid w:val="009C39DB"/>
    <w:rsid w:val="009C3B75"/>
    <w:rsid w:val="009C479B"/>
    <w:rsid w:val="009C4A0C"/>
    <w:rsid w:val="009C4A93"/>
    <w:rsid w:val="009C4BC8"/>
    <w:rsid w:val="009C5175"/>
    <w:rsid w:val="009C5633"/>
    <w:rsid w:val="009C5810"/>
    <w:rsid w:val="009C5C69"/>
    <w:rsid w:val="009C6187"/>
    <w:rsid w:val="009C6F14"/>
    <w:rsid w:val="009C71EA"/>
    <w:rsid w:val="009C78AB"/>
    <w:rsid w:val="009D0EC9"/>
    <w:rsid w:val="009D15DA"/>
    <w:rsid w:val="009D18E2"/>
    <w:rsid w:val="009D2186"/>
    <w:rsid w:val="009D2657"/>
    <w:rsid w:val="009D29D9"/>
    <w:rsid w:val="009D2FB5"/>
    <w:rsid w:val="009D31EA"/>
    <w:rsid w:val="009D3E67"/>
    <w:rsid w:val="009D478E"/>
    <w:rsid w:val="009D5FDC"/>
    <w:rsid w:val="009D622C"/>
    <w:rsid w:val="009D6326"/>
    <w:rsid w:val="009D6B33"/>
    <w:rsid w:val="009D6D7E"/>
    <w:rsid w:val="009D713A"/>
    <w:rsid w:val="009D73B6"/>
    <w:rsid w:val="009D7BBE"/>
    <w:rsid w:val="009E03CD"/>
    <w:rsid w:val="009E1076"/>
    <w:rsid w:val="009E1F59"/>
    <w:rsid w:val="009E2674"/>
    <w:rsid w:val="009E2696"/>
    <w:rsid w:val="009E58F6"/>
    <w:rsid w:val="009E6631"/>
    <w:rsid w:val="009E67F3"/>
    <w:rsid w:val="009E755F"/>
    <w:rsid w:val="009F1C02"/>
    <w:rsid w:val="009F3CAB"/>
    <w:rsid w:val="009F4978"/>
    <w:rsid w:val="009F5A30"/>
    <w:rsid w:val="009F5A71"/>
    <w:rsid w:val="009F5B08"/>
    <w:rsid w:val="009F5B7D"/>
    <w:rsid w:val="009F5EC8"/>
    <w:rsid w:val="009F60B1"/>
    <w:rsid w:val="009F63FA"/>
    <w:rsid w:val="009F6533"/>
    <w:rsid w:val="009F7087"/>
    <w:rsid w:val="009F7AE8"/>
    <w:rsid w:val="00A00C31"/>
    <w:rsid w:val="00A00FF7"/>
    <w:rsid w:val="00A012A1"/>
    <w:rsid w:val="00A01C31"/>
    <w:rsid w:val="00A02998"/>
    <w:rsid w:val="00A041B7"/>
    <w:rsid w:val="00A049E8"/>
    <w:rsid w:val="00A05179"/>
    <w:rsid w:val="00A054B3"/>
    <w:rsid w:val="00A05B47"/>
    <w:rsid w:val="00A07962"/>
    <w:rsid w:val="00A07A32"/>
    <w:rsid w:val="00A07BCC"/>
    <w:rsid w:val="00A10026"/>
    <w:rsid w:val="00A10042"/>
    <w:rsid w:val="00A10C02"/>
    <w:rsid w:val="00A11563"/>
    <w:rsid w:val="00A12BF3"/>
    <w:rsid w:val="00A12F22"/>
    <w:rsid w:val="00A142E0"/>
    <w:rsid w:val="00A1442E"/>
    <w:rsid w:val="00A15C0E"/>
    <w:rsid w:val="00A1659F"/>
    <w:rsid w:val="00A16ED8"/>
    <w:rsid w:val="00A176D8"/>
    <w:rsid w:val="00A2065A"/>
    <w:rsid w:val="00A21418"/>
    <w:rsid w:val="00A21E61"/>
    <w:rsid w:val="00A22B2D"/>
    <w:rsid w:val="00A2369D"/>
    <w:rsid w:val="00A2426C"/>
    <w:rsid w:val="00A242C0"/>
    <w:rsid w:val="00A251B4"/>
    <w:rsid w:val="00A2617A"/>
    <w:rsid w:val="00A26B62"/>
    <w:rsid w:val="00A30D5A"/>
    <w:rsid w:val="00A30E70"/>
    <w:rsid w:val="00A30EFA"/>
    <w:rsid w:val="00A314B0"/>
    <w:rsid w:val="00A326AD"/>
    <w:rsid w:val="00A32D2D"/>
    <w:rsid w:val="00A330EB"/>
    <w:rsid w:val="00A3325C"/>
    <w:rsid w:val="00A3373F"/>
    <w:rsid w:val="00A341DF"/>
    <w:rsid w:val="00A34895"/>
    <w:rsid w:val="00A350BA"/>
    <w:rsid w:val="00A373D3"/>
    <w:rsid w:val="00A37A91"/>
    <w:rsid w:val="00A37BA6"/>
    <w:rsid w:val="00A40477"/>
    <w:rsid w:val="00A40E74"/>
    <w:rsid w:val="00A43ABD"/>
    <w:rsid w:val="00A43E55"/>
    <w:rsid w:val="00A44394"/>
    <w:rsid w:val="00A46299"/>
    <w:rsid w:val="00A4689D"/>
    <w:rsid w:val="00A4755E"/>
    <w:rsid w:val="00A505C7"/>
    <w:rsid w:val="00A50710"/>
    <w:rsid w:val="00A50C0A"/>
    <w:rsid w:val="00A51233"/>
    <w:rsid w:val="00A5155E"/>
    <w:rsid w:val="00A51948"/>
    <w:rsid w:val="00A51E3D"/>
    <w:rsid w:val="00A54E63"/>
    <w:rsid w:val="00A54E6E"/>
    <w:rsid w:val="00A55709"/>
    <w:rsid w:val="00A56B20"/>
    <w:rsid w:val="00A56DE3"/>
    <w:rsid w:val="00A577B7"/>
    <w:rsid w:val="00A57B33"/>
    <w:rsid w:val="00A60310"/>
    <w:rsid w:val="00A60A3D"/>
    <w:rsid w:val="00A61375"/>
    <w:rsid w:val="00A61B50"/>
    <w:rsid w:val="00A646F2"/>
    <w:rsid w:val="00A64739"/>
    <w:rsid w:val="00A662E2"/>
    <w:rsid w:val="00A663E6"/>
    <w:rsid w:val="00A6659A"/>
    <w:rsid w:val="00A668D6"/>
    <w:rsid w:val="00A66E12"/>
    <w:rsid w:val="00A675B4"/>
    <w:rsid w:val="00A700F9"/>
    <w:rsid w:val="00A70333"/>
    <w:rsid w:val="00A7039C"/>
    <w:rsid w:val="00A70AD9"/>
    <w:rsid w:val="00A70D19"/>
    <w:rsid w:val="00A72767"/>
    <w:rsid w:val="00A728F2"/>
    <w:rsid w:val="00A73694"/>
    <w:rsid w:val="00A74EAD"/>
    <w:rsid w:val="00A756A9"/>
    <w:rsid w:val="00A75D0B"/>
    <w:rsid w:val="00A75E17"/>
    <w:rsid w:val="00A760C0"/>
    <w:rsid w:val="00A76AF9"/>
    <w:rsid w:val="00A77AB9"/>
    <w:rsid w:val="00A80C4F"/>
    <w:rsid w:val="00A8112B"/>
    <w:rsid w:val="00A8356D"/>
    <w:rsid w:val="00A83B99"/>
    <w:rsid w:val="00A844D3"/>
    <w:rsid w:val="00A84CA9"/>
    <w:rsid w:val="00A85002"/>
    <w:rsid w:val="00A85479"/>
    <w:rsid w:val="00A8611A"/>
    <w:rsid w:val="00A86ACB"/>
    <w:rsid w:val="00A8733F"/>
    <w:rsid w:val="00A87757"/>
    <w:rsid w:val="00A87870"/>
    <w:rsid w:val="00A87D74"/>
    <w:rsid w:val="00A90CCE"/>
    <w:rsid w:val="00A91D0E"/>
    <w:rsid w:val="00A93769"/>
    <w:rsid w:val="00A93D96"/>
    <w:rsid w:val="00A93DBB"/>
    <w:rsid w:val="00A93E97"/>
    <w:rsid w:val="00A94E44"/>
    <w:rsid w:val="00A9580A"/>
    <w:rsid w:val="00A96406"/>
    <w:rsid w:val="00A96A68"/>
    <w:rsid w:val="00A972DA"/>
    <w:rsid w:val="00AA15DD"/>
    <w:rsid w:val="00AA21EF"/>
    <w:rsid w:val="00AA3754"/>
    <w:rsid w:val="00AA3BAC"/>
    <w:rsid w:val="00AA3F92"/>
    <w:rsid w:val="00AA53D3"/>
    <w:rsid w:val="00AA5C4D"/>
    <w:rsid w:val="00AA5C61"/>
    <w:rsid w:val="00AA5CB8"/>
    <w:rsid w:val="00AA5F9B"/>
    <w:rsid w:val="00AA6933"/>
    <w:rsid w:val="00AA6D9E"/>
    <w:rsid w:val="00AB09F8"/>
    <w:rsid w:val="00AB0BD2"/>
    <w:rsid w:val="00AB0DC8"/>
    <w:rsid w:val="00AB10EE"/>
    <w:rsid w:val="00AB133A"/>
    <w:rsid w:val="00AB13FE"/>
    <w:rsid w:val="00AB25A9"/>
    <w:rsid w:val="00AB2F6D"/>
    <w:rsid w:val="00AB30F3"/>
    <w:rsid w:val="00AB32EB"/>
    <w:rsid w:val="00AB4446"/>
    <w:rsid w:val="00AB4E87"/>
    <w:rsid w:val="00AB52AE"/>
    <w:rsid w:val="00AB5363"/>
    <w:rsid w:val="00AB53D9"/>
    <w:rsid w:val="00AB5ACF"/>
    <w:rsid w:val="00AB5F1F"/>
    <w:rsid w:val="00AB677D"/>
    <w:rsid w:val="00AC021B"/>
    <w:rsid w:val="00AC0B4B"/>
    <w:rsid w:val="00AC11FF"/>
    <w:rsid w:val="00AC3ADB"/>
    <w:rsid w:val="00AC3BA5"/>
    <w:rsid w:val="00AC3FD0"/>
    <w:rsid w:val="00AC4017"/>
    <w:rsid w:val="00AC424C"/>
    <w:rsid w:val="00AC45EC"/>
    <w:rsid w:val="00AC46D9"/>
    <w:rsid w:val="00AC479F"/>
    <w:rsid w:val="00AC5439"/>
    <w:rsid w:val="00AC55F4"/>
    <w:rsid w:val="00AC578B"/>
    <w:rsid w:val="00AC7090"/>
    <w:rsid w:val="00AC7360"/>
    <w:rsid w:val="00AC7742"/>
    <w:rsid w:val="00AD0534"/>
    <w:rsid w:val="00AD0625"/>
    <w:rsid w:val="00AD43D1"/>
    <w:rsid w:val="00AD4EC6"/>
    <w:rsid w:val="00AD73F8"/>
    <w:rsid w:val="00AD7AFE"/>
    <w:rsid w:val="00AE0323"/>
    <w:rsid w:val="00AE094C"/>
    <w:rsid w:val="00AE16CF"/>
    <w:rsid w:val="00AE1A14"/>
    <w:rsid w:val="00AE1BEF"/>
    <w:rsid w:val="00AE1E41"/>
    <w:rsid w:val="00AE30AC"/>
    <w:rsid w:val="00AE3950"/>
    <w:rsid w:val="00AE4D71"/>
    <w:rsid w:val="00AE4FD0"/>
    <w:rsid w:val="00AE6546"/>
    <w:rsid w:val="00AE65D2"/>
    <w:rsid w:val="00AE672E"/>
    <w:rsid w:val="00AE6CBB"/>
    <w:rsid w:val="00AE6E25"/>
    <w:rsid w:val="00AE7A7B"/>
    <w:rsid w:val="00AF1C4A"/>
    <w:rsid w:val="00AF1D21"/>
    <w:rsid w:val="00AF281F"/>
    <w:rsid w:val="00AF2C62"/>
    <w:rsid w:val="00AF3B2B"/>
    <w:rsid w:val="00AF3E35"/>
    <w:rsid w:val="00AF4025"/>
    <w:rsid w:val="00AF5649"/>
    <w:rsid w:val="00AF61BE"/>
    <w:rsid w:val="00AF68E0"/>
    <w:rsid w:val="00AF6B90"/>
    <w:rsid w:val="00AF778A"/>
    <w:rsid w:val="00AF77A3"/>
    <w:rsid w:val="00AF7A73"/>
    <w:rsid w:val="00B00249"/>
    <w:rsid w:val="00B00552"/>
    <w:rsid w:val="00B00F2B"/>
    <w:rsid w:val="00B010F3"/>
    <w:rsid w:val="00B01902"/>
    <w:rsid w:val="00B01BF6"/>
    <w:rsid w:val="00B022E9"/>
    <w:rsid w:val="00B02B7E"/>
    <w:rsid w:val="00B02D33"/>
    <w:rsid w:val="00B02DF3"/>
    <w:rsid w:val="00B0399B"/>
    <w:rsid w:val="00B044F2"/>
    <w:rsid w:val="00B052FC"/>
    <w:rsid w:val="00B05485"/>
    <w:rsid w:val="00B05772"/>
    <w:rsid w:val="00B0579C"/>
    <w:rsid w:val="00B06136"/>
    <w:rsid w:val="00B070A7"/>
    <w:rsid w:val="00B102B6"/>
    <w:rsid w:val="00B11057"/>
    <w:rsid w:val="00B11AC8"/>
    <w:rsid w:val="00B11D7F"/>
    <w:rsid w:val="00B125F3"/>
    <w:rsid w:val="00B1354A"/>
    <w:rsid w:val="00B13D92"/>
    <w:rsid w:val="00B14052"/>
    <w:rsid w:val="00B14271"/>
    <w:rsid w:val="00B15B49"/>
    <w:rsid w:val="00B16941"/>
    <w:rsid w:val="00B16CDC"/>
    <w:rsid w:val="00B173E4"/>
    <w:rsid w:val="00B201E5"/>
    <w:rsid w:val="00B21182"/>
    <w:rsid w:val="00B21876"/>
    <w:rsid w:val="00B21CE2"/>
    <w:rsid w:val="00B21E1E"/>
    <w:rsid w:val="00B224C5"/>
    <w:rsid w:val="00B2335F"/>
    <w:rsid w:val="00B23BAD"/>
    <w:rsid w:val="00B23BB1"/>
    <w:rsid w:val="00B2406C"/>
    <w:rsid w:val="00B242ED"/>
    <w:rsid w:val="00B24F15"/>
    <w:rsid w:val="00B2591E"/>
    <w:rsid w:val="00B25E7D"/>
    <w:rsid w:val="00B2667B"/>
    <w:rsid w:val="00B3077B"/>
    <w:rsid w:val="00B31BAF"/>
    <w:rsid w:val="00B32965"/>
    <w:rsid w:val="00B33F8D"/>
    <w:rsid w:val="00B35874"/>
    <w:rsid w:val="00B358A8"/>
    <w:rsid w:val="00B360EF"/>
    <w:rsid w:val="00B367B9"/>
    <w:rsid w:val="00B36A10"/>
    <w:rsid w:val="00B36C38"/>
    <w:rsid w:val="00B36E3B"/>
    <w:rsid w:val="00B3721A"/>
    <w:rsid w:val="00B37B93"/>
    <w:rsid w:val="00B37E39"/>
    <w:rsid w:val="00B37F87"/>
    <w:rsid w:val="00B40640"/>
    <w:rsid w:val="00B42AF3"/>
    <w:rsid w:val="00B439C8"/>
    <w:rsid w:val="00B43EF2"/>
    <w:rsid w:val="00B43F3C"/>
    <w:rsid w:val="00B443CC"/>
    <w:rsid w:val="00B44910"/>
    <w:rsid w:val="00B45823"/>
    <w:rsid w:val="00B46013"/>
    <w:rsid w:val="00B46607"/>
    <w:rsid w:val="00B47154"/>
    <w:rsid w:val="00B473EC"/>
    <w:rsid w:val="00B47649"/>
    <w:rsid w:val="00B478A3"/>
    <w:rsid w:val="00B50839"/>
    <w:rsid w:val="00B509A1"/>
    <w:rsid w:val="00B51568"/>
    <w:rsid w:val="00B51992"/>
    <w:rsid w:val="00B53C47"/>
    <w:rsid w:val="00B53F10"/>
    <w:rsid w:val="00B54635"/>
    <w:rsid w:val="00B5484E"/>
    <w:rsid w:val="00B55A6C"/>
    <w:rsid w:val="00B55ABE"/>
    <w:rsid w:val="00B562F5"/>
    <w:rsid w:val="00B57FE9"/>
    <w:rsid w:val="00B60497"/>
    <w:rsid w:val="00B60DD1"/>
    <w:rsid w:val="00B60F92"/>
    <w:rsid w:val="00B6169F"/>
    <w:rsid w:val="00B61D7B"/>
    <w:rsid w:val="00B622E0"/>
    <w:rsid w:val="00B62868"/>
    <w:rsid w:val="00B631F2"/>
    <w:rsid w:val="00B6321D"/>
    <w:rsid w:val="00B63439"/>
    <w:rsid w:val="00B637B7"/>
    <w:rsid w:val="00B64C4B"/>
    <w:rsid w:val="00B66081"/>
    <w:rsid w:val="00B66E64"/>
    <w:rsid w:val="00B7000F"/>
    <w:rsid w:val="00B70722"/>
    <w:rsid w:val="00B70CA6"/>
    <w:rsid w:val="00B70EB2"/>
    <w:rsid w:val="00B71902"/>
    <w:rsid w:val="00B722C7"/>
    <w:rsid w:val="00B7322B"/>
    <w:rsid w:val="00B73994"/>
    <w:rsid w:val="00B73E4E"/>
    <w:rsid w:val="00B73F57"/>
    <w:rsid w:val="00B746BB"/>
    <w:rsid w:val="00B74770"/>
    <w:rsid w:val="00B74CFC"/>
    <w:rsid w:val="00B7541B"/>
    <w:rsid w:val="00B75489"/>
    <w:rsid w:val="00B75821"/>
    <w:rsid w:val="00B7671D"/>
    <w:rsid w:val="00B77669"/>
    <w:rsid w:val="00B8064B"/>
    <w:rsid w:val="00B806E3"/>
    <w:rsid w:val="00B807B9"/>
    <w:rsid w:val="00B81620"/>
    <w:rsid w:val="00B81BBF"/>
    <w:rsid w:val="00B81CCA"/>
    <w:rsid w:val="00B829DF"/>
    <w:rsid w:val="00B82EDE"/>
    <w:rsid w:val="00B83E1A"/>
    <w:rsid w:val="00B85968"/>
    <w:rsid w:val="00B85A57"/>
    <w:rsid w:val="00B85B81"/>
    <w:rsid w:val="00B860B9"/>
    <w:rsid w:val="00B86671"/>
    <w:rsid w:val="00B87A49"/>
    <w:rsid w:val="00B903E0"/>
    <w:rsid w:val="00B907C0"/>
    <w:rsid w:val="00B922EB"/>
    <w:rsid w:val="00B92DDA"/>
    <w:rsid w:val="00B93871"/>
    <w:rsid w:val="00B93CF4"/>
    <w:rsid w:val="00B9497D"/>
    <w:rsid w:val="00B94998"/>
    <w:rsid w:val="00B964FC"/>
    <w:rsid w:val="00B96BE0"/>
    <w:rsid w:val="00B96CCD"/>
    <w:rsid w:val="00BA1F14"/>
    <w:rsid w:val="00BA3ABB"/>
    <w:rsid w:val="00BA46F6"/>
    <w:rsid w:val="00BA47F8"/>
    <w:rsid w:val="00BA4E11"/>
    <w:rsid w:val="00BA5ED1"/>
    <w:rsid w:val="00BA6AB9"/>
    <w:rsid w:val="00BA7942"/>
    <w:rsid w:val="00BB069F"/>
    <w:rsid w:val="00BB1291"/>
    <w:rsid w:val="00BB248C"/>
    <w:rsid w:val="00BB2D0A"/>
    <w:rsid w:val="00BB3BDB"/>
    <w:rsid w:val="00BB428A"/>
    <w:rsid w:val="00BB48E7"/>
    <w:rsid w:val="00BB57EC"/>
    <w:rsid w:val="00BB60FC"/>
    <w:rsid w:val="00BB736A"/>
    <w:rsid w:val="00BB7894"/>
    <w:rsid w:val="00BB7F84"/>
    <w:rsid w:val="00BC26F5"/>
    <w:rsid w:val="00BC3162"/>
    <w:rsid w:val="00BC49CF"/>
    <w:rsid w:val="00BC627E"/>
    <w:rsid w:val="00BC7EC3"/>
    <w:rsid w:val="00BD0166"/>
    <w:rsid w:val="00BD04A1"/>
    <w:rsid w:val="00BD1E24"/>
    <w:rsid w:val="00BD3D44"/>
    <w:rsid w:val="00BD4215"/>
    <w:rsid w:val="00BD44EC"/>
    <w:rsid w:val="00BD4563"/>
    <w:rsid w:val="00BD4C10"/>
    <w:rsid w:val="00BD4CAE"/>
    <w:rsid w:val="00BD4E1A"/>
    <w:rsid w:val="00BD556A"/>
    <w:rsid w:val="00BD6F85"/>
    <w:rsid w:val="00BD7227"/>
    <w:rsid w:val="00BE02BD"/>
    <w:rsid w:val="00BE1FC8"/>
    <w:rsid w:val="00BE225D"/>
    <w:rsid w:val="00BE22A6"/>
    <w:rsid w:val="00BE3467"/>
    <w:rsid w:val="00BE46AD"/>
    <w:rsid w:val="00BE5598"/>
    <w:rsid w:val="00BE56DF"/>
    <w:rsid w:val="00BE6553"/>
    <w:rsid w:val="00BF0549"/>
    <w:rsid w:val="00BF1B7C"/>
    <w:rsid w:val="00BF283B"/>
    <w:rsid w:val="00BF2DE7"/>
    <w:rsid w:val="00BF4BFD"/>
    <w:rsid w:val="00BF4C3F"/>
    <w:rsid w:val="00BF4EEC"/>
    <w:rsid w:val="00BF66C6"/>
    <w:rsid w:val="00BF7D6F"/>
    <w:rsid w:val="00BF7F98"/>
    <w:rsid w:val="00C00CAE"/>
    <w:rsid w:val="00C02F08"/>
    <w:rsid w:val="00C035AD"/>
    <w:rsid w:val="00C039A3"/>
    <w:rsid w:val="00C03FFD"/>
    <w:rsid w:val="00C05117"/>
    <w:rsid w:val="00C05343"/>
    <w:rsid w:val="00C05BB2"/>
    <w:rsid w:val="00C05F18"/>
    <w:rsid w:val="00C06B37"/>
    <w:rsid w:val="00C06C23"/>
    <w:rsid w:val="00C07CED"/>
    <w:rsid w:val="00C07D9D"/>
    <w:rsid w:val="00C12558"/>
    <w:rsid w:val="00C13FF9"/>
    <w:rsid w:val="00C14A65"/>
    <w:rsid w:val="00C14BE4"/>
    <w:rsid w:val="00C158F1"/>
    <w:rsid w:val="00C1592B"/>
    <w:rsid w:val="00C15A69"/>
    <w:rsid w:val="00C165D5"/>
    <w:rsid w:val="00C165E7"/>
    <w:rsid w:val="00C17347"/>
    <w:rsid w:val="00C1769C"/>
    <w:rsid w:val="00C17CCA"/>
    <w:rsid w:val="00C2000E"/>
    <w:rsid w:val="00C20AEE"/>
    <w:rsid w:val="00C20B6D"/>
    <w:rsid w:val="00C20CFF"/>
    <w:rsid w:val="00C2189C"/>
    <w:rsid w:val="00C2222E"/>
    <w:rsid w:val="00C2224C"/>
    <w:rsid w:val="00C22307"/>
    <w:rsid w:val="00C22613"/>
    <w:rsid w:val="00C231D5"/>
    <w:rsid w:val="00C23A0E"/>
    <w:rsid w:val="00C24169"/>
    <w:rsid w:val="00C24192"/>
    <w:rsid w:val="00C2429E"/>
    <w:rsid w:val="00C24508"/>
    <w:rsid w:val="00C248F5"/>
    <w:rsid w:val="00C26CA4"/>
    <w:rsid w:val="00C30AB5"/>
    <w:rsid w:val="00C31330"/>
    <w:rsid w:val="00C31521"/>
    <w:rsid w:val="00C320D6"/>
    <w:rsid w:val="00C32BDC"/>
    <w:rsid w:val="00C32E41"/>
    <w:rsid w:val="00C3303E"/>
    <w:rsid w:val="00C35081"/>
    <w:rsid w:val="00C3586D"/>
    <w:rsid w:val="00C367AA"/>
    <w:rsid w:val="00C377C0"/>
    <w:rsid w:val="00C37912"/>
    <w:rsid w:val="00C40132"/>
    <w:rsid w:val="00C40343"/>
    <w:rsid w:val="00C40E0A"/>
    <w:rsid w:val="00C40F0F"/>
    <w:rsid w:val="00C41741"/>
    <w:rsid w:val="00C424FF"/>
    <w:rsid w:val="00C43F46"/>
    <w:rsid w:val="00C44F18"/>
    <w:rsid w:val="00C45DA9"/>
    <w:rsid w:val="00C46F02"/>
    <w:rsid w:val="00C4777C"/>
    <w:rsid w:val="00C522EC"/>
    <w:rsid w:val="00C53094"/>
    <w:rsid w:val="00C5459E"/>
    <w:rsid w:val="00C54D9B"/>
    <w:rsid w:val="00C5639D"/>
    <w:rsid w:val="00C56A63"/>
    <w:rsid w:val="00C57379"/>
    <w:rsid w:val="00C57E3C"/>
    <w:rsid w:val="00C6033F"/>
    <w:rsid w:val="00C60A9A"/>
    <w:rsid w:val="00C62CD6"/>
    <w:rsid w:val="00C646A5"/>
    <w:rsid w:val="00C648FA"/>
    <w:rsid w:val="00C654E9"/>
    <w:rsid w:val="00C662DF"/>
    <w:rsid w:val="00C672FD"/>
    <w:rsid w:val="00C67744"/>
    <w:rsid w:val="00C705C4"/>
    <w:rsid w:val="00C71297"/>
    <w:rsid w:val="00C72D53"/>
    <w:rsid w:val="00C72DD3"/>
    <w:rsid w:val="00C73B51"/>
    <w:rsid w:val="00C74577"/>
    <w:rsid w:val="00C74703"/>
    <w:rsid w:val="00C748F7"/>
    <w:rsid w:val="00C74AEB"/>
    <w:rsid w:val="00C75B88"/>
    <w:rsid w:val="00C75CFC"/>
    <w:rsid w:val="00C7683D"/>
    <w:rsid w:val="00C777E8"/>
    <w:rsid w:val="00C77AFC"/>
    <w:rsid w:val="00C80929"/>
    <w:rsid w:val="00C80E6F"/>
    <w:rsid w:val="00C81FD3"/>
    <w:rsid w:val="00C832CB"/>
    <w:rsid w:val="00C83A3E"/>
    <w:rsid w:val="00C856AA"/>
    <w:rsid w:val="00C85B27"/>
    <w:rsid w:val="00C85C3D"/>
    <w:rsid w:val="00C866C8"/>
    <w:rsid w:val="00C874C7"/>
    <w:rsid w:val="00C87791"/>
    <w:rsid w:val="00C878CC"/>
    <w:rsid w:val="00C9147E"/>
    <w:rsid w:val="00C915CC"/>
    <w:rsid w:val="00C91EEF"/>
    <w:rsid w:val="00C91FF7"/>
    <w:rsid w:val="00C93AD3"/>
    <w:rsid w:val="00C9467B"/>
    <w:rsid w:val="00C94836"/>
    <w:rsid w:val="00C95666"/>
    <w:rsid w:val="00C957B9"/>
    <w:rsid w:val="00C95CF9"/>
    <w:rsid w:val="00C96356"/>
    <w:rsid w:val="00CA0358"/>
    <w:rsid w:val="00CA3A61"/>
    <w:rsid w:val="00CA3B96"/>
    <w:rsid w:val="00CA4B41"/>
    <w:rsid w:val="00CA7270"/>
    <w:rsid w:val="00CA76E4"/>
    <w:rsid w:val="00CB0B28"/>
    <w:rsid w:val="00CB2A8F"/>
    <w:rsid w:val="00CB44EA"/>
    <w:rsid w:val="00CB53AD"/>
    <w:rsid w:val="00CB5407"/>
    <w:rsid w:val="00CB5A95"/>
    <w:rsid w:val="00CB622A"/>
    <w:rsid w:val="00CB69B5"/>
    <w:rsid w:val="00CB6BD7"/>
    <w:rsid w:val="00CB7084"/>
    <w:rsid w:val="00CB742D"/>
    <w:rsid w:val="00CB7A52"/>
    <w:rsid w:val="00CB7DB1"/>
    <w:rsid w:val="00CB7E75"/>
    <w:rsid w:val="00CB7FB1"/>
    <w:rsid w:val="00CC0791"/>
    <w:rsid w:val="00CC11CC"/>
    <w:rsid w:val="00CC124E"/>
    <w:rsid w:val="00CC27B4"/>
    <w:rsid w:val="00CC2A17"/>
    <w:rsid w:val="00CC2BD7"/>
    <w:rsid w:val="00CC49E6"/>
    <w:rsid w:val="00CC5178"/>
    <w:rsid w:val="00CC5E18"/>
    <w:rsid w:val="00CC5F27"/>
    <w:rsid w:val="00CC69DA"/>
    <w:rsid w:val="00CC71D3"/>
    <w:rsid w:val="00CC74B9"/>
    <w:rsid w:val="00CC763D"/>
    <w:rsid w:val="00CD0002"/>
    <w:rsid w:val="00CD04B7"/>
    <w:rsid w:val="00CD04E9"/>
    <w:rsid w:val="00CD09B5"/>
    <w:rsid w:val="00CD130E"/>
    <w:rsid w:val="00CD1F74"/>
    <w:rsid w:val="00CD33C4"/>
    <w:rsid w:val="00CD3956"/>
    <w:rsid w:val="00CD47AB"/>
    <w:rsid w:val="00CD493D"/>
    <w:rsid w:val="00CD4FD7"/>
    <w:rsid w:val="00CD57B3"/>
    <w:rsid w:val="00CD5927"/>
    <w:rsid w:val="00CD664B"/>
    <w:rsid w:val="00CD6803"/>
    <w:rsid w:val="00CD7AC1"/>
    <w:rsid w:val="00CD7CF6"/>
    <w:rsid w:val="00CE04C0"/>
    <w:rsid w:val="00CE10E6"/>
    <w:rsid w:val="00CE175E"/>
    <w:rsid w:val="00CE1A5E"/>
    <w:rsid w:val="00CE1A7C"/>
    <w:rsid w:val="00CE1B41"/>
    <w:rsid w:val="00CE1E4D"/>
    <w:rsid w:val="00CE1EE1"/>
    <w:rsid w:val="00CE29C8"/>
    <w:rsid w:val="00CE2BF0"/>
    <w:rsid w:val="00CE2C9D"/>
    <w:rsid w:val="00CE2CDC"/>
    <w:rsid w:val="00CE31A9"/>
    <w:rsid w:val="00CE341E"/>
    <w:rsid w:val="00CE34C8"/>
    <w:rsid w:val="00CE36EC"/>
    <w:rsid w:val="00CE3802"/>
    <w:rsid w:val="00CE38B8"/>
    <w:rsid w:val="00CE5701"/>
    <w:rsid w:val="00CE5DAF"/>
    <w:rsid w:val="00CE5F0A"/>
    <w:rsid w:val="00CE6ACA"/>
    <w:rsid w:val="00CE6EAE"/>
    <w:rsid w:val="00CE7855"/>
    <w:rsid w:val="00CE7F48"/>
    <w:rsid w:val="00CF010D"/>
    <w:rsid w:val="00CF1F0E"/>
    <w:rsid w:val="00CF2454"/>
    <w:rsid w:val="00CF250F"/>
    <w:rsid w:val="00CF2A3C"/>
    <w:rsid w:val="00CF2EA2"/>
    <w:rsid w:val="00CF41E8"/>
    <w:rsid w:val="00CF4C98"/>
    <w:rsid w:val="00CF4F2B"/>
    <w:rsid w:val="00CF5205"/>
    <w:rsid w:val="00CF5241"/>
    <w:rsid w:val="00CF528B"/>
    <w:rsid w:val="00CF5FF2"/>
    <w:rsid w:val="00CF6886"/>
    <w:rsid w:val="00CF7437"/>
    <w:rsid w:val="00CF74C0"/>
    <w:rsid w:val="00CF7589"/>
    <w:rsid w:val="00CF76D6"/>
    <w:rsid w:val="00CF7E53"/>
    <w:rsid w:val="00D008D4"/>
    <w:rsid w:val="00D00DFD"/>
    <w:rsid w:val="00D015B9"/>
    <w:rsid w:val="00D017AD"/>
    <w:rsid w:val="00D02333"/>
    <w:rsid w:val="00D024F0"/>
    <w:rsid w:val="00D025AA"/>
    <w:rsid w:val="00D02812"/>
    <w:rsid w:val="00D05360"/>
    <w:rsid w:val="00D05772"/>
    <w:rsid w:val="00D0675C"/>
    <w:rsid w:val="00D06C0D"/>
    <w:rsid w:val="00D06F80"/>
    <w:rsid w:val="00D06F8D"/>
    <w:rsid w:val="00D07944"/>
    <w:rsid w:val="00D07C71"/>
    <w:rsid w:val="00D07D24"/>
    <w:rsid w:val="00D10618"/>
    <w:rsid w:val="00D10FA7"/>
    <w:rsid w:val="00D1150D"/>
    <w:rsid w:val="00D1295F"/>
    <w:rsid w:val="00D12BCE"/>
    <w:rsid w:val="00D14A16"/>
    <w:rsid w:val="00D1526E"/>
    <w:rsid w:val="00D1576B"/>
    <w:rsid w:val="00D203A2"/>
    <w:rsid w:val="00D20A28"/>
    <w:rsid w:val="00D20A2B"/>
    <w:rsid w:val="00D219AA"/>
    <w:rsid w:val="00D21CB3"/>
    <w:rsid w:val="00D22280"/>
    <w:rsid w:val="00D22382"/>
    <w:rsid w:val="00D223D9"/>
    <w:rsid w:val="00D2286E"/>
    <w:rsid w:val="00D22879"/>
    <w:rsid w:val="00D22BC0"/>
    <w:rsid w:val="00D22BC3"/>
    <w:rsid w:val="00D239D1"/>
    <w:rsid w:val="00D23A29"/>
    <w:rsid w:val="00D24576"/>
    <w:rsid w:val="00D24D17"/>
    <w:rsid w:val="00D25717"/>
    <w:rsid w:val="00D25AC1"/>
    <w:rsid w:val="00D26FD0"/>
    <w:rsid w:val="00D27380"/>
    <w:rsid w:val="00D277EF"/>
    <w:rsid w:val="00D278E0"/>
    <w:rsid w:val="00D301E8"/>
    <w:rsid w:val="00D303E1"/>
    <w:rsid w:val="00D30A6F"/>
    <w:rsid w:val="00D323A5"/>
    <w:rsid w:val="00D32E9F"/>
    <w:rsid w:val="00D334F0"/>
    <w:rsid w:val="00D342BE"/>
    <w:rsid w:val="00D34947"/>
    <w:rsid w:val="00D354F7"/>
    <w:rsid w:val="00D35C0A"/>
    <w:rsid w:val="00D35F9A"/>
    <w:rsid w:val="00D360F0"/>
    <w:rsid w:val="00D3731D"/>
    <w:rsid w:val="00D3735A"/>
    <w:rsid w:val="00D40898"/>
    <w:rsid w:val="00D408F6"/>
    <w:rsid w:val="00D40C7D"/>
    <w:rsid w:val="00D41577"/>
    <w:rsid w:val="00D41A6C"/>
    <w:rsid w:val="00D41F5E"/>
    <w:rsid w:val="00D41FB3"/>
    <w:rsid w:val="00D45198"/>
    <w:rsid w:val="00D458F6"/>
    <w:rsid w:val="00D460F7"/>
    <w:rsid w:val="00D463F4"/>
    <w:rsid w:val="00D4667E"/>
    <w:rsid w:val="00D50247"/>
    <w:rsid w:val="00D52B01"/>
    <w:rsid w:val="00D52B9C"/>
    <w:rsid w:val="00D535D6"/>
    <w:rsid w:val="00D54957"/>
    <w:rsid w:val="00D55917"/>
    <w:rsid w:val="00D56C52"/>
    <w:rsid w:val="00D570FF"/>
    <w:rsid w:val="00D60C9C"/>
    <w:rsid w:val="00D61038"/>
    <w:rsid w:val="00D6148A"/>
    <w:rsid w:val="00D61F42"/>
    <w:rsid w:val="00D62FBF"/>
    <w:rsid w:val="00D64BE4"/>
    <w:rsid w:val="00D651F0"/>
    <w:rsid w:val="00D66319"/>
    <w:rsid w:val="00D6690B"/>
    <w:rsid w:val="00D6692E"/>
    <w:rsid w:val="00D6743F"/>
    <w:rsid w:val="00D70AA5"/>
    <w:rsid w:val="00D70ADA"/>
    <w:rsid w:val="00D71307"/>
    <w:rsid w:val="00D72D73"/>
    <w:rsid w:val="00D74278"/>
    <w:rsid w:val="00D74DE6"/>
    <w:rsid w:val="00D74E25"/>
    <w:rsid w:val="00D750A9"/>
    <w:rsid w:val="00D75A95"/>
    <w:rsid w:val="00D75D7F"/>
    <w:rsid w:val="00D75ED3"/>
    <w:rsid w:val="00D816E6"/>
    <w:rsid w:val="00D81A31"/>
    <w:rsid w:val="00D81B4C"/>
    <w:rsid w:val="00D81C34"/>
    <w:rsid w:val="00D8290F"/>
    <w:rsid w:val="00D83C2F"/>
    <w:rsid w:val="00D84510"/>
    <w:rsid w:val="00D84581"/>
    <w:rsid w:val="00D8458F"/>
    <w:rsid w:val="00D84D1E"/>
    <w:rsid w:val="00D858ED"/>
    <w:rsid w:val="00D866F8"/>
    <w:rsid w:val="00D86966"/>
    <w:rsid w:val="00D86A66"/>
    <w:rsid w:val="00D86B6C"/>
    <w:rsid w:val="00D86C89"/>
    <w:rsid w:val="00D86D2E"/>
    <w:rsid w:val="00D875E4"/>
    <w:rsid w:val="00D877C4"/>
    <w:rsid w:val="00D90399"/>
    <w:rsid w:val="00D90C68"/>
    <w:rsid w:val="00D91D48"/>
    <w:rsid w:val="00D924DD"/>
    <w:rsid w:val="00D9286A"/>
    <w:rsid w:val="00D93806"/>
    <w:rsid w:val="00D938AC"/>
    <w:rsid w:val="00D939CC"/>
    <w:rsid w:val="00D9442B"/>
    <w:rsid w:val="00D948EB"/>
    <w:rsid w:val="00D95167"/>
    <w:rsid w:val="00D95DFB"/>
    <w:rsid w:val="00D96719"/>
    <w:rsid w:val="00DA000C"/>
    <w:rsid w:val="00DA034F"/>
    <w:rsid w:val="00DA0631"/>
    <w:rsid w:val="00DA0E28"/>
    <w:rsid w:val="00DA0F9E"/>
    <w:rsid w:val="00DA13CE"/>
    <w:rsid w:val="00DA1D07"/>
    <w:rsid w:val="00DA2B07"/>
    <w:rsid w:val="00DA3000"/>
    <w:rsid w:val="00DA4D11"/>
    <w:rsid w:val="00DA55F9"/>
    <w:rsid w:val="00DA56E2"/>
    <w:rsid w:val="00DA5905"/>
    <w:rsid w:val="00DA70D5"/>
    <w:rsid w:val="00DB04E1"/>
    <w:rsid w:val="00DB0CD2"/>
    <w:rsid w:val="00DB1581"/>
    <w:rsid w:val="00DB182B"/>
    <w:rsid w:val="00DB1C3F"/>
    <w:rsid w:val="00DB2AB1"/>
    <w:rsid w:val="00DB2EB5"/>
    <w:rsid w:val="00DB4AA0"/>
    <w:rsid w:val="00DB4DD3"/>
    <w:rsid w:val="00DB52DF"/>
    <w:rsid w:val="00DB554B"/>
    <w:rsid w:val="00DB5965"/>
    <w:rsid w:val="00DB5C36"/>
    <w:rsid w:val="00DB6AE4"/>
    <w:rsid w:val="00DB7234"/>
    <w:rsid w:val="00DB728F"/>
    <w:rsid w:val="00DC0497"/>
    <w:rsid w:val="00DC1022"/>
    <w:rsid w:val="00DC10CA"/>
    <w:rsid w:val="00DC1417"/>
    <w:rsid w:val="00DC282F"/>
    <w:rsid w:val="00DC31DE"/>
    <w:rsid w:val="00DC326D"/>
    <w:rsid w:val="00DC40D8"/>
    <w:rsid w:val="00DC4DF9"/>
    <w:rsid w:val="00DC4EF2"/>
    <w:rsid w:val="00DC5514"/>
    <w:rsid w:val="00DC5D9C"/>
    <w:rsid w:val="00DC6325"/>
    <w:rsid w:val="00DC7301"/>
    <w:rsid w:val="00DC733B"/>
    <w:rsid w:val="00DC7835"/>
    <w:rsid w:val="00DC7846"/>
    <w:rsid w:val="00DD00EC"/>
    <w:rsid w:val="00DD0490"/>
    <w:rsid w:val="00DD052E"/>
    <w:rsid w:val="00DD086F"/>
    <w:rsid w:val="00DD09E2"/>
    <w:rsid w:val="00DD105A"/>
    <w:rsid w:val="00DD15E1"/>
    <w:rsid w:val="00DD1A88"/>
    <w:rsid w:val="00DD2B54"/>
    <w:rsid w:val="00DD2BCD"/>
    <w:rsid w:val="00DD2EF5"/>
    <w:rsid w:val="00DD3D3B"/>
    <w:rsid w:val="00DD3E67"/>
    <w:rsid w:val="00DD41BF"/>
    <w:rsid w:val="00DD4F3E"/>
    <w:rsid w:val="00DD54AA"/>
    <w:rsid w:val="00DD603C"/>
    <w:rsid w:val="00DD7055"/>
    <w:rsid w:val="00DE0DC2"/>
    <w:rsid w:val="00DE0DC6"/>
    <w:rsid w:val="00DE1091"/>
    <w:rsid w:val="00DE1A02"/>
    <w:rsid w:val="00DE1B12"/>
    <w:rsid w:val="00DE22A2"/>
    <w:rsid w:val="00DE49F7"/>
    <w:rsid w:val="00DE4B43"/>
    <w:rsid w:val="00DE5DB3"/>
    <w:rsid w:val="00DE64B6"/>
    <w:rsid w:val="00DE6BBA"/>
    <w:rsid w:val="00DE73D8"/>
    <w:rsid w:val="00DE775C"/>
    <w:rsid w:val="00DE77A6"/>
    <w:rsid w:val="00DF01DF"/>
    <w:rsid w:val="00DF0FA5"/>
    <w:rsid w:val="00DF1194"/>
    <w:rsid w:val="00DF1462"/>
    <w:rsid w:val="00DF1B4E"/>
    <w:rsid w:val="00DF3A55"/>
    <w:rsid w:val="00DF4225"/>
    <w:rsid w:val="00DF4D14"/>
    <w:rsid w:val="00DF5156"/>
    <w:rsid w:val="00DF56E0"/>
    <w:rsid w:val="00DF58EC"/>
    <w:rsid w:val="00DF593C"/>
    <w:rsid w:val="00DF5F1D"/>
    <w:rsid w:val="00DF6577"/>
    <w:rsid w:val="00DF6647"/>
    <w:rsid w:val="00DF66A5"/>
    <w:rsid w:val="00DF6D13"/>
    <w:rsid w:val="00DF7206"/>
    <w:rsid w:val="00DF763D"/>
    <w:rsid w:val="00DF79F6"/>
    <w:rsid w:val="00E0064B"/>
    <w:rsid w:val="00E0070A"/>
    <w:rsid w:val="00E009C7"/>
    <w:rsid w:val="00E00DBB"/>
    <w:rsid w:val="00E01DA0"/>
    <w:rsid w:val="00E028E2"/>
    <w:rsid w:val="00E02F78"/>
    <w:rsid w:val="00E03220"/>
    <w:rsid w:val="00E036D3"/>
    <w:rsid w:val="00E04402"/>
    <w:rsid w:val="00E047E3"/>
    <w:rsid w:val="00E048DD"/>
    <w:rsid w:val="00E04A66"/>
    <w:rsid w:val="00E04FBB"/>
    <w:rsid w:val="00E05159"/>
    <w:rsid w:val="00E05763"/>
    <w:rsid w:val="00E05A58"/>
    <w:rsid w:val="00E05DD7"/>
    <w:rsid w:val="00E06174"/>
    <w:rsid w:val="00E06707"/>
    <w:rsid w:val="00E06752"/>
    <w:rsid w:val="00E06883"/>
    <w:rsid w:val="00E07250"/>
    <w:rsid w:val="00E07265"/>
    <w:rsid w:val="00E07348"/>
    <w:rsid w:val="00E07E28"/>
    <w:rsid w:val="00E10431"/>
    <w:rsid w:val="00E12CF6"/>
    <w:rsid w:val="00E1307A"/>
    <w:rsid w:val="00E14296"/>
    <w:rsid w:val="00E14306"/>
    <w:rsid w:val="00E14FCE"/>
    <w:rsid w:val="00E15E32"/>
    <w:rsid w:val="00E16102"/>
    <w:rsid w:val="00E164A0"/>
    <w:rsid w:val="00E165E2"/>
    <w:rsid w:val="00E16958"/>
    <w:rsid w:val="00E170FA"/>
    <w:rsid w:val="00E17CCC"/>
    <w:rsid w:val="00E20256"/>
    <w:rsid w:val="00E20555"/>
    <w:rsid w:val="00E22523"/>
    <w:rsid w:val="00E228D4"/>
    <w:rsid w:val="00E23463"/>
    <w:rsid w:val="00E23614"/>
    <w:rsid w:val="00E23B4E"/>
    <w:rsid w:val="00E23D73"/>
    <w:rsid w:val="00E24A26"/>
    <w:rsid w:val="00E24A49"/>
    <w:rsid w:val="00E258F3"/>
    <w:rsid w:val="00E2617F"/>
    <w:rsid w:val="00E265F7"/>
    <w:rsid w:val="00E274BD"/>
    <w:rsid w:val="00E27FC4"/>
    <w:rsid w:val="00E30272"/>
    <w:rsid w:val="00E32289"/>
    <w:rsid w:val="00E32B67"/>
    <w:rsid w:val="00E3306F"/>
    <w:rsid w:val="00E3314C"/>
    <w:rsid w:val="00E3367F"/>
    <w:rsid w:val="00E338A8"/>
    <w:rsid w:val="00E35218"/>
    <w:rsid w:val="00E35753"/>
    <w:rsid w:val="00E3656F"/>
    <w:rsid w:val="00E37C7C"/>
    <w:rsid w:val="00E4095E"/>
    <w:rsid w:val="00E4112C"/>
    <w:rsid w:val="00E41965"/>
    <w:rsid w:val="00E42681"/>
    <w:rsid w:val="00E43AA2"/>
    <w:rsid w:val="00E4477C"/>
    <w:rsid w:val="00E452E4"/>
    <w:rsid w:val="00E4664A"/>
    <w:rsid w:val="00E4754B"/>
    <w:rsid w:val="00E50AD0"/>
    <w:rsid w:val="00E51DC5"/>
    <w:rsid w:val="00E5218A"/>
    <w:rsid w:val="00E52DE9"/>
    <w:rsid w:val="00E5339C"/>
    <w:rsid w:val="00E546FA"/>
    <w:rsid w:val="00E5483B"/>
    <w:rsid w:val="00E549B9"/>
    <w:rsid w:val="00E54E2E"/>
    <w:rsid w:val="00E54F99"/>
    <w:rsid w:val="00E550BC"/>
    <w:rsid w:val="00E56372"/>
    <w:rsid w:val="00E56930"/>
    <w:rsid w:val="00E56FE8"/>
    <w:rsid w:val="00E60216"/>
    <w:rsid w:val="00E60414"/>
    <w:rsid w:val="00E63B51"/>
    <w:rsid w:val="00E6409C"/>
    <w:rsid w:val="00E6411B"/>
    <w:rsid w:val="00E64D74"/>
    <w:rsid w:val="00E6577D"/>
    <w:rsid w:val="00E65CEC"/>
    <w:rsid w:val="00E668E1"/>
    <w:rsid w:val="00E672E6"/>
    <w:rsid w:val="00E70989"/>
    <w:rsid w:val="00E710F4"/>
    <w:rsid w:val="00E718B7"/>
    <w:rsid w:val="00E72E1A"/>
    <w:rsid w:val="00E73145"/>
    <w:rsid w:val="00E732CB"/>
    <w:rsid w:val="00E7370D"/>
    <w:rsid w:val="00E7415C"/>
    <w:rsid w:val="00E75478"/>
    <w:rsid w:val="00E759DC"/>
    <w:rsid w:val="00E75BF2"/>
    <w:rsid w:val="00E76C21"/>
    <w:rsid w:val="00E8013F"/>
    <w:rsid w:val="00E80F4E"/>
    <w:rsid w:val="00E81CF6"/>
    <w:rsid w:val="00E82369"/>
    <w:rsid w:val="00E8277B"/>
    <w:rsid w:val="00E82F35"/>
    <w:rsid w:val="00E83183"/>
    <w:rsid w:val="00E8349B"/>
    <w:rsid w:val="00E8368C"/>
    <w:rsid w:val="00E84F8A"/>
    <w:rsid w:val="00E84FC2"/>
    <w:rsid w:val="00E851E5"/>
    <w:rsid w:val="00E853F3"/>
    <w:rsid w:val="00E8560C"/>
    <w:rsid w:val="00E85E99"/>
    <w:rsid w:val="00E86001"/>
    <w:rsid w:val="00E8779A"/>
    <w:rsid w:val="00E911E0"/>
    <w:rsid w:val="00E91815"/>
    <w:rsid w:val="00E91EA5"/>
    <w:rsid w:val="00E922DE"/>
    <w:rsid w:val="00E92633"/>
    <w:rsid w:val="00E92F24"/>
    <w:rsid w:val="00E939C7"/>
    <w:rsid w:val="00E9470A"/>
    <w:rsid w:val="00E95297"/>
    <w:rsid w:val="00E95CD1"/>
    <w:rsid w:val="00E95E1F"/>
    <w:rsid w:val="00E9636C"/>
    <w:rsid w:val="00E96AF9"/>
    <w:rsid w:val="00E96F94"/>
    <w:rsid w:val="00E9709F"/>
    <w:rsid w:val="00EA1139"/>
    <w:rsid w:val="00EA1327"/>
    <w:rsid w:val="00EA1604"/>
    <w:rsid w:val="00EA1963"/>
    <w:rsid w:val="00EA19DD"/>
    <w:rsid w:val="00EA1D2A"/>
    <w:rsid w:val="00EA2F91"/>
    <w:rsid w:val="00EA464F"/>
    <w:rsid w:val="00EA5062"/>
    <w:rsid w:val="00EB0605"/>
    <w:rsid w:val="00EB0FE4"/>
    <w:rsid w:val="00EB134B"/>
    <w:rsid w:val="00EB1B2E"/>
    <w:rsid w:val="00EB25DF"/>
    <w:rsid w:val="00EB2718"/>
    <w:rsid w:val="00EB3BD5"/>
    <w:rsid w:val="00EB5301"/>
    <w:rsid w:val="00EB6333"/>
    <w:rsid w:val="00EB67DB"/>
    <w:rsid w:val="00EB6AF5"/>
    <w:rsid w:val="00EC0493"/>
    <w:rsid w:val="00EC13ED"/>
    <w:rsid w:val="00EC1E05"/>
    <w:rsid w:val="00EC457D"/>
    <w:rsid w:val="00EC48E1"/>
    <w:rsid w:val="00EC5A42"/>
    <w:rsid w:val="00EC5E53"/>
    <w:rsid w:val="00EC6533"/>
    <w:rsid w:val="00EC6712"/>
    <w:rsid w:val="00EC6F54"/>
    <w:rsid w:val="00EC7915"/>
    <w:rsid w:val="00ED0C22"/>
    <w:rsid w:val="00ED0C98"/>
    <w:rsid w:val="00ED162D"/>
    <w:rsid w:val="00ED1E8C"/>
    <w:rsid w:val="00ED1F4D"/>
    <w:rsid w:val="00ED2174"/>
    <w:rsid w:val="00ED2D2A"/>
    <w:rsid w:val="00ED3574"/>
    <w:rsid w:val="00ED3F3F"/>
    <w:rsid w:val="00ED44D0"/>
    <w:rsid w:val="00ED461D"/>
    <w:rsid w:val="00ED4833"/>
    <w:rsid w:val="00ED6C3D"/>
    <w:rsid w:val="00ED7327"/>
    <w:rsid w:val="00ED7704"/>
    <w:rsid w:val="00ED7A2E"/>
    <w:rsid w:val="00ED7E8D"/>
    <w:rsid w:val="00EE069C"/>
    <w:rsid w:val="00EE0983"/>
    <w:rsid w:val="00EE16AC"/>
    <w:rsid w:val="00EE19FC"/>
    <w:rsid w:val="00EE2379"/>
    <w:rsid w:val="00EE2B94"/>
    <w:rsid w:val="00EE3118"/>
    <w:rsid w:val="00EE37F7"/>
    <w:rsid w:val="00EE4A8A"/>
    <w:rsid w:val="00EE5563"/>
    <w:rsid w:val="00EE7A10"/>
    <w:rsid w:val="00EF05E9"/>
    <w:rsid w:val="00EF2456"/>
    <w:rsid w:val="00EF3FD5"/>
    <w:rsid w:val="00EF443E"/>
    <w:rsid w:val="00EF4AF0"/>
    <w:rsid w:val="00EF4C7E"/>
    <w:rsid w:val="00EF58B3"/>
    <w:rsid w:val="00EF5D43"/>
    <w:rsid w:val="00EF72CB"/>
    <w:rsid w:val="00EF7941"/>
    <w:rsid w:val="00EF7A0E"/>
    <w:rsid w:val="00EF7D12"/>
    <w:rsid w:val="00F00956"/>
    <w:rsid w:val="00F03DCD"/>
    <w:rsid w:val="00F03F8C"/>
    <w:rsid w:val="00F057DB"/>
    <w:rsid w:val="00F059DE"/>
    <w:rsid w:val="00F05D6E"/>
    <w:rsid w:val="00F05FE2"/>
    <w:rsid w:val="00F06184"/>
    <w:rsid w:val="00F0640C"/>
    <w:rsid w:val="00F07869"/>
    <w:rsid w:val="00F078C6"/>
    <w:rsid w:val="00F10D38"/>
    <w:rsid w:val="00F10DA8"/>
    <w:rsid w:val="00F11411"/>
    <w:rsid w:val="00F115CE"/>
    <w:rsid w:val="00F12356"/>
    <w:rsid w:val="00F1292A"/>
    <w:rsid w:val="00F12F4A"/>
    <w:rsid w:val="00F13D08"/>
    <w:rsid w:val="00F1502E"/>
    <w:rsid w:val="00F15643"/>
    <w:rsid w:val="00F15D28"/>
    <w:rsid w:val="00F16E74"/>
    <w:rsid w:val="00F17368"/>
    <w:rsid w:val="00F21D06"/>
    <w:rsid w:val="00F21E3D"/>
    <w:rsid w:val="00F23594"/>
    <w:rsid w:val="00F23A50"/>
    <w:rsid w:val="00F25173"/>
    <w:rsid w:val="00F25200"/>
    <w:rsid w:val="00F25364"/>
    <w:rsid w:val="00F256C6"/>
    <w:rsid w:val="00F25A1C"/>
    <w:rsid w:val="00F25DB4"/>
    <w:rsid w:val="00F263CA"/>
    <w:rsid w:val="00F2707E"/>
    <w:rsid w:val="00F27327"/>
    <w:rsid w:val="00F27C84"/>
    <w:rsid w:val="00F30442"/>
    <w:rsid w:val="00F306F5"/>
    <w:rsid w:val="00F307B5"/>
    <w:rsid w:val="00F33A91"/>
    <w:rsid w:val="00F35D8A"/>
    <w:rsid w:val="00F365C5"/>
    <w:rsid w:val="00F3794F"/>
    <w:rsid w:val="00F41185"/>
    <w:rsid w:val="00F41A9A"/>
    <w:rsid w:val="00F41C08"/>
    <w:rsid w:val="00F41CE1"/>
    <w:rsid w:val="00F42E6F"/>
    <w:rsid w:val="00F43B3A"/>
    <w:rsid w:val="00F43E46"/>
    <w:rsid w:val="00F43F86"/>
    <w:rsid w:val="00F43FA9"/>
    <w:rsid w:val="00F44117"/>
    <w:rsid w:val="00F446CF"/>
    <w:rsid w:val="00F45637"/>
    <w:rsid w:val="00F45D47"/>
    <w:rsid w:val="00F4735D"/>
    <w:rsid w:val="00F474FC"/>
    <w:rsid w:val="00F50AA0"/>
    <w:rsid w:val="00F51201"/>
    <w:rsid w:val="00F51ECA"/>
    <w:rsid w:val="00F5261F"/>
    <w:rsid w:val="00F529CC"/>
    <w:rsid w:val="00F52DFD"/>
    <w:rsid w:val="00F55E5F"/>
    <w:rsid w:val="00F56A6F"/>
    <w:rsid w:val="00F56E0B"/>
    <w:rsid w:val="00F56FBF"/>
    <w:rsid w:val="00F6069D"/>
    <w:rsid w:val="00F60C51"/>
    <w:rsid w:val="00F615BA"/>
    <w:rsid w:val="00F61D0D"/>
    <w:rsid w:val="00F62648"/>
    <w:rsid w:val="00F63FE5"/>
    <w:rsid w:val="00F63FF2"/>
    <w:rsid w:val="00F6454C"/>
    <w:rsid w:val="00F648E8"/>
    <w:rsid w:val="00F65824"/>
    <w:rsid w:val="00F65D17"/>
    <w:rsid w:val="00F66B20"/>
    <w:rsid w:val="00F67295"/>
    <w:rsid w:val="00F67327"/>
    <w:rsid w:val="00F7019F"/>
    <w:rsid w:val="00F704B5"/>
    <w:rsid w:val="00F70739"/>
    <w:rsid w:val="00F70E5C"/>
    <w:rsid w:val="00F71F76"/>
    <w:rsid w:val="00F724F5"/>
    <w:rsid w:val="00F733A2"/>
    <w:rsid w:val="00F735E6"/>
    <w:rsid w:val="00F73E5A"/>
    <w:rsid w:val="00F73E7B"/>
    <w:rsid w:val="00F7464D"/>
    <w:rsid w:val="00F74EAA"/>
    <w:rsid w:val="00F7585C"/>
    <w:rsid w:val="00F75BBE"/>
    <w:rsid w:val="00F75F31"/>
    <w:rsid w:val="00F80D0D"/>
    <w:rsid w:val="00F80E76"/>
    <w:rsid w:val="00F835C3"/>
    <w:rsid w:val="00F84387"/>
    <w:rsid w:val="00F846E6"/>
    <w:rsid w:val="00F84979"/>
    <w:rsid w:val="00F8529C"/>
    <w:rsid w:val="00F854B7"/>
    <w:rsid w:val="00F85731"/>
    <w:rsid w:val="00F85C1F"/>
    <w:rsid w:val="00F86695"/>
    <w:rsid w:val="00F9284F"/>
    <w:rsid w:val="00F92997"/>
    <w:rsid w:val="00F93A78"/>
    <w:rsid w:val="00F95164"/>
    <w:rsid w:val="00F9673F"/>
    <w:rsid w:val="00F972EF"/>
    <w:rsid w:val="00F974B2"/>
    <w:rsid w:val="00F9759E"/>
    <w:rsid w:val="00F97C6F"/>
    <w:rsid w:val="00FA02BF"/>
    <w:rsid w:val="00FA09AF"/>
    <w:rsid w:val="00FA2DC6"/>
    <w:rsid w:val="00FA3200"/>
    <w:rsid w:val="00FA3787"/>
    <w:rsid w:val="00FA399B"/>
    <w:rsid w:val="00FA4570"/>
    <w:rsid w:val="00FA4B8C"/>
    <w:rsid w:val="00FA55D3"/>
    <w:rsid w:val="00FA5695"/>
    <w:rsid w:val="00FA6082"/>
    <w:rsid w:val="00FA6E69"/>
    <w:rsid w:val="00FA7135"/>
    <w:rsid w:val="00FA746B"/>
    <w:rsid w:val="00FA79CE"/>
    <w:rsid w:val="00FB067D"/>
    <w:rsid w:val="00FB0800"/>
    <w:rsid w:val="00FB0ADE"/>
    <w:rsid w:val="00FB0B5A"/>
    <w:rsid w:val="00FB1995"/>
    <w:rsid w:val="00FB261C"/>
    <w:rsid w:val="00FB2DBA"/>
    <w:rsid w:val="00FB437F"/>
    <w:rsid w:val="00FB4F97"/>
    <w:rsid w:val="00FB5AAF"/>
    <w:rsid w:val="00FB5EFB"/>
    <w:rsid w:val="00FB6FD3"/>
    <w:rsid w:val="00FB7145"/>
    <w:rsid w:val="00FB7DB8"/>
    <w:rsid w:val="00FC0006"/>
    <w:rsid w:val="00FC10E1"/>
    <w:rsid w:val="00FC2071"/>
    <w:rsid w:val="00FC44F8"/>
    <w:rsid w:val="00FC4CBB"/>
    <w:rsid w:val="00FC5891"/>
    <w:rsid w:val="00FC62F4"/>
    <w:rsid w:val="00FC6DE3"/>
    <w:rsid w:val="00FC742B"/>
    <w:rsid w:val="00FD051C"/>
    <w:rsid w:val="00FD0CCE"/>
    <w:rsid w:val="00FD1423"/>
    <w:rsid w:val="00FD17B0"/>
    <w:rsid w:val="00FD2858"/>
    <w:rsid w:val="00FD4390"/>
    <w:rsid w:val="00FD47A9"/>
    <w:rsid w:val="00FD492C"/>
    <w:rsid w:val="00FD6598"/>
    <w:rsid w:val="00FD6C3D"/>
    <w:rsid w:val="00FD7666"/>
    <w:rsid w:val="00FE02C9"/>
    <w:rsid w:val="00FE046F"/>
    <w:rsid w:val="00FE0ED3"/>
    <w:rsid w:val="00FE0F20"/>
    <w:rsid w:val="00FE273B"/>
    <w:rsid w:val="00FE3344"/>
    <w:rsid w:val="00FE3527"/>
    <w:rsid w:val="00FE4187"/>
    <w:rsid w:val="00FE4806"/>
    <w:rsid w:val="00FE5C1E"/>
    <w:rsid w:val="00FE6AF1"/>
    <w:rsid w:val="00FE7825"/>
    <w:rsid w:val="00FE7A02"/>
    <w:rsid w:val="00FE7F3B"/>
    <w:rsid w:val="00FF03CC"/>
    <w:rsid w:val="00FF0FCC"/>
    <w:rsid w:val="00FF137B"/>
    <w:rsid w:val="00FF146D"/>
    <w:rsid w:val="00FF1E66"/>
    <w:rsid w:val="00FF277B"/>
    <w:rsid w:val="00FF2887"/>
    <w:rsid w:val="00FF357C"/>
    <w:rsid w:val="00FF3C91"/>
    <w:rsid w:val="00FF5917"/>
    <w:rsid w:val="00FF6E6E"/>
    <w:rsid w:val="00FF74D1"/>
    <w:rsid w:val="00FF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0EAE0E"/>
  <w15:chartTrackingRefBased/>
  <w15:docId w15:val="{6943531E-3527-4CF2-B65F-317BE3C5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29C"/>
    <w:pPr>
      <w:spacing w:after="200" w:line="276" w:lineRule="auto"/>
    </w:pPr>
    <w:rPr>
      <w:rFonts w:ascii="Calibri" w:eastAsia="Calibri" w:hAnsi="Calibri" w:cs="Times New Roman"/>
      <w:lang w:val="es-ES"/>
    </w:rPr>
  </w:style>
  <w:style w:type="paragraph" w:styleId="Heading1">
    <w:name w:val="heading 1"/>
    <w:aliases w:val="Heading 1 Char Char,Heading 1 Char1,Heading 1 Char1 Car"/>
    <w:basedOn w:val="Normal"/>
    <w:next w:val="Normal"/>
    <w:link w:val="Heading1Char"/>
    <w:uiPriority w:val="9"/>
    <w:qFormat/>
    <w:rsid w:val="006A18BD"/>
    <w:pPr>
      <w:keepNext/>
      <w:widowControl w:val="0"/>
      <w:tabs>
        <w:tab w:val="left" w:pos="720"/>
        <w:tab w:val="left" w:pos="1440"/>
        <w:tab w:val="left" w:pos="2160"/>
        <w:tab w:val="left" w:pos="2880"/>
        <w:tab w:val="left" w:pos="3600"/>
        <w:tab w:val="left" w:pos="4320"/>
        <w:tab w:val="left" w:pos="5760"/>
        <w:tab w:val="left" w:pos="6480"/>
        <w:tab w:val="left" w:pos="7200"/>
        <w:tab w:val="left" w:pos="7920"/>
      </w:tabs>
      <w:spacing w:before="240" w:after="60" w:line="240" w:lineRule="auto"/>
      <w:jc w:val="both"/>
      <w:outlineLvl w:val="0"/>
    </w:pPr>
    <w:rPr>
      <w:rFonts w:ascii="Cambria" w:eastAsia="Times New Roman" w:hAnsi="Cambria"/>
      <w:b/>
      <w:bCs/>
      <w:kern w:val="32"/>
      <w:sz w:val="32"/>
      <w:szCs w:val="32"/>
      <w:lang w:val="en-US" w:eastAsia="es-ES_tradnl"/>
    </w:rPr>
  </w:style>
  <w:style w:type="paragraph" w:styleId="Heading2">
    <w:name w:val="heading 2"/>
    <w:basedOn w:val="Normal"/>
    <w:next w:val="Normal"/>
    <w:link w:val="Heading2Char"/>
    <w:uiPriority w:val="9"/>
    <w:qFormat/>
    <w:rsid w:val="006A18BD"/>
    <w:pPr>
      <w:keepNext/>
      <w:spacing w:before="240" w:after="60"/>
      <w:outlineLvl w:val="1"/>
    </w:pPr>
    <w:rPr>
      <w:rFonts w:ascii="Cambria" w:eastAsia="Times New Roman" w:hAnsi="Cambria"/>
      <w:b/>
      <w:bCs/>
      <w:i/>
      <w:iCs/>
      <w:sz w:val="28"/>
      <w:szCs w:val="28"/>
      <w:lang w:val="en-US"/>
    </w:rPr>
  </w:style>
  <w:style w:type="paragraph" w:styleId="Heading3">
    <w:name w:val="heading 3"/>
    <w:basedOn w:val="Normal"/>
    <w:next w:val="Normal"/>
    <w:link w:val="Heading3Char"/>
    <w:unhideWhenUsed/>
    <w:qFormat/>
    <w:rsid w:val="006A18BD"/>
    <w:pPr>
      <w:keepNext/>
      <w:spacing w:before="240" w:after="60" w:line="240" w:lineRule="auto"/>
      <w:outlineLvl w:val="2"/>
    </w:pPr>
    <w:rPr>
      <w:rFonts w:ascii="Cambria" w:eastAsia="Times New Roman" w:hAnsi="Cambria"/>
      <w:b/>
      <w:bCs/>
      <w:sz w:val="26"/>
      <w:szCs w:val="26"/>
      <w:lang w:eastAsia="es-ES"/>
    </w:rPr>
  </w:style>
  <w:style w:type="paragraph" w:styleId="Heading4">
    <w:name w:val="heading 4"/>
    <w:basedOn w:val="Normal"/>
    <w:next w:val="Normal"/>
    <w:link w:val="Heading4Char"/>
    <w:qFormat/>
    <w:rsid w:val="006A18BD"/>
    <w:pPr>
      <w:keepNext/>
      <w:spacing w:after="0" w:line="240" w:lineRule="auto"/>
      <w:jc w:val="center"/>
      <w:outlineLvl w:val="3"/>
    </w:pPr>
    <w:rPr>
      <w:rFonts w:ascii="Times New Roman" w:eastAsia="Batang" w:hAnsi="Times New Roman"/>
      <w:bCs/>
      <w:szCs w:val="28"/>
      <w:lang w:val="es-ES_tradnl" w:eastAsia="x-none"/>
    </w:rPr>
  </w:style>
  <w:style w:type="paragraph" w:styleId="Heading6">
    <w:name w:val="heading 6"/>
    <w:basedOn w:val="Normal"/>
    <w:next w:val="Normal"/>
    <w:link w:val="Heading6Char"/>
    <w:semiHidden/>
    <w:unhideWhenUsed/>
    <w:qFormat/>
    <w:rsid w:val="006A18BD"/>
    <w:pPr>
      <w:spacing w:before="240" w:after="60" w:line="240" w:lineRule="auto"/>
      <w:outlineLvl w:val="5"/>
    </w:pPr>
    <w:rPr>
      <w:rFonts w:eastAsia="Times New Roman"/>
      <w:b/>
      <w:bCs/>
    </w:rPr>
  </w:style>
  <w:style w:type="paragraph" w:styleId="Heading7">
    <w:name w:val="heading 7"/>
    <w:basedOn w:val="Normal"/>
    <w:next w:val="Normal"/>
    <w:link w:val="Heading7Char"/>
    <w:semiHidden/>
    <w:unhideWhenUsed/>
    <w:qFormat/>
    <w:rsid w:val="006A18BD"/>
    <w:pPr>
      <w:spacing w:before="240" w:after="60" w:line="240" w:lineRule="auto"/>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1A02"/>
    <w:pPr>
      <w:widowControl w:val="0"/>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eastAsia="es-ES"/>
      <w14:textOutline w14:w="0" w14:cap="flat" w14:cmpd="sng" w14:algn="ctr">
        <w14:noFill/>
        <w14:prstDash w14:val="solid"/>
        <w14:bevel/>
      </w14:textOutline>
    </w:rPr>
  </w:style>
  <w:style w:type="paragraph" w:styleId="NoSpacing">
    <w:name w:val="No Spacing"/>
    <w:uiPriority w:val="1"/>
    <w:qFormat/>
    <w:rsid w:val="00DE1A02"/>
    <w:pPr>
      <w:spacing w:after="0" w:line="240" w:lineRule="auto"/>
    </w:pPr>
    <w:rPr>
      <w:rFonts w:ascii="Times New Roman" w:eastAsia="Arial Unicode MS" w:hAnsi="Times New Roman" w:cs="Times New Roman"/>
      <w:sz w:val="24"/>
      <w:szCs w:val="24"/>
    </w:rPr>
  </w:style>
  <w:style w:type="character" w:customStyle="1" w:styleId="normaltextrun">
    <w:name w:val="normaltextrun"/>
    <w:basedOn w:val="DefaultParagraphFont"/>
    <w:rsid w:val="008C5545"/>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basedOn w:val="DefaultParagraphFont"/>
    <w:qFormat/>
    <w:rsid w:val="00C6033F"/>
    <w:rPr>
      <w:color w:val="auto"/>
      <w:vertAlign w:val="baseline"/>
    </w:rPr>
  </w:style>
  <w:style w:type="paragraph" w:styleId="Header">
    <w:name w:val="header"/>
    <w:aliases w:val="encabezado"/>
    <w:basedOn w:val="Normal"/>
    <w:link w:val="HeaderChar"/>
    <w:uiPriority w:val="99"/>
    <w:qFormat/>
    <w:rsid w:val="00C6033F"/>
    <w:pPr>
      <w:widowControl w:val="0"/>
      <w:tabs>
        <w:tab w:val="center" w:pos="4320"/>
        <w:tab w:val="right" w:pos="8640"/>
      </w:tabs>
      <w:spacing w:after="0" w:line="240" w:lineRule="auto"/>
      <w:jc w:val="both"/>
    </w:pPr>
    <w:rPr>
      <w:rFonts w:ascii="CG Times" w:eastAsia="Times New Roman" w:hAnsi="CG Times"/>
      <w:szCs w:val="20"/>
    </w:rPr>
  </w:style>
  <w:style w:type="character" w:customStyle="1" w:styleId="HeaderChar">
    <w:name w:val="Header Char"/>
    <w:aliases w:val="encabezado Char"/>
    <w:basedOn w:val="DefaultParagraphFont"/>
    <w:link w:val="Header"/>
    <w:uiPriority w:val="99"/>
    <w:rsid w:val="00C6033F"/>
    <w:rPr>
      <w:rFonts w:ascii="CG Times" w:eastAsia="Times New Roman" w:hAnsi="CG Times" w:cs="Times New Roman"/>
      <w:szCs w:val="20"/>
      <w:lang w:val="es-ES"/>
    </w:rPr>
  </w:style>
  <w:style w:type="paragraph" w:customStyle="1" w:styleId="CPTitle">
    <w:name w:val="CP Title"/>
    <w:basedOn w:val="Normal"/>
    <w:qFormat/>
    <w:rsid w:val="00C6033F"/>
    <w:pPr>
      <w:tabs>
        <w:tab w:val="left" w:pos="720"/>
        <w:tab w:val="left" w:pos="1440"/>
        <w:tab w:val="left" w:pos="2160"/>
        <w:tab w:val="left" w:pos="2880"/>
        <w:tab w:val="left" w:pos="7200"/>
        <w:tab w:val="left" w:pos="7920"/>
        <w:tab w:val="left" w:pos="8640"/>
      </w:tabs>
      <w:spacing w:after="0" w:line="240" w:lineRule="auto"/>
      <w:jc w:val="center"/>
    </w:pPr>
    <w:rPr>
      <w:rFonts w:ascii="Times New Roman" w:eastAsia="Times New Roman" w:hAnsi="Times New Roman"/>
      <w:szCs w:val="20"/>
    </w:rPr>
  </w:style>
  <w:style w:type="character" w:customStyle="1" w:styleId="ListParagraphChar">
    <w:name w:val="List Paragraph Char"/>
    <w:link w:val="ListParagraph"/>
    <w:uiPriority w:val="34"/>
    <w:qFormat/>
    <w:locked/>
    <w:rsid w:val="00C6033F"/>
    <w:rPr>
      <w:rFonts w:ascii="MS Mincho" w:eastAsia="MS Mincho" w:hAnsi="MS Mincho"/>
      <w:sz w:val="24"/>
      <w:szCs w:val="24"/>
      <w:lang w:val="es-PE"/>
    </w:rPr>
  </w:style>
  <w:style w:type="paragraph" w:styleId="ListParagraph">
    <w:name w:val="List Paragraph"/>
    <w:basedOn w:val="Normal"/>
    <w:link w:val="ListParagraphChar"/>
    <w:uiPriority w:val="34"/>
    <w:qFormat/>
    <w:rsid w:val="00C6033F"/>
    <w:pPr>
      <w:spacing w:after="0" w:line="240" w:lineRule="auto"/>
      <w:ind w:left="720"/>
      <w:contextualSpacing/>
    </w:pPr>
    <w:rPr>
      <w:rFonts w:ascii="MS Mincho" w:eastAsia="MS Mincho" w:hAnsi="MS Mincho" w:cstheme="minorBidi"/>
      <w:sz w:val="24"/>
      <w:szCs w:val="24"/>
      <w:lang w:val="es-PE"/>
    </w:rPr>
  </w:style>
  <w:style w:type="paragraph" w:customStyle="1" w:styleId="paragraph">
    <w:name w:val="paragraph"/>
    <w:basedOn w:val="Normal"/>
    <w:rsid w:val="00C6033F"/>
    <w:pPr>
      <w:spacing w:after="0" w:line="240" w:lineRule="auto"/>
    </w:pPr>
    <w:rPr>
      <w:rFonts w:eastAsiaTheme="minorHAnsi" w:cs="Calibri"/>
      <w:lang w:val="en-US"/>
    </w:rPr>
  </w:style>
  <w:style w:type="character" w:customStyle="1" w:styleId="eop">
    <w:name w:val="eop"/>
    <w:basedOn w:val="DefaultParagraphFont"/>
    <w:rsid w:val="00C6033F"/>
  </w:style>
  <w:style w:type="character" w:customStyle="1" w:styleId="contextualspellingandgrammarerror">
    <w:name w:val="contextualspellingandgrammarerror"/>
    <w:basedOn w:val="DefaultParagraphFont"/>
    <w:rsid w:val="00C6033F"/>
  </w:style>
  <w:style w:type="character" w:customStyle="1" w:styleId="spellingerror">
    <w:name w:val="spellingerror"/>
    <w:basedOn w:val="DefaultParagraphFont"/>
    <w:rsid w:val="00C6033F"/>
  </w:style>
  <w:style w:type="character" w:customStyle="1" w:styleId="advancedproofingissue">
    <w:name w:val="advancedproofingissue"/>
    <w:basedOn w:val="DefaultParagraphFont"/>
    <w:rsid w:val="00C6033F"/>
  </w:style>
  <w:style w:type="paragraph" w:styleId="NormalWeb">
    <w:name w:val="Normal (Web)"/>
    <w:aliases w:val="Normal (Web) Car Char Char Char Char,Normal (Web) Char Char,Normal (Web) Char Char Car Char Char Char Char,Normal (Web) Char Char Char Char,Normal (Web) Char1,Normal (Web) Char1 Car Char Char Char Char,Normal (Web) Char1 Char Char"/>
    <w:basedOn w:val="Normal"/>
    <w:link w:val="CommentReference"/>
    <w:uiPriority w:val="99"/>
    <w:unhideWhenUsed/>
    <w:qFormat/>
    <w:rsid w:val="0097226D"/>
    <w:rPr>
      <w:rFonts w:ascii="Times New Roman" w:hAnsi="Times New Roman"/>
      <w:sz w:val="24"/>
      <w:szCs w:val="24"/>
    </w:rPr>
  </w:style>
  <w:style w:type="paragraph" w:styleId="FootnoteText">
    <w:name w:val="footnote text"/>
    <w:aliases w:val="footnote text,Footnote reference,FA Fu,Footnote Text Char Char Char Char Char,Footnote Text Char Char Char Char,Footnote Text Char Char Char,Texto nota pie [MM],FA Fußnotentext,FA Fuﬂnotentext,ft,texto de nota al pie,Car1,ft Car Car, Car1"/>
    <w:basedOn w:val="Normal"/>
    <w:link w:val="FootnoteTextChar"/>
    <w:uiPriority w:val="99"/>
    <w:unhideWhenUsed/>
    <w:qFormat/>
    <w:rsid w:val="0097226D"/>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pPr>
    <w:rPr>
      <w:rFonts w:ascii="CG Times" w:eastAsia="MS Mincho" w:hAnsi="CG Times"/>
      <w:sz w:val="20"/>
      <w:szCs w:val="20"/>
      <w:lang w:eastAsia="es-ES_tradnl"/>
    </w:rPr>
  </w:style>
  <w:style w:type="character" w:customStyle="1" w:styleId="FootnoteTextChar">
    <w:name w:val="Footnote Text Char"/>
    <w:aliases w:val="footnote text Char,Footnote reference Char,FA Fu Char,Footnote Text Char Char Char Char Char Char,Footnote Text Char Char Char Char Char1,Footnote Text Char Char Char Char1,Texto nota pie [MM] Char,FA Fußnotentext Char,ft Char"/>
    <w:basedOn w:val="DefaultParagraphFont"/>
    <w:link w:val="FootnoteText"/>
    <w:uiPriority w:val="99"/>
    <w:rsid w:val="0097226D"/>
    <w:rPr>
      <w:rFonts w:ascii="CG Times" w:eastAsia="MS Mincho" w:hAnsi="CG Times" w:cs="Times New Roman"/>
      <w:sz w:val="20"/>
      <w:szCs w:val="20"/>
      <w:lang w:val="es-ES" w:eastAsia="es-ES_tradnl"/>
    </w:rPr>
  </w:style>
  <w:style w:type="character" w:customStyle="1" w:styleId="Heading1Char">
    <w:name w:val="Heading 1 Char"/>
    <w:aliases w:val="Heading 1 Char Char Char,Heading 1 Char1 Char,Heading 1 Char1 Car Char"/>
    <w:basedOn w:val="DefaultParagraphFont"/>
    <w:link w:val="Heading1"/>
    <w:uiPriority w:val="9"/>
    <w:rsid w:val="006A18BD"/>
    <w:rPr>
      <w:rFonts w:ascii="Cambria" w:eastAsia="Times New Roman" w:hAnsi="Cambria" w:cs="Times New Roman"/>
      <w:b/>
      <w:bCs/>
      <w:kern w:val="32"/>
      <w:sz w:val="32"/>
      <w:szCs w:val="32"/>
      <w:lang w:eastAsia="es-ES_tradnl"/>
    </w:rPr>
  </w:style>
  <w:style w:type="character" w:customStyle="1" w:styleId="Heading2Char">
    <w:name w:val="Heading 2 Char"/>
    <w:basedOn w:val="DefaultParagraphFont"/>
    <w:link w:val="Heading2"/>
    <w:uiPriority w:val="9"/>
    <w:rsid w:val="006A18B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A18BD"/>
    <w:rPr>
      <w:rFonts w:ascii="Cambria" w:eastAsia="Times New Roman" w:hAnsi="Cambria" w:cs="Times New Roman"/>
      <w:b/>
      <w:bCs/>
      <w:sz w:val="26"/>
      <w:szCs w:val="26"/>
      <w:lang w:val="es-ES" w:eastAsia="es-ES"/>
    </w:rPr>
  </w:style>
  <w:style w:type="character" w:customStyle="1" w:styleId="Heading4Char">
    <w:name w:val="Heading 4 Char"/>
    <w:basedOn w:val="DefaultParagraphFont"/>
    <w:link w:val="Heading4"/>
    <w:rsid w:val="006A18BD"/>
    <w:rPr>
      <w:rFonts w:ascii="Times New Roman" w:eastAsia="Batang" w:hAnsi="Times New Roman" w:cs="Times New Roman"/>
      <w:bCs/>
      <w:szCs w:val="28"/>
      <w:lang w:val="es-ES_tradnl" w:eastAsia="x-none"/>
    </w:rPr>
  </w:style>
  <w:style w:type="character" w:customStyle="1" w:styleId="Heading6Char">
    <w:name w:val="Heading 6 Char"/>
    <w:basedOn w:val="DefaultParagraphFont"/>
    <w:link w:val="Heading6"/>
    <w:semiHidden/>
    <w:rsid w:val="006A18BD"/>
    <w:rPr>
      <w:rFonts w:ascii="Calibri" w:eastAsia="Times New Roman" w:hAnsi="Calibri" w:cs="Times New Roman"/>
      <w:b/>
      <w:bCs/>
      <w:lang w:val="es-ES"/>
    </w:rPr>
  </w:style>
  <w:style w:type="character" w:customStyle="1" w:styleId="Heading7Char">
    <w:name w:val="Heading 7 Char"/>
    <w:basedOn w:val="DefaultParagraphFont"/>
    <w:link w:val="Heading7"/>
    <w:semiHidden/>
    <w:rsid w:val="006A18BD"/>
    <w:rPr>
      <w:rFonts w:ascii="Calibri" w:eastAsia="Times New Roman" w:hAnsi="Calibri" w:cs="Times New Roman"/>
      <w:sz w:val="24"/>
      <w:szCs w:val="24"/>
      <w:lang w:val="es-ES"/>
    </w:rPr>
  </w:style>
  <w:style w:type="paragraph" w:styleId="TOCHeading">
    <w:name w:val="TOC Heading"/>
    <w:basedOn w:val="Heading1"/>
    <w:next w:val="Normal"/>
    <w:uiPriority w:val="39"/>
    <w:unhideWhenUsed/>
    <w:qFormat/>
    <w:rsid w:val="00D354F7"/>
    <w:pPr>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0" w:line="259" w:lineRule="auto"/>
      <w:jc w:val="left"/>
      <w:outlineLvl w:val="9"/>
    </w:pPr>
    <w:rPr>
      <w:rFonts w:asciiTheme="majorHAnsi" w:eastAsiaTheme="majorEastAsia" w:hAnsiTheme="majorHAnsi" w:cstheme="majorBidi"/>
      <w:b w:val="0"/>
      <w:bCs w:val="0"/>
      <w:color w:val="2F5496" w:themeColor="accent1" w:themeShade="BF"/>
      <w:kern w:val="0"/>
      <w:lang w:eastAsia="en-US"/>
    </w:rPr>
  </w:style>
  <w:style w:type="paragraph" w:customStyle="1" w:styleId="Heading">
    <w:name w:val="Heading"/>
    <w:basedOn w:val="Normal"/>
    <w:uiPriority w:val="99"/>
    <w:qFormat/>
    <w:rsid w:val="006A18BD"/>
    <w:pPr>
      <w:tabs>
        <w:tab w:val="center" w:pos="2160"/>
        <w:tab w:val="left" w:pos="7200"/>
      </w:tabs>
      <w:snapToGrid w:val="0"/>
      <w:spacing w:after="0" w:line="240" w:lineRule="auto"/>
    </w:pPr>
    <w:rPr>
      <w:rFonts w:ascii="Times New Roman" w:eastAsia="Times New Roman" w:hAnsi="Times New Roman"/>
      <w:lang w:val="en-US"/>
    </w:rPr>
  </w:style>
  <w:style w:type="paragraph" w:customStyle="1" w:styleId="CenterTittle">
    <w:name w:val="Center Tittle"/>
    <w:basedOn w:val="Normal"/>
    <w:rsid w:val="006A18BD"/>
    <w:pPr>
      <w:snapToGrid w:val="0"/>
      <w:spacing w:after="0" w:line="240" w:lineRule="auto"/>
      <w:jc w:val="center"/>
    </w:pPr>
    <w:rPr>
      <w:rFonts w:ascii="Times New Roman" w:eastAsia="Times New Roman" w:hAnsi="Times New Roman"/>
      <w:lang w:val="en-US"/>
    </w:rPr>
  </w:style>
  <w:style w:type="paragraph" w:customStyle="1" w:styleId="CPClassification">
    <w:name w:val="CP Classification"/>
    <w:basedOn w:val="Normal"/>
    <w:uiPriority w:val="99"/>
    <w:qFormat/>
    <w:rsid w:val="006A18BD"/>
    <w:pPr>
      <w:tabs>
        <w:tab w:val="center" w:pos="2160"/>
        <w:tab w:val="left" w:pos="7200"/>
      </w:tabs>
      <w:snapToGrid w:val="0"/>
      <w:spacing w:after="0" w:line="240" w:lineRule="auto"/>
      <w:ind w:left="7200" w:right="-504"/>
      <w:jc w:val="both"/>
    </w:pPr>
    <w:rPr>
      <w:rFonts w:ascii="Times New Roman" w:eastAsia="Times New Roman" w:hAnsi="Times New Roman"/>
      <w:lang w:val="en-US"/>
    </w:rPr>
  </w:style>
  <w:style w:type="paragraph" w:customStyle="1" w:styleId="Horario">
    <w:name w:val="Horario"/>
    <w:basedOn w:val="Normal"/>
    <w:rsid w:val="006A18BD"/>
    <w:pPr>
      <w:tabs>
        <w:tab w:val="left" w:pos="2664"/>
      </w:tabs>
      <w:snapToGrid w:val="0"/>
      <w:spacing w:after="0" w:line="240" w:lineRule="auto"/>
    </w:pPr>
    <w:rPr>
      <w:rFonts w:ascii="Times New Roman" w:eastAsia="Times New Roman" w:hAnsi="Times New Roman"/>
      <w:lang w:val="en-US"/>
    </w:rPr>
  </w:style>
  <w:style w:type="paragraph" w:customStyle="1" w:styleId="ColorfulList-Accent11">
    <w:name w:val="Colorful List - Accent 11"/>
    <w:aliases w:val="List Paragraph1,3,Bullet 1,Bullet Points,Dot pt,F5 List Paragraph,Indicator Text,Issue Action POC,List Paragraph Char Char Char,List Paragraph2,MAIN CONTENT,No Spacing1,Normal numbered,Numbered Para 1,lp1"/>
    <w:basedOn w:val="Normal"/>
    <w:uiPriority w:val="34"/>
    <w:qFormat/>
    <w:rsid w:val="006A18BD"/>
    <w:pPr>
      <w:ind w:left="720"/>
    </w:pPr>
    <w:rPr>
      <w:lang w:val="en-US"/>
    </w:rPr>
  </w:style>
  <w:style w:type="paragraph" w:styleId="BalloonText">
    <w:name w:val="Balloon Text"/>
    <w:basedOn w:val="Normal"/>
    <w:link w:val="BalloonTextChar"/>
    <w:uiPriority w:val="99"/>
    <w:rsid w:val="006A18BD"/>
    <w:rPr>
      <w:rFonts w:ascii="Tahoma" w:hAnsi="Tahoma" w:cs="Tahoma"/>
      <w:sz w:val="16"/>
      <w:szCs w:val="16"/>
      <w:lang w:val="en-US"/>
    </w:rPr>
  </w:style>
  <w:style w:type="character" w:customStyle="1" w:styleId="BalloonTextChar">
    <w:name w:val="Balloon Text Char"/>
    <w:basedOn w:val="DefaultParagraphFont"/>
    <w:link w:val="BalloonText"/>
    <w:uiPriority w:val="99"/>
    <w:rsid w:val="006A18BD"/>
    <w:rPr>
      <w:rFonts w:ascii="Tahoma" w:eastAsia="Calibri" w:hAnsi="Tahoma" w:cs="Tahoma"/>
      <w:sz w:val="16"/>
      <w:szCs w:val="16"/>
    </w:rPr>
  </w:style>
  <w:style w:type="paragraph" w:styleId="BodyTextIndent3">
    <w:name w:val="Body Text Indent 3"/>
    <w:basedOn w:val="Normal"/>
    <w:link w:val="BodyTextIndent3Char"/>
    <w:rsid w:val="006A18BD"/>
    <w:pPr>
      <w:spacing w:after="0" w:line="480" w:lineRule="auto"/>
      <w:ind w:left="90" w:firstLine="630"/>
      <w:jc w:val="both"/>
    </w:pPr>
    <w:rPr>
      <w:rFonts w:ascii="Times New Roman" w:eastAsia="Times New Roman" w:hAnsi="Times New Roman"/>
      <w:snapToGrid w:val="0"/>
      <w:lang w:val="en-US" w:eastAsia="es-ES"/>
    </w:rPr>
  </w:style>
  <w:style w:type="character" w:customStyle="1" w:styleId="BodyTextIndent3Char">
    <w:name w:val="Body Text Indent 3 Char"/>
    <w:basedOn w:val="DefaultParagraphFont"/>
    <w:link w:val="BodyTextIndent3"/>
    <w:rsid w:val="006A18BD"/>
    <w:rPr>
      <w:rFonts w:ascii="Times New Roman" w:eastAsia="Times New Roman" w:hAnsi="Times New Roman" w:cs="Times New Roman"/>
      <w:snapToGrid w:val="0"/>
      <w:lang w:eastAsia="es-ES"/>
    </w:rPr>
  </w:style>
  <w:style w:type="paragraph" w:styleId="Footer">
    <w:name w:val="footer"/>
    <w:basedOn w:val="Normal"/>
    <w:link w:val="FooterChar"/>
    <w:uiPriority w:val="99"/>
    <w:unhideWhenUsed/>
    <w:rsid w:val="006A18BD"/>
    <w:pPr>
      <w:tabs>
        <w:tab w:val="center" w:pos="4680"/>
        <w:tab w:val="right" w:pos="9360"/>
      </w:tabs>
    </w:pPr>
    <w:rPr>
      <w:lang w:val="en-US"/>
    </w:rPr>
  </w:style>
  <w:style w:type="character" w:customStyle="1" w:styleId="FooterChar">
    <w:name w:val="Footer Char"/>
    <w:basedOn w:val="DefaultParagraphFont"/>
    <w:link w:val="Footer"/>
    <w:uiPriority w:val="99"/>
    <w:rsid w:val="006A18BD"/>
    <w:rPr>
      <w:rFonts w:ascii="Calibri" w:eastAsia="Calibri" w:hAnsi="Calibri" w:cs="Times New Roman"/>
    </w:rPr>
  </w:style>
  <w:style w:type="character" w:styleId="Hyperlink">
    <w:name w:val="Hyperlink"/>
    <w:uiPriority w:val="99"/>
    <w:unhideWhenUsed/>
    <w:rsid w:val="006A18BD"/>
    <w:rPr>
      <w:color w:val="0000FF"/>
      <w:u w:val="single"/>
    </w:rPr>
  </w:style>
  <w:style w:type="character" w:styleId="FollowedHyperlink">
    <w:name w:val="FollowedHyperlink"/>
    <w:uiPriority w:val="99"/>
    <w:unhideWhenUsed/>
    <w:rsid w:val="006A18BD"/>
    <w:rPr>
      <w:color w:val="800080"/>
      <w:u w:val="single"/>
    </w:rPr>
  </w:style>
  <w:style w:type="character" w:styleId="Strong">
    <w:name w:val="Strong"/>
    <w:uiPriority w:val="22"/>
    <w:qFormat/>
    <w:rsid w:val="006A18BD"/>
    <w:rPr>
      <w:b/>
      <w:bCs/>
    </w:rPr>
  </w:style>
  <w:style w:type="paragraph" w:customStyle="1" w:styleId="PlainText1">
    <w:name w:val="Plain Text1"/>
    <w:basedOn w:val="Normal"/>
    <w:next w:val="PlainText"/>
    <w:link w:val="PlainTextChar"/>
    <w:uiPriority w:val="99"/>
    <w:unhideWhenUsed/>
    <w:rsid w:val="006A18BD"/>
    <w:pPr>
      <w:spacing w:after="0" w:line="240" w:lineRule="auto"/>
    </w:pPr>
    <w:rPr>
      <w:rFonts w:asciiTheme="minorHAnsi" w:hAnsiTheme="minorHAnsi" w:cs="Arial"/>
      <w:szCs w:val="21"/>
      <w:lang w:val="en-US"/>
    </w:rPr>
  </w:style>
  <w:style w:type="character" w:customStyle="1" w:styleId="PlainTextChar">
    <w:name w:val="Plain Text Char"/>
    <w:basedOn w:val="DefaultParagraphFont"/>
    <w:link w:val="PlainText1"/>
    <w:uiPriority w:val="99"/>
    <w:rsid w:val="006A18BD"/>
    <w:rPr>
      <w:rFonts w:eastAsia="Calibri" w:cs="Arial"/>
      <w:szCs w:val="21"/>
    </w:rPr>
  </w:style>
  <w:style w:type="paragraph" w:styleId="BodyText">
    <w:name w:val="Body Text"/>
    <w:basedOn w:val="Normal"/>
    <w:link w:val="BodyTextChar"/>
    <w:uiPriority w:val="1"/>
    <w:unhideWhenUsed/>
    <w:qFormat/>
    <w:rsid w:val="006A18BD"/>
    <w:pPr>
      <w:spacing w:after="120" w:line="240" w:lineRule="auto"/>
      <w:jc w:val="both"/>
    </w:pPr>
    <w:rPr>
      <w:rFonts w:ascii="Times New Roman" w:eastAsia="Batang" w:hAnsi="Times New Roman"/>
      <w:lang w:val="en-US" w:eastAsia="es-ES"/>
    </w:rPr>
  </w:style>
  <w:style w:type="character" w:customStyle="1" w:styleId="BodyTextChar">
    <w:name w:val="Body Text Char"/>
    <w:basedOn w:val="DefaultParagraphFont"/>
    <w:link w:val="BodyText"/>
    <w:uiPriority w:val="1"/>
    <w:rsid w:val="006A18BD"/>
    <w:rPr>
      <w:rFonts w:ascii="Times New Roman" w:eastAsia="Batang" w:hAnsi="Times New Roman" w:cs="Times New Roman"/>
      <w:lang w:eastAsia="es-ES"/>
    </w:rPr>
  </w:style>
  <w:style w:type="character" w:styleId="PageNumber">
    <w:name w:val="page number"/>
    <w:rsid w:val="006A18BD"/>
    <w:rPr>
      <w:rFonts w:ascii="Times New Roman" w:hAnsi="Times New Roman"/>
      <w:sz w:val="22"/>
    </w:rPr>
  </w:style>
  <w:style w:type="character" w:customStyle="1" w:styleId="11">
    <w:name w:val="11"/>
    <w:rsid w:val="006A18BD"/>
  </w:style>
  <w:style w:type="paragraph" w:customStyle="1" w:styleId="Heading1Char1Car1">
    <w:name w:val="Heading 1 Char1 Car1"/>
    <w:basedOn w:val="Normal"/>
    <w:next w:val="Normal"/>
    <w:autoRedefine/>
    <w:qFormat/>
    <w:rsid w:val="006A18BD"/>
    <w:pPr>
      <w:keepNext/>
      <w:keepLines/>
      <w:widowControl w:val="0"/>
      <w:spacing w:after="0" w:line="240" w:lineRule="auto"/>
      <w:jc w:val="center"/>
      <w:outlineLvl w:val="0"/>
    </w:pPr>
    <w:rPr>
      <w:rFonts w:asciiTheme="minorHAnsi" w:eastAsia="Times New Roman" w:hAnsiTheme="minorHAnsi"/>
      <w:szCs w:val="32"/>
    </w:rPr>
  </w:style>
  <w:style w:type="paragraph" w:styleId="EndnoteText">
    <w:name w:val="endnote text"/>
    <w:basedOn w:val="Normal"/>
    <w:link w:val="EndnoteTextChar"/>
    <w:rsid w:val="006A18BD"/>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pPr>
    <w:rPr>
      <w:rFonts w:ascii="CG Times" w:eastAsia="Times New Roman" w:hAnsi="CG Times"/>
      <w:szCs w:val="20"/>
    </w:rPr>
  </w:style>
  <w:style w:type="character" w:customStyle="1" w:styleId="EndnoteTextChar">
    <w:name w:val="Endnote Text Char"/>
    <w:basedOn w:val="DefaultParagraphFont"/>
    <w:link w:val="EndnoteText"/>
    <w:rsid w:val="006A18BD"/>
    <w:rPr>
      <w:rFonts w:ascii="CG Times" w:eastAsia="Times New Roman" w:hAnsi="CG Times" w:cs="Times New Roman"/>
      <w:szCs w:val="20"/>
      <w:lang w:val="es-ES"/>
    </w:rPr>
  </w:style>
  <w:style w:type="character" w:styleId="EndnoteReference">
    <w:name w:val="endnote reference"/>
    <w:basedOn w:val="DefaultParagraphFont"/>
    <w:rsid w:val="006A18BD"/>
    <w:rPr>
      <w:vertAlign w:val="superscript"/>
    </w:rPr>
  </w:style>
  <w:style w:type="paragraph" w:customStyle="1" w:styleId="TOC11">
    <w:name w:val="TOC 11"/>
    <w:basedOn w:val="Normal"/>
    <w:next w:val="Normal"/>
    <w:uiPriority w:val="39"/>
    <w:rsid w:val="006A18BD"/>
    <w:pPr>
      <w:widowControl w:val="0"/>
      <w:spacing w:before="120" w:after="120" w:line="240" w:lineRule="auto"/>
    </w:pPr>
    <w:rPr>
      <w:rFonts w:asciiTheme="minorHAnsi" w:eastAsia="Times New Roman" w:hAnsiTheme="minorHAnsi" w:cs="Calibri"/>
      <w:b/>
      <w:bCs/>
      <w:caps/>
      <w:sz w:val="20"/>
      <w:szCs w:val="20"/>
    </w:rPr>
  </w:style>
  <w:style w:type="paragraph" w:customStyle="1" w:styleId="TOC21">
    <w:name w:val="TOC 21"/>
    <w:basedOn w:val="Normal"/>
    <w:next w:val="Normal"/>
    <w:uiPriority w:val="39"/>
    <w:rsid w:val="006A18BD"/>
    <w:pPr>
      <w:widowControl w:val="0"/>
      <w:spacing w:after="0" w:line="240" w:lineRule="auto"/>
      <w:ind w:left="220"/>
    </w:pPr>
    <w:rPr>
      <w:rFonts w:asciiTheme="minorHAnsi" w:eastAsia="Times New Roman" w:hAnsiTheme="minorHAnsi" w:cs="Calibri"/>
      <w:smallCaps/>
      <w:sz w:val="20"/>
      <w:szCs w:val="20"/>
    </w:rPr>
  </w:style>
  <w:style w:type="paragraph" w:customStyle="1" w:styleId="TOC31">
    <w:name w:val="TOC 31"/>
    <w:basedOn w:val="Normal"/>
    <w:next w:val="Normal"/>
    <w:uiPriority w:val="39"/>
    <w:rsid w:val="006A18BD"/>
    <w:pPr>
      <w:widowControl w:val="0"/>
      <w:spacing w:after="0" w:line="240" w:lineRule="auto"/>
      <w:ind w:left="440"/>
    </w:pPr>
    <w:rPr>
      <w:rFonts w:asciiTheme="minorHAnsi" w:eastAsia="Times New Roman" w:hAnsiTheme="minorHAnsi" w:cs="Calibri"/>
      <w:i/>
      <w:iCs/>
      <w:sz w:val="20"/>
      <w:szCs w:val="20"/>
    </w:rPr>
  </w:style>
  <w:style w:type="paragraph" w:customStyle="1" w:styleId="TOC41">
    <w:name w:val="TOC 41"/>
    <w:basedOn w:val="Normal"/>
    <w:next w:val="Normal"/>
    <w:uiPriority w:val="39"/>
    <w:rsid w:val="006A18BD"/>
    <w:pPr>
      <w:widowControl w:val="0"/>
      <w:spacing w:after="0" w:line="240" w:lineRule="auto"/>
      <w:ind w:left="660"/>
    </w:pPr>
    <w:rPr>
      <w:rFonts w:asciiTheme="minorHAnsi" w:eastAsia="Times New Roman" w:hAnsiTheme="minorHAnsi" w:cs="Calibri"/>
      <w:sz w:val="18"/>
      <w:szCs w:val="18"/>
    </w:rPr>
  </w:style>
  <w:style w:type="paragraph" w:customStyle="1" w:styleId="TOC51">
    <w:name w:val="TOC 51"/>
    <w:basedOn w:val="Normal"/>
    <w:next w:val="Normal"/>
    <w:uiPriority w:val="39"/>
    <w:rsid w:val="006A18BD"/>
    <w:pPr>
      <w:widowControl w:val="0"/>
      <w:spacing w:after="0" w:line="240" w:lineRule="auto"/>
      <w:ind w:left="880"/>
    </w:pPr>
    <w:rPr>
      <w:rFonts w:asciiTheme="minorHAnsi" w:eastAsia="Times New Roman" w:hAnsiTheme="minorHAnsi" w:cs="Calibri"/>
      <w:sz w:val="18"/>
      <w:szCs w:val="18"/>
    </w:rPr>
  </w:style>
  <w:style w:type="paragraph" w:customStyle="1" w:styleId="TOC61">
    <w:name w:val="TOC 61"/>
    <w:basedOn w:val="Normal"/>
    <w:next w:val="Normal"/>
    <w:uiPriority w:val="39"/>
    <w:rsid w:val="006A18BD"/>
    <w:pPr>
      <w:widowControl w:val="0"/>
      <w:spacing w:after="0" w:line="240" w:lineRule="auto"/>
      <w:ind w:left="1100"/>
    </w:pPr>
    <w:rPr>
      <w:rFonts w:asciiTheme="minorHAnsi" w:eastAsia="Times New Roman" w:hAnsiTheme="minorHAnsi" w:cs="Calibri"/>
      <w:sz w:val="18"/>
      <w:szCs w:val="18"/>
    </w:rPr>
  </w:style>
  <w:style w:type="paragraph" w:customStyle="1" w:styleId="TOC71">
    <w:name w:val="TOC 71"/>
    <w:basedOn w:val="Normal"/>
    <w:next w:val="Normal"/>
    <w:uiPriority w:val="39"/>
    <w:rsid w:val="006A18BD"/>
    <w:pPr>
      <w:widowControl w:val="0"/>
      <w:spacing w:after="0" w:line="240" w:lineRule="auto"/>
      <w:ind w:left="1320"/>
    </w:pPr>
    <w:rPr>
      <w:rFonts w:asciiTheme="minorHAnsi" w:eastAsia="Times New Roman" w:hAnsiTheme="minorHAnsi" w:cs="Calibri"/>
      <w:sz w:val="18"/>
      <w:szCs w:val="18"/>
    </w:rPr>
  </w:style>
  <w:style w:type="paragraph" w:customStyle="1" w:styleId="TOC81">
    <w:name w:val="TOC 81"/>
    <w:basedOn w:val="Normal"/>
    <w:next w:val="Normal"/>
    <w:uiPriority w:val="39"/>
    <w:rsid w:val="006A18BD"/>
    <w:pPr>
      <w:widowControl w:val="0"/>
      <w:spacing w:after="0" w:line="240" w:lineRule="auto"/>
      <w:ind w:left="1540"/>
    </w:pPr>
    <w:rPr>
      <w:rFonts w:asciiTheme="minorHAnsi" w:eastAsia="Times New Roman" w:hAnsiTheme="minorHAnsi" w:cs="Calibri"/>
      <w:sz w:val="18"/>
      <w:szCs w:val="18"/>
    </w:rPr>
  </w:style>
  <w:style w:type="paragraph" w:customStyle="1" w:styleId="TOC91">
    <w:name w:val="TOC 91"/>
    <w:basedOn w:val="Normal"/>
    <w:next w:val="Normal"/>
    <w:uiPriority w:val="39"/>
    <w:rsid w:val="006A18BD"/>
    <w:pPr>
      <w:widowControl w:val="0"/>
      <w:spacing w:after="0" w:line="240" w:lineRule="auto"/>
      <w:ind w:left="1760"/>
    </w:pPr>
    <w:rPr>
      <w:rFonts w:asciiTheme="minorHAnsi" w:eastAsia="Times New Roman" w:hAnsiTheme="minorHAnsi" w:cs="Calibri"/>
      <w:sz w:val="18"/>
      <w:szCs w:val="18"/>
    </w:rPr>
  </w:style>
  <w:style w:type="paragraph" w:styleId="Index1">
    <w:name w:val="index 1"/>
    <w:basedOn w:val="Normal"/>
    <w:next w:val="Normal"/>
    <w:rsid w:val="006A18BD"/>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spacing w:after="0" w:line="240" w:lineRule="auto"/>
      <w:ind w:left="1440" w:right="720" w:hanging="1440"/>
      <w:jc w:val="both"/>
    </w:pPr>
    <w:rPr>
      <w:rFonts w:ascii="CG Times" w:eastAsia="Times New Roman" w:hAnsi="CG Times"/>
      <w:szCs w:val="20"/>
    </w:rPr>
  </w:style>
  <w:style w:type="paragraph" w:styleId="Index2">
    <w:name w:val="index 2"/>
    <w:basedOn w:val="Normal"/>
    <w:next w:val="Normal"/>
    <w:uiPriority w:val="99"/>
    <w:semiHidden/>
    <w:rsid w:val="006A18BD"/>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spacing w:after="0" w:line="240" w:lineRule="auto"/>
      <w:ind w:left="1440" w:right="720" w:hanging="720"/>
      <w:jc w:val="both"/>
    </w:pPr>
    <w:rPr>
      <w:rFonts w:ascii="CG Times" w:eastAsia="Times New Roman" w:hAnsi="CG Times"/>
      <w:szCs w:val="20"/>
    </w:rPr>
  </w:style>
  <w:style w:type="paragraph" w:styleId="TOAHeading">
    <w:name w:val="toa heading"/>
    <w:basedOn w:val="Normal"/>
    <w:next w:val="Normal"/>
    <w:uiPriority w:val="99"/>
    <w:semiHidden/>
    <w:rsid w:val="006A18BD"/>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spacing w:after="0" w:line="240" w:lineRule="auto"/>
      <w:jc w:val="both"/>
    </w:pPr>
    <w:rPr>
      <w:rFonts w:ascii="CG Times" w:eastAsia="Times New Roman" w:hAnsi="CG Times"/>
      <w:szCs w:val="20"/>
    </w:rPr>
  </w:style>
  <w:style w:type="paragraph" w:styleId="Caption">
    <w:name w:val="caption"/>
    <w:basedOn w:val="Normal"/>
    <w:next w:val="Normal"/>
    <w:uiPriority w:val="99"/>
    <w:qFormat/>
    <w:rsid w:val="006A18BD"/>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pPr>
    <w:rPr>
      <w:rFonts w:ascii="CG Times" w:eastAsia="Times New Roman" w:hAnsi="CG Times"/>
      <w:szCs w:val="20"/>
    </w:rPr>
  </w:style>
  <w:style w:type="character" w:customStyle="1" w:styleId="EquationCaption">
    <w:name w:val="_Equation Caption"/>
    <w:uiPriority w:val="99"/>
    <w:rsid w:val="006A18BD"/>
  </w:style>
  <w:style w:type="paragraph" w:customStyle="1" w:styleId="FootnoteCall">
    <w:name w:val="Footnote Call"/>
    <w:basedOn w:val="Normal"/>
    <w:uiPriority w:val="99"/>
    <w:rsid w:val="006A18BD"/>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pPr>
    <w:rPr>
      <w:rFonts w:ascii="CG Times" w:eastAsia="Times New Roman" w:hAnsi="CG Times"/>
      <w:szCs w:val="20"/>
    </w:rPr>
  </w:style>
  <w:style w:type="character" w:customStyle="1" w:styleId="Hyperlink1">
    <w:name w:val="Hyperlink1"/>
    <w:basedOn w:val="DefaultParagraphFont"/>
    <w:uiPriority w:val="99"/>
    <w:unhideWhenUsed/>
    <w:rsid w:val="006A18BD"/>
    <w:rPr>
      <w:color w:val="0000FF"/>
      <w:u w:val="single"/>
    </w:rPr>
  </w:style>
  <w:style w:type="character" w:customStyle="1" w:styleId="CharacterStyle2">
    <w:name w:val="Character Style 2"/>
    <w:uiPriority w:val="99"/>
    <w:rsid w:val="006A18BD"/>
    <w:rPr>
      <w:sz w:val="20"/>
      <w:szCs w:val="20"/>
    </w:rPr>
  </w:style>
  <w:style w:type="paragraph" w:customStyle="1" w:styleId="TOCHeading1">
    <w:name w:val="TOC Heading1"/>
    <w:basedOn w:val="Heading1"/>
    <w:next w:val="Normal"/>
    <w:uiPriority w:val="39"/>
    <w:unhideWhenUsed/>
    <w:qFormat/>
    <w:rsid w:val="006A18BD"/>
    <w:pPr>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line="259" w:lineRule="auto"/>
      <w:jc w:val="left"/>
      <w:outlineLvl w:val="9"/>
    </w:pPr>
    <w:rPr>
      <w:rFonts w:ascii="Times New Roman" w:hAnsi="Times New Roman"/>
      <w:b w:val="0"/>
      <w:bCs w:val="0"/>
      <w:kern w:val="0"/>
      <w:sz w:val="22"/>
      <w:lang w:eastAsia="en-US"/>
    </w:rPr>
  </w:style>
  <w:style w:type="paragraph" w:customStyle="1" w:styleId="xmsonormal">
    <w:name w:val="x_msonormal"/>
    <w:basedOn w:val="Normal"/>
    <w:qFormat/>
    <w:rsid w:val="006A18B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hat-content">
    <w:name w:val="chat-content"/>
    <w:basedOn w:val="DefaultParagraphFont"/>
    <w:rsid w:val="006A18BD"/>
  </w:style>
  <w:style w:type="paragraph" w:customStyle="1" w:styleId="xxxxmsonormal">
    <w:name w:val="x_xxxmsonormal"/>
    <w:basedOn w:val="Normal"/>
    <w:rsid w:val="006A18BD"/>
    <w:pPr>
      <w:spacing w:before="100" w:beforeAutospacing="1" w:after="100" w:afterAutospacing="1" w:line="240" w:lineRule="auto"/>
    </w:pPr>
    <w:rPr>
      <w:rFonts w:eastAsiaTheme="minorHAnsi" w:cs="Calibri"/>
      <w:lang w:val="en-US"/>
    </w:rPr>
  </w:style>
  <w:style w:type="paragraph" w:customStyle="1" w:styleId="Style1">
    <w:name w:val="Style 1"/>
    <w:basedOn w:val="Normal"/>
    <w:uiPriority w:val="99"/>
    <w:rsid w:val="006A18BD"/>
    <w:pPr>
      <w:widowControl w:val="0"/>
      <w:autoSpaceDE w:val="0"/>
      <w:autoSpaceDN w:val="0"/>
      <w:adjustRightInd w:val="0"/>
      <w:spacing w:after="0" w:line="240" w:lineRule="auto"/>
    </w:pPr>
    <w:rPr>
      <w:rFonts w:ascii="Times New Roman" w:eastAsia="Times New Roman" w:hAnsi="Times New Roman"/>
      <w:sz w:val="20"/>
      <w:szCs w:val="20"/>
      <w:lang w:val="en-US"/>
    </w:rPr>
  </w:style>
  <w:style w:type="paragraph" w:customStyle="1" w:styleId="yiv6969577381ydp55b6f93cyiv1108822727ydpc3e487cbmsonormal">
    <w:name w:val="yiv6969577381ydp55b6f93cyiv1108822727ydpc3e487cbmsonormal"/>
    <w:basedOn w:val="Normal"/>
    <w:rsid w:val="006A18BD"/>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CommentReference">
    <w:name w:val="annotation reference"/>
    <w:aliases w:val="Normal (Web) Char,Normal (Web) Car Char Char Char Char Char,Normal (Web) Char Char Char,Normal (Web) Char Char Car Char Char Char Char Char,Normal (Web) Char Char Char Char Char,Normal (Web) Char1 Char"/>
    <w:link w:val="NormalWeb"/>
    <w:uiPriority w:val="99"/>
    <w:rsid w:val="006A18BD"/>
    <w:rPr>
      <w:rFonts w:ascii="Times New Roman" w:eastAsia="Calibri" w:hAnsi="Times New Roman" w:cs="Times New Roman"/>
      <w:sz w:val="24"/>
      <w:szCs w:val="24"/>
      <w:lang w:val="es-ES"/>
    </w:rPr>
  </w:style>
  <w:style w:type="paragraph" w:customStyle="1" w:styleId="Default">
    <w:name w:val="Default"/>
    <w:qFormat/>
    <w:rsid w:val="006A18BD"/>
    <w:pPr>
      <w:autoSpaceDE w:val="0"/>
      <w:autoSpaceDN w:val="0"/>
      <w:adjustRightInd w:val="0"/>
      <w:spacing w:after="0" w:line="240" w:lineRule="auto"/>
    </w:pPr>
    <w:rPr>
      <w:rFonts w:ascii="Times New Roman" w:eastAsia="Times New Roman" w:hAnsi="Times New Roman" w:cs="Times New Roman"/>
      <w:color w:val="000000"/>
      <w:sz w:val="24"/>
      <w:szCs w:val="24"/>
      <w:lang w:val="es-ES"/>
    </w:rPr>
  </w:style>
  <w:style w:type="character" w:customStyle="1" w:styleId="s7">
    <w:name w:val="s7"/>
    <w:rsid w:val="006A18BD"/>
  </w:style>
  <w:style w:type="character" w:customStyle="1" w:styleId="CommentTextChar">
    <w:name w:val="Comment Text Char"/>
    <w:basedOn w:val="DefaultParagraphFont"/>
    <w:link w:val="CommentText"/>
    <w:uiPriority w:val="99"/>
    <w:rsid w:val="006A18BD"/>
    <w:rPr>
      <w:rFonts w:ascii="CG Times" w:hAnsi="CG Times"/>
      <w:lang w:val="es-ES"/>
    </w:rPr>
  </w:style>
  <w:style w:type="paragraph" w:styleId="CommentText">
    <w:name w:val="annotation text"/>
    <w:basedOn w:val="Normal"/>
    <w:link w:val="CommentTextChar"/>
    <w:uiPriority w:val="99"/>
    <w:rsid w:val="006A18BD"/>
    <w:pPr>
      <w:spacing w:after="0" w:line="240" w:lineRule="auto"/>
      <w:jc w:val="both"/>
    </w:pPr>
    <w:rPr>
      <w:rFonts w:ascii="CG Times" w:eastAsiaTheme="minorHAnsi" w:hAnsi="CG Times" w:cstheme="minorBidi"/>
    </w:rPr>
  </w:style>
  <w:style w:type="character" w:customStyle="1" w:styleId="CommentTextChar1">
    <w:name w:val="Comment Text Char1"/>
    <w:basedOn w:val="DefaultParagraphFont"/>
    <w:semiHidden/>
    <w:rsid w:val="006A18BD"/>
    <w:rPr>
      <w:rFonts w:ascii="Calibri" w:eastAsia="Calibri" w:hAnsi="Calibri" w:cs="Times New Roman"/>
      <w:sz w:val="20"/>
      <w:szCs w:val="20"/>
      <w:lang w:val="es-ES"/>
    </w:rPr>
  </w:style>
  <w:style w:type="paragraph" w:customStyle="1" w:styleId="msonormalcxspmiddle">
    <w:name w:val="msonormalcxspmiddle"/>
    <w:basedOn w:val="Normal"/>
    <w:uiPriority w:val="99"/>
    <w:rsid w:val="006A18BD"/>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uiPriority w:val="99"/>
    <w:rsid w:val="006A18BD"/>
    <w:rPr>
      <w:rFonts w:cs="Times New Roman"/>
      <w:color w:val="605E5C"/>
      <w:shd w:val="clear" w:color="auto" w:fill="E1DFDD"/>
    </w:rPr>
  </w:style>
  <w:style w:type="paragraph" w:customStyle="1" w:styleId="null1">
    <w:name w:val="null1"/>
    <w:basedOn w:val="Normal"/>
    <w:uiPriority w:val="99"/>
    <w:rsid w:val="006A18BD"/>
    <w:pPr>
      <w:spacing w:before="100" w:beforeAutospacing="1" w:after="100" w:afterAutospacing="1" w:line="240" w:lineRule="auto"/>
    </w:pPr>
    <w:rPr>
      <w:rFonts w:ascii="Times New Roman" w:eastAsia="Times New Roman" w:hAnsi="Times New Roman"/>
      <w:sz w:val="24"/>
      <w:szCs w:val="24"/>
    </w:rPr>
  </w:style>
  <w:style w:type="character" w:customStyle="1" w:styleId="null">
    <w:name w:val="null"/>
    <w:rsid w:val="006A18BD"/>
    <w:rPr>
      <w:rFonts w:cs="Times New Roman"/>
    </w:rPr>
  </w:style>
  <w:style w:type="paragraph" w:customStyle="1" w:styleId="xxwordsection1">
    <w:name w:val="x_x_wordsection1"/>
    <w:basedOn w:val="Normal"/>
    <w:uiPriority w:val="99"/>
    <w:rsid w:val="006A18BD"/>
    <w:pPr>
      <w:spacing w:after="0" w:line="240" w:lineRule="auto"/>
    </w:pPr>
    <w:rPr>
      <w:rFonts w:ascii="Times New Roman" w:hAnsi="Times New Roman"/>
      <w:sz w:val="24"/>
      <w:szCs w:val="24"/>
      <w:lang w:eastAsia="es-MX"/>
    </w:rPr>
  </w:style>
  <w:style w:type="character" w:customStyle="1" w:styleId="gmail-il">
    <w:name w:val="gmail-il"/>
    <w:basedOn w:val="DefaultParagraphFont"/>
    <w:rsid w:val="006A18BD"/>
  </w:style>
  <w:style w:type="character" w:styleId="Emphasis">
    <w:name w:val="Emphasis"/>
    <w:uiPriority w:val="20"/>
    <w:qFormat/>
    <w:rsid w:val="006A18BD"/>
    <w:rPr>
      <w:i/>
      <w:iCs/>
    </w:rPr>
  </w:style>
  <w:style w:type="character" w:customStyle="1" w:styleId="Heading1Char2">
    <w:name w:val="Heading 1 Char2"/>
    <w:aliases w:val="Heading 1 Char Char Char1,Heading 1 Char1 Char1,Heading 1 Char1 Car Char1"/>
    <w:rsid w:val="006A18BD"/>
    <w:rPr>
      <w:rFonts w:ascii="Cambria" w:eastAsia="Times New Roman" w:hAnsi="Cambria" w:cs="Times New Roman"/>
      <w:b/>
      <w:bCs/>
      <w:color w:val="365F91"/>
      <w:sz w:val="28"/>
      <w:szCs w:val="28"/>
      <w:lang w:eastAsia="en-US"/>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uiPriority w:val="99"/>
    <w:semiHidden/>
    <w:rsid w:val="006A18BD"/>
    <w:rPr>
      <w:sz w:val="20"/>
      <w:szCs w:val="20"/>
    </w:rPr>
  </w:style>
  <w:style w:type="character" w:customStyle="1" w:styleId="DateChar">
    <w:name w:val="Date Char"/>
    <w:basedOn w:val="DefaultParagraphFont"/>
    <w:link w:val="Date"/>
    <w:semiHidden/>
    <w:locked/>
    <w:rsid w:val="006A18BD"/>
  </w:style>
  <w:style w:type="character" w:customStyle="1" w:styleId="DocumentMapChar">
    <w:name w:val="Document Map Char"/>
    <w:link w:val="DocumentMap"/>
    <w:semiHidden/>
    <w:locked/>
    <w:rsid w:val="006A18BD"/>
    <w:rPr>
      <w:rFonts w:ascii="Tahoma" w:hAnsi="Tahoma" w:cs="Tahoma"/>
      <w:sz w:val="16"/>
      <w:szCs w:val="16"/>
    </w:rPr>
  </w:style>
  <w:style w:type="character" w:customStyle="1" w:styleId="CommentSubjectChar">
    <w:name w:val="Comment Subject Char"/>
    <w:link w:val="CommentSubject"/>
    <w:locked/>
    <w:rsid w:val="006A18BD"/>
    <w:rPr>
      <w:b/>
      <w:bCs/>
    </w:rPr>
  </w:style>
  <w:style w:type="paragraph" w:customStyle="1" w:styleId="TitleUppercase">
    <w:name w:val="Title Uppercase"/>
    <w:basedOn w:val="Normal"/>
    <w:qFormat/>
    <w:rsid w:val="006A18BD"/>
    <w:pPr>
      <w:tabs>
        <w:tab w:val="left" w:pos="8640"/>
      </w:tabs>
      <w:spacing w:after="0" w:line="240" w:lineRule="auto"/>
      <w:jc w:val="center"/>
    </w:pPr>
    <w:rPr>
      <w:rFonts w:ascii="Times New Roman" w:eastAsia="Times New Roman" w:hAnsi="Times New Roman"/>
      <w:szCs w:val="20"/>
      <w:lang w:val="en-US"/>
    </w:rPr>
  </w:style>
  <w:style w:type="paragraph" w:customStyle="1" w:styleId="xmsonormal0">
    <w:name w:val="xmsonormal"/>
    <w:basedOn w:val="Normal"/>
    <w:uiPriority w:val="99"/>
    <w:qFormat/>
    <w:rsid w:val="006A18BD"/>
    <w:pPr>
      <w:spacing w:before="100" w:beforeAutospacing="1" w:after="100" w:afterAutospacing="1" w:line="240" w:lineRule="auto"/>
    </w:pPr>
    <w:rPr>
      <w:rFonts w:ascii="Times New Roman" w:hAnsi="Times New Roman"/>
      <w:sz w:val="24"/>
      <w:szCs w:val="24"/>
      <w:lang w:eastAsia="es-ES"/>
    </w:rPr>
  </w:style>
  <w:style w:type="paragraph" w:customStyle="1" w:styleId="Cuerpo">
    <w:name w:val="Cuerpo"/>
    <w:uiPriority w:val="99"/>
    <w:qFormat/>
    <w:rsid w:val="006A18BD"/>
    <w:pPr>
      <w:spacing w:after="0" w:line="240" w:lineRule="auto"/>
    </w:pPr>
    <w:rPr>
      <w:rFonts w:ascii="Helvetica Neue" w:eastAsia="Arial Unicode MS" w:hAnsi="Helvetica Neue" w:cs="Arial Unicode MS"/>
      <w:color w:val="000000"/>
      <w:lang w:val="es-ES" w:eastAsia="es-ES"/>
    </w:rPr>
  </w:style>
  <w:style w:type="character" w:customStyle="1" w:styleId="Style2Char">
    <w:name w:val="Style2 Char"/>
    <w:link w:val="Style2"/>
    <w:locked/>
    <w:rsid w:val="006A18BD"/>
    <w:rPr>
      <w:iCs/>
      <w:caps/>
    </w:rPr>
  </w:style>
  <w:style w:type="paragraph" w:customStyle="1" w:styleId="Style2">
    <w:name w:val="Style2"/>
    <w:basedOn w:val="Heading2"/>
    <w:link w:val="Style2Char"/>
    <w:autoRedefine/>
    <w:qFormat/>
    <w:rsid w:val="006A18BD"/>
    <w:pPr>
      <w:keepNext w:val="0"/>
      <w:spacing w:before="0" w:after="0" w:line="240" w:lineRule="auto"/>
      <w:jc w:val="center"/>
    </w:pPr>
    <w:rPr>
      <w:rFonts w:asciiTheme="minorHAnsi" w:eastAsiaTheme="minorHAnsi" w:hAnsiTheme="minorHAnsi" w:cstheme="minorBidi"/>
      <w:b w:val="0"/>
      <w:bCs w:val="0"/>
      <w:i w:val="0"/>
      <w:caps/>
      <w:sz w:val="22"/>
      <w:szCs w:val="22"/>
    </w:rPr>
  </w:style>
  <w:style w:type="character" w:customStyle="1" w:styleId="HeaderChar1">
    <w:name w:val="Header Char1"/>
    <w:basedOn w:val="DefaultParagraphFont"/>
    <w:uiPriority w:val="99"/>
    <w:semiHidden/>
    <w:rsid w:val="006A18BD"/>
  </w:style>
  <w:style w:type="character" w:customStyle="1" w:styleId="BodyTextIndent3Char1">
    <w:name w:val="Body Text Indent 3 Char1"/>
    <w:basedOn w:val="DefaultParagraphFont"/>
    <w:semiHidden/>
    <w:rsid w:val="006A18BD"/>
    <w:rPr>
      <w:sz w:val="16"/>
      <w:szCs w:val="16"/>
    </w:rPr>
  </w:style>
  <w:style w:type="character" w:customStyle="1" w:styleId="FooterChar1">
    <w:name w:val="Footer Char1"/>
    <w:basedOn w:val="DefaultParagraphFont"/>
    <w:uiPriority w:val="99"/>
    <w:semiHidden/>
    <w:rsid w:val="006A18BD"/>
  </w:style>
  <w:style w:type="paragraph" w:styleId="Date">
    <w:name w:val="Date"/>
    <w:basedOn w:val="Normal"/>
    <w:next w:val="Normal"/>
    <w:link w:val="DateChar"/>
    <w:semiHidden/>
    <w:unhideWhenUsed/>
    <w:rsid w:val="006A18BD"/>
    <w:pPr>
      <w:spacing w:after="0" w:line="240" w:lineRule="auto"/>
      <w:jc w:val="both"/>
    </w:pPr>
    <w:rPr>
      <w:rFonts w:asciiTheme="minorHAnsi" w:eastAsiaTheme="minorHAnsi" w:hAnsiTheme="minorHAnsi" w:cstheme="minorBidi"/>
      <w:lang w:val="en-US"/>
    </w:rPr>
  </w:style>
  <w:style w:type="character" w:customStyle="1" w:styleId="DateChar1">
    <w:name w:val="Date Char1"/>
    <w:basedOn w:val="DefaultParagraphFont"/>
    <w:semiHidden/>
    <w:rsid w:val="006A18BD"/>
    <w:rPr>
      <w:rFonts w:ascii="Calibri" w:eastAsia="Calibri" w:hAnsi="Calibri" w:cs="Times New Roman"/>
      <w:lang w:val="es-ES"/>
    </w:rPr>
  </w:style>
  <w:style w:type="character" w:customStyle="1" w:styleId="EndnoteTextChar1">
    <w:name w:val="Endnote Text Char1"/>
    <w:semiHidden/>
    <w:rsid w:val="006A18BD"/>
    <w:rPr>
      <w:sz w:val="20"/>
      <w:szCs w:val="20"/>
    </w:rPr>
  </w:style>
  <w:style w:type="character" w:customStyle="1" w:styleId="hps">
    <w:name w:val="hps"/>
    <w:rsid w:val="006A18BD"/>
  </w:style>
  <w:style w:type="character" w:customStyle="1" w:styleId="tw4winMark">
    <w:name w:val="tw4winMark"/>
    <w:rsid w:val="006A18BD"/>
    <w:rPr>
      <w:rFonts w:ascii="Courier New" w:hAnsi="Courier New" w:cs="Courier New" w:hint="default"/>
      <w:vanish/>
      <w:webHidden w:val="0"/>
      <w:color w:val="800080"/>
      <w:sz w:val="24"/>
      <w:vertAlign w:val="subscript"/>
      <w:lang w:val="es-ES" w:eastAsia="es-ES"/>
      <w:specVanish w:val="0"/>
    </w:rPr>
  </w:style>
  <w:style w:type="paragraph" w:styleId="DocumentMap">
    <w:name w:val="Document Map"/>
    <w:basedOn w:val="Normal"/>
    <w:link w:val="DocumentMapChar"/>
    <w:semiHidden/>
    <w:unhideWhenUsed/>
    <w:rsid w:val="006A18BD"/>
    <w:pPr>
      <w:spacing w:after="0" w:line="240" w:lineRule="auto"/>
      <w:jc w:val="both"/>
    </w:pPr>
    <w:rPr>
      <w:rFonts w:ascii="Tahoma" w:eastAsiaTheme="minorHAnsi" w:hAnsi="Tahoma" w:cs="Tahoma"/>
      <w:sz w:val="16"/>
      <w:szCs w:val="16"/>
      <w:lang w:val="en-US"/>
    </w:rPr>
  </w:style>
  <w:style w:type="character" w:customStyle="1" w:styleId="DocumentMapChar1">
    <w:name w:val="Document Map Char1"/>
    <w:basedOn w:val="DefaultParagraphFont"/>
    <w:semiHidden/>
    <w:rsid w:val="006A18BD"/>
    <w:rPr>
      <w:rFonts w:ascii="Segoe UI" w:eastAsia="Calibri" w:hAnsi="Segoe UI" w:cs="Segoe UI"/>
      <w:sz w:val="16"/>
      <w:szCs w:val="16"/>
      <w:lang w:val="es-ES"/>
    </w:rPr>
  </w:style>
  <w:style w:type="character" w:customStyle="1" w:styleId="BalloonTextChar1">
    <w:name w:val="Balloon Text Char1"/>
    <w:semiHidden/>
    <w:rsid w:val="006A18BD"/>
    <w:rPr>
      <w:rFonts w:ascii="Tahoma" w:hAnsi="Tahoma" w:cs="Tahoma"/>
      <w:sz w:val="16"/>
      <w:szCs w:val="16"/>
    </w:rPr>
  </w:style>
  <w:style w:type="character" w:customStyle="1" w:styleId="PlainTextChar1">
    <w:name w:val="Plain Text Char1"/>
    <w:uiPriority w:val="99"/>
    <w:semiHidden/>
    <w:rsid w:val="006A18BD"/>
    <w:rPr>
      <w:rFonts w:ascii="Consolas" w:hAnsi="Consolas" w:cs="Consolas"/>
      <w:sz w:val="21"/>
      <w:szCs w:val="21"/>
    </w:rPr>
  </w:style>
  <w:style w:type="paragraph" w:styleId="CommentSubject">
    <w:name w:val="annotation subject"/>
    <w:basedOn w:val="CommentText"/>
    <w:next w:val="CommentText"/>
    <w:link w:val="CommentSubjectChar"/>
    <w:unhideWhenUsed/>
    <w:rsid w:val="006A18BD"/>
    <w:rPr>
      <w:rFonts w:asciiTheme="minorHAnsi" w:hAnsiTheme="minorHAnsi"/>
      <w:b/>
      <w:bCs/>
      <w:lang w:val="en-US"/>
    </w:rPr>
  </w:style>
  <w:style w:type="character" w:customStyle="1" w:styleId="CommentSubjectChar1">
    <w:name w:val="Comment Subject Char1"/>
    <w:basedOn w:val="CommentTextChar1"/>
    <w:semiHidden/>
    <w:rsid w:val="006A18BD"/>
    <w:rPr>
      <w:rFonts w:ascii="Calibri" w:eastAsia="Calibri" w:hAnsi="Calibri" w:cs="Times New Roman"/>
      <w:b/>
      <w:bCs/>
      <w:sz w:val="20"/>
      <w:szCs w:val="20"/>
      <w:lang w:val="es-ES"/>
    </w:rPr>
  </w:style>
  <w:style w:type="table" w:styleId="TableList4">
    <w:name w:val="Table List 4"/>
    <w:basedOn w:val="TableNormal"/>
    <w:semiHidden/>
    <w:unhideWhenUsed/>
    <w:rsid w:val="006A18BD"/>
    <w:pPr>
      <w:spacing w:after="0" w:line="240" w:lineRule="auto"/>
    </w:pPr>
    <w:rPr>
      <w:rFonts w:ascii="Times New Roman" w:eastAsia="Times New Roman" w:hAnsi="Times New Roman" w:cs="Times New Roman"/>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
    <w:name w:val="Table Grid"/>
    <w:basedOn w:val="TableNormal"/>
    <w:uiPriority w:val="39"/>
    <w:rsid w:val="006A18BD"/>
    <w:pPr>
      <w:spacing w:after="0" w:line="240" w:lineRule="auto"/>
    </w:pPr>
    <w:rPr>
      <w:rFonts w:ascii="Calibri" w:eastAsia="Calibri" w:hAnsi="Calibri"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rsid w:val="006A18BD"/>
    <w:pPr>
      <w:widowControl w:val="0"/>
      <w:spacing w:line="368" w:lineRule="atLeast"/>
    </w:pPr>
    <w:rPr>
      <w:rFonts w:ascii="Arial" w:hAnsi="Arial"/>
      <w:color w:val="auto"/>
      <w:lang w:val="en-US"/>
    </w:rPr>
  </w:style>
  <w:style w:type="paragraph" w:customStyle="1" w:styleId="CM9">
    <w:name w:val="CM9"/>
    <w:basedOn w:val="Default"/>
    <w:next w:val="Default"/>
    <w:rsid w:val="006A18BD"/>
    <w:pPr>
      <w:widowControl w:val="0"/>
    </w:pPr>
    <w:rPr>
      <w:rFonts w:ascii="Arial" w:hAnsi="Arial"/>
      <w:color w:val="auto"/>
      <w:lang w:val="en-US"/>
    </w:rPr>
  </w:style>
  <w:style w:type="paragraph" w:customStyle="1" w:styleId="HeaderFooter">
    <w:name w:val="Header &amp; Footer"/>
    <w:uiPriority w:val="99"/>
    <w:rsid w:val="006A18B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Helvetica"/>
      <w:color w:val="000000"/>
      <w:sz w:val="24"/>
      <w:szCs w:val="24"/>
    </w:rPr>
  </w:style>
  <w:style w:type="paragraph" w:styleId="BodyTextIndent">
    <w:name w:val="Body Text Indent"/>
    <w:basedOn w:val="Normal"/>
    <w:link w:val="BodyTextIndentChar"/>
    <w:unhideWhenUsed/>
    <w:rsid w:val="006A18BD"/>
    <w:pPr>
      <w:spacing w:after="120" w:line="240" w:lineRule="auto"/>
      <w:ind w:left="36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6A18BD"/>
    <w:rPr>
      <w:rFonts w:ascii="Times New Roman" w:eastAsia="Times New Roman" w:hAnsi="Times New Roman" w:cs="Times New Roman"/>
      <w:szCs w:val="20"/>
      <w:lang w:val="es-ES"/>
    </w:rPr>
  </w:style>
  <w:style w:type="paragraph" w:customStyle="1" w:styleId="Body1">
    <w:name w:val="Body 1"/>
    <w:rsid w:val="006A18BD"/>
    <w:pPr>
      <w:spacing w:after="200" w:line="276" w:lineRule="auto"/>
      <w:outlineLvl w:val="0"/>
    </w:pPr>
    <w:rPr>
      <w:rFonts w:ascii="Helvetica" w:eastAsia="Arial Unicode MS" w:hAnsi="Helvetica" w:cs="Times New Roman"/>
      <w:color w:val="000000"/>
      <w:szCs w:val="20"/>
      <w:u w:color="000000"/>
      <w:lang w:val="en-CA" w:eastAsia="en-CA"/>
    </w:rPr>
  </w:style>
  <w:style w:type="paragraph" w:customStyle="1" w:styleId="Prrafodelista">
    <w:name w:val="Párrafo de lista"/>
    <w:basedOn w:val="Normal"/>
    <w:uiPriority w:val="34"/>
    <w:qFormat/>
    <w:rsid w:val="006A18BD"/>
    <w:pPr>
      <w:spacing w:after="0" w:line="240" w:lineRule="auto"/>
      <w:ind w:left="720"/>
    </w:pPr>
    <w:rPr>
      <w:rFonts w:ascii="Times New Roman" w:eastAsia="Times New Roman" w:hAnsi="Times New Roman"/>
      <w:sz w:val="24"/>
      <w:szCs w:val="24"/>
      <w:lang w:eastAsia="es-ES"/>
    </w:rPr>
  </w:style>
  <w:style w:type="paragraph" w:customStyle="1" w:styleId="SingleTxt">
    <w:name w:val="__Single Txt"/>
    <w:basedOn w:val="Normal"/>
    <w:rsid w:val="006A18B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imes New Roman" w:hAnsi="Times New Roman"/>
      <w:spacing w:val="4"/>
      <w:w w:val="103"/>
      <w:kern w:val="2"/>
      <w:sz w:val="20"/>
      <w:szCs w:val="20"/>
      <w:lang w:val="fr-CA" w:eastAsia="ar-SA"/>
    </w:rPr>
  </w:style>
  <w:style w:type="paragraph" w:customStyle="1" w:styleId="Prrafodelista1">
    <w:name w:val="Párrafo de lista1"/>
    <w:basedOn w:val="Normal"/>
    <w:qFormat/>
    <w:rsid w:val="006A18BD"/>
    <w:pPr>
      <w:spacing w:after="0" w:line="240" w:lineRule="auto"/>
      <w:ind w:left="720"/>
      <w:contextualSpacing/>
    </w:pPr>
    <w:rPr>
      <w:rFonts w:ascii="Cambria" w:eastAsia="MS Mincho" w:hAnsi="Cambria"/>
      <w:sz w:val="24"/>
      <w:szCs w:val="24"/>
      <w:lang w:val="es-ES_tradnl" w:eastAsia="es-ES"/>
    </w:rPr>
  </w:style>
  <w:style w:type="paragraph" w:styleId="BodyTextIndent2">
    <w:name w:val="Body Text Indent 2"/>
    <w:basedOn w:val="Normal"/>
    <w:link w:val="BodyTextIndent2Char"/>
    <w:rsid w:val="006A18BD"/>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6A18BD"/>
    <w:rPr>
      <w:rFonts w:ascii="Times New Roman" w:eastAsia="Times New Roman" w:hAnsi="Times New Roman" w:cs="Times New Roman"/>
      <w:sz w:val="24"/>
      <w:szCs w:val="24"/>
      <w:lang w:val="es-ES"/>
    </w:rPr>
  </w:style>
  <w:style w:type="paragraph" w:styleId="BodyText3">
    <w:name w:val="Body Text 3"/>
    <w:basedOn w:val="Normal"/>
    <w:link w:val="BodyText3Char"/>
    <w:rsid w:val="006A18BD"/>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6A18BD"/>
    <w:rPr>
      <w:rFonts w:ascii="Times New Roman" w:eastAsia="Times New Roman" w:hAnsi="Times New Roman" w:cs="Times New Roman"/>
      <w:sz w:val="16"/>
      <w:szCs w:val="16"/>
      <w:lang w:val="es-ES"/>
    </w:rPr>
  </w:style>
  <w:style w:type="paragraph" w:customStyle="1" w:styleId="Prrafodelista2">
    <w:name w:val="Párrafo de lista2"/>
    <w:basedOn w:val="Normal"/>
    <w:qFormat/>
    <w:rsid w:val="006A18BD"/>
    <w:pPr>
      <w:ind w:left="720"/>
      <w:contextualSpacing/>
    </w:pPr>
  </w:style>
  <w:style w:type="paragraph" w:styleId="Revision">
    <w:name w:val="Revision"/>
    <w:hidden/>
    <w:uiPriority w:val="99"/>
    <w:semiHidden/>
    <w:rsid w:val="006A18BD"/>
    <w:pPr>
      <w:spacing w:after="0" w:line="240" w:lineRule="auto"/>
    </w:pPr>
    <w:rPr>
      <w:rFonts w:ascii="Times New Roman" w:eastAsia="Times New Roman" w:hAnsi="Times New Roman" w:cs="Times New Roman"/>
      <w:sz w:val="24"/>
      <w:szCs w:val="24"/>
      <w:lang w:val="es-ES"/>
    </w:rPr>
  </w:style>
  <w:style w:type="paragraph" w:customStyle="1" w:styleId="Predeterminado">
    <w:name w:val="Predeterminado"/>
    <w:rsid w:val="006A18BD"/>
    <w:pPr>
      <w:tabs>
        <w:tab w:val="left" w:pos="720"/>
      </w:tabs>
      <w:suppressAutoHyphens/>
      <w:spacing w:line="256" w:lineRule="auto"/>
    </w:pPr>
    <w:rPr>
      <w:rFonts w:ascii="Calibri" w:eastAsia="SimSun" w:hAnsi="Calibri" w:cs="Calibri"/>
    </w:rPr>
  </w:style>
  <w:style w:type="character" w:customStyle="1" w:styleId="gmail-normaltextrun">
    <w:name w:val="gmail-normaltextrun"/>
    <w:basedOn w:val="DefaultParagraphFont"/>
    <w:rsid w:val="006A18BD"/>
  </w:style>
  <w:style w:type="character" w:customStyle="1" w:styleId="apple-converted-space">
    <w:name w:val="apple-converted-space"/>
    <w:basedOn w:val="DefaultParagraphFont"/>
    <w:rsid w:val="006A18BD"/>
  </w:style>
  <w:style w:type="character" w:customStyle="1" w:styleId="gmaildefault">
    <w:name w:val="gmail_default"/>
    <w:basedOn w:val="DefaultParagraphFont"/>
    <w:rsid w:val="006A18BD"/>
  </w:style>
  <w:style w:type="paragraph" w:styleId="HTMLPreformatted">
    <w:name w:val="HTML Preformatted"/>
    <w:basedOn w:val="Normal"/>
    <w:link w:val="HTMLPreformattedChar"/>
    <w:uiPriority w:val="99"/>
    <w:unhideWhenUsed/>
    <w:rsid w:val="006A1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A18BD"/>
    <w:rPr>
      <w:rFonts w:ascii="Courier New" w:eastAsia="Times New Roman" w:hAnsi="Courier New" w:cs="Courier New"/>
      <w:sz w:val="20"/>
      <w:szCs w:val="20"/>
      <w:lang w:val="es-ES"/>
    </w:rPr>
  </w:style>
  <w:style w:type="character" w:customStyle="1" w:styleId="Ninguno">
    <w:name w:val="Ninguno"/>
    <w:rsid w:val="006A18BD"/>
    <w:rPr>
      <w:lang w:val="pt-PT"/>
    </w:rPr>
  </w:style>
  <w:style w:type="table" w:customStyle="1" w:styleId="TableList41">
    <w:name w:val="Table List 41"/>
    <w:basedOn w:val="TableNormal"/>
    <w:next w:val="TableList4"/>
    <w:semiHidden/>
    <w:unhideWhenUsed/>
    <w:rsid w:val="006A18BD"/>
    <w:pPr>
      <w:spacing w:after="0" w:line="240" w:lineRule="auto"/>
    </w:pPr>
    <w:rPr>
      <w:rFonts w:ascii="Times New Roman" w:eastAsia="Times New Roman" w:hAnsi="Times New Roman" w:cs="Times New Roman"/>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
    <w:name w:val="Table Grid1"/>
    <w:basedOn w:val="TableNormal"/>
    <w:next w:val="TableGrid"/>
    <w:uiPriority w:val="59"/>
    <w:rsid w:val="006A18BD"/>
    <w:pPr>
      <w:spacing w:after="0" w:line="240" w:lineRule="auto"/>
    </w:pPr>
    <w:rPr>
      <w:rFonts w:ascii="Calibri" w:eastAsia="Calibri" w:hAnsi="Calibri"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A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A18BD"/>
    <w:rPr>
      <w:color w:val="605E5C"/>
      <w:shd w:val="clear" w:color="auto" w:fill="E1DFDD"/>
    </w:rPr>
  </w:style>
  <w:style w:type="character" w:customStyle="1" w:styleId="Mention1">
    <w:name w:val="Mention1"/>
    <w:basedOn w:val="DefaultParagraphFont"/>
    <w:uiPriority w:val="99"/>
    <w:unhideWhenUsed/>
    <w:rsid w:val="006A18BD"/>
    <w:rPr>
      <w:color w:val="2B579A"/>
      <w:shd w:val="clear" w:color="auto" w:fill="E6E6E6"/>
    </w:rPr>
  </w:style>
  <w:style w:type="character" w:customStyle="1" w:styleId="UnresolvedMention3">
    <w:name w:val="Unresolved Mention3"/>
    <w:basedOn w:val="DefaultParagraphFont"/>
    <w:uiPriority w:val="99"/>
    <w:semiHidden/>
    <w:unhideWhenUsed/>
    <w:rsid w:val="006A18BD"/>
    <w:rPr>
      <w:color w:val="605E5C"/>
      <w:shd w:val="clear" w:color="auto" w:fill="E1DFDD"/>
    </w:rPr>
  </w:style>
  <w:style w:type="character" w:customStyle="1" w:styleId="UnresolvedMention4">
    <w:name w:val="Unresolved Mention4"/>
    <w:basedOn w:val="DefaultParagraphFont"/>
    <w:uiPriority w:val="99"/>
    <w:semiHidden/>
    <w:unhideWhenUsed/>
    <w:rsid w:val="006A18BD"/>
    <w:rPr>
      <w:color w:val="605E5C"/>
      <w:shd w:val="clear" w:color="auto" w:fill="E1DFDD"/>
    </w:rPr>
  </w:style>
  <w:style w:type="character" w:styleId="UnresolvedMention">
    <w:name w:val="Unresolved Mention"/>
    <w:basedOn w:val="DefaultParagraphFont"/>
    <w:uiPriority w:val="99"/>
    <w:unhideWhenUsed/>
    <w:rsid w:val="006A18BD"/>
    <w:rPr>
      <w:color w:val="605E5C"/>
      <w:shd w:val="clear" w:color="auto" w:fill="E1DFDD"/>
    </w:rPr>
  </w:style>
  <w:style w:type="paragraph" w:customStyle="1" w:styleId="Style20">
    <w:name w:val="Style 2"/>
    <w:basedOn w:val="Normal"/>
    <w:uiPriority w:val="99"/>
    <w:rsid w:val="006A18BD"/>
    <w:pPr>
      <w:widowControl w:val="0"/>
      <w:autoSpaceDE w:val="0"/>
      <w:autoSpaceDN w:val="0"/>
      <w:spacing w:before="252" w:after="0" w:line="240" w:lineRule="auto"/>
    </w:pPr>
    <w:rPr>
      <w:rFonts w:ascii="Bookman Old Style" w:eastAsia="Times New Roman" w:hAnsi="Bookman Old Style" w:cs="Bookman Old Style"/>
      <w:sz w:val="24"/>
      <w:szCs w:val="24"/>
      <w:lang w:val="en-US" w:eastAsia="es-PE"/>
    </w:rPr>
  </w:style>
  <w:style w:type="character" w:customStyle="1" w:styleId="CharacterStyle3">
    <w:name w:val="Character Style 3"/>
    <w:uiPriority w:val="99"/>
    <w:rsid w:val="006A18BD"/>
    <w:rPr>
      <w:rFonts w:ascii="Bookman Old Style" w:hAnsi="Bookman Old Style" w:cs="Bookman Old Style" w:hint="default"/>
      <w:color w:val="006FC0"/>
      <w:sz w:val="24"/>
      <w:szCs w:val="24"/>
    </w:rPr>
  </w:style>
  <w:style w:type="character" w:customStyle="1" w:styleId="CharacterStyle1">
    <w:name w:val="Character Style 1"/>
    <w:uiPriority w:val="99"/>
    <w:rsid w:val="006A18BD"/>
    <w:rPr>
      <w:rFonts w:ascii="Bookman Old Style" w:hAnsi="Bookman Old Style" w:cs="Bookman Old Style" w:hint="default"/>
      <w:sz w:val="24"/>
      <w:szCs w:val="24"/>
    </w:rPr>
  </w:style>
  <w:style w:type="paragraph" w:customStyle="1" w:styleId="Style3">
    <w:name w:val="Style 3"/>
    <w:basedOn w:val="Normal"/>
    <w:uiPriority w:val="99"/>
    <w:rsid w:val="006A18BD"/>
    <w:pPr>
      <w:widowControl w:val="0"/>
      <w:autoSpaceDE w:val="0"/>
      <w:autoSpaceDN w:val="0"/>
      <w:spacing w:before="180" w:after="0" w:line="240" w:lineRule="auto"/>
      <w:jc w:val="center"/>
    </w:pPr>
    <w:rPr>
      <w:rFonts w:ascii="Courier New" w:eastAsia="Times New Roman" w:hAnsi="Courier New" w:cs="Courier New"/>
      <w:sz w:val="35"/>
      <w:szCs w:val="35"/>
      <w:lang w:val="en-US"/>
    </w:rPr>
  </w:style>
  <w:style w:type="paragraph" w:customStyle="1" w:styleId="Padro">
    <w:name w:val="Padrão"/>
    <w:rsid w:val="006A18B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pt-PT" w:eastAsia="pt-BR"/>
      <w14:textOutline w14:w="0" w14:cap="flat" w14:cmpd="sng" w14:algn="ctr">
        <w14:noFill/>
        <w14:prstDash w14:val="solid"/>
        <w14:bevel/>
      </w14:textOutline>
    </w:rPr>
  </w:style>
  <w:style w:type="paragraph" w:customStyle="1" w:styleId="ydpfde15e9msonormal">
    <w:name w:val="ydpfde15e9msonormal"/>
    <w:basedOn w:val="Normal"/>
    <w:uiPriority w:val="99"/>
    <w:rsid w:val="006A18BD"/>
    <w:pPr>
      <w:spacing w:before="100" w:beforeAutospacing="1" w:after="100" w:afterAutospacing="1" w:line="240" w:lineRule="auto"/>
    </w:pPr>
    <w:rPr>
      <w:rFonts w:eastAsiaTheme="minorHAnsi" w:cs="Calibri"/>
      <w:lang w:val="en-CA" w:eastAsia="en-CA"/>
    </w:rPr>
  </w:style>
  <w:style w:type="paragraph" w:customStyle="1" w:styleId="ydpfde15e9msolistparagraph">
    <w:name w:val="ydpfde15e9msolistparagraph"/>
    <w:basedOn w:val="Normal"/>
    <w:uiPriority w:val="99"/>
    <w:semiHidden/>
    <w:rsid w:val="006A18BD"/>
    <w:pPr>
      <w:spacing w:before="100" w:beforeAutospacing="1" w:after="100" w:afterAutospacing="1" w:line="240" w:lineRule="auto"/>
    </w:pPr>
    <w:rPr>
      <w:rFonts w:eastAsiaTheme="minorHAnsi" w:cs="Calibri"/>
      <w:lang w:val="en-CA" w:eastAsia="en-CA"/>
    </w:rPr>
  </w:style>
  <w:style w:type="character" w:customStyle="1" w:styleId="fontstyle01">
    <w:name w:val="fontstyle01"/>
    <w:basedOn w:val="DefaultParagraphFont"/>
    <w:rsid w:val="006A18BD"/>
    <w:rPr>
      <w:rFonts w:ascii="Calibri" w:hAnsi="Calibri" w:cs="Calibri" w:hint="default"/>
      <w:b w:val="0"/>
      <w:bCs w:val="0"/>
      <w:i w:val="0"/>
      <w:iCs w:val="0"/>
      <w:color w:val="000000"/>
      <w:sz w:val="14"/>
      <w:szCs w:val="14"/>
    </w:rPr>
  </w:style>
  <w:style w:type="paragraph" w:styleId="TOC1">
    <w:name w:val="toc 1"/>
    <w:basedOn w:val="Normal"/>
    <w:next w:val="Normal"/>
    <w:autoRedefine/>
    <w:uiPriority w:val="39"/>
    <w:unhideWhenUsed/>
    <w:rsid w:val="00C705C4"/>
    <w:pPr>
      <w:tabs>
        <w:tab w:val="left" w:pos="2880"/>
        <w:tab w:val="right" w:leader="dot" w:pos="8820"/>
      </w:tabs>
      <w:spacing w:before="120" w:after="120" w:line="240" w:lineRule="auto"/>
      <w:ind w:left="2880" w:right="720" w:hanging="2880"/>
      <w:jc w:val="both"/>
    </w:pPr>
    <w:rPr>
      <w:lang w:val="en-US"/>
    </w:rPr>
  </w:style>
  <w:style w:type="paragraph" w:customStyle="1" w:styleId="BodyA">
    <w:name w:val="Body A"/>
    <w:rsid w:val="006A18BD"/>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styleId="BodyText2">
    <w:name w:val="Body Text 2"/>
    <w:basedOn w:val="Normal"/>
    <w:link w:val="BodyText2Char"/>
    <w:rsid w:val="006A18BD"/>
    <w:pPr>
      <w:spacing w:before="180" w:after="0" w:line="240" w:lineRule="auto"/>
    </w:pPr>
    <w:rPr>
      <w:rFonts w:ascii="Arial" w:eastAsia="Times New Roman" w:hAnsi="Arial"/>
      <w:szCs w:val="20"/>
      <w:lang w:val="en-US"/>
    </w:rPr>
  </w:style>
  <w:style w:type="character" w:customStyle="1" w:styleId="BodyText2Char">
    <w:name w:val="Body Text 2 Char"/>
    <w:basedOn w:val="DefaultParagraphFont"/>
    <w:link w:val="BodyText2"/>
    <w:rsid w:val="006A18BD"/>
    <w:rPr>
      <w:rFonts w:ascii="Arial" w:eastAsia="Times New Roman" w:hAnsi="Arial" w:cs="Times New Roman"/>
      <w:szCs w:val="20"/>
    </w:rPr>
  </w:style>
  <w:style w:type="paragraph" w:customStyle="1" w:styleId="listparagraph0">
    <w:name w:val="listparagraph"/>
    <w:basedOn w:val="Normal"/>
    <w:rsid w:val="006A18BD"/>
    <w:pPr>
      <w:spacing w:after="0" w:line="240" w:lineRule="auto"/>
      <w:ind w:left="720"/>
    </w:pPr>
    <w:rPr>
      <w:rFonts w:ascii="Times New Roman" w:eastAsia="MS Mincho" w:hAnsi="Times New Roman"/>
      <w:sz w:val="24"/>
      <w:szCs w:val="24"/>
      <w:lang w:val="en-US"/>
    </w:rPr>
  </w:style>
  <w:style w:type="character" w:customStyle="1" w:styleId="user">
    <w:name w:val="user"/>
    <w:semiHidden/>
    <w:rsid w:val="006A18BD"/>
    <w:rPr>
      <w:rFonts w:ascii="Calibri" w:hAnsi="Calibri"/>
      <w:b w:val="0"/>
      <w:bCs w:val="0"/>
      <w:i w:val="0"/>
      <w:iCs w:val="0"/>
      <w:strike w:val="0"/>
      <w:color w:val="0000FF"/>
      <w:sz w:val="24"/>
      <w:szCs w:val="24"/>
      <w:u w:val="none"/>
      <w:lang w:val="en-US" w:eastAsia="en-US"/>
    </w:rPr>
  </w:style>
  <w:style w:type="character" w:customStyle="1" w:styleId="style21">
    <w:name w:val="style21"/>
    <w:rsid w:val="006A18BD"/>
    <w:rPr>
      <w:sz w:val="24"/>
      <w:szCs w:val="24"/>
      <w:lang w:val="en-US" w:eastAsia="en-US"/>
    </w:rPr>
  </w:style>
  <w:style w:type="character" w:customStyle="1" w:styleId="st1">
    <w:name w:val="st1"/>
    <w:rsid w:val="006A18BD"/>
  </w:style>
  <w:style w:type="character" w:customStyle="1" w:styleId="list0020paragraphchar">
    <w:name w:val="list0020paragraphchar"/>
    <w:rsid w:val="006A18BD"/>
  </w:style>
  <w:style w:type="character" w:customStyle="1" w:styleId="tlid-translation">
    <w:name w:val="tlid-translation"/>
    <w:rsid w:val="006A18BD"/>
  </w:style>
  <w:style w:type="character" w:customStyle="1" w:styleId="xeop">
    <w:name w:val="x_eop"/>
    <w:basedOn w:val="DefaultParagraphFont"/>
    <w:rsid w:val="006A18BD"/>
  </w:style>
  <w:style w:type="character" w:customStyle="1" w:styleId="xnormaltextrun">
    <w:name w:val="x_normaltextrun"/>
    <w:basedOn w:val="DefaultParagraphFont"/>
    <w:rsid w:val="006A18BD"/>
  </w:style>
  <w:style w:type="character" w:customStyle="1" w:styleId="xfindhit">
    <w:name w:val="x_findhit"/>
    <w:basedOn w:val="DefaultParagraphFont"/>
    <w:rsid w:val="006A18BD"/>
  </w:style>
  <w:style w:type="character" w:customStyle="1" w:styleId="xcontentpasted0">
    <w:name w:val="x_contentpasted0"/>
    <w:basedOn w:val="DefaultParagraphFont"/>
    <w:rsid w:val="006A18BD"/>
  </w:style>
  <w:style w:type="paragraph" w:customStyle="1" w:styleId="wordsection1">
    <w:name w:val="wordsection1"/>
    <w:basedOn w:val="Normal"/>
    <w:uiPriority w:val="99"/>
    <w:rsid w:val="006A18BD"/>
    <w:pPr>
      <w:spacing w:before="100" w:beforeAutospacing="1" w:after="100" w:afterAutospacing="1" w:line="240" w:lineRule="auto"/>
    </w:pPr>
    <w:rPr>
      <w:rFonts w:ascii="Times New Roman" w:hAnsi="Times New Roman"/>
      <w:sz w:val="24"/>
      <w:szCs w:val="24"/>
      <w:lang w:val="es-MX" w:eastAsia="es-MX"/>
    </w:rPr>
  </w:style>
  <w:style w:type="paragraph" w:styleId="Title">
    <w:name w:val="Title"/>
    <w:basedOn w:val="Normal"/>
    <w:link w:val="TitleChar"/>
    <w:uiPriority w:val="10"/>
    <w:qFormat/>
    <w:rsid w:val="006A18BD"/>
    <w:pPr>
      <w:widowControl w:val="0"/>
      <w:autoSpaceDE w:val="0"/>
      <w:autoSpaceDN w:val="0"/>
      <w:spacing w:after="0" w:line="209" w:lineRule="exact"/>
      <w:ind w:left="2119"/>
      <w:jc w:val="center"/>
    </w:pPr>
    <w:rPr>
      <w:rFonts w:ascii="Times New Roman" w:eastAsia="Times New Roman" w:hAnsi="Times New Roman"/>
      <w:sz w:val="19"/>
      <w:szCs w:val="19"/>
      <w:lang w:val="en-US" w:eastAsia="es-ES" w:bidi="es-ES"/>
    </w:rPr>
  </w:style>
  <w:style w:type="character" w:customStyle="1" w:styleId="TitleChar">
    <w:name w:val="Title Char"/>
    <w:basedOn w:val="DefaultParagraphFont"/>
    <w:link w:val="Title"/>
    <w:uiPriority w:val="10"/>
    <w:rsid w:val="006A18BD"/>
    <w:rPr>
      <w:rFonts w:ascii="Times New Roman" w:eastAsia="Times New Roman" w:hAnsi="Times New Roman" w:cs="Times New Roman"/>
      <w:sz w:val="19"/>
      <w:szCs w:val="19"/>
      <w:lang w:eastAsia="es-ES" w:bidi="es-ES"/>
    </w:rPr>
  </w:style>
  <w:style w:type="numbering" w:customStyle="1" w:styleId="Estiloimportado3">
    <w:name w:val="Estilo importado 3"/>
    <w:rsid w:val="006A18BD"/>
    <w:pPr>
      <w:numPr>
        <w:numId w:val="53"/>
      </w:numPr>
    </w:pPr>
  </w:style>
  <w:style w:type="character" w:customStyle="1" w:styleId="xxxxcontentpasted0">
    <w:name w:val="x_x_x_x_contentpasted0"/>
    <w:basedOn w:val="DefaultParagraphFont"/>
    <w:rsid w:val="006A18BD"/>
  </w:style>
  <w:style w:type="character" w:customStyle="1" w:styleId="xcontentpasted1">
    <w:name w:val="x_contentpasted1"/>
    <w:basedOn w:val="DefaultParagraphFont"/>
    <w:rsid w:val="006A18BD"/>
  </w:style>
  <w:style w:type="paragraph" w:styleId="PlainText">
    <w:name w:val="Plain Text"/>
    <w:basedOn w:val="Normal"/>
    <w:link w:val="PlainTextChar2"/>
    <w:uiPriority w:val="99"/>
    <w:semiHidden/>
    <w:unhideWhenUsed/>
    <w:rsid w:val="006A18BD"/>
    <w:pPr>
      <w:spacing w:after="0" w:line="240" w:lineRule="auto"/>
    </w:pPr>
    <w:rPr>
      <w:rFonts w:ascii="Consolas" w:eastAsiaTheme="minorHAnsi" w:hAnsi="Consolas" w:cstheme="minorBidi"/>
      <w:sz w:val="21"/>
      <w:szCs w:val="21"/>
      <w:lang w:val="en-US"/>
    </w:rPr>
  </w:style>
  <w:style w:type="character" w:customStyle="1" w:styleId="PlainTextChar2">
    <w:name w:val="Plain Text Char2"/>
    <w:basedOn w:val="DefaultParagraphFont"/>
    <w:link w:val="PlainText"/>
    <w:uiPriority w:val="99"/>
    <w:semiHidden/>
    <w:rsid w:val="006A18BD"/>
    <w:rPr>
      <w:rFonts w:ascii="Consolas" w:hAnsi="Consolas"/>
      <w:sz w:val="21"/>
      <w:szCs w:val="21"/>
    </w:rPr>
  </w:style>
  <w:style w:type="character" w:styleId="Mention">
    <w:name w:val="Mention"/>
    <w:basedOn w:val="DefaultParagraphFont"/>
    <w:uiPriority w:val="99"/>
    <w:unhideWhenUsed/>
    <w:rsid w:val="006A18BD"/>
    <w:rPr>
      <w:color w:val="2B579A"/>
      <w:shd w:val="clear" w:color="auto" w:fill="E1DFDD"/>
    </w:rPr>
  </w:style>
  <w:style w:type="character" w:customStyle="1" w:styleId="y2iqfc">
    <w:name w:val="y2iqfc"/>
    <w:basedOn w:val="DefaultParagraphFont"/>
    <w:rsid w:val="006A18BD"/>
  </w:style>
  <w:style w:type="character" w:customStyle="1" w:styleId="xxcontentpasted3">
    <w:name w:val="x_x_contentpasted3"/>
    <w:basedOn w:val="DefaultParagraphFont"/>
    <w:rsid w:val="00327F52"/>
  </w:style>
  <w:style w:type="character" w:customStyle="1" w:styleId="xxxxxxxxcontentpasted0">
    <w:name w:val="x_x_x_xxxxxcontentpasted0"/>
    <w:basedOn w:val="DefaultParagraphFont"/>
    <w:rsid w:val="00327F52"/>
  </w:style>
  <w:style w:type="character" w:customStyle="1" w:styleId="xxcontentpasted4">
    <w:name w:val="x_x_contentpasted4"/>
    <w:basedOn w:val="DefaultParagraphFont"/>
    <w:rsid w:val="00327F52"/>
  </w:style>
  <w:style w:type="paragraph" w:customStyle="1" w:styleId="xxxxxxxmsonormal">
    <w:name w:val="x_x_x_xxxxmsonormal"/>
    <w:basedOn w:val="Normal"/>
    <w:rsid w:val="00335515"/>
    <w:pPr>
      <w:spacing w:after="0" w:line="240" w:lineRule="auto"/>
    </w:pPr>
    <w:rPr>
      <w:rFonts w:eastAsiaTheme="minorHAnsi" w:cs="Calibri"/>
      <w:lang w:val="en-US"/>
    </w:rPr>
  </w:style>
  <w:style w:type="character" w:customStyle="1" w:styleId="xxcontentpasted0">
    <w:name w:val="x_x_contentpasted0"/>
    <w:basedOn w:val="DefaultParagraphFont"/>
    <w:rsid w:val="00335515"/>
  </w:style>
  <w:style w:type="character" w:customStyle="1" w:styleId="xxcontentpasted1">
    <w:name w:val="x_x_contentpasted1"/>
    <w:basedOn w:val="DefaultParagraphFont"/>
    <w:rsid w:val="00525731"/>
  </w:style>
  <w:style w:type="character" w:customStyle="1" w:styleId="contentpasted0">
    <w:name w:val="contentpasted0"/>
    <w:basedOn w:val="DefaultParagraphFont"/>
    <w:rsid w:val="00002D40"/>
  </w:style>
  <w:style w:type="character" w:customStyle="1" w:styleId="contentpasted1">
    <w:name w:val="contentpasted1"/>
    <w:basedOn w:val="DefaultParagraphFont"/>
    <w:rsid w:val="00002D40"/>
  </w:style>
  <w:style w:type="character" w:customStyle="1" w:styleId="s1">
    <w:name w:val="s1"/>
    <w:basedOn w:val="DefaultParagraphFont"/>
    <w:rsid w:val="002913A8"/>
  </w:style>
  <w:style w:type="character" w:customStyle="1" w:styleId="xbumpedfont15">
    <w:name w:val="xbumpedfont15"/>
    <w:basedOn w:val="DefaultParagraphFont"/>
    <w:rsid w:val="00B70722"/>
  </w:style>
  <w:style w:type="character" w:customStyle="1" w:styleId="xapple-converted-space">
    <w:name w:val="xapple-converted-space"/>
    <w:basedOn w:val="DefaultParagraphFont"/>
    <w:rsid w:val="00B70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119">
      <w:bodyDiv w:val="1"/>
      <w:marLeft w:val="0"/>
      <w:marRight w:val="0"/>
      <w:marTop w:val="0"/>
      <w:marBottom w:val="0"/>
      <w:divBdr>
        <w:top w:val="none" w:sz="0" w:space="0" w:color="auto"/>
        <w:left w:val="none" w:sz="0" w:space="0" w:color="auto"/>
        <w:bottom w:val="none" w:sz="0" w:space="0" w:color="auto"/>
        <w:right w:val="none" w:sz="0" w:space="0" w:color="auto"/>
      </w:divBdr>
    </w:div>
    <w:div w:id="733312582">
      <w:bodyDiv w:val="1"/>
      <w:marLeft w:val="0"/>
      <w:marRight w:val="0"/>
      <w:marTop w:val="0"/>
      <w:marBottom w:val="0"/>
      <w:divBdr>
        <w:top w:val="none" w:sz="0" w:space="0" w:color="auto"/>
        <w:left w:val="none" w:sz="0" w:space="0" w:color="auto"/>
        <w:bottom w:val="none" w:sz="0" w:space="0" w:color="auto"/>
        <w:right w:val="none" w:sz="0" w:space="0" w:color="auto"/>
      </w:divBdr>
    </w:div>
    <w:div w:id="804934310">
      <w:bodyDiv w:val="1"/>
      <w:marLeft w:val="0"/>
      <w:marRight w:val="0"/>
      <w:marTop w:val="0"/>
      <w:marBottom w:val="0"/>
      <w:divBdr>
        <w:top w:val="none" w:sz="0" w:space="0" w:color="auto"/>
        <w:left w:val="none" w:sz="0" w:space="0" w:color="auto"/>
        <w:bottom w:val="none" w:sz="0" w:space="0" w:color="auto"/>
        <w:right w:val="none" w:sz="0" w:space="0" w:color="auto"/>
      </w:divBdr>
    </w:div>
    <w:div w:id="842284289">
      <w:bodyDiv w:val="1"/>
      <w:marLeft w:val="0"/>
      <w:marRight w:val="0"/>
      <w:marTop w:val="0"/>
      <w:marBottom w:val="0"/>
      <w:divBdr>
        <w:top w:val="none" w:sz="0" w:space="0" w:color="auto"/>
        <w:left w:val="none" w:sz="0" w:space="0" w:color="auto"/>
        <w:bottom w:val="none" w:sz="0" w:space="0" w:color="auto"/>
        <w:right w:val="none" w:sz="0" w:space="0" w:color="auto"/>
      </w:divBdr>
    </w:div>
    <w:div w:id="1261448955">
      <w:bodyDiv w:val="1"/>
      <w:marLeft w:val="0"/>
      <w:marRight w:val="0"/>
      <w:marTop w:val="0"/>
      <w:marBottom w:val="0"/>
      <w:divBdr>
        <w:top w:val="none" w:sz="0" w:space="0" w:color="auto"/>
        <w:left w:val="none" w:sz="0" w:space="0" w:color="auto"/>
        <w:bottom w:val="none" w:sz="0" w:space="0" w:color="auto"/>
        <w:right w:val="none" w:sz="0" w:space="0" w:color="auto"/>
      </w:divBdr>
    </w:div>
    <w:div w:id="16829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header" Target="header6.xml"/><Relationship Id="rId42" Type="http://schemas.openxmlformats.org/officeDocument/2006/relationships/hyperlink" Target="http://scm.oas.org/IDMS/Redirectpage.aspx?class=CP/CAJP&amp;classNum=3733&amp;lang=e" TargetMode="External"/><Relationship Id="rId47" Type="http://schemas.openxmlformats.org/officeDocument/2006/relationships/header" Target="header7.xml"/><Relationship Id="rId63" Type="http://schemas.openxmlformats.org/officeDocument/2006/relationships/hyperlink" Target="https://www.unodc.org/documents/commissions/CND/Drug_Resolutions/2020-2029/2023/Res_66_3_2305857E.pdf" TargetMode="External"/><Relationship Id="rId68" Type="http://schemas.openxmlformats.org/officeDocument/2006/relationships/hyperlink" Target="http://scm.oas.org/doc_public/ENGLISH/HIST_23/CP48021E03.docx" TargetMode="External"/><Relationship Id="rId84" Type="http://schemas.openxmlformats.org/officeDocument/2006/relationships/hyperlink" Target="http://scm.oas.org/doc_public/english/hist_18/CIDRP02360e05.doc" TargetMode="External"/><Relationship Id="rId89" Type="http://schemas.openxmlformats.org/officeDocument/2006/relationships/footer" Target="footer30.xml"/><Relationship Id="rId16" Type="http://schemas.openxmlformats.org/officeDocument/2006/relationships/header" Target="header4.xml"/><Relationship Id="rId11" Type="http://schemas.openxmlformats.org/officeDocument/2006/relationships/header" Target="header2.xml"/><Relationship Id="rId32" Type="http://schemas.openxmlformats.org/officeDocument/2006/relationships/footer" Target="footer17.xml"/><Relationship Id="rId37" Type="http://schemas.openxmlformats.org/officeDocument/2006/relationships/footer" Target="footer19.xml"/><Relationship Id="rId53" Type="http://schemas.openxmlformats.org/officeDocument/2006/relationships/hyperlink" Target="http://scm.oas.org/IDMS/Redirectpage.aspx?class=CP/doc&amp;classNum=5853&amp;lang=e" TargetMode="External"/><Relationship Id="rId58" Type="http://schemas.openxmlformats.org/officeDocument/2006/relationships/hyperlink" Target="https://scm.oas.org/doc_public/english/HIST_23/CP47997E03.docx" TargetMode="External"/><Relationship Id="rId74" Type="http://schemas.openxmlformats.org/officeDocument/2006/relationships/hyperlink" Target="http://scm.oas.org/IDMS/Redirectpage.aspx?class=AG/RES.%20%20(LI-E/16)&amp;classNum=1&amp;lang=e" TargetMode="External"/><Relationship Id="rId79" Type="http://schemas.openxmlformats.org/officeDocument/2006/relationships/hyperlink" Target="http://scm.oas.org/doc_public/english/HIST_20/CP42142e03.docx" TargetMode="External"/><Relationship Id="rId5" Type="http://schemas.openxmlformats.org/officeDocument/2006/relationships/webSettings" Target="webSettings.xml"/><Relationship Id="rId90" Type="http://schemas.openxmlformats.org/officeDocument/2006/relationships/footer" Target="footer31.xml"/><Relationship Id="rId95" Type="http://schemas.openxmlformats.org/officeDocument/2006/relationships/fontTable" Target="fontTable.xml"/><Relationship Id="rId22" Type="http://schemas.openxmlformats.org/officeDocument/2006/relationships/footer" Target="footer7.xml"/><Relationship Id="rId27" Type="http://schemas.openxmlformats.org/officeDocument/2006/relationships/footer" Target="footer12.xml"/><Relationship Id="rId43" Type="http://schemas.openxmlformats.org/officeDocument/2006/relationships/image" Target="media/image2.png"/><Relationship Id="rId48" Type="http://schemas.openxmlformats.org/officeDocument/2006/relationships/footer" Target="footer24.xml"/><Relationship Id="rId64" Type="http://schemas.openxmlformats.org/officeDocument/2006/relationships/footer" Target="footer26.xml"/><Relationship Id="rId69" Type="http://schemas.openxmlformats.org/officeDocument/2006/relationships/hyperlink" Target="http://scm.oas.org/doc_public/ENGLISH/HIST_23/CP47680E03.docx" TargetMode="External"/><Relationship Id="rId8" Type="http://schemas.openxmlformats.org/officeDocument/2006/relationships/image" Target="media/image1.wmf"/><Relationship Id="rId51" Type="http://schemas.openxmlformats.org/officeDocument/2006/relationships/hyperlink" Target="http://scm.oas.org/IDMS/Redirectpage.aspx?class=AG/doc.&amp;classNum=5xxx&amp;addendum=1&amp;lang=e" TargetMode="External"/><Relationship Id="rId72" Type="http://schemas.openxmlformats.org/officeDocument/2006/relationships/hyperlink" Target="http://scm.oas.org/doc_public/ENGLISH/HIST_07/AG03819E08.doc" TargetMode="External"/><Relationship Id="rId80" Type="http://schemas.openxmlformats.org/officeDocument/2006/relationships/hyperlink" Target="https://scm.oas.org/doc_public/ENGLISH/HIST_23/CP48069E03.docx" TargetMode="External"/><Relationship Id="rId85" Type="http://schemas.openxmlformats.org/officeDocument/2006/relationships/hyperlink" Target="http://scm.oas.org/doc_public/english/HIST_20/CP42562e03.docx" TargetMode="External"/><Relationship Id="rId93"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hyperlink" Target="http://scm.oas.org/pdfs/2023/Resol2991E.pdf" TargetMode="External"/><Relationship Id="rId38" Type="http://schemas.openxmlformats.org/officeDocument/2006/relationships/hyperlink" Target="http://scm.oas.org/pdfs/2023/Resol2989E.pdf" TargetMode="External"/><Relationship Id="rId46" Type="http://schemas.openxmlformats.org/officeDocument/2006/relationships/footer" Target="footer23.xml"/><Relationship Id="rId59" Type="http://schemas.openxmlformats.org/officeDocument/2006/relationships/hyperlink" Target="http://scm.oas.org/IDMS/Redirectpage.aspx?class=CP/CSH&amp;classNum=2208&amp;lang=e" TargetMode="External"/><Relationship Id="rId67" Type="http://schemas.openxmlformats.org/officeDocument/2006/relationships/footer" Target="footer29.xml"/><Relationship Id="rId20" Type="http://schemas.openxmlformats.org/officeDocument/2006/relationships/footer" Target="footer6.xml"/><Relationship Id="rId41" Type="http://schemas.openxmlformats.org/officeDocument/2006/relationships/hyperlink" Target="http://scm.oas.org/IDMS/Redirectpage.aspx?class=AG/doc.&amp;classNum=5xxx&amp;addendum=1&amp;lang=e" TargetMode="External"/><Relationship Id="rId54" Type="http://schemas.openxmlformats.org/officeDocument/2006/relationships/hyperlink" Target="http://scm.oas.org/IDMS/Redirectpage.aspx?class=CP/doc&amp;classNum=5877&amp;lang=e" TargetMode="External"/><Relationship Id="rId62" Type="http://schemas.openxmlformats.org/officeDocument/2006/relationships/hyperlink" Target="https://scm.oas.org/doc_public/ENGLISH/HIST_22/CICTE01536E03.docx" TargetMode="External"/><Relationship Id="rId70" Type="http://schemas.openxmlformats.org/officeDocument/2006/relationships/hyperlink" Target="http://www.oas.org/consejo/GENERAL%20ASSEMBLY/Documents/pl00095e05.doc" TargetMode="External"/><Relationship Id="rId75" Type="http://schemas.openxmlformats.org/officeDocument/2006/relationships/hyperlink" Target="http://scm.oas.org/doc_public/english/hist_19/cp40513e02.doc" TargetMode="External"/><Relationship Id="rId83" Type="http://schemas.openxmlformats.org/officeDocument/2006/relationships/hyperlink" Target="http://scm.oas.org/doc_public/english/hist_17/CIDRP02030e02.doc" TargetMode="External"/><Relationship Id="rId88" Type="http://schemas.openxmlformats.org/officeDocument/2006/relationships/hyperlink" Target="http://scm.oas.org/doc_public/english/HIST_20/CP42590e03.docx" TargetMode="External"/><Relationship Id="rId91" Type="http://schemas.openxmlformats.org/officeDocument/2006/relationships/footer" Target="footer32.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hyperlink" Target="http://scm.oas.org/doc_public/english/HIST_23/CP47277E03.docx" TargetMode="External"/><Relationship Id="rId49" Type="http://schemas.openxmlformats.org/officeDocument/2006/relationships/header" Target="header8.xml"/><Relationship Id="rId57" Type="http://schemas.openxmlformats.org/officeDocument/2006/relationships/hyperlink" Target="http://scm.oas.org/IDMS/Redirectpage.aspx?class=CP/CSH&amp;classNum=2207&amp;lang=e" TargetMode="External"/><Relationship Id="rId10" Type="http://schemas.openxmlformats.org/officeDocument/2006/relationships/header" Target="header1.xml"/><Relationship Id="rId31" Type="http://schemas.openxmlformats.org/officeDocument/2006/relationships/footer" Target="footer16.xml"/><Relationship Id="rId44" Type="http://schemas.openxmlformats.org/officeDocument/2006/relationships/footer" Target="footer21.xml"/><Relationship Id="rId52" Type="http://schemas.openxmlformats.org/officeDocument/2006/relationships/hyperlink" Target="http://scm.oas.org/IDMS/Redirectpage.aspx?class=CP/doc&amp;classNum=5875&amp;lang=e" TargetMode="External"/><Relationship Id="rId60" Type="http://schemas.openxmlformats.org/officeDocument/2006/relationships/hyperlink" Target="http://scm.oas.org/IDMS/Redirectpage.aspx?class=CP/CSH&amp;classNum=2209&amp;lang=e" TargetMode="External"/><Relationship Id="rId65" Type="http://schemas.openxmlformats.org/officeDocument/2006/relationships/footer" Target="footer27.xml"/><Relationship Id="rId73" Type="http://schemas.openxmlformats.org/officeDocument/2006/relationships/hyperlink" Target="http://scm.oas.org/doc_public/ENGLISH/HIST_18/CP39515E03.doc" TargetMode="External"/><Relationship Id="rId78" Type="http://schemas.openxmlformats.org/officeDocument/2006/relationships/hyperlink" Target="http://scm.oas.org/doc_public/english/HIST_20/CP42142e03.docx" TargetMode="External"/><Relationship Id="rId81" Type="http://schemas.openxmlformats.org/officeDocument/2006/relationships/hyperlink" Target="http://scm.oas.org/doc_public/ENGLISH/HIST_23/CP46951E03.docx" TargetMode="External"/><Relationship Id="rId86" Type="http://schemas.openxmlformats.org/officeDocument/2006/relationships/hyperlink" Target="http://scm.oas.org/doc_public/english/HIST_20/CP42562e03.docx" TargetMode="External"/><Relationship Id="rId94"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footer" Target="footer20.xml"/><Relationship Id="rId34" Type="http://schemas.openxmlformats.org/officeDocument/2006/relationships/footer" Target="footer18.xml"/><Relationship Id="rId50" Type="http://schemas.openxmlformats.org/officeDocument/2006/relationships/footer" Target="footer25.xml"/><Relationship Id="rId55" Type="http://schemas.openxmlformats.org/officeDocument/2006/relationships/hyperlink" Target="http://scm.oas.org/IDMS/Redirectpage.aspx?class=CP/CSH/INF&amp;classNum=566&amp;lang=e" TargetMode="External"/><Relationship Id="rId76" Type="http://schemas.openxmlformats.org/officeDocument/2006/relationships/hyperlink" Target="http://scm.oas.org/doc_public/ENGLISH/HIST_23/CP48069E03.docx" TargetMode="External"/><Relationship Id="rId7" Type="http://schemas.openxmlformats.org/officeDocument/2006/relationships/endnotes" Target="endnotes.xml"/><Relationship Id="rId71" Type="http://schemas.openxmlformats.org/officeDocument/2006/relationships/hyperlink" Target="http://scm.oas.org/IDMS/Redirectpage.aspx?class=AG/RES.(XLII-E/11)&amp;classNum=1&amp;lang=e" TargetMode="External"/><Relationship Id="rId92" Type="http://schemas.openxmlformats.org/officeDocument/2006/relationships/hyperlink" Target="http://scm.oas.org/IDMS/Redirectpage.aspx?class=AG/inf.&amp;&amp;classNum=776&amp;&amp;lang=e" TargetMode="External"/><Relationship Id="rId2" Type="http://schemas.openxmlformats.org/officeDocument/2006/relationships/numbering" Target="numbering.xml"/><Relationship Id="rId29" Type="http://schemas.openxmlformats.org/officeDocument/2006/relationships/footer" Target="footer14.xml"/><Relationship Id="rId24" Type="http://schemas.openxmlformats.org/officeDocument/2006/relationships/footer" Target="footer9.xml"/><Relationship Id="rId40" Type="http://schemas.openxmlformats.org/officeDocument/2006/relationships/hyperlink" Target="http://scm.oas.org/doc_public/ENGLISH/HIST_23/CP47744E07.docx" TargetMode="External"/><Relationship Id="rId45" Type="http://schemas.openxmlformats.org/officeDocument/2006/relationships/footer" Target="footer22.xml"/><Relationship Id="rId66" Type="http://schemas.openxmlformats.org/officeDocument/2006/relationships/footer" Target="footer28.xml"/><Relationship Id="rId87" Type="http://schemas.openxmlformats.org/officeDocument/2006/relationships/hyperlink" Target="http://scm.oas.org/IDMS/Redirectpage.aspx?class=AG/RES.%20%20(XLVIII-E/14)&amp;classNum=1&amp;lang=e" TargetMode="External"/><Relationship Id="rId61" Type="http://schemas.openxmlformats.org/officeDocument/2006/relationships/hyperlink" Target="https://scm.oas.org/ENGLISH/HIST_22/CICTE01537E03.docx" TargetMode="External"/><Relationship Id="rId82" Type="http://schemas.openxmlformats.org/officeDocument/2006/relationships/hyperlink" Target="http://scm.oas.org/doc_public/english/HIST_07/AG03796e02.doc" TargetMode="External"/><Relationship Id="rId19" Type="http://schemas.openxmlformats.org/officeDocument/2006/relationships/header" Target="header5.xml"/><Relationship Id="rId14" Type="http://schemas.openxmlformats.org/officeDocument/2006/relationships/header" Target="header3.xml"/><Relationship Id="rId30" Type="http://schemas.openxmlformats.org/officeDocument/2006/relationships/footer" Target="footer15.xml"/><Relationship Id="rId35" Type="http://schemas.openxmlformats.org/officeDocument/2006/relationships/hyperlink" Target="http://scm.oas.org/doc_public/ENGLISH/HIST_23/CP48133E03.docx" TargetMode="External"/><Relationship Id="rId56" Type="http://schemas.openxmlformats.org/officeDocument/2006/relationships/hyperlink" Target="http://scm.oas.org/IDMS/Redirectpage.aspx?class=CP/CSH&amp;classNum=2200&amp;lang=e" TargetMode="External"/><Relationship Id="rId77" Type="http://schemas.openxmlformats.org/officeDocument/2006/relationships/hyperlink" Target="http://scm.oas.org/doc_public/ENGLISH/HIST_23/CP47933E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7E0EA-75EA-4F81-9104-00DD5C80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140</Pages>
  <Words>43482</Words>
  <Characters>247849</Characters>
  <Application>Microsoft Office Word</Application>
  <DocSecurity>0</DocSecurity>
  <Lines>2065</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Lobaton, Ursula</dc:creator>
  <cp:keywords/>
  <dc:description/>
  <cp:lastModifiedBy>Mayorga, Georgina</cp:lastModifiedBy>
  <cp:revision>67</cp:revision>
  <cp:lastPrinted>2023-06-24T01:57:00Z</cp:lastPrinted>
  <dcterms:created xsi:type="dcterms:W3CDTF">2024-02-06T20:11:00Z</dcterms:created>
  <dcterms:modified xsi:type="dcterms:W3CDTF">2024-02-28T21:51:00Z</dcterms:modified>
</cp:coreProperties>
</file>