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360E" w14:textId="1AD5915C" w:rsidR="00204472" w:rsidRDefault="007F5452" w:rsidP="007F5452">
      <w:pPr>
        <w:pStyle w:val="Ttulo1"/>
        <w:spacing w:line="360" w:lineRule="auto"/>
        <w:jc w:val="right"/>
        <w:rPr>
          <w:rFonts w:ascii="Cambria Math" w:hAnsi="Cambria Math"/>
          <w:b/>
          <w:sz w:val="22"/>
          <w:szCs w:val="22"/>
        </w:rPr>
      </w:pPr>
      <w:bookmarkStart w:id="0" w:name="_Toc20745436"/>
      <w:r>
        <w:rPr>
          <w:rFonts w:ascii="Cambria Math" w:hAnsi="Cambria Math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EEF1AEF" wp14:editId="14A4666B">
            <wp:simplePos x="0" y="0"/>
            <wp:positionH relativeFrom="column">
              <wp:posOffset>80010</wp:posOffset>
            </wp:positionH>
            <wp:positionV relativeFrom="paragraph">
              <wp:posOffset>303677</wp:posOffset>
            </wp:positionV>
            <wp:extent cx="1800000" cy="500400"/>
            <wp:effectExtent l="0" t="0" r="3810" b="0"/>
            <wp:wrapSquare wrapText="bothSides"/>
            <wp:docPr id="1527961765" name="Imagem 3" descr="Uma imagem contendo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961765" name="Imagem 3" descr="Uma imagem contendo Ícone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472">
        <w:rPr>
          <w:rFonts w:ascii="Cambria Math" w:hAnsi="Cambria Math"/>
          <w:b/>
          <w:sz w:val="22"/>
          <w:szCs w:val="22"/>
        </w:rPr>
        <w:t>Universidade de São Paulo</w:t>
      </w:r>
    </w:p>
    <w:p w14:paraId="73C06145" w14:textId="77777777" w:rsidR="00204472" w:rsidRPr="008B2C7A" w:rsidRDefault="00204472" w:rsidP="00204472">
      <w:pPr>
        <w:jc w:val="right"/>
        <w:rPr>
          <w:rFonts w:ascii="Cambria" w:hAnsi="Cambria"/>
          <w:sz w:val="16"/>
          <w:szCs w:val="16"/>
        </w:rPr>
      </w:pPr>
      <w:r w:rsidRPr="008B2C7A">
        <w:rPr>
          <w:rFonts w:ascii="Cambria" w:hAnsi="Cambria"/>
          <w:sz w:val="16"/>
          <w:szCs w:val="16"/>
        </w:rPr>
        <w:t>Faculdade de Filosofia, Letras e Ciências Humanas</w:t>
      </w:r>
    </w:p>
    <w:p w14:paraId="36607806" w14:textId="77777777" w:rsidR="00204472" w:rsidRPr="008B2C7A" w:rsidRDefault="00204472" w:rsidP="00204472">
      <w:pPr>
        <w:jc w:val="right"/>
        <w:rPr>
          <w:rFonts w:ascii="Cambria" w:hAnsi="Cambria"/>
          <w:sz w:val="16"/>
          <w:szCs w:val="16"/>
        </w:rPr>
      </w:pPr>
      <w:r w:rsidRPr="008B2C7A">
        <w:rPr>
          <w:rFonts w:ascii="Cambria" w:hAnsi="Cambria"/>
          <w:sz w:val="16"/>
          <w:szCs w:val="16"/>
        </w:rPr>
        <w:t xml:space="preserve">Departamento de História </w:t>
      </w:r>
    </w:p>
    <w:p w14:paraId="2DE93DA5" w14:textId="15B98B6B" w:rsidR="00204472" w:rsidRPr="008B2C7A" w:rsidRDefault="00204472" w:rsidP="00204472">
      <w:pPr>
        <w:jc w:val="right"/>
        <w:rPr>
          <w:rFonts w:ascii="Cambria" w:hAnsi="Cambria"/>
          <w:sz w:val="16"/>
          <w:szCs w:val="16"/>
        </w:rPr>
      </w:pPr>
      <w:r w:rsidRPr="008B2C7A">
        <w:rPr>
          <w:rFonts w:ascii="Cambria" w:hAnsi="Cambria"/>
          <w:sz w:val="16"/>
          <w:szCs w:val="16"/>
        </w:rPr>
        <w:t xml:space="preserve">Prof. </w:t>
      </w:r>
      <w:r>
        <w:rPr>
          <w:rFonts w:ascii="Cambria" w:hAnsi="Cambria"/>
          <w:sz w:val="16"/>
          <w:szCs w:val="16"/>
        </w:rPr>
        <w:t xml:space="preserve">Dr. </w:t>
      </w:r>
      <w:r w:rsidRPr="008B2C7A">
        <w:rPr>
          <w:rFonts w:ascii="Cambria" w:hAnsi="Cambria"/>
          <w:sz w:val="16"/>
          <w:szCs w:val="16"/>
        </w:rPr>
        <w:t>Rodrigo Goyena Soares</w:t>
      </w:r>
    </w:p>
    <w:p w14:paraId="67EEB702" w14:textId="77777777" w:rsidR="00204472" w:rsidRPr="008B2C7A" w:rsidRDefault="00204472" w:rsidP="00204472">
      <w:pPr>
        <w:jc w:val="right"/>
        <w:rPr>
          <w:rFonts w:ascii="Cambria" w:hAnsi="Cambria"/>
          <w:sz w:val="16"/>
          <w:szCs w:val="16"/>
        </w:rPr>
      </w:pPr>
      <w:r w:rsidRPr="008B2C7A">
        <w:rPr>
          <w:rFonts w:ascii="Cambria" w:hAnsi="Cambria"/>
          <w:sz w:val="16"/>
          <w:szCs w:val="16"/>
        </w:rPr>
        <w:t xml:space="preserve">e-mail: </w:t>
      </w:r>
      <w:hyperlink r:id="rId8" w:history="1">
        <w:r w:rsidRPr="008B2C7A">
          <w:rPr>
            <w:rStyle w:val="Hyperlink"/>
            <w:rFonts w:ascii="Cambria" w:hAnsi="Cambria"/>
            <w:sz w:val="16"/>
            <w:szCs w:val="16"/>
          </w:rPr>
          <w:t>rodrigo.goyenasoares@usp.br</w:t>
        </w:r>
      </w:hyperlink>
    </w:p>
    <w:p w14:paraId="4BEFC049" w14:textId="1044DFF3" w:rsidR="00204472" w:rsidRPr="004A2CD6" w:rsidRDefault="00204472" w:rsidP="00204472">
      <w:pPr>
        <w:jc w:val="righ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1</w:t>
      </w:r>
      <w:r w:rsidRPr="008B2C7A">
        <w:rPr>
          <w:rFonts w:ascii="Cambria" w:hAnsi="Cambria"/>
          <w:sz w:val="16"/>
          <w:szCs w:val="16"/>
        </w:rPr>
        <w:t>º semestre 202</w:t>
      </w:r>
      <w:r w:rsidR="00C309EF">
        <w:rPr>
          <w:rFonts w:ascii="Cambria" w:hAnsi="Cambria"/>
          <w:sz w:val="16"/>
          <w:szCs w:val="16"/>
        </w:rPr>
        <w:t>4</w:t>
      </w:r>
      <w:r>
        <w:rPr>
          <w:rFonts w:ascii="Cambria" w:hAnsi="Cambria"/>
          <w:sz w:val="16"/>
          <w:szCs w:val="16"/>
        </w:rPr>
        <w:t xml:space="preserve"> – </w:t>
      </w:r>
      <w:r w:rsidR="00A865FF" w:rsidRPr="00A865FF">
        <w:rPr>
          <w:rFonts w:ascii="Cambria" w:hAnsi="Cambria"/>
          <w:sz w:val="16"/>
          <w:szCs w:val="16"/>
        </w:rPr>
        <w:t>FLH034</w:t>
      </w:r>
      <w:r w:rsidR="0075529D">
        <w:rPr>
          <w:rFonts w:ascii="Cambria" w:hAnsi="Cambria"/>
          <w:sz w:val="16"/>
          <w:szCs w:val="16"/>
        </w:rPr>
        <w:t>1</w:t>
      </w:r>
    </w:p>
    <w:p w14:paraId="3BC79130" w14:textId="77777777" w:rsidR="005E1AAC" w:rsidRDefault="005E1AAC" w:rsidP="005E1AAC">
      <w:pPr>
        <w:pStyle w:val="Ttulo1"/>
        <w:spacing w:before="0" w:after="0" w:line="360" w:lineRule="auto"/>
        <w:jc w:val="center"/>
        <w:rPr>
          <w:rFonts w:ascii="Cambria Math" w:hAnsi="Cambria Math"/>
          <w:b/>
          <w:sz w:val="22"/>
          <w:szCs w:val="22"/>
        </w:rPr>
      </w:pPr>
    </w:p>
    <w:p w14:paraId="156329E8" w14:textId="0704E86A" w:rsidR="005E1AAC" w:rsidRDefault="00204472" w:rsidP="005E1AAC">
      <w:pPr>
        <w:pStyle w:val="Ttulo1"/>
        <w:spacing w:before="0" w:after="0" w:line="360" w:lineRule="auto"/>
        <w:jc w:val="center"/>
        <w:rPr>
          <w:rFonts w:ascii="Cambria Math" w:hAnsi="Cambria Math"/>
          <w:b/>
          <w:sz w:val="22"/>
          <w:szCs w:val="22"/>
        </w:rPr>
      </w:pPr>
      <w:r>
        <w:rPr>
          <w:rFonts w:ascii="Cambria Math" w:hAnsi="Cambria Math"/>
          <w:b/>
          <w:sz w:val="22"/>
          <w:szCs w:val="22"/>
        </w:rPr>
        <w:t xml:space="preserve">História </w:t>
      </w:r>
      <w:bookmarkEnd w:id="0"/>
      <w:r w:rsidR="00A865FF">
        <w:rPr>
          <w:rFonts w:ascii="Cambria Math" w:hAnsi="Cambria Math"/>
          <w:b/>
          <w:sz w:val="22"/>
          <w:szCs w:val="22"/>
        </w:rPr>
        <w:t xml:space="preserve">do Brasil </w:t>
      </w:r>
      <w:r w:rsidR="00ED5D33">
        <w:rPr>
          <w:rFonts w:ascii="Cambria Math" w:hAnsi="Cambria Math"/>
          <w:b/>
          <w:sz w:val="22"/>
          <w:szCs w:val="22"/>
        </w:rPr>
        <w:t>Império</w:t>
      </w:r>
      <w:r w:rsidR="005E1AAC">
        <w:rPr>
          <w:rFonts w:ascii="Cambria Math" w:hAnsi="Cambria Math"/>
          <w:b/>
          <w:sz w:val="22"/>
          <w:szCs w:val="22"/>
        </w:rPr>
        <w:t xml:space="preserve"> </w:t>
      </w:r>
    </w:p>
    <w:p w14:paraId="477EFDCD" w14:textId="16FB728B" w:rsidR="005E1AAC" w:rsidRPr="00237A11" w:rsidRDefault="005E1AAC" w:rsidP="005E1AAC">
      <w:pPr>
        <w:pStyle w:val="Ttulo1"/>
        <w:spacing w:before="0" w:after="0" w:line="360" w:lineRule="auto"/>
        <w:jc w:val="center"/>
        <w:rPr>
          <w:rFonts w:ascii="Cambria Math" w:hAnsi="Cambria Math"/>
          <w:b/>
          <w:sz w:val="20"/>
          <w:szCs w:val="20"/>
        </w:rPr>
      </w:pPr>
      <w:proofErr w:type="spellStart"/>
      <w:r w:rsidRPr="00237A11">
        <w:rPr>
          <w:rFonts w:ascii="Cambria Math" w:hAnsi="Cambria Math"/>
          <w:b/>
          <w:sz w:val="20"/>
          <w:szCs w:val="20"/>
        </w:rPr>
        <w:t>History</w:t>
      </w:r>
      <w:proofErr w:type="spellEnd"/>
      <w:r w:rsidRPr="00237A11">
        <w:rPr>
          <w:rFonts w:ascii="Cambria Math" w:hAnsi="Cambria Math"/>
          <w:b/>
          <w:sz w:val="20"/>
          <w:szCs w:val="20"/>
        </w:rPr>
        <w:t xml:space="preserve"> </w:t>
      </w:r>
      <w:proofErr w:type="spellStart"/>
      <w:r w:rsidRPr="00237A11">
        <w:rPr>
          <w:rFonts w:ascii="Cambria Math" w:hAnsi="Cambria Math"/>
          <w:b/>
          <w:sz w:val="20"/>
          <w:szCs w:val="20"/>
        </w:rPr>
        <w:t>of</w:t>
      </w:r>
      <w:proofErr w:type="spellEnd"/>
      <w:r w:rsidRPr="00237A11">
        <w:rPr>
          <w:rFonts w:ascii="Cambria Math" w:hAnsi="Cambria Math"/>
          <w:b/>
          <w:sz w:val="20"/>
          <w:szCs w:val="20"/>
        </w:rPr>
        <w:t xml:space="preserve"> </w:t>
      </w:r>
      <w:proofErr w:type="spellStart"/>
      <w:r w:rsidRPr="00237A11">
        <w:rPr>
          <w:rFonts w:ascii="Cambria Math" w:hAnsi="Cambria Math"/>
          <w:b/>
          <w:sz w:val="20"/>
          <w:szCs w:val="20"/>
        </w:rPr>
        <w:t>the</w:t>
      </w:r>
      <w:proofErr w:type="spellEnd"/>
      <w:r w:rsidRPr="00237A11">
        <w:rPr>
          <w:rFonts w:ascii="Cambria Math" w:hAnsi="Cambria Math"/>
          <w:b/>
          <w:sz w:val="20"/>
          <w:szCs w:val="20"/>
        </w:rPr>
        <w:t xml:space="preserve"> </w:t>
      </w:r>
      <w:proofErr w:type="spellStart"/>
      <w:r w:rsidRPr="00237A11">
        <w:rPr>
          <w:rFonts w:ascii="Cambria Math" w:hAnsi="Cambria Math"/>
          <w:b/>
          <w:sz w:val="20"/>
          <w:szCs w:val="20"/>
        </w:rPr>
        <w:t>Brazilian</w:t>
      </w:r>
      <w:proofErr w:type="spellEnd"/>
      <w:r w:rsidRPr="00237A11">
        <w:rPr>
          <w:rFonts w:ascii="Cambria Math" w:hAnsi="Cambria Math"/>
          <w:b/>
          <w:sz w:val="20"/>
          <w:szCs w:val="20"/>
        </w:rPr>
        <w:t xml:space="preserve"> Empire</w:t>
      </w:r>
    </w:p>
    <w:p w14:paraId="5C370BE4" w14:textId="77777777" w:rsidR="00204472" w:rsidRPr="00237A11" w:rsidRDefault="00204472" w:rsidP="00204472">
      <w:pPr>
        <w:spacing w:line="360" w:lineRule="auto"/>
        <w:jc w:val="both"/>
        <w:rPr>
          <w:rFonts w:ascii="Cambria Math" w:hAnsi="Cambria Math"/>
          <w:b/>
        </w:rPr>
      </w:pPr>
    </w:p>
    <w:p w14:paraId="3A302BE2" w14:textId="77777777" w:rsidR="00204472" w:rsidRPr="00E2498C" w:rsidRDefault="00204472" w:rsidP="00204472">
      <w:pPr>
        <w:ind w:firstLine="706"/>
        <w:jc w:val="both"/>
        <w:rPr>
          <w:rFonts w:ascii="Cambria Math" w:hAnsi="Cambria Math"/>
          <w:sz w:val="21"/>
          <w:szCs w:val="21"/>
        </w:rPr>
      </w:pPr>
    </w:p>
    <w:p w14:paraId="1325BC72" w14:textId="77777777" w:rsidR="00237A11" w:rsidRDefault="00237A11" w:rsidP="00237A11">
      <w:pPr>
        <w:jc w:val="both"/>
        <w:rPr>
          <w:rFonts w:ascii="Cambria Math" w:hAnsi="Cambria Math"/>
          <w:b/>
          <w:sz w:val="21"/>
          <w:szCs w:val="21"/>
          <w:u w:val="single"/>
        </w:rPr>
      </w:pPr>
      <w:r w:rsidRPr="00E2498C">
        <w:rPr>
          <w:rFonts w:ascii="Cambria Math" w:hAnsi="Cambria Math"/>
          <w:b/>
          <w:sz w:val="21"/>
          <w:szCs w:val="21"/>
          <w:u w:val="single"/>
        </w:rPr>
        <w:t xml:space="preserve">Unidade I – </w:t>
      </w:r>
      <w:r>
        <w:rPr>
          <w:rFonts w:ascii="Cambria Math" w:hAnsi="Cambria Math"/>
          <w:b/>
          <w:sz w:val="21"/>
          <w:szCs w:val="21"/>
          <w:u w:val="single"/>
        </w:rPr>
        <w:t xml:space="preserve">A formação do Brasil Independente </w:t>
      </w:r>
    </w:p>
    <w:p w14:paraId="29BB1EA2" w14:textId="77777777" w:rsidR="00237A11" w:rsidRPr="005C4347" w:rsidRDefault="00237A11" w:rsidP="00237A11">
      <w:pPr>
        <w:ind w:left="360"/>
        <w:jc w:val="both"/>
        <w:rPr>
          <w:rFonts w:ascii="Cambria Math" w:hAnsi="Cambria Math"/>
          <w:bCs/>
          <w:sz w:val="21"/>
          <w:szCs w:val="21"/>
          <w:u w:val="single"/>
        </w:rPr>
      </w:pPr>
    </w:p>
    <w:p w14:paraId="4CC5E872" w14:textId="5B1CC035" w:rsidR="00A248FC" w:rsidRPr="00A248FC" w:rsidRDefault="00A248FC" w:rsidP="00A248FC">
      <w:pPr>
        <w:pStyle w:val="PargrafodaLista"/>
        <w:numPr>
          <w:ilvl w:val="0"/>
          <w:numId w:val="23"/>
        </w:numPr>
        <w:jc w:val="both"/>
        <w:rPr>
          <w:rFonts w:ascii="Cambria Math" w:hAnsi="Cambria Math"/>
          <w:bCs/>
          <w:sz w:val="21"/>
          <w:szCs w:val="21"/>
        </w:rPr>
      </w:pPr>
      <w:r w:rsidRPr="00A248FC">
        <w:rPr>
          <w:rFonts w:ascii="Cambria Math" w:hAnsi="Cambria Math"/>
          <w:bCs/>
          <w:sz w:val="21"/>
          <w:szCs w:val="21"/>
        </w:rPr>
        <w:t>A reação liberal à formação centralizadora do Império (1826-1836)</w:t>
      </w:r>
    </w:p>
    <w:p w14:paraId="5F733C0C" w14:textId="77777777" w:rsidR="00A248FC" w:rsidRDefault="00A248FC" w:rsidP="00A248FC">
      <w:pPr>
        <w:pStyle w:val="PargrafodaLista"/>
        <w:numPr>
          <w:ilvl w:val="0"/>
          <w:numId w:val="4"/>
        </w:numPr>
        <w:jc w:val="both"/>
        <w:rPr>
          <w:rFonts w:ascii="Cambria Math" w:hAnsi="Cambria Math"/>
          <w:bCs/>
          <w:sz w:val="21"/>
          <w:szCs w:val="21"/>
        </w:rPr>
      </w:pPr>
      <w:r w:rsidRPr="00F70AC2">
        <w:rPr>
          <w:rFonts w:ascii="Cambria Math" w:hAnsi="Cambria Math"/>
          <w:bCs/>
          <w:sz w:val="21"/>
          <w:szCs w:val="21"/>
          <w:u w:val="single"/>
        </w:rPr>
        <w:t xml:space="preserve">CARVALHO, José Murilo de. </w:t>
      </w:r>
      <w:r w:rsidRPr="00F70AC2">
        <w:rPr>
          <w:rFonts w:ascii="Cambria Math" w:hAnsi="Cambria Math"/>
          <w:bCs/>
          <w:i/>
          <w:iCs/>
          <w:sz w:val="21"/>
          <w:szCs w:val="21"/>
          <w:u w:val="single"/>
        </w:rPr>
        <w:t xml:space="preserve">A </w:t>
      </w:r>
      <w:r w:rsidRPr="00F70AC2">
        <w:rPr>
          <w:rFonts w:ascii="Cambria Math" w:hAnsi="Cambria Math"/>
          <w:bCs/>
          <w:sz w:val="21"/>
          <w:szCs w:val="21"/>
          <w:u w:val="single"/>
        </w:rPr>
        <w:t>construção</w:t>
      </w:r>
      <w:r w:rsidRPr="00F70AC2">
        <w:rPr>
          <w:rFonts w:ascii="Cambria Math" w:hAnsi="Cambria Math"/>
          <w:bCs/>
          <w:i/>
          <w:iCs/>
          <w:sz w:val="21"/>
          <w:szCs w:val="21"/>
          <w:u w:val="single"/>
        </w:rPr>
        <w:t xml:space="preserve"> da ordem. A elite política imperial</w:t>
      </w:r>
      <w:r>
        <w:rPr>
          <w:rFonts w:ascii="Cambria Math" w:hAnsi="Cambria Math"/>
          <w:bCs/>
          <w:i/>
          <w:iCs/>
          <w:sz w:val="21"/>
          <w:szCs w:val="21"/>
        </w:rPr>
        <w:t xml:space="preserve">. </w:t>
      </w:r>
      <w:r>
        <w:rPr>
          <w:rFonts w:ascii="Cambria Math" w:hAnsi="Cambria Math"/>
          <w:bCs/>
          <w:sz w:val="21"/>
          <w:szCs w:val="21"/>
        </w:rPr>
        <w:t>Rio de Janeiro: Civilização Brasileira, 2008. Capítulo 1: “Elites políticas e construção do Estado</w:t>
      </w:r>
      <w:proofErr w:type="gramStart"/>
      <w:r>
        <w:rPr>
          <w:rFonts w:ascii="Cambria Math" w:hAnsi="Cambria Math"/>
          <w:bCs/>
          <w:sz w:val="21"/>
          <w:szCs w:val="21"/>
        </w:rPr>
        <w:t>” ;</w:t>
      </w:r>
      <w:proofErr w:type="gramEnd"/>
      <w:r>
        <w:rPr>
          <w:rFonts w:ascii="Cambria Math" w:hAnsi="Cambria Math"/>
          <w:bCs/>
          <w:sz w:val="21"/>
          <w:szCs w:val="21"/>
        </w:rPr>
        <w:t xml:space="preserve">  Capítulo 2: “A elite política nacional: definições”. </w:t>
      </w:r>
    </w:p>
    <w:p w14:paraId="62D38202" w14:textId="77777777" w:rsidR="00A248FC" w:rsidRDefault="00A248FC" w:rsidP="00A248FC">
      <w:pPr>
        <w:pStyle w:val="PargrafodaLista"/>
        <w:numPr>
          <w:ilvl w:val="0"/>
          <w:numId w:val="4"/>
        </w:numPr>
        <w:jc w:val="both"/>
        <w:rPr>
          <w:rFonts w:ascii="Cambria Math" w:hAnsi="Cambria Math"/>
          <w:bCs/>
          <w:sz w:val="21"/>
          <w:szCs w:val="21"/>
        </w:rPr>
      </w:pPr>
      <w:r w:rsidRPr="00F70AC2">
        <w:rPr>
          <w:rFonts w:ascii="Cambria Math" w:hAnsi="Cambria Math"/>
          <w:bCs/>
          <w:sz w:val="21"/>
          <w:szCs w:val="21"/>
          <w:u w:val="single"/>
        </w:rPr>
        <w:t>BASILE, Marcello. “O laboratório da nação: a era regencial (1831-1840)”</w:t>
      </w:r>
      <w:r>
        <w:rPr>
          <w:rFonts w:ascii="Cambria Math" w:hAnsi="Cambria Math"/>
          <w:bCs/>
          <w:sz w:val="21"/>
          <w:szCs w:val="21"/>
        </w:rPr>
        <w:t xml:space="preserve">. In: GRINBERG, Keila e SALLES, Ricardo. O Brasil Imperial, 1830-1870. </w:t>
      </w:r>
      <w:proofErr w:type="spellStart"/>
      <w:r>
        <w:rPr>
          <w:rFonts w:ascii="Cambria Math" w:hAnsi="Cambria Math"/>
          <w:bCs/>
          <w:sz w:val="21"/>
          <w:szCs w:val="21"/>
        </w:rPr>
        <w:t>Vol</w:t>
      </w:r>
      <w:proofErr w:type="spellEnd"/>
      <w:r>
        <w:rPr>
          <w:rFonts w:ascii="Cambria Math" w:hAnsi="Cambria Math"/>
          <w:bCs/>
          <w:sz w:val="21"/>
          <w:szCs w:val="21"/>
        </w:rPr>
        <w:t xml:space="preserve"> II. Rio de Janeiro: Civilização Brasileira, 2010.</w:t>
      </w:r>
    </w:p>
    <w:p w14:paraId="2D466CB9" w14:textId="77777777" w:rsidR="007A34DD" w:rsidRPr="007A34DD" w:rsidRDefault="007A34DD" w:rsidP="007A34DD">
      <w:p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</w:p>
    <w:p w14:paraId="7D519106" w14:textId="2F775AEC" w:rsidR="00C717F0" w:rsidRPr="00892E61" w:rsidRDefault="00C717F0" w:rsidP="00C717F0">
      <w:pPr>
        <w:spacing w:after="200" w:line="276" w:lineRule="auto"/>
        <w:rPr>
          <w:rFonts w:ascii="Cambria" w:hAnsi="Cambria" w:cs="Calibri"/>
          <w:b/>
          <w:bCs/>
          <w:sz w:val="21"/>
          <w:szCs w:val="21"/>
          <w:u w:val="single"/>
        </w:rPr>
      </w:pPr>
      <w:r w:rsidRPr="00892E61">
        <w:rPr>
          <w:rFonts w:ascii="Cambria" w:hAnsi="Cambria" w:cs="Calibri"/>
          <w:b/>
          <w:bCs/>
          <w:sz w:val="21"/>
          <w:szCs w:val="21"/>
        </w:rPr>
        <w:t xml:space="preserve">I] </w:t>
      </w:r>
      <w:r w:rsidRPr="00892E61">
        <w:rPr>
          <w:rFonts w:ascii="Cambria" w:hAnsi="Cambria" w:cs="Calibri"/>
          <w:b/>
          <w:bCs/>
          <w:sz w:val="21"/>
          <w:szCs w:val="21"/>
          <w:u w:val="single"/>
        </w:rPr>
        <w:t>A independência</w:t>
      </w:r>
    </w:p>
    <w:p w14:paraId="3D3583A6" w14:textId="77777777" w:rsidR="00C717F0" w:rsidRPr="00C717F0" w:rsidRDefault="00C717F0" w:rsidP="00C717F0">
      <w:pPr>
        <w:pStyle w:val="PargrafodaLista"/>
        <w:ind w:left="1776"/>
        <w:rPr>
          <w:rFonts w:ascii="Cambria" w:hAnsi="Cambria" w:cs="Calibri"/>
          <w:sz w:val="21"/>
          <w:szCs w:val="21"/>
          <w:u w:val="single"/>
        </w:rPr>
      </w:pPr>
    </w:p>
    <w:p w14:paraId="49084382" w14:textId="027C0DCA" w:rsidR="00C717F0" w:rsidRPr="00C717F0" w:rsidRDefault="00C717F0" w:rsidP="00C717F0">
      <w:pPr>
        <w:pStyle w:val="PargrafodaLista"/>
        <w:numPr>
          <w:ilvl w:val="0"/>
          <w:numId w:val="24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C717F0">
        <w:rPr>
          <w:rFonts w:ascii="Cambria" w:hAnsi="Cambria" w:cs="Calibri"/>
          <w:sz w:val="21"/>
          <w:szCs w:val="21"/>
          <w:u w:val="single"/>
        </w:rPr>
        <w:t>Visões historiográficas</w:t>
      </w:r>
      <w:r w:rsidR="00036355">
        <w:rPr>
          <w:rFonts w:ascii="Cambria" w:hAnsi="Cambria" w:cs="Calibri"/>
          <w:sz w:val="21"/>
          <w:szCs w:val="21"/>
          <w:u w:val="single"/>
        </w:rPr>
        <w:t xml:space="preserve"> clássicas</w:t>
      </w:r>
    </w:p>
    <w:p w14:paraId="5D12A1A6" w14:textId="77777777" w:rsidR="00C717F0" w:rsidRPr="00C717F0" w:rsidRDefault="00C717F0" w:rsidP="00C717F0">
      <w:pPr>
        <w:pStyle w:val="PargrafodaLista"/>
        <w:spacing w:after="200" w:line="276" w:lineRule="auto"/>
        <w:ind w:left="514"/>
        <w:jc w:val="both"/>
        <w:rPr>
          <w:rFonts w:ascii="Cambria" w:hAnsi="Cambria" w:cs="Calibri"/>
          <w:sz w:val="21"/>
          <w:szCs w:val="21"/>
          <w:u w:val="single"/>
        </w:rPr>
      </w:pPr>
    </w:p>
    <w:p w14:paraId="7D15492D" w14:textId="01943196" w:rsidR="00C717F0" w:rsidRPr="00C717F0" w:rsidRDefault="00C717F0" w:rsidP="00C717F0">
      <w:pPr>
        <w:pStyle w:val="PargrafodaLista"/>
        <w:numPr>
          <w:ilvl w:val="1"/>
          <w:numId w:val="24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C717F0">
        <w:rPr>
          <w:rFonts w:ascii="Cambria" w:hAnsi="Cambria" w:cs="Calibri"/>
          <w:sz w:val="21"/>
          <w:szCs w:val="21"/>
        </w:rPr>
        <w:t>Oliveira Lima (</w:t>
      </w:r>
      <w:r>
        <w:rPr>
          <w:rFonts w:ascii="Cambria" w:hAnsi="Cambria" w:cs="Calibri"/>
          <w:sz w:val="21"/>
          <w:szCs w:val="21"/>
        </w:rPr>
        <w:t>década de 1900</w:t>
      </w:r>
      <w:r w:rsidRPr="00C717F0">
        <w:rPr>
          <w:rFonts w:ascii="Cambria" w:hAnsi="Cambria" w:cs="Calibri"/>
          <w:sz w:val="21"/>
          <w:szCs w:val="21"/>
        </w:rPr>
        <w:t>):</w:t>
      </w:r>
    </w:p>
    <w:p w14:paraId="34A53AC9" w14:textId="77777777" w:rsidR="00C717F0" w:rsidRPr="00C717F0" w:rsidRDefault="00C717F0" w:rsidP="00C717F0">
      <w:pPr>
        <w:pStyle w:val="PargrafodaLista"/>
        <w:numPr>
          <w:ilvl w:val="2"/>
          <w:numId w:val="24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C717F0">
        <w:rPr>
          <w:rFonts w:ascii="Cambria" w:hAnsi="Cambria" w:cs="Calibri"/>
          <w:sz w:val="21"/>
          <w:szCs w:val="21"/>
        </w:rPr>
        <w:t>É fetichismo historiográfico associar independência brasileira à emancipação espanhola.</w:t>
      </w:r>
    </w:p>
    <w:p w14:paraId="2128CC9E" w14:textId="05A9EB18" w:rsidR="00C717F0" w:rsidRPr="00C717F0" w:rsidRDefault="00C717F0" w:rsidP="00C717F0">
      <w:pPr>
        <w:pStyle w:val="PargrafodaLista"/>
        <w:numPr>
          <w:ilvl w:val="3"/>
          <w:numId w:val="24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>
        <w:rPr>
          <w:rFonts w:ascii="Cambria" w:hAnsi="Cambria" w:cs="Calibri"/>
          <w:i/>
          <w:iCs/>
          <w:sz w:val="21"/>
          <w:szCs w:val="21"/>
        </w:rPr>
        <w:t xml:space="preserve">Desquite amigável. </w:t>
      </w:r>
    </w:p>
    <w:p w14:paraId="0C7ECD13" w14:textId="77777777" w:rsidR="00C717F0" w:rsidRPr="00C717F0" w:rsidRDefault="00C717F0" w:rsidP="00C717F0">
      <w:pPr>
        <w:pStyle w:val="PargrafodaLista"/>
        <w:numPr>
          <w:ilvl w:val="2"/>
          <w:numId w:val="24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C717F0">
        <w:rPr>
          <w:rFonts w:ascii="Cambria" w:hAnsi="Cambria" w:cs="Calibri"/>
          <w:sz w:val="21"/>
          <w:szCs w:val="21"/>
        </w:rPr>
        <w:t>Grito de Ipiranga somente consolidaria situação latente.</w:t>
      </w:r>
    </w:p>
    <w:p w14:paraId="713F20BF" w14:textId="6C3A1D31" w:rsidR="00C717F0" w:rsidRPr="00C717F0" w:rsidRDefault="00C717F0" w:rsidP="00C717F0">
      <w:pPr>
        <w:pStyle w:val="PargrafodaLista"/>
        <w:numPr>
          <w:ilvl w:val="3"/>
          <w:numId w:val="24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C717F0">
        <w:rPr>
          <w:rFonts w:ascii="Cambria" w:hAnsi="Cambria" w:cs="Calibri"/>
          <w:sz w:val="21"/>
          <w:szCs w:val="21"/>
        </w:rPr>
        <w:t>Independência começa em 1808.</w:t>
      </w:r>
    </w:p>
    <w:p w14:paraId="64CD4CB8" w14:textId="77777777" w:rsidR="00C717F0" w:rsidRPr="00C717F0" w:rsidRDefault="00C717F0" w:rsidP="00C717F0">
      <w:pPr>
        <w:pStyle w:val="PargrafodaLista"/>
        <w:spacing w:after="200" w:line="276" w:lineRule="auto"/>
        <w:ind w:left="1954"/>
        <w:jc w:val="both"/>
        <w:rPr>
          <w:rFonts w:ascii="Cambria" w:hAnsi="Cambria" w:cs="Calibri"/>
          <w:sz w:val="21"/>
          <w:szCs w:val="21"/>
          <w:u w:val="single"/>
        </w:rPr>
      </w:pPr>
    </w:p>
    <w:p w14:paraId="2ED04BD3" w14:textId="0675D37D" w:rsidR="00C717F0" w:rsidRPr="00C717F0" w:rsidRDefault="00C717F0" w:rsidP="00C717F0">
      <w:pPr>
        <w:pStyle w:val="PargrafodaLista"/>
        <w:numPr>
          <w:ilvl w:val="1"/>
          <w:numId w:val="24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C717F0">
        <w:rPr>
          <w:rFonts w:ascii="Cambria" w:hAnsi="Cambria" w:cs="Calibri"/>
          <w:sz w:val="21"/>
          <w:szCs w:val="21"/>
        </w:rPr>
        <w:t>José Honório Rodrigues (década de 1970):</w:t>
      </w:r>
    </w:p>
    <w:p w14:paraId="0B045071" w14:textId="77777777" w:rsidR="00C717F0" w:rsidRPr="00C717F0" w:rsidRDefault="00C717F0" w:rsidP="002D200B">
      <w:pPr>
        <w:pStyle w:val="PargrafodaLista"/>
        <w:numPr>
          <w:ilvl w:val="2"/>
          <w:numId w:val="24"/>
        </w:numPr>
        <w:jc w:val="both"/>
        <w:rPr>
          <w:rFonts w:ascii="Cambria" w:hAnsi="Cambria" w:cs="Calibri"/>
          <w:sz w:val="21"/>
          <w:szCs w:val="21"/>
        </w:rPr>
      </w:pPr>
      <w:r w:rsidRPr="00C717F0">
        <w:rPr>
          <w:rFonts w:ascii="Cambria" w:hAnsi="Cambria" w:cs="Calibri"/>
          <w:sz w:val="21"/>
          <w:szCs w:val="21"/>
        </w:rPr>
        <w:t>Revolução e contrarrevolução:</w:t>
      </w:r>
    </w:p>
    <w:p w14:paraId="3F8EA57D" w14:textId="77777777" w:rsidR="00C717F0" w:rsidRPr="00C717F0" w:rsidRDefault="00C717F0" w:rsidP="002D200B">
      <w:pPr>
        <w:pStyle w:val="PargrafodaLista"/>
        <w:numPr>
          <w:ilvl w:val="3"/>
          <w:numId w:val="24"/>
        </w:numPr>
        <w:jc w:val="both"/>
        <w:rPr>
          <w:rFonts w:ascii="Cambria" w:hAnsi="Cambria" w:cs="Calibri"/>
          <w:sz w:val="21"/>
          <w:szCs w:val="21"/>
        </w:rPr>
      </w:pPr>
      <w:r w:rsidRPr="00C717F0">
        <w:rPr>
          <w:rFonts w:ascii="Cambria" w:hAnsi="Cambria" w:cs="Calibri"/>
          <w:sz w:val="21"/>
          <w:szCs w:val="21"/>
        </w:rPr>
        <w:t xml:space="preserve">Tendência histórica, desde a colônia, à conciliação. </w:t>
      </w:r>
    </w:p>
    <w:p w14:paraId="5E6F8D37" w14:textId="77777777" w:rsidR="00C717F0" w:rsidRPr="00C717F0" w:rsidRDefault="00C717F0" w:rsidP="002D200B">
      <w:pPr>
        <w:pStyle w:val="PargrafodaLista"/>
        <w:numPr>
          <w:ilvl w:val="4"/>
          <w:numId w:val="24"/>
        </w:numPr>
        <w:jc w:val="both"/>
        <w:rPr>
          <w:rFonts w:ascii="Cambria" w:hAnsi="Cambria" w:cs="Calibri"/>
          <w:sz w:val="21"/>
          <w:szCs w:val="21"/>
        </w:rPr>
      </w:pPr>
      <w:r w:rsidRPr="00C717F0">
        <w:rPr>
          <w:rFonts w:ascii="Cambria" w:hAnsi="Cambria" w:cs="Calibri"/>
          <w:sz w:val="21"/>
          <w:szCs w:val="21"/>
        </w:rPr>
        <w:t xml:space="preserve">Seria </w:t>
      </w:r>
      <w:r w:rsidRPr="002D200B">
        <w:rPr>
          <w:rFonts w:ascii="Cambria" w:hAnsi="Cambria" w:cs="Calibri"/>
          <w:i/>
          <w:iCs/>
          <w:sz w:val="21"/>
          <w:szCs w:val="21"/>
        </w:rPr>
        <w:t>modus operandi</w:t>
      </w:r>
      <w:r w:rsidRPr="00C717F0">
        <w:rPr>
          <w:rFonts w:ascii="Cambria" w:hAnsi="Cambria" w:cs="Calibri"/>
          <w:sz w:val="21"/>
          <w:szCs w:val="21"/>
        </w:rPr>
        <w:t xml:space="preserve"> das elites brasileiras, para evitar choques de interesses e conflitos violentos e abertos com o povo.</w:t>
      </w:r>
    </w:p>
    <w:p w14:paraId="4AD6ACF5" w14:textId="77777777" w:rsidR="00C717F0" w:rsidRPr="00C717F0" w:rsidRDefault="00C717F0" w:rsidP="00C717F0">
      <w:pPr>
        <w:pStyle w:val="PargrafodaLista"/>
        <w:numPr>
          <w:ilvl w:val="4"/>
          <w:numId w:val="24"/>
        </w:numPr>
        <w:jc w:val="both"/>
        <w:rPr>
          <w:rFonts w:ascii="Cambria" w:hAnsi="Cambria" w:cs="Calibri"/>
          <w:sz w:val="21"/>
          <w:szCs w:val="21"/>
        </w:rPr>
      </w:pPr>
      <w:r w:rsidRPr="00C717F0">
        <w:rPr>
          <w:rFonts w:ascii="Cambria" w:hAnsi="Cambria" w:cs="Calibri"/>
          <w:sz w:val="21"/>
          <w:szCs w:val="21"/>
        </w:rPr>
        <w:t>Resultado dessa tendência foi impedimento do povo como protagonista da história brasileira.</w:t>
      </w:r>
    </w:p>
    <w:p w14:paraId="28B5FDDC" w14:textId="77777777" w:rsidR="00C717F0" w:rsidRPr="00C717F0" w:rsidRDefault="00C717F0" w:rsidP="00C717F0">
      <w:pPr>
        <w:pStyle w:val="PargrafodaLista"/>
        <w:numPr>
          <w:ilvl w:val="4"/>
          <w:numId w:val="24"/>
        </w:numPr>
        <w:jc w:val="both"/>
        <w:rPr>
          <w:rFonts w:ascii="Cambria" w:hAnsi="Cambria" w:cs="Calibri"/>
          <w:sz w:val="21"/>
          <w:szCs w:val="21"/>
        </w:rPr>
      </w:pPr>
      <w:r w:rsidRPr="00C717F0">
        <w:rPr>
          <w:rFonts w:ascii="Cambria" w:hAnsi="Cambria" w:cs="Calibri"/>
          <w:sz w:val="21"/>
          <w:szCs w:val="21"/>
        </w:rPr>
        <w:t>Mas! Isso não quer dizer que história foi pacífica:</w:t>
      </w:r>
    </w:p>
    <w:p w14:paraId="68D8A601" w14:textId="77777777" w:rsidR="00C717F0" w:rsidRPr="00C717F0" w:rsidRDefault="00C717F0" w:rsidP="00C717F0">
      <w:pPr>
        <w:pStyle w:val="PargrafodaLista"/>
        <w:numPr>
          <w:ilvl w:val="5"/>
          <w:numId w:val="24"/>
        </w:numPr>
        <w:jc w:val="both"/>
        <w:rPr>
          <w:rFonts w:ascii="Cambria" w:hAnsi="Cambria" w:cs="Calibri"/>
          <w:sz w:val="21"/>
          <w:szCs w:val="21"/>
        </w:rPr>
      </w:pPr>
      <w:r w:rsidRPr="00C717F0">
        <w:rPr>
          <w:rFonts w:ascii="Cambria" w:hAnsi="Cambria" w:cs="Calibri"/>
          <w:sz w:val="21"/>
          <w:szCs w:val="21"/>
        </w:rPr>
        <w:t>Há conflitos que não se arranjaram pela conciliação.</w:t>
      </w:r>
    </w:p>
    <w:p w14:paraId="5A656055" w14:textId="77777777" w:rsidR="00C717F0" w:rsidRPr="00C717F0" w:rsidRDefault="00C717F0" w:rsidP="00C717F0">
      <w:pPr>
        <w:pStyle w:val="PargrafodaLista"/>
        <w:numPr>
          <w:ilvl w:val="4"/>
          <w:numId w:val="24"/>
        </w:numPr>
        <w:jc w:val="both"/>
        <w:rPr>
          <w:rFonts w:ascii="Cambria" w:hAnsi="Cambria" w:cs="Calibri"/>
          <w:sz w:val="21"/>
          <w:szCs w:val="21"/>
        </w:rPr>
      </w:pPr>
      <w:r w:rsidRPr="00C717F0">
        <w:rPr>
          <w:rFonts w:ascii="Cambria" w:hAnsi="Cambria" w:cs="Calibri"/>
          <w:sz w:val="21"/>
          <w:szCs w:val="21"/>
        </w:rPr>
        <w:t>Ainda assim, nunca teria havida revolução vitoriosa no Brasil.</w:t>
      </w:r>
    </w:p>
    <w:p w14:paraId="7E2D9343" w14:textId="77777777" w:rsidR="00C717F0" w:rsidRPr="00C717F0" w:rsidRDefault="00C717F0" w:rsidP="00C717F0">
      <w:pPr>
        <w:pStyle w:val="PargrafodaLista"/>
        <w:numPr>
          <w:ilvl w:val="5"/>
          <w:numId w:val="24"/>
        </w:numPr>
        <w:jc w:val="both"/>
        <w:rPr>
          <w:rFonts w:ascii="Cambria" w:hAnsi="Cambria" w:cs="Calibri"/>
          <w:sz w:val="21"/>
          <w:szCs w:val="21"/>
        </w:rPr>
      </w:pPr>
      <w:r w:rsidRPr="00C717F0">
        <w:rPr>
          <w:rFonts w:ascii="Cambria" w:hAnsi="Cambria" w:cs="Calibri"/>
          <w:sz w:val="21"/>
          <w:szCs w:val="21"/>
        </w:rPr>
        <w:t>Independência:</w:t>
      </w:r>
    </w:p>
    <w:p w14:paraId="3577713E" w14:textId="3D112D6C" w:rsidR="00C717F0" w:rsidRPr="00C717F0" w:rsidRDefault="00C717F0" w:rsidP="00C717F0">
      <w:pPr>
        <w:pStyle w:val="PargrafodaLista"/>
        <w:numPr>
          <w:ilvl w:val="6"/>
          <w:numId w:val="24"/>
        </w:numPr>
        <w:jc w:val="both"/>
        <w:rPr>
          <w:rFonts w:ascii="Cambria" w:hAnsi="Cambria" w:cs="Calibri"/>
          <w:sz w:val="21"/>
          <w:szCs w:val="21"/>
        </w:rPr>
      </w:pPr>
      <w:r w:rsidRPr="00C717F0">
        <w:rPr>
          <w:rFonts w:ascii="Cambria" w:hAnsi="Cambria" w:cs="Calibri"/>
          <w:sz w:val="21"/>
          <w:szCs w:val="21"/>
        </w:rPr>
        <w:t xml:space="preserve">Houve movimento popular inicial, jacobino e nacionalista, embasado em sentimentos nacionais brasileiros pré-existentes, contrário a Portugal e </w:t>
      </w:r>
      <w:r w:rsidRPr="00C717F0">
        <w:rPr>
          <w:rFonts w:ascii="Cambria" w:hAnsi="Cambria" w:cs="Calibri"/>
          <w:sz w:val="21"/>
          <w:szCs w:val="21"/>
        </w:rPr>
        <w:lastRenderedPageBreak/>
        <w:t>sustentado pelas forças armadas</w:t>
      </w:r>
      <w:r w:rsidR="002D200B">
        <w:rPr>
          <w:rFonts w:ascii="Cambria" w:hAnsi="Cambria" w:cs="Calibri"/>
          <w:sz w:val="21"/>
          <w:szCs w:val="21"/>
        </w:rPr>
        <w:t>;</w:t>
      </w:r>
      <w:r w:rsidRPr="00C717F0">
        <w:rPr>
          <w:rFonts w:ascii="Cambria" w:hAnsi="Cambria" w:cs="Calibri"/>
          <w:sz w:val="21"/>
          <w:szCs w:val="21"/>
        </w:rPr>
        <w:t xml:space="preserve"> mas logo sufocado por uma contrarrevolução elitista, que, vitoriosa, significou o triunfo da conservação. </w:t>
      </w:r>
    </w:p>
    <w:p w14:paraId="424033C3" w14:textId="77777777" w:rsidR="00C717F0" w:rsidRPr="00C717F0" w:rsidRDefault="00C717F0" w:rsidP="00C717F0">
      <w:pPr>
        <w:pStyle w:val="PargrafodaLista"/>
        <w:numPr>
          <w:ilvl w:val="6"/>
          <w:numId w:val="24"/>
        </w:numPr>
        <w:jc w:val="both"/>
        <w:rPr>
          <w:rFonts w:ascii="Cambria" w:hAnsi="Cambria" w:cs="Calibri"/>
          <w:sz w:val="21"/>
          <w:szCs w:val="21"/>
        </w:rPr>
      </w:pPr>
      <w:r w:rsidRPr="00C717F0">
        <w:rPr>
          <w:rFonts w:ascii="Cambria" w:hAnsi="Cambria" w:cs="Calibri"/>
          <w:sz w:val="21"/>
          <w:szCs w:val="21"/>
        </w:rPr>
        <w:t xml:space="preserve">Independência não foi desquite amigável. </w:t>
      </w:r>
    </w:p>
    <w:p w14:paraId="065DF003" w14:textId="3672AE5F" w:rsidR="00C717F0" w:rsidRDefault="00C717F0" w:rsidP="002D200B">
      <w:pPr>
        <w:pStyle w:val="PargrafodaLista"/>
        <w:numPr>
          <w:ilvl w:val="6"/>
          <w:numId w:val="24"/>
        </w:numPr>
        <w:jc w:val="both"/>
        <w:rPr>
          <w:rFonts w:ascii="Cambria" w:hAnsi="Cambria" w:cs="Calibri"/>
          <w:sz w:val="21"/>
          <w:szCs w:val="21"/>
        </w:rPr>
      </w:pPr>
      <w:r w:rsidRPr="00C717F0">
        <w:rPr>
          <w:rFonts w:ascii="Cambria" w:hAnsi="Cambria" w:cs="Calibri"/>
          <w:sz w:val="21"/>
          <w:szCs w:val="21"/>
        </w:rPr>
        <w:t>Houve ruptura em 1822, porque Cortes tinham objetivo de recolonizar o Brasil.</w:t>
      </w:r>
    </w:p>
    <w:p w14:paraId="364B63A5" w14:textId="77777777" w:rsidR="002D200B" w:rsidRPr="002D200B" w:rsidRDefault="002D200B" w:rsidP="002D200B">
      <w:pPr>
        <w:pStyle w:val="PargrafodaLista"/>
        <w:ind w:left="4834"/>
        <w:jc w:val="both"/>
        <w:rPr>
          <w:rFonts w:ascii="Cambria" w:hAnsi="Cambria" w:cs="Calibri"/>
          <w:sz w:val="21"/>
          <w:szCs w:val="21"/>
        </w:rPr>
      </w:pPr>
    </w:p>
    <w:p w14:paraId="5CCD537E" w14:textId="03EBD05D" w:rsidR="00C717F0" w:rsidRPr="00C717F0" w:rsidRDefault="00C717F0" w:rsidP="00C717F0">
      <w:pPr>
        <w:pStyle w:val="PargrafodaLista"/>
        <w:numPr>
          <w:ilvl w:val="1"/>
          <w:numId w:val="24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C717F0">
        <w:rPr>
          <w:rFonts w:ascii="Cambria" w:hAnsi="Cambria" w:cs="Calibri"/>
          <w:sz w:val="21"/>
          <w:szCs w:val="21"/>
        </w:rPr>
        <w:t>Maria Odila Leite Dias (</w:t>
      </w:r>
      <w:r w:rsidR="002D200B">
        <w:rPr>
          <w:rFonts w:ascii="Cambria" w:hAnsi="Cambria" w:cs="Calibri"/>
          <w:sz w:val="21"/>
          <w:szCs w:val="21"/>
        </w:rPr>
        <w:t>década de 1970):</w:t>
      </w:r>
    </w:p>
    <w:p w14:paraId="4C08EFA6" w14:textId="77777777" w:rsidR="00C717F0" w:rsidRPr="00C717F0" w:rsidRDefault="00C717F0" w:rsidP="00C717F0">
      <w:pPr>
        <w:pStyle w:val="PargrafodaLista"/>
        <w:numPr>
          <w:ilvl w:val="2"/>
          <w:numId w:val="24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C717F0">
        <w:rPr>
          <w:rFonts w:ascii="Cambria" w:hAnsi="Cambria" w:cs="Calibri"/>
          <w:sz w:val="21"/>
          <w:szCs w:val="21"/>
        </w:rPr>
        <w:t>Independência é processo, e não ruptura.</w:t>
      </w:r>
    </w:p>
    <w:p w14:paraId="0DDE9C35" w14:textId="77777777" w:rsidR="00C717F0" w:rsidRPr="00C717F0" w:rsidRDefault="00C717F0" w:rsidP="00C717F0">
      <w:pPr>
        <w:pStyle w:val="PargrafodaLista"/>
        <w:numPr>
          <w:ilvl w:val="2"/>
          <w:numId w:val="24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C717F0">
        <w:rPr>
          <w:rFonts w:ascii="Cambria" w:hAnsi="Cambria" w:cs="Calibri"/>
          <w:sz w:val="21"/>
          <w:szCs w:val="21"/>
        </w:rPr>
        <w:t>Continuidade das elites dirigentes antes e depois da Independência.</w:t>
      </w:r>
    </w:p>
    <w:p w14:paraId="301B5C1F" w14:textId="77777777" w:rsidR="00C717F0" w:rsidRPr="00C717F0" w:rsidRDefault="00C717F0" w:rsidP="00C717F0">
      <w:pPr>
        <w:pStyle w:val="PargrafodaLista"/>
        <w:numPr>
          <w:ilvl w:val="3"/>
          <w:numId w:val="24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C717F0">
        <w:rPr>
          <w:rFonts w:ascii="Cambria" w:hAnsi="Cambria" w:cs="Calibri"/>
          <w:sz w:val="21"/>
          <w:szCs w:val="21"/>
        </w:rPr>
        <w:t xml:space="preserve">Formação coimbrã. </w:t>
      </w:r>
    </w:p>
    <w:p w14:paraId="24A9D3F3" w14:textId="77777777" w:rsidR="00C717F0" w:rsidRPr="006C00E3" w:rsidRDefault="00C717F0" w:rsidP="00C717F0">
      <w:pPr>
        <w:pStyle w:val="PargrafodaLista"/>
        <w:numPr>
          <w:ilvl w:val="2"/>
          <w:numId w:val="24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C717F0">
        <w:rPr>
          <w:rFonts w:ascii="Cambria" w:hAnsi="Cambria" w:cs="Calibri"/>
          <w:i/>
          <w:sz w:val="21"/>
          <w:szCs w:val="21"/>
        </w:rPr>
        <w:t>“As elites coloniais viveram mais em conivência com as autoridades portuguesas do que em conflito. É o que torna sui generis o processo de separação de Portugal, que se deu quase a contragosto”.</w:t>
      </w:r>
    </w:p>
    <w:p w14:paraId="039B4D1F" w14:textId="77777777" w:rsidR="006C00E3" w:rsidRDefault="006C00E3" w:rsidP="006C00E3">
      <w:p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</w:p>
    <w:p w14:paraId="212CE634" w14:textId="11CB8C55" w:rsidR="00CE4405" w:rsidRDefault="00CE4405" w:rsidP="006C00E3">
      <w:p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>
        <w:rPr>
          <w:rFonts w:ascii="Cambria" w:hAnsi="Cambria" w:cs="Calibri"/>
          <w:noProof/>
          <w:sz w:val="21"/>
          <w:szCs w:val="21"/>
          <w:u w:val="single"/>
        </w:rPr>
        <w:drawing>
          <wp:inline distT="0" distB="0" distL="0" distR="0" wp14:anchorId="48D3630F" wp14:editId="3911C2AA">
            <wp:extent cx="5400040" cy="4191000"/>
            <wp:effectExtent l="0" t="0" r="0" b="0"/>
            <wp:docPr id="1574369485" name="Imagem 2" descr="Gráfico,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369485" name="Imagem 2" descr="Gráfico, Gráfico de linhas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D4AC6" w14:textId="77777777" w:rsidR="00CE4405" w:rsidRDefault="00CE4405" w:rsidP="006C00E3">
      <w:p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</w:p>
    <w:p w14:paraId="1E808875" w14:textId="77777777" w:rsidR="006C00E3" w:rsidRPr="006C00E3" w:rsidRDefault="006C00E3" w:rsidP="006C00E3">
      <w:pPr>
        <w:pStyle w:val="PargrafodaLista"/>
        <w:numPr>
          <w:ilvl w:val="0"/>
          <w:numId w:val="24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  <w:u w:val="single"/>
        </w:rPr>
        <w:t>Causas aparentes da Independência:</w:t>
      </w:r>
    </w:p>
    <w:p w14:paraId="43FFB5AA" w14:textId="77777777" w:rsidR="006C00E3" w:rsidRPr="006C00E3" w:rsidRDefault="006C00E3" w:rsidP="006C00E3">
      <w:pPr>
        <w:pStyle w:val="PargrafodaLista"/>
        <w:spacing w:after="200" w:line="276" w:lineRule="auto"/>
        <w:ind w:left="514"/>
        <w:jc w:val="both"/>
        <w:rPr>
          <w:rFonts w:ascii="Cambria" w:hAnsi="Cambria" w:cs="Calibri"/>
          <w:sz w:val="21"/>
          <w:szCs w:val="21"/>
          <w:u w:val="single"/>
        </w:rPr>
      </w:pPr>
    </w:p>
    <w:p w14:paraId="43E90756" w14:textId="77777777" w:rsidR="006C00E3" w:rsidRPr="006C00E3" w:rsidRDefault="006C00E3" w:rsidP="006C00E3">
      <w:pPr>
        <w:pStyle w:val="PargrafodaLista"/>
        <w:numPr>
          <w:ilvl w:val="1"/>
          <w:numId w:val="24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>Janeiro de 1822: Dom Pedro forma Conselho Ministerial, presidido por José Bonifácio de Andrada e Silva, membro da facção conservadora brasileira, para aproximar o Rio de Janeiro às demais províncias.</w:t>
      </w:r>
    </w:p>
    <w:p w14:paraId="25120249" w14:textId="77777777" w:rsidR="006C00E3" w:rsidRPr="006C00E3" w:rsidRDefault="006C00E3" w:rsidP="006C00E3">
      <w:pPr>
        <w:pStyle w:val="PargrafodaLista"/>
        <w:numPr>
          <w:ilvl w:val="1"/>
          <w:numId w:val="24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 xml:space="preserve">Gonçalves Ledo denuncia excessos das Cortes portuguesas: </w:t>
      </w:r>
    </w:p>
    <w:p w14:paraId="5DCB3A25" w14:textId="65D12F57" w:rsidR="006C00E3" w:rsidRPr="006C00E3" w:rsidRDefault="006C00E3" w:rsidP="006C00E3">
      <w:pPr>
        <w:pStyle w:val="PargrafodaLista"/>
        <w:numPr>
          <w:ilvl w:val="2"/>
          <w:numId w:val="24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i/>
          <w:sz w:val="21"/>
          <w:szCs w:val="21"/>
        </w:rPr>
        <w:t>Revérbero Constitucional Fluminense.</w:t>
      </w:r>
    </w:p>
    <w:p w14:paraId="5882775B" w14:textId="77777777" w:rsidR="006C00E3" w:rsidRPr="006C00E3" w:rsidRDefault="006C00E3" w:rsidP="006C00E3">
      <w:pPr>
        <w:pStyle w:val="PargrafodaLista"/>
        <w:numPr>
          <w:ilvl w:val="1"/>
          <w:numId w:val="24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lastRenderedPageBreak/>
        <w:t>Maio de 1822: “Cumpra-se”.</w:t>
      </w:r>
    </w:p>
    <w:p w14:paraId="2029B6B3" w14:textId="77777777" w:rsidR="006C00E3" w:rsidRPr="006C00E3" w:rsidRDefault="006C00E3" w:rsidP="006C00E3">
      <w:pPr>
        <w:pStyle w:val="PargrafodaLista"/>
        <w:numPr>
          <w:ilvl w:val="1"/>
          <w:numId w:val="24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 xml:space="preserve">Junho de 1822: convocação de assembleia de deliberação, para evitar fragmentação do Brasil em provinciais rivais. </w:t>
      </w:r>
    </w:p>
    <w:p w14:paraId="7B52C64B" w14:textId="77777777" w:rsidR="006C00E3" w:rsidRPr="006C00E3" w:rsidRDefault="006C00E3" w:rsidP="006C00E3">
      <w:pPr>
        <w:pStyle w:val="PargrafodaLista"/>
        <w:numPr>
          <w:ilvl w:val="1"/>
          <w:numId w:val="24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>Agosto de 1822: Dom Pedro proclama inimigas as tropas portuguesas que alcançassem o Brasil sem consentimento do regente.</w:t>
      </w:r>
    </w:p>
    <w:p w14:paraId="5C64911B" w14:textId="77777777" w:rsidR="006C00E3" w:rsidRPr="006C00E3" w:rsidRDefault="006C00E3" w:rsidP="006C00E3">
      <w:pPr>
        <w:pStyle w:val="PargrafodaLista"/>
        <w:numPr>
          <w:ilvl w:val="1"/>
          <w:numId w:val="24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 xml:space="preserve">Ainda em agosto de 1822: irrompe, em São Paulo, revolta popular. </w:t>
      </w:r>
    </w:p>
    <w:p w14:paraId="318E2036" w14:textId="3EEE70A7" w:rsidR="006C00E3" w:rsidRPr="006C00E3" w:rsidRDefault="006C00E3" w:rsidP="006C00E3">
      <w:pPr>
        <w:pStyle w:val="PargrafodaLista"/>
        <w:numPr>
          <w:ilvl w:val="2"/>
          <w:numId w:val="24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 xml:space="preserve">Nega-se condição do Brasil como província autônoma de Portugal. </w:t>
      </w:r>
    </w:p>
    <w:p w14:paraId="34767FED" w14:textId="77777777" w:rsidR="006C00E3" w:rsidRPr="006C00E3" w:rsidRDefault="006C00E3" w:rsidP="006C00E3">
      <w:pPr>
        <w:pStyle w:val="PargrafodaLista"/>
        <w:numPr>
          <w:ilvl w:val="3"/>
          <w:numId w:val="24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>Apoio a Dom Pedro.</w:t>
      </w:r>
    </w:p>
    <w:p w14:paraId="41166570" w14:textId="77777777" w:rsidR="006C00E3" w:rsidRPr="006C00E3" w:rsidRDefault="006C00E3" w:rsidP="006C00E3">
      <w:pPr>
        <w:pStyle w:val="PargrafodaLista"/>
        <w:numPr>
          <w:ilvl w:val="1"/>
          <w:numId w:val="24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 xml:space="preserve">Dom Pedro vai para São Paulo. </w:t>
      </w:r>
    </w:p>
    <w:p w14:paraId="133E5853" w14:textId="77777777" w:rsidR="006C00E3" w:rsidRPr="006C00E3" w:rsidRDefault="006C00E3" w:rsidP="006C00E3">
      <w:pPr>
        <w:pStyle w:val="PargrafodaLista"/>
        <w:numPr>
          <w:ilvl w:val="2"/>
          <w:numId w:val="24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>Lisboa envia tropas ao Rio de Janeiro.</w:t>
      </w:r>
    </w:p>
    <w:p w14:paraId="59CF2B70" w14:textId="77777777" w:rsidR="006C00E3" w:rsidRPr="006C00E3" w:rsidRDefault="006C00E3" w:rsidP="006C00E3">
      <w:pPr>
        <w:pStyle w:val="PargrafodaLista"/>
        <w:numPr>
          <w:ilvl w:val="1"/>
          <w:numId w:val="24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>Setembro de 1822: Proclamação da Independência.</w:t>
      </w:r>
    </w:p>
    <w:p w14:paraId="7BC245DE" w14:textId="77777777" w:rsidR="006C00E3" w:rsidRPr="006C00E3" w:rsidRDefault="006C00E3" w:rsidP="006C00E3">
      <w:pPr>
        <w:pStyle w:val="PargrafodaLista"/>
        <w:numPr>
          <w:ilvl w:val="1"/>
          <w:numId w:val="24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 xml:space="preserve">Outubro de 1822: Câmaras Municipais aderem à Independência. </w:t>
      </w:r>
    </w:p>
    <w:p w14:paraId="66FF6236" w14:textId="77777777" w:rsidR="006C00E3" w:rsidRPr="006C00E3" w:rsidRDefault="006C00E3" w:rsidP="006C00E3">
      <w:pPr>
        <w:pStyle w:val="PargrafodaLista"/>
        <w:numPr>
          <w:ilvl w:val="2"/>
          <w:numId w:val="24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>Pedro é aclamado rei e defensor perpétuo do Brasil em festividade popular.</w:t>
      </w:r>
    </w:p>
    <w:p w14:paraId="6E67A887" w14:textId="3AD951C9" w:rsidR="006C00E3" w:rsidRPr="006C00E3" w:rsidRDefault="006C00E3" w:rsidP="006C00E3">
      <w:pPr>
        <w:pStyle w:val="PargrafodaLista"/>
        <w:numPr>
          <w:ilvl w:val="1"/>
          <w:numId w:val="24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>10 de dezembro de 1822, há exatos 182 anos da ruptura da União Ibérica, Pedro de Alcântara é proclamada Pedro I do Brasil</w:t>
      </w:r>
      <w:r>
        <w:rPr>
          <w:rFonts w:ascii="Cambria" w:hAnsi="Cambria" w:cs="Calibri"/>
          <w:sz w:val="21"/>
          <w:szCs w:val="21"/>
        </w:rPr>
        <w:t>.</w:t>
      </w:r>
    </w:p>
    <w:p w14:paraId="7165BD1E" w14:textId="77777777" w:rsidR="006C00E3" w:rsidRDefault="006C00E3" w:rsidP="006C00E3">
      <w:p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</w:p>
    <w:p w14:paraId="368C65E4" w14:textId="77777777" w:rsidR="00892E61" w:rsidRDefault="00892E61" w:rsidP="006C00E3">
      <w:p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</w:p>
    <w:p w14:paraId="5F72BF7B" w14:textId="77777777" w:rsidR="008D3E53" w:rsidRDefault="008D3E53" w:rsidP="006C00E3">
      <w:p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</w:p>
    <w:p w14:paraId="5414D3E4" w14:textId="77777777" w:rsidR="008D3E53" w:rsidRDefault="008D3E53" w:rsidP="006C00E3">
      <w:p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</w:p>
    <w:p w14:paraId="470A8FC2" w14:textId="7DEE1448" w:rsidR="008D3E53" w:rsidRDefault="008D3E53" w:rsidP="006C00E3">
      <w:pPr>
        <w:spacing w:after="200" w:line="276" w:lineRule="auto"/>
        <w:jc w:val="both"/>
      </w:pPr>
      <w:r>
        <w:fldChar w:fldCharType="begin"/>
      </w:r>
      <w:r>
        <w:instrText xml:space="preserve"> INCLUDEPICTURE "https://upload.wikimedia.org/wikipedia/commons/1/18/Jean-Baptiste_Debret_-_Coroa%C3%A7%C3%A3o_de_D._Pedro_I%2C_1828.jpg"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AFFE74C" wp14:editId="197378CD">
            <wp:extent cx="5400040" cy="3183890"/>
            <wp:effectExtent l="0" t="0" r="0" b="3810"/>
            <wp:docPr id="1792395742" name="Imagem 1" descr="Uma imagem contendo foto, em pé, mulher, gru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395742" name="Imagem 1" descr="Uma imagem contendo foto, em pé, mulher, gru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8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617BC66" w14:textId="25153A95" w:rsidR="008D3E53" w:rsidRPr="008D3E53" w:rsidRDefault="008D3E53" w:rsidP="008D3E53">
      <w:pPr>
        <w:spacing w:after="200" w:line="276" w:lineRule="auto"/>
        <w:jc w:val="right"/>
        <w:rPr>
          <w:rFonts w:ascii="Cambria" w:hAnsi="Cambria" w:cs="Calibri"/>
          <w:sz w:val="16"/>
          <w:szCs w:val="16"/>
          <w:u w:val="single"/>
        </w:rPr>
      </w:pPr>
      <w:r w:rsidRPr="008D3E53">
        <w:rPr>
          <w:rFonts w:ascii="Cambria" w:hAnsi="Cambria"/>
          <w:sz w:val="16"/>
          <w:szCs w:val="16"/>
        </w:rPr>
        <w:t>Coroação de d. Pedro I – Jean-Baptiste Debret</w:t>
      </w:r>
    </w:p>
    <w:p w14:paraId="48B99429" w14:textId="77777777" w:rsidR="00892E61" w:rsidRDefault="00892E61" w:rsidP="006C00E3">
      <w:p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</w:p>
    <w:p w14:paraId="49078BA0" w14:textId="77777777" w:rsidR="00892E61" w:rsidRDefault="00892E61" w:rsidP="006C00E3">
      <w:p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</w:p>
    <w:p w14:paraId="0E414A74" w14:textId="546B15BF" w:rsidR="00892E61" w:rsidRDefault="00892E61" w:rsidP="006C00E3">
      <w:p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</w:p>
    <w:p w14:paraId="0A739347" w14:textId="77777777" w:rsidR="00892E61" w:rsidRDefault="00892E61" w:rsidP="006C00E3">
      <w:p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</w:p>
    <w:p w14:paraId="4C0F58A4" w14:textId="669C6B63" w:rsidR="006C00E3" w:rsidRPr="00605CAA" w:rsidRDefault="006C00E3" w:rsidP="006C00E3">
      <w:pPr>
        <w:spacing w:after="200" w:line="276" w:lineRule="auto"/>
        <w:jc w:val="both"/>
        <w:rPr>
          <w:rFonts w:ascii="Cambria" w:hAnsi="Cambria"/>
          <w:b/>
          <w:sz w:val="21"/>
          <w:szCs w:val="21"/>
          <w:u w:val="single"/>
        </w:rPr>
      </w:pPr>
      <w:r w:rsidRPr="00605CAA">
        <w:rPr>
          <w:rFonts w:ascii="Cambria" w:hAnsi="Cambria"/>
          <w:b/>
          <w:sz w:val="21"/>
          <w:szCs w:val="21"/>
          <w:u w:val="single"/>
        </w:rPr>
        <w:t>I</w:t>
      </w:r>
      <w:r w:rsidR="00892E61" w:rsidRPr="00605CAA">
        <w:rPr>
          <w:rFonts w:ascii="Cambria" w:hAnsi="Cambria"/>
          <w:b/>
          <w:sz w:val="21"/>
          <w:szCs w:val="21"/>
          <w:u w:val="single"/>
        </w:rPr>
        <w:t>I</w:t>
      </w:r>
      <w:r w:rsidRPr="00605CAA">
        <w:rPr>
          <w:rFonts w:ascii="Cambria" w:hAnsi="Cambria"/>
          <w:b/>
          <w:sz w:val="21"/>
          <w:szCs w:val="21"/>
          <w:u w:val="single"/>
        </w:rPr>
        <w:t>] O Primeiro Reinado (1822-1831)</w:t>
      </w:r>
    </w:p>
    <w:p w14:paraId="16244FBE" w14:textId="0F693146" w:rsidR="006C00E3" w:rsidRPr="009D613A" w:rsidRDefault="006C00E3" w:rsidP="009D613A">
      <w:pPr>
        <w:pStyle w:val="PargrafodaLista"/>
        <w:numPr>
          <w:ilvl w:val="0"/>
          <w:numId w:val="26"/>
        </w:numPr>
        <w:spacing w:after="200" w:line="276" w:lineRule="auto"/>
        <w:jc w:val="both"/>
        <w:rPr>
          <w:rFonts w:ascii="Cambria" w:hAnsi="Cambria"/>
          <w:sz w:val="21"/>
          <w:szCs w:val="21"/>
        </w:rPr>
      </w:pPr>
      <w:r w:rsidRPr="009D613A">
        <w:rPr>
          <w:rFonts w:ascii="Cambria" w:hAnsi="Cambria"/>
          <w:sz w:val="21"/>
          <w:szCs w:val="21"/>
        </w:rPr>
        <w:t>A Assembleia Constituinte de 1823</w:t>
      </w:r>
    </w:p>
    <w:p w14:paraId="0A13DD54" w14:textId="77777777" w:rsidR="006C00E3" w:rsidRPr="006C00E3" w:rsidRDefault="006C00E3" w:rsidP="006C00E3">
      <w:pPr>
        <w:pStyle w:val="PargrafodaLista"/>
        <w:numPr>
          <w:ilvl w:val="2"/>
          <w:numId w:val="26"/>
        </w:numPr>
        <w:spacing w:after="200" w:line="276" w:lineRule="auto"/>
        <w:jc w:val="both"/>
        <w:rPr>
          <w:rFonts w:ascii="Cambria" w:hAnsi="Cambria"/>
          <w:sz w:val="21"/>
          <w:szCs w:val="21"/>
          <w:u w:val="single"/>
        </w:rPr>
      </w:pPr>
      <w:r w:rsidRPr="006C00E3">
        <w:rPr>
          <w:rFonts w:ascii="Cambria" w:hAnsi="Cambria"/>
          <w:sz w:val="21"/>
          <w:szCs w:val="21"/>
        </w:rPr>
        <w:t>Formação do novo ministério: José Bonifácio de Andrada e Silva</w:t>
      </w:r>
    </w:p>
    <w:p w14:paraId="371EA6EC" w14:textId="77777777" w:rsidR="006C00E3" w:rsidRPr="006C00E3" w:rsidRDefault="006C00E3" w:rsidP="006C00E3">
      <w:pPr>
        <w:pStyle w:val="PargrafodaLista"/>
        <w:numPr>
          <w:ilvl w:val="2"/>
          <w:numId w:val="26"/>
        </w:numPr>
        <w:spacing w:after="200" w:line="276" w:lineRule="auto"/>
        <w:jc w:val="both"/>
        <w:rPr>
          <w:rFonts w:ascii="Cambria" w:hAnsi="Cambria"/>
          <w:sz w:val="21"/>
          <w:szCs w:val="21"/>
          <w:u w:val="single"/>
        </w:rPr>
      </w:pPr>
      <w:r w:rsidRPr="006C00E3">
        <w:rPr>
          <w:rFonts w:ascii="Cambria" w:hAnsi="Cambria"/>
          <w:sz w:val="21"/>
          <w:szCs w:val="21"/>
        </w:rPr>
        <w:t>País fraturado: 11 mil tropas portuguesas contra 13 mil brasileiras.</w:t>
      </w:r>
    </w:p>
    <w:p w14:paraId="66078338" w14:textId="77777777" w:rsidR="006C00E3" w:rsidRPr="006C00E3" w:rsidRDefault="006C00E3" w:rsidP="006C00E3">
      <w:pPr>
        <w:pStyle w:val="PargrafodaLista"/>
        <w:numPr>
          <w:ilvl w:val="1"/>
          <w:numId w:val="26"/>
        </w:numPr>
        <w:spacing w:after="200" w:line="276" w:lineRule="auto"/>
        <w:jc w:val="both"/>
        <w:rPr>
          <w:rFonts w:ascii="Cambria" w:hAnsi="Cambria"/>
          <w:sz w:val="21"/>
          <w:szCs w:val="21"/>
          <w:u w:val="single"/>
        </w:rPr>
      </w:pPr>
      <w:r w:rsidRPr="006C00E3">
        <w:rPr>
          <w:rFonts w:ascii="Cambria" w:hAnsi="Cambria"/>
          <w:sz w:val="21"/>
          <w:szCs w:val="21"/>
        </w:rPr>
        <w:t>Por que dar uma Constituição ao novo Império?</w:t>
      </w:r>
    </w:p>
    <w:p w14:paraId="4941E07F" w14:textId="77777777" w:rsidR="006C00E3" w:rsidRPr="006C00E3" w:rsidRDefault="006C00E3" w:rsidP="006C00E3">
      <w:pPr>
        <w:pStyle w:val="PargrafodaLista"/>
        <w:numPr>
          <w:ilvl w:val="2"/>
          <w:numId w:val="26"/>
        </w:numPr>
        <w:spacing w:after="200" w:line="276" w:lineRule="auto"/>
        <w:jc w:val="both"/>
        <w:rPr>
          <w:rFonts w:ascii="Cambria" w:hAnsi="Cambria"/>
          <w:sz w:val="21"/>
          <w:szCs w:val="21"/>
          <w:u w:val="single"/>
        </w:rPr>
      </w:pPr>
      <w:r w:rsidRPr="006C00E3">
        <w:rPr>
          <w:rFonts w:ascii="Cambria" w:hAnsi="Cambria"/>
          <w:sz w:val="21"/>
          <w:szCs w:val="21"/>
        </w:rPr>
        <w:t>Garantir unidade territorial.</w:t>
      </w:r>
    </w:p>
    <w:p w14:paraId="7F4E4A37" w14:textId="682285A5" w:rsidR="006C00E3" w:rsidRPr="009D613A" w:rsidRDefault="006C00E3" w:rsidP="006C00E3">
      <w:pPr>
        <w:pStyle w:val="PargrafodaLista"/>
        <w:numPr>
          <w:ilvl w:val="2"/>
          <w:numId w:val="26"/>
        </w:numPr>
        <w:spacing w:after="200" w:line="276" w:lineRule="auto"/>
        <w:jc w:val="both"/>
        <w:rPr>
          <w:rFonts w:ascii="Cambria" w:hAnsi="Cambria"/>
          <w:sz w:val="21"/>
          <w:szCs w:val="21"/>
          <w:u w:val="single"/>
        </w:rPr>
      </w:pPr>
      <w:r w:rsidRPr="006C00E3">
        <w:rPr>
          <w:rFonts w:ascii="Cambria" w:hAnsi="Cambria"/>
          <w:sz w:val="21"/>
          <w:szCs w:val="21"/>
        </w:rPr>
        <w:t>Integrar preceitos liberais</w:t>
      </w:r>
      <w:r w:rsidR="009D613A">
        <w:rPr>
          <w:rFonts w:ascii="Cambria" w:hAnsi="Cambria"/>
          <w:sz w:val="21"/>
          <w:szCs w:val="21"/>
        </w:rPr>
        <w:t>.</w:t>
      </w:r>
    </w:p>
    <w:p w14:paraId="085E6245" w14:textId="480D48AF" w:rsidR="009D613A" w:rsidRPr="006C00E3" w:rsidRDefault="009D613A" w:rsidP="006C00E3">
      <w:pPr>
        <w:pStyle w:val="PargrafodaLista"/>
        <w:numPr>
          <w:ilvl w:val="2"/>
          <w:numId w:val="26"/>
        </w:numPr>
        <w:spacing w:after="200" w:line="276" w:lineRule="auto"/>
        <w:jc w:val="both"/>
        <w:rPr>
          <w:rFonts w:ascii="Cambria" w:hAnsi="Cambria"/>
          <w:sz w:val="21"/>
          <w:szCs w:val="21"/>
          <w:u w:val="single"/>
        </w:rPr>
      </w:pPr>
      <w:r>
        <w:rPr>
          <w:rFonts w:ascii="Cambria" w:hAnsi="Cambria"/>
          <w:sz w:val="21"/>
          <w:szCs w:val="21"/>
        </w:rPr>
        <w:t xml:space="preserve">Fazer o povo brasileiro. </w:t>
      </w:r>
    </w:p>
    <w:p w14:paraId="79821743" w14:textId="77777777" w:rsidR="006C00E3" w:rsidRPr="006C00E3" w:rsidRDefault="006C00E3" w:rsidP="00CC5CBA">
      <w:pPr>
        <w:pStyle w:val="PargrafodaLista"/>
        <w:numPr>
          <w:ilvl w:val="0"/>
          <w:numId w:val="26"/>
        </w:numPr>
        <w:spacing w:after="200" w:line="276" w:lineRule="auto"/>
        <w:jc w:val="both"/>
        <w:rPr>
          <w:rFonts w:ascii="Cambria" w:hAnsi="Cambria"/>
          <w:sz w:val="21"/>
          <w:szCs w:val="21"/>
          <w:u w:val="single"/>
        </w:rPr>
      </w:pPr>
      <w:r w:rsidRPr="006C00E3">
        <w:rPr>
          <w:rFonts w:ascii="Cambria" w:hAnsi="Cambria"/>
          <w:sz w:val="21"/>
          <w:szCs w:val="21"/>
        </w:rPr>
        <w:t xml:space="preserve">3 de junho de 1823: convocação da Constituinte. </w:t>
      </w:r>
    </w:p>
    <w:p w14:paraId="0EC36C24" w14:textId="77777777" w:rsidR="006C00E3" w:rsidRPr="006C00E3" w:rsidRDefault="006C00E3" w:rsidP="006C00E3">
      <w:pPr>
        <w:pStyle w:val="PargrafodaLista"/>
        <w:numPr>
          <w:ilvl w:val="1"/>
          <w:numId w:val="26"/>
        </w:numPr>
        <w:spacing w:after="200" w:line="276" w:lineRule="auto"/>
        <w:jc w:val="both"/>
        <w:rPr>
          <w:rFonts w:ascii="Cambria" w:hAnsi="Cambria"/>
          <w:sz w:val="21"/>
          <w:szCs w:val="21"/>
          <w:u w:val="single"/>
        </w:rPr>
      </w:pPr>
      <w:r w:rsidRPr="006C00E3">
        <w:rPr>
          <w:rFonts w:ascii="Cambria" w:hAnsi="Cambria"/>
          <w:sz w:val="21"/>
          <w:szCs w:val="21"/>
        </w:rPr>
        <w:t>Dom Pedro I somente juraria à nova Constituição se a julgasse digna dele.</w:t>
      </w:r>
    </w:p>
    <w:p w14:paraId="7A184BDC" w14:textId="77777777" w:rsidR="006C00E3" w:rsidRPr="006C00E3" w:rsidRDefault="006C00E3" w:rsidP="006C00E3">
      <w:pPr>
        <w:pStyle w:val="PargrafodaLista"/>
        <w:numPr>
          <w:ilvl w:val="2"/>
          <w:numId w:val="26"/>
        </w:numPr>
        <w:spacing w:after="200" w:line="276" w:lineRule="auto"/>
        <w:jc w:val="both"/>
        <w:rPr>
          <w:rFonts w:ascii="Cambria" w:hAnsi="Cambria"/>
          <w:sz w:val="21"/>
          <w:szCs w:val="21"/>
          <w:u w:val="single"/>
        </w:rPr>
      </w:pPr>
      <w:r w:rsidRPr="006C00E3">
        <w:rPr>
          <w:rFonts w:ascii="Cambria" w:hAnsi="Cambria"/>
          <w:sz w:val="21"/>
          <w:szCs w:val="21"/>
        </w:rPr>
        <w:t>Contornar possíveis excessos liberais.</w:t>
      </w:r>
    </w:p>
    <w:p w14:paraId="11232C43" w14:textId="77777777" w:rsidR="006C00E3" w:rsidRPr="006C00E3" w:rsidRDefault="006C00E3" w:rsidP="006C00E3">
      <w:pPr>
        <w:pStyle w:val="PargrafodaLista"/>
        <w:numPr>
          <w:ilvl w:val="1"/>
          <w:numId w:val="26"/>
        </w:numPr>
        <w:spacing w:after="200" w:line="276" w:lineRule="auto"/>
        <w:jc w:val="both"/>
        <w:rPr>
          <w:rFonts w:ascii="Cambria" w:hAnsi="Cambria"/>
          <w:sz w:val="21"/>
          <w:szCs w:val="21"/>
          <w:u w:val="single"/>
        </w:rPr>
      </w:pPr>
      <w:r w:rsidRPr="006C00E3">
        <w:rPr>
          <w:rFonts w:ascii="Cambria" w:hAnsi="Cambria"/>
          <w:sz w:val="21"/>
          <w:szCs w:val="21"/>
        </w:rPr>
        <w:t>Formação de duas alas:</w:t>
      </w:r>
    </w:p>
    <w:p w14:paraId="0D65CB34" w14:textId="77777777" w:rsidR="006C00E3" w:rsidRPr="006C00E3" w:rsidRDefault="006C00E3" w:rsidP="006C00E3">
      <w:pPr>
        <w:pStyle w:val="PargrafodaLista"/>
        <w:numPr>
          <w:ilvl w:val="2"/>
          <w:numId w:val="26"/>
        </w:numPr>
        <w:spacing w:after="200" w:line="276" w:lineRule="auto"/>
        <w:jc w:val="both"/>
        <w:rPr>
          <w:rFonts w:ascii="Cambria" w:hAnsi="Cambria"/>
          <w:sz w:val="21"/>
          <w:szCs w:val="21"/>
          <w:u w:val="single"/>
        </w:rPr>
      </w:pPr>
      <w:r w:rsidRPr="006C00E3">
        <w:rPr>
          <w:rFonts w:ascii="Cambria" w:hAnsi="Cambria"/>
          <w:sz w:val="21"/>
          <w:szCs w:val="21"/>
        </w:rPr>
        <w:t>Deputados coimbrãos.</w:t>
      </w:r>
    </w:p>
    <w:p w14:paraId="15313A99" w14:textId="77777777" w:rsidR="006C00E3" w:rsidRPr="006C00E3" w:rsidRDefault="006C00E3" w:rsidP="006C00E3">
      <w:pPr>
        <w:pStyle w:val="PargrafodaLista"/>
        <w:numPr>
          <w:ilvl w:val="3"/>
          <w:numId w:val="26"/>
        </w:numPr>
        <w:spacing w:after="200" w:line="276" w:lineRule="auto"/>
        <w:jc w:val="both"/>
        <w:rPr>
          <w:rFonts w:ascii="Cambria" w:hAnsi="Cambria"/>
          <w:sz w:val="21"/>
          <w:szCs w:val="21"/>
          <w:u w:val="single"/>
        </w:rPr>
      </w:pPr>
      <w:r w:rsidRPr="006C00E3">
        <w:rPr>
          <w:rFonts w:ascii="Cambria" w:hAnsi="Cambria"/>
          <w:sz w:val="21"/>
          <w:szCs w:val="21"/>
        </w:rPr>
        <w:t>Modelo constitucional da França de Louis XVIII.</w:t>
      </w:r>
    </w:p>
    <w:p w14:paraId="1CA1B59C" w14:textId="7BB99130" w:rsidR="006C00E3" w:rsidRPr="006C00E3" w:rsidRDefault="006C00E3" w:rsidP="006C00E3">
      <w:pPr>
        <w:pStyle w:val="PargrafodaLista"/>
        <w:numPr>
          <w:ilvl w:val="2"/>
          <w:numId w:val="26"/>
        </w:numPr>
        <w:spacing w:after="200" w:line="276" w:lineRule="auto"/>
        <w:jc w:val="both"/>
        <w:rPr>
          <w:rFonts w:ascii="Cambria" w:hAnsi="Cambria"/>
          <w:sz w:val="21"/>
          <w:szCs w:val="21"/>
          <w:u w:val="single"/>
        </w:rPr>
      </w:pPr>
      <w:r w:rsidRPr="006C00E3">
        <w:rPr>
          <w:rFonts w:ascii="Cambria" w:hAnsi="Cambria"/>
          <w:sz w:val="21"/>
          <w:szCs w:val="21"/>
        </w:rPr>
        <w:t xml:space="preserve">Deputados </w:t>
      </w:r>
      <w:r w:rsidR="00CE4405">
        <w:rPr>
          <w:rFonts w:ascii="Cambria" w:hAnsi="Cambria"/>
          <w:sz w:val="21"/>
          <w:szCs w:val="21"/>
        </w:rPr>
        <w:t>radicais.</w:t>
      </w:r>
      <w:r w:rsidRPr="006C00E3">
        <w:rPr>
          <w:rFonts w:ascii="Cambria" w:hAnsi="Cambria"/>
          <w:sz w:val="21"/>
          <w:szCs w:val="21"/>
        </w:rPr>
        <w:t xml:space="preserve"> </w:t>
      </w:r>
    </w:p>
    <w:p w14:paraId="02C0D3BA" w14:textId="77777777" w:rsidR="006C00E3" w:rsidRPr="006C00E3" w:rsidRDefault="006C00E3" w:rsidP="006C00E3">
      <w:pPr>
        <w:pStyle w:val="PargrafodaLista"/>
        <w:numPr>
          <w:ilvl w:val="3"/>
          <w:numId w:val="26"/>
        </w:numPr>
        <w:spacing w:after="200" w:line="276" w:lineRule="auto"/>
        <w:jc w:val="both"/>
        <w:rPr>
          <w:rFonts w:ascii="Cambria" w:hAnsi="Cambria"/>
          <w:sz w:val="21"/>
          <w:szCs w:val="21"/>
          <w:u w:val="single"/>
        </w:rPr>
      </w:pPr>
      <w:r w:rsidRPr="006C00E3">
        <w:rPr>
          <w:rFonts w:ascii="Cambria" w:hAnsi="Cambria"/>
          <w:sz w:val="21"/>
          <w:szCs w:val="21"/>
        </w:rPr>
        <w:t xml:space="preserve">Modelo constitucional britânico, com novidades: </w:t>
      </w:r>
    </w:p>
    <w:p w14:paraId="3A8746EF" w14:textId="6D4A0D12" w:rsidR="006C00E3" w:rsidRPr="006C00E3" w:rsidRDefault="00CC5CBA" w:rsidP="006C00E3">
      <w:pPr>
        <w:pStyle w:val="PargrafodaLista"/>
        <w:numPr>
          <w:ilvl w:val="4"/>
          <w:numId w:val="26"/>
        </w:numPr>
        <w:spacing w:after="200" w:line="276" w:lineRule="auto"/>
        <w:jc w:val="both"/>
        <w:rPr>
          <w:rFonts w:ascii="Cambria" w:hAnsi="Cambria"/>
          <w:sz w:val="21"/>
          <w:szCs w:val="21"/>
          <w:u w:val="single"/>
        </w:rPr>
      </w:pPr>
      <w:r>
        <w:rPr>
          <w:rFonts w:ascii="Cambria" w:hAnsi="Cambria"/>
          <w:sz w:val="21"/>
          <w:szCs w:val="21"/>
        </w:rPr>
        <w:t>I</w:t>
      </w:r>
      <w:r w:rsidR="006C00E3" w:rsidRPr="006C00E3">
        <w:rPr>
          <w:rFonts w:ascii="Cambria" w:hAnsi="Cambria"/>
          <w:sz w:val="21"/>
          <w:szCs w:val="21"/>
        </w:rPr>
        <w:t>mpossibilidade de o Imperador dissolver assembleia e de vetar legislação da assembleia.</w:t>
      </w:r>
    </w:p>
    <w:p w14:paraId="72B919C9" w14:textId="77777777" w:rsidR="006C00E3" w:rsidRPr="006C00E3" w:rsidRDefault="006C00E3" w:rsidP="006C00E3">
      <w:pPr>
        <w:pStyle w:val="PargrafodaLista"/>
        <w:numPr>
          <w:ilvl w:val="3"/>
          <w:numId w:val="26"/>
        </w:numPr>
        <w:spacing w:after="200" w:line="276" w:lineRule="auto"/>
        <w:jc w:val="both"/>
        <w:rPr>
          <w:rFonts w:ascii="Cambria" w:hAnsi="Cambria"/>
          <w:sz w:val="21"/>
          <w:szCs w:val="21"/>
          <w:u w:val="single"/>
        </w:rPr>
      </w:pPr>
      <w:r w:rsidRPr="006C00E3">
        <w:rPr>
          <w:rFonts w:ascii="Cambria" w:hAnsi="Cambria"/>
          <w:sz w:val="21"/>
          <w:szCs w:val="21"/>
        </w:rPr>
        <w:t>Contra nomeação dos presidentes de província pelo Imperador.</w:t>
      </w:r>
    </w:p>
    <w:p w14:paraId="421F387E" w14:textId="77777777" w:rsidR="006C00E3" w:rsidRPr="006C00E3" w:rsidRDefault="006C00E3" w:rsidP="006C00E3">
      <w:pPr>
        <w:pStyle w:val="PargrafodaLista"/>
        <w:numPr>
          <w:ilvl w:val="1"/>
          <w:numId w:val="26"/>
        </w:numPr>
        <w:spacing w:after="200" w:line="276" w:lineRule="auto"/>
        <w:jc w:val="both"/>
        <w:rPr>
          <w:rFonts w:ascii="Cambria" w:hAnsi="Cambria"/>
          <w:sz w:val="21"/>
          <w:szCs w:val="21"/>
          <w:u w:val="single"/>
        </w:rPr>
      </w:pPr>
      <w:r w:rsidRPr="006C00E3">
        <w:rPr>
          <w:rFonts w:ascii="Cambria" w:hAnsi="Cambria"/>
          <w:sz w:val="21"/>
          <w:szCs w:val="21"/>
        </w:rPr>
        <w:t>Mediador: José Bonifácio de Andrada e Silva</w:t>
      </w:r>
    </w:p>
    <w:p w14:paraId="1F40D458" w14:textId="77777777" w:rsidR="006C00E3" w:rsidRPr="006C00E3" w:rsidRDefault="006C00E3" w:rsidP="007C24C9">
      <w:pPr>
        <w:pStyle w:val="PargrafodaLista"/>
        <w:numPr>
          <w:ilvl w:val="3"/>
          <w:numId w:val="26"/>
        </w:numPr>
        <w:spacing w:after="200" w:line="276" w:lineRule="auto"/>
        <w:jc w:val="both"/>
        <w:rPr>
          <w:rFonts w:ascii="Cambria" w:hAnsi="Cambria"/>
          <w:sz w:val="21"/>
          <w:szCs w:val="21"/>
          <w:u w:val="single"/>
        </w:rPr>
      </w:pPr>
      <w:r w:rsidRPr="006C00E3">
        <w:rPr>
          <w:rFonts w:ascii="Cambria" w:hAnsi="Cambria"/>
          <w:sz w:val="21"/>
          <w:szCs w:val="21"/>
        </w:rPr>
        <w:t>Conciliação sem alterações à ordem centralizadora e à unidade nacional.</w:t>
      </w:r>
    </w:p>
    <w:p w14:paraId="151EEF64" w14:textId="77777777" w:rsidR="006C00E3" w:rsidRPr="00CC5CBA" w:rsidRDefault="006C00E3" w:rsidP="007C24C9">
      <w:pPr>
        <w:pStyle w:val="PargrafodaLista"/>
        <w:numPr>
          <w:ilvl w:val="3"/>
          <w:numId w:val="26"/>
        </w:numPr>
        <w:spacing w:after="200" w:line="276" w:lineRule="auto"/>
        <w:jc w:val="both"/>
        <w:rPr>
          <w:rFonts w:ascii="Cambria" w:hAnsi="Cambria"/>
          <w:sz w:val="21"/>
          <w:szCs w:val="21"/>
          <w:u w:val="single"/>
        </w:rPr>
      </w:pPr>
      <w:r w:rsidRPr="006C00E3">
        <w:rPr>
          <w:rFonts w:ascii="Cambria" w:hAnsi="Cambria"/>
          <w:sz w:val="21"/>
          <w:szCs w:val="21"/>
        </w:rPr>
        <w:t>Oposição ao grande latifúndio e à escravidão, mas conivência inevitável?</w:t>
      </w:r>
    </w:p>
    <w:p w14:paraId="6DC758F4" w14:textId="6912BF50" w:rsidR="00CC5CBA" w:rsidRPr="006C00E3" w:rsidRDefault="00CC5CBA" w:rsidP="007C24C9">
      <w:pPr>
        <w:pStyle w:val="PargrafodaLista"/>
        <w:numPr>
          <w:ilvl w:val="3"/>
          <w:numId w:val="26"/>
        </w:numPr>
        <w:spacing w:after="200" w:line="276" w:lineRule="auto"/>
        <w:jc w:val="both"/>
        <w:rPr>
          <w:rFonts w:ascii="Cambria" w:hAnsi="Cambria"/>
          <w:sz w:val="21"/>
          <w:szCs w:val="21"/>
          <w:u w:val="single"/>
        </w:rPr>
      </w:pPr>
      <w:r>
        <w:rPr>
          <w:rFonts w:ascii="Cambria" w:hAnsi="Cambria"/>
          <w:sz w:val="21"/>
          <w:szCs w:val="21"/>
        </w:rPr>
        <w:t xml:space="preserve">Ética da responsabilidade / ética da convicção. </w:t>
      </w:r>
    </w:p>
    <w:p w14:paraId="5ED28460" w14:textId="77777777" w:rsidR="006C00E3" w:rsidRPr="006C00E3" w:rsidRDefault="006C00E3" w:rsidP="000B3595">
      <w:pPr>
        <w:pStyle w:val="PargrafodaLista"/>
        <w:numPr>
          <w:ilvl w:val="0"/>
          <w:numId w:val="26"/>
        </w:numPr>
        <w:spacing w:after="200" w:line="276" w:lineRule="auto"/>
        <w:jc w:val="both"/>
        <w:rPr>
          <w:rFonts w:ascii="Cambria" w:hAnsi="Cambria"/>
          <w:sz w:val="21"/>
          <w:szCs w:val="21"/>
          <w:u w:val="single"/>
        </w:rPr>
      </w:pPr>
      <w:r w:rsidRPr="006C00E3">
        <w:rPr>
          <w:rFonts w:ascii="Cambria" w:hAnsi="Cambria"/>
          <w:sz w:val="21"/>
          <w:szCs w:val="21"/>
        </w:rPr>
        <w:t>Projeto que vem à tona é de autoria liberal:</w:t>
      </w:r>
    </w:p>
    <w:p w14:paraId="4D2D47CB" w14:textId="77777777" w:rsidR="006C00E3" w:rsidRPr="006C00E3" w:rsidRDefault="006C00E3" w:rsidP="000B3595">
      <w:pPr>
        <w:pStyle w:val="PargrafodaLista"/>
        <w:numPr>
          <w:ilvl w:val="1"/>
          <w:numId w:val="26"/>
        </w:numPr>
        <w:spacing w:after="200" w:line="276" w:lineRule="auto"/>
        <w:jc w:val="both"/>
        <w:rPr>
          <w:rFonts w:ascii="Cambria" w:hAnsi="Cambria"/>
          <w:sz w:val="21"/>
          <w:szCs w:val="21"/>
          <w:u w:val="single"/>
        </w:rPr>
      </w:pPr>
      <w:r w:rsidRPr="006C00E3">
        <w:rPr>
          <w:rFonts w:ascii="Cambria" w:hAnsi="Cambria"/>
          <w:sz w:val="21"/>
          <w:szCs w:val="21"/>
        </w:rPr>
        <w:t>Rígida separação de poderes.</w:t>
      </w:r>
    </w:p>
    <w:p w14:paraId="5D280652" w14:textId="77777777" w:rsidR="006C00E3" w:rsidRPr="006C00E3" w:rsidRDefault="006C00E3" w:rsidP="000B3595">
      <w:pPr>
        <w:pStyle w:val="PargrafodaLista"/>
        <w:numPr>
          <w:ilvl w:val="1"/>
          <w:numId w:val="26"/>
        </w:numPr>
        <w:spacing w:after="200" w:line="276" w:lineRule="auto"/>
        <w:jc w:val="both"/>
        <w:rPr>
          <w:rFonts w:ascii="Cambria" w:hAnsi="Cambria"/>
          <w:sz w:val="21"/>
          <w:szCs w:val="21"/>
          <w:u w:val="single"/>
        </w:rPr>
      </w:pPr>
      <w:r w:rsidRPr="006C00E3">
        <w:rPr>
          <w:rFonts w:ascii="Cambria" w:hAnsi="Cambria"/>
          <w:sz w:val="21"/>
          <w:szCs w:val="21"/>
        </w:rPr>
        <w:t>Liberalismo econômico.</w:t>
      </w:r>
    </w:p>
    <w:p w14:paraId="63874DE1" w14:textId="77777777" w:rsidR="006C00E3" w:rsidRPr="006C00E3" w:rsidRDefault="006C00E3" w:rsidP="000B3595">
      <w:pPr>
        <w:pStyle w:val="PargrafodaLista"/>
        <w:numPr>
          <w:ilvl w:val="2"/>
          <w:numId w:val="26"/>
        </w:numPr>
        <w:spacing w:after="200" w:line="276" w:lineRule="auto"/>
        <w:jc w:val="both"/>
        <w:rPr>
          <w:rFonts w:ascii="Cambria" w:hAnsi="Cambria"/>
          <w:sz w:val="21"/>
          <w:szCs w:val="21"/>
          <w:u w:val="single"/>
        </w:rPr>
      </w:pPr>
      <w:r w:rsidRPr="006C00E3">
        <w:rPr>
          <w:rFonts w:ascii="Cambria" w:hAnsi="Cambria"/>
          <w:sz w:val="21"/>
          <w:szCs w:val="21"/>
        </w:rPr>
        <w:t>Mas!</w:t>
      </w:r>
    </w:p>
    <w:p w14:paraId="58C3A5A0" w14:textId="77777777" w:rsidR="006C00E3" w:rsidRPr="006C00E3" w:rsidRDefault="006C00E3" w:rsidP="000B3595">
      <w:pPr>
        <w:pStyle w:val="PargrafodaLista"/>
        <w:numPr>
          <w:ilvl w:val="3"/>
          <w:numId w:val="26"/>
        </w:numPr>
        <w:spacing w:after="200" w:line="276" w:lineRule="auto"/>
        <w:jc w:val="both"/>
        <w:rPr>
          <w:rFonts w:ascii="Cambria" w:hAnsi="Cambria"/>
          <w:sz w:val="21"/>
          <w:szCs w:val="21"/>
          <w:u w:val="single"/>
        </w:rPr>
      </w:pPr>
      <w:r w:rsidRPr="006C00E3">
        <w:rPr>
          <w:rFonts w:ascii="Cambria" w:hAnsi="Cambria"/>
          <w:sz w:val="21"/>
          <w:szCs w:val="21"/>
        </w:rPr>
        <w:t xml:space="preserve">Silêncio quanto à escravidão e ao latifúndio. </w:t>
      </w:r>
    </w:p>
    <w:p w14:paraId="64B5D2C0" w14:textId="77777777" w:rsidR="006C00E3" w:rsidRPr="006C00E3" w:rsidRDefault="006C00E3" w:rsidP="000B3595">
      <w:pPr>
        <w:pStyle w:val="PargrafodaLista"/>
        <w:numPr>
          <w:ilvl w:val="1"/>
          <w:numId w:val="26"/>
        </w:numPr>
        <w:spacing w:after="200" w:line="276" w:lineRule="auto"/>
        <w:jc w:val="both"/>
        <w:rPr>
          <w:rFonts w:ascii="Cambria" w:hAnsi="Cambria"/>
          <w:sz w:val="21"/>
          <w:szCs w:val="21"/>
          <w:u w:val="single"/>
        </w:rPr>
      </w:pPr>
      <w:r w:rsidRPr="006C00E3">
        <w:rPr>
          <w:rFonts w:ascii="Cambria" w:hAnsi="Cambria"/>
          <w:sz w:val="21"/>
          <w:szCs w:val="21"/>
        </w:rPr>
        <w:t>Um artigo altera o equilíbrio: voto seria censitário e indireto, mas o critério de renda era baixo: comprovação mínima de 150 alqueires de farinha de mandioca.</w:t>
      </w:r>
    </w:p>
    <w:p w14:paraId="2E62F19C" w14:textId="77777777" w:rsidR="006C00E3" w:rsidRPr="006C00E3" w:rsidRDefault="006C00E3" w:rsidP="000B3595">
      <w:pPr>
        <w:pStyle w:val="PargrafodaLista"/>
        <w:numPr>
          <w:ilvl w:val="2"/>
          <w:numId w:val="26"/>
        </w:numPr>
        <w:spacing w:after="200" w:line="276" w:lineRule="auto"/>
        <w:jc w:val="both"/>
        <w:rPr>
          <w:rFonts w:ascii="Cambria" w:hAnsi="Cambria"/>
          <w:sz w:val="21"/>
          <w:szCs w:val="21"/>
          <w:u w:val="single"/>
        </w:rPr>
      </w:pPr>
      <w:r w:rsidRPr="006C00E3">
        <w:rPr>
          <w:rFonts w:ascii="Cambria" w:hAnsi="Cambria"/>
          <w:sz w:val="21"/>
          <w:szCs w:val="21"/>
        </w:rPr>
        <w:t>Constituição da mandioca!</w:t>
      </w:r>
    </w:p>
    <w:p w14:paraId="24DBA9B1" w14:textId="77777777" w:rsidR="006C00E3" w:rsidRPr="006C00E3" w:rsidRDefault="006C00E3" w:rsidP="006C00E3">
      <w:pPr>
        <w:pStyle w:val="PargrafodaLista"/>
        <w:spacing w:after="200" w:line="276" w:lineRule="auto"/>
        <w:ind w:left="2880"/>
        <w:jc w:val="both"/>
        <w:rPr>
          <w:rFonts w:ascii="Cambria" w:hAnsi="Cambria"/>
          <w:sz w:val="21"/>
          <w:szCs w:val="21"/>
          <w:u w:val="single"/>
        </w:rPr>
      </w:pPr>
    </w:p>
    <w:p w14:paraId="1A09B1BC" w14:textId="77777777" w:rsidR="006C00E3" w:rsidRPr="006C00E3" w:rsidRDefault="006C00E3" w:rsidP="006C00E3">
      <w:pPr>
        <w:pStyle w:val="PargrafodaLista"/>
        <w:numPr>
          <w:ilvl w:val="0"/>
          <w:numId w:val="26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>11 de novembro de 1823: Pedro I dissolve a Assembleia Constituinte.</w:t>
      </w:r>
    </w:p>
    <w:p w14:paraId="00F44940" w14:textId="77777777" w:rsidR="006C00E3" w:rsidRPr="006C00E3" w:rsidRDefault="006C00E3" w:rsidP="006C00E3">
      <w:pPr>
        <w:pStyle w:val="PargrafodaLista"/>
        <w:numPr>
          <w:ilvl w:val="1"/>
          <w:numId w:val="26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 xml:space="preserve">Inspiração no movimento português da </w:t>
      </w:r>
      <w:proofErr w:type="spellStart"/>
      <w:r w:rsidRPr="006C00E3">
        <w:rPr>
          <w:rFonts w:ascii="Cambria" w:hAnsi="Cambria" w:cs="Calibri"/>
          <w:sz w:val="21"/>
          <w:szCs w:val="21"/>
        </w:rPr>
        <w:t>Vilafrancada</w:t>
      </w:r>
      <w:proofErr w:type="spellEnd"/>
      <w:r w:rsidRPr="006C00E3">
        <w:rPr>
          <w:rFonts w:ascii="Cambria" w:hAnsi="Cambria" w:cs="Calibri"/>
          <w:sz w:val="21"/>
          <w:szCs w:val="21"/>
        </w:rPr>
        <w:t>: 3 de junho de 1823, pôs-se fim à experiência liberal das Cortes.</w:t>
      </w:r>
    </w:p>
    <w:p w14:paraId="36AAC875" w14:textId="77777777" w:rsidR="006C00E3" w:rsidRPr="006C00E3" w:rsidRDefault="006C00E3" w:rsidP="006C00E3">
      <w:pPr>
        <w:pStyle w:val="PargrafodaLista"/>
        <w:numPr>
          <w:ilvl w:val="2"/>
          <w:numId w:val="26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 xml:space="preserve">Restauração do poder absolutista de Dom João VI. </w:t>
      </w:r>
    </w:p>
    <w:p w14:paraId="50D910CA" w14:textId="77777777" w:rsidR="006C00E3" w:rsidRPr="006C00E3" w:rsidRDefault="006C00E3" w:rsidP="006C00E3">
      <w:pPr>
        <w:pStyle w:val="PargrafodaLista"/>
        <w:numPr>
          <w:ilvl w:val="1"/>
          <w:numId w:val="26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 xml:space="preserve">No Brasil, a </w:t>
      </w:r>
      <w:proofErr w:type="spellStart"/>
      <w:r w:rsidRPr="006C00E3">
        <w:rPr>
          <w:rFonts w:ascii="Cambria" w:hAnsi="Cambria" w:cs="Calibri"/>
          <w:sz w:val="21"/>
          <w:szCs w:val="21"/>
        </w:rPr>
        <w:t>Vilafrancada</w:t>
      </w:r>
      <w:proofErr w:type="spellEnd"/>
      <w:r w:rsidRPr="006C00E3">
        <w:rPr>
          <w:rFonts w:ascii="Cambria" w:hAnsi="Cambria" w:cs="Calibri"/>
          <w:sz w:val="21"/>
          <w:szCs w:val="21"/>
        </w:rPr>
        <w:t xml:space="preserve"> tornou-se “A Noite de Agonia”.</w:t>
      </w:r>
    </w:p>
    <w:p w14:paraId="3265E3FC" w14:textId="77777777" w:rsidR="006C00E3" w:rsidRPr="006C00E3" w:rsidRDefault="006C00E3" w:rsidP="006C00E3">
      <w:pPr>
        <w:pStyle w:val="PargrafodaLista"/>
        <w:numPr>
          <w:ilvl w:val="2"/>
          <w:numId w:val="26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>Exílio dos irmãos Andrada.</w:t>
      </w:r>
    </w:p>
    <w:p w14:paraId="09E802C8" w14:textId="77777777" w:rsidR="006C00E3" w:rsidRPr="007C24C9" w:rsidRDefault="006C00E3" w:rsidP="006C00E3">
      <w:pPr>
        <w:pStyle w:val="PargrafodaLista"/>
        <w:numPr>
          <w:ilvl w:val="2"/>
          <w:numId w:val="26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>Juras de Pedro I, contudo: daria uma constituição duplamente mais liberal.</w:t>
      </w:r>
    </w:p>
    <w:p w14:paraId="580A2B0C" w14:textId="77777777" w:rsidR="007C24C9" w:rsidRDefault="007C24C9" w:rsidP="007C24C9">
      <w:p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</w:p>
    <w:p w14:paraId="0E3A5200" w14:textId="77777777" w:rsidR="007C24C9" w:rsidRPr="007C24C9" w:rsidRDefault="007C24C9" w:rsidP="007C24C9">
      <w:p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</w:p>
    <w:p w14:paraId="24BF6A08" w14:textId="77777777" w:rsidR="006C00E3" w:rsidRPr="006C00E3" w:rsidRDefault="006C00E3" w:rsidP="006C00E3">
      <w:pPr>
        <w:pStyle w:val="PargrafodaLista"/>
        <w:ind w:left="3576"/>
        <w:jc w:val="both"/>
        <w:rPr>
          <w:rFonts w:ascii="Cambria" w:hAnsi="Cambria" w:cs="Calibri"/>
          <w:sz w:val="21"/>
          <w:szCs w:val="21"/>
          <w:u w:val="single"/>
        </w:rPr>
      </w:pPr>
    </w:p>
    <w:p w14:paraId="5E53714C" w14:textId="77777777" w:rsidR="006C00E3" w:rsidRPr="006C00E3" w:rsidRDefault="006C00E3" w:rsidP="006C00E3">
      <w:pPr>
        <w:pStyle w:val="PargrafodaLista"/>
        <w:numPr>
          <w:ilvl w:val="0"/>
          <w:numId w:val="26"/>
        </w:numPr>
        <w:spacing w:after="200" w:line="276" w:lineRule="auto"/>
        <w:ind w:left="360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  <w:u w:val="single"/>
        </w:rPr>
        <w:t>A Carta de 1824</w:t>
      </w:r>
    </w:p>
    <w:p w14:paraId="422E59E2" w14:textId="77777777" w:rsidR="006C00E3" w:rsidRPr="006C00E3" w:rsidRDefault="006C00E3" w:rsidP="006C00E3">
      <w:pPr>
        <w:pStyle w:val="PargrafodaLista"/>
        <w:ind w:left="1776"/>
        <w:jc w:val="both"/>
        <w:rPr>
          <w:rFonts w:ascii="Cambria" w:hAnsi="Cambria" w:cs="Calibri"/>
          <w:sz w:val="21"/>
          <w:szCs w:val="21"/>
          <w:u w:val="single"/>
        </w:rPr>
      </w:pPr>
    </w:p>
    <w:p w14:paraId="073B14D0" w14:textId="77777777" w:rsidR="006C00E3" w:rsidRPr="006C00E3" w:rsidRDefault="006C00E3" w:rsidP="006C00E3">
      <w:pPr>
        <w:pStyle w:val="PargrafodaLista"/>
        <w:numPr>
          <w:ilvl w:val="0"/>
          <w:numId w:val="26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  <w:u w:val="single"/>
        </w:rPr>
        <w:t>Aspectos liberais</w:t>
      </w:r>
    </w:p>
    <w:p w14:paraId="009A1DA6" w14:textId="77777777" w:rsidR="006C00E3" w:rsidRPr="006C00E3" w:rsidRDefault="006C00E3" w:rsidP="006C00E3">
      <w:pPr>
        <w:pStyle w:val="PargrafodaLista"/>
        <w:numPr>
          <w:ilvl w:val="1"/>
          <w:numId w:val="26"/>
        </w:numPr>
        <w:spacing w:after="200" w:line="276" w:lineRule="auto"/>
        <w:ind w:left="1080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>Não era radicalmente diferente do anteprojeto de 1823:</w:t>
      </w:r>
    </w:p>
    <w:p w14:paraId="3370119E" w14:textId="77777777" w:rsidR="006C00E3" w:rsidRPr="006C00E3" w:rsidRDefault="006C00E3" w:rsidP="006C00E3">
      <w:pPr>
        <w:pStyle w:val="PargrafodaLista"/>
        <w:numPr>
          <w:ilvl w:val="2"/>
          <w:numId w:val="26"/>
        </w:numPr>
        <w:spacing w:after="200" w:line="276" w:lineRule="auto"/>
        <w:ind w:left="1800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>Poder executivo: Imperador e Ministros (nomeados pelo Imperador)</w:t>
      </w:r>
    </w:p>
    <w:p w14:paraId="1B74A1BC" w14:textId="243FF65C" w:rsidR="00264D03" w:rsidRPr="00264D03" w:rsidRDefault="006C00E3" w:rsidP="006C00E3">
      <w:pPr>
        <w:pStyle w:val="PargrafodaLista"/>
        <w:numPr>
          <w:ilvl w:val="2"/>
          <w:numId w:val="26"/>
        </w:numPr>
        <w:spacing w:after="200" w:line="276" w:lineRule="auto"/>
        <w:ind w:left="1800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 xml:space="preserve">Poder legislativo bicameral: Câmara de Deputados e Senado vitalício. </w:t>
      </w:r>
    </w:p>
    <w:p w14:paraId="6D60A999" w14:textId="41A96AD7" w:rsidR="006C00E3" w:rsidRPr="006C00E3" w:rsidRDefault="006C00E3" w:rsidP="00264D03">
      <w:pPr>
        <w:pStyle w:val="PargrafodaLista"/>
        <w:numPr>
          <w:ilvl w:val="3"/>
          <w:numId w:val="26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>O conjunto chamava-se a Assembleia Geral do Império.</w:t>
      </w:r>
    </w:p>
    <w:p w14:paraId="305737B3" w14:textId="77777777" w:rsidR="006C00E3" w:rsidRPr="00562AA0" w:rsidRDefault="006C00E3" w:rsidP="006C00E3">
      <w:pPr>
        <w:pStyle w:val="PargrafodaLista"/>
        <w:numPr>
          <w:ilvl w:val="2"/>
          <w:numId w:val="26"/>
        </w:numPr>
        <w:spacing w:after="200" w:line="276" w:lineRule="auto"/>
        <w:ind w:left="1800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>Poder judiciário: Corte Suprema.</w:t>
      </w:r>
    </w:p>
    <w:p w14:paraId="50401D2D" w14:textId="77777777" w:rsidR="00562AA0" w:rsidRPr="006C00E3" w:rsidRDefault="00562AA0" w:rsidP="00562AA0">
      <w:pPr>
        <w:pStyle w:val="PargrafodaLista"/>
        <w:spacing w:after="200" w:line="276" w:lineRule="auto"/>
        <w:ind w:left="1800"/>
        <w:jc w:val="both"/>
        <w:rPr>
          <w:rFonts w:ascii="Cambria" w:hAnsi="Cambria" w:cs="Calibri"/>
          <w:sz w:val="21"/>
          <w:szCs w:val="21"/>
          <w:u w:val="single"/>
        </w:rPr>
      </w:pPr>
    </w:p>
    <w:p w14:paraId="1D00997C" w14:textId="77777777" w:rsidR="006C00E3" w:rsidRPr="006C00E3" w:rsidRDefault="006C00E3" w:rsidP="006C00E3">
      <w:pPr>
        <w:pStyle w:val="PargrafodaLista"/>
        <w:numPr>
          <w:ilvl w:val="1"/>
          <w:numId w:val="26"/>
        </w:numPr>
        <w:spacing w:after="200" w:line="276" w:lineRule="auto"/>
        <w:ind w:left="1080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>Garantia de direitos individuais e políticos: novidade em escala mundial.</w:t>
      </w:r>
    </w:p>
    <w:p w14:paraId="3B0CDA27" w14:textId="77777777" w:rsidR="006C00E3" w:rsidRPr="006C00E3" w:rsidRDefault="006C00E3" w:rsidP="006C00E3">
      <w:pPr>
        <w:pStyle w:val="PargrafodaLista"/>
        <w:numPr>
          <w:ilvl w:val="2"/>
          <w:numId w:val="26"/>
        </w:numPr>
        <w:spacing w:after="200" w:line="276" w:lineRule="auto"/>
        <w:ind w:left="1800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>Cidadão? Homem e livre.</w:t>
      </w:r>
    </w:p>
    <w:p w14:paraId="7719D52B" w14:textId="77777777" w:rsidR="006C00E3" w:rsidRPr="006C00E3" w:rsidRDefault="006C00E3" w:rsidP="006C00E3">
      <w:pPr>
        <w:pStyle w:val="PargrafodaLista"/>
        <w:numPr>
          <w:ilvl w:val="2"/>
          <w:numId w:val="26"/>
        </w:numPr>
        <w:spacing w:after="200" w:line="276" w:lineRule="auto"/>
        <w:ind w:left="1800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>Alforriados não votavam, a menos que nascidos no Brasil.</w:t>
      </w:r>
    </w:p>
    <w:p w14:paraId="3513CC02" w14:textId="77777777" w:rsidR="006C00E3" w:rsidRPr="006C00E3" w:rsidRDefault="006C00E3" w:rsidP="006C00E3">
      <w:pPr>
        <w:pStyle w:val="PargrafodaLista"/>
        <w:numPr>
          <w:ilvl w:val="2"/>
          <w:numId w:val="26"/>
        </w:numPr>
        <w:spacing w:after="200" w:line="276" w:lineRule="auto"/>
        <w:ind w:left="1800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>Menores de 25 anos não votam, excetos casados e bacharéis em direito.</w:t>
      </w:r>
    </w:p>
    <w:p w14:paraId="53862618" w14:textId="77777777" w:rsidR="006C00E3" w:rsidRPr="006C00E3" w:rsidRDefault="006C00E3" w:rsidP="006C00E3">
      <w:pPr>
        <w:pStyle w:val="PargrafodaLista"/>
        <w:numPr>
          <w:ilvl w:val="2"/>
          <w:numId w:val="26"/>
        </w:numPr>
        <w:spacing w:after="200" w:line="276" w:lineRule="auto"/>
        <w:ind w:left="1800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>Não se exige alfabetização para votar.</w:t>
      </w:r>
    </w:p>
    <w:p w14:paraId="5C70377D" w14:textId="77777777" w:rsidR="006C00E3" w:rsidRPr="006C00E3" w:rsidRDefault="006C00E3" w:rsidP="006C00E3">
      <w:pPr>
        <w:pStyle w:val="PargrafodaLista"/>
        <w:numPr>
          <w:ilvl w:val="2"/>
          <w:numId w:val="26"/>
        </w:numPr>
        <w:spacing w:after="200" w:line="276" w:lineRule="auto"/>
        <w:ind w:left="1800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>Voto censitário masculino: renda de 100 mil réis para votar e de 200 mil réis para ser votado.</w:t>
      </w:r>
    </w:p>
    <w:p w14:paraId="580DAF45" w14:textId="77777777" w:rsidR="006C00E3" w:rsidRPr="006C00E3" w:rsidRDefault="006C00E3" w:rsidP="00562AA0">
      <w:pPr>
        <w:pStyle w:val="PargrafodaLista"/>
        <w:numPr>
          <w:ilvl w:val="3"/>
          <w:numId w:val="26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>Participação política alta!</w:t>
      </w:r>
    </w:p>
    <w:p w14:paraId="2009C362" w14:textId="77777777" w:rsidR="006C00E3" w:rsidRPr="00562AA0" w:rsidRDefault="006C00E3" w:rsidP="006C00E3">
      <w:pPr>
        <w:pStyle w:val="PargrafodaLista"/>
        <w:numPr>
          <w:ilvl w:val="2"/>
          <w:numId w:val="26"/>
        </w:numPr>
        <w:spacing w:after="200" w:line="276" w:lineRule="auto"/>
        <w:ind w:left="1800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>Artigo 179: gratuidade da instrução pública.</w:t>
      </w:r>
    </w:p>
    <w:p w14:paraId="4902EDE0" w14:textId="77777777" w:rsidR="00562AA0" w:rsidRPr="006C00E3" w:rsidRDefault="00562AA0" w:rsidP="00562AA0">
      <w:pPr>
        <w:pStyle w:val="PargrafodaLista"/>
        <w:spacing w:after="200" w:line="276" w:lineRule="auto"/>
        <w:ind w:left="1800"/>
        <w:jc w:val="both"/>
        <w:rPr>
          <w:rFonts w:ascii="Cambria" w:hAnsi="Cambria" w:cs="Calibri"/>
          <w:sz w:val="21"/>
          <w:szCs w:val="21"/>
          <w:u w:val="single"/>
        </w:rPr>
      </w:pPr>
    </w:p>
    <w:p w14:paraId="31994DDC" w14:textId="121A5EEF" w:rsidR="006C00E3" w:rsidRPr="006C00E3" w:rsidRDefault="006C00E3" w:rsidP="006C00E3">
      <w:pPr>
        <w:pStyle w:val="PargrafodaLista"/>
        <w:numPr>
          <w:ilvl w:val="1"/>
          <w:numId w:val="26"/>
        </w:numPr>
        <w:spacing w:after="200" w:line="276" w:lineRule="auto"/>
        <w:ind w:left="1080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>Religião católica</w:t>
      </w:r>
      <w:r w:rsidR="00562AA0">
        <w:rPr>
          <w:rFonts w:ascii="Cambria" w:hAnsi="Cambria" w:cs="Calibri"/>
          <w:sz w:val="21"/>
          <w:szCs w:val="21"/>
        </w:rPr>
        <w:t xml:space="preserve"> oficial</w:t>
      </w:r>
      <w:r w:rsidRPr="006C00E3">
        <w:rPr>
          <w:rFonts w:ascii="Cambria" w:hAnsi="Cambria" w:cs="Calibri"/>
          <w:sz w:val="21"/>
          <w:szCs w:val="21"/>
        </w:rPr>
        <w:t>, mas tolerância</w:t>
      </w:r>
      <w:r w:rsidR="00562AA0">
        <w:rPr>
          <w:rFonts w:ascii="Cambria" w:hAnsi="Cambria" w:cs="Calibri"/>
          <w:sz w:val="21"/>
          <w:szCs w:val="21"/>
        </w:rPr>
        <w:t xml:space="preserve"> com outras matrizes. </w:t>
      </w:r>
    </w:p>
    <w:p w14:paraId="614CC0CB" w14:textId="77777777" w:rsidR="006C00E3" w:rsidRPr="007C24C9" w:rsidRDefault="006C00E3" w:rsidP="006C00E3">
      <w:pPr>
        <w:pStyle w:val="PargrafodaLista"/>
        <w:numPr>
          <w:ilvl w:val="2"/>
          <w:numId w:val="26"/>
        </w:numPr>
        <w:spacing w:after="200" w:line="276" w:lineRule="auto"/>
        <w:ind w:left="1800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>Padroado mantido.</w:t>
      </w:r>
    </w:p>
    <w:p w14:paraId="3C9F2098" w14:textId="740F9559" w:rsidR="007C24C9" w:rsidRPr="006C00E3" w:rsidRDefault="007C24C9" w:rsidP="007C24C9">
      <w:pPr>
        <w:pStyle w:val="PargrafodaLista"/>
        <w:numPr>
          <w:ilvl w:val="2"/>
          <w:numId w:val="26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>
        <w:rPr>
          <w:rFonts w:ascii="Cambria" w:hAnsi="Cambria" w:cs="Calibri"/>
          <w:sz w:val="21"/>
          <w:szCs w:val="21"/>
        </w:rPr>
        <w:t xml:space="preserve">Poder de </w:t>
      </w:r>
      <w:proofErr w:type="gramStart"/>
      <w:r>
        <w:rPr>
          <w:rFonts w:ascii="Cambria" w:hAnsi="Cambria" w:cs="Calibri"/>
          <w:sz w:val="21"/>
          <w:szCs w:val="21"/>
        </w:rPr>
        <w:t>beneplácito</w:t>
      </w:r>
      <w:proofErr w:type="gramEnd"/>
      <w:r>
        <w:rPr>
          <w:rFonts w:ascii="Cambria" w:hAnsi="Cambria" w:cs="Calibri"/>
          <w:sz w:val="21"/>
          <w:szCs w:val="21"/>
        </w:rPr>
        <w:t xml:space="preserve">. </w:t>
      </w:r>
    </w:p>
    <w:p w14:paraId="588D1DB6" w14:textId="77777777" w:rsidR="006C00E3" w:rsidRPr="006C00E3" w:rsidRDefault="006C00E3" w:rsidP="006C00E3">
      <w:pPr>
        <w:pStyle w:val="PargrafodaLista"/>
        <w:ind w:left="3576"/>
        <w:jc w:val="both"/>
        <w:rPr>
          <w:rFonts w:ascii="Cambria" w:hAnsi="Cambria" w:cs="Calibri"/>
          <w:sz w:val="21"/>
          <w:szCs w:val="21"/>
          <w:u w:val="single"/>
        </w:rPr>
      </w:pPr>
    </w:p>
    <w:p w14:paraId="38B9B386" w14:textId="77777777" w:rsidR="006C00E3" w:rsidRPr="006C00E3" w:rsidRDefault="006C00E3" w:rsidP="006C00E3">
      <w:pPr>
        <w:pStyle w:val="PargrafodaLista"/>
        <w:numPr>
          <w:ilvl w:val="0"/>
          <w:numId w:val="26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  <w:u w:val="single"/>
        </w:rPr>
        <w:t>Aspectos conservadores</w:t>
      </w:r>
    </w:p>
    <w:p w14:paraId="4728DE71" w14:textId="77777777" w:rsidR="006C00E3" w:rsidRPr="006C00E3" w:rsidRDefault="006C00E3" w:rsidP="006C00E3">
      <w:pPr>
        <w:pStyle w:val="PargrafodaLista"/>
        <w:numPr>
          <w:ilvl w:val="1"/>
          <w:numId w:val="26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>Centralização.</w:t>
      </w:r>
    </w:p>
    <w:p w14:paraId="05EA68D3" w14:textId="77777777" w:rsidR="006C00E3" w:rsidRPr="006C00E3" w:rsidRDefault="006C00E3" w:rsidP="006C00E3">
      <w:pPr>
        <w:pStyle w:val="PargrafodaLista"/>
        <w:numPr>
          <w:ilvl w:val="2"/>
          <w:numId w:val="26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>Conselho Geral Provincial para cada província: representação popular, mas sem função legislativa.</w:t>
      </w:r>
    </w:p>
    <w:p w14:paraId="0CC41CFB" w14:textId="77777777" w:rsidR="006C00E3" w:rsidRPr="006C00E3" w:rsidRDefault="006C00E3" w:rsidP="006C00E3">
      <w:pPr>
        <w:pStyle w:val="PargrafodaLista"/>
        <w:numPr>
          <w:ilvl w:val="1"/>
          <w:numId w:val="26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>Poder Moderador.</w:t>
      </w:r>
    </w:p>
    <w:p w14:paraId="5A9870BF" w14:textId="77777777" w:rsidR="006C00E3" w:rsidRPr="006C00E3" w:rsidRDefault="006C00E3" w:rsidP="006C00E3">
      <w:pPr>
        <w:pStyle w:val="PargrafodaLista"/>
        <w:numPr>
          <w:ilvl w:val="2"/>
          <w:numId w:val="26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>Benjamin Constant.</w:t>
      </w:r>
    </w:p>
    <w:p w14:paraId="252A25A2" w14:textId="407EF2D6" w:rsidR="006C00E3" w:rsidRPr="006C00E3" w:rsidRDefault="006C00E3" w:rsidP="00C309EF">
      <w:pPr>
        <w:pStyle w:val="PargrafodaLista"/>
        <w:numPr>
          <w:ilvl w:val="3"/>
          <w:numId w:val="26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 xml:space="preserve">Dissolver </w:t>
      </w:r>
      <w:r w:rsidR="00C309EF">
        <w:rPr>
          <w:rFonts w:ascii="Cambria" w:hAnsi="Cambria" w:cs="Calibri"/>
          <w:sz w:val="21"/>
          <w:szCs w:val="21"/>
        </w:rPr>
        <w:t xml:space="preserve">Câmara de Deputados. </w:t>
      </w:r>
    </w:p>
    <w:p w14:paraId="5CF26DF3" w14:textId="77777777" w:rsidR="006C00E3" w:rsidRPr="006C00E3" w:rsidRDefault="006C00E3" w:rsidP="00C309EF">
      <w:pPr>
        <w:pStyle w:val="PargrafodaLista"/>
        <w:numPr>
          <w:ilvl w:val="3"/>
          <w:numId w:val="26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>Sancionar decretos e resoluções legislativas.</w:t>
      </w:r>
    </w:p>
    <w:p w14:paraId="5B70E2A9" w14:textId="77777777" w:rsidR="006C00E3" w:rsidRPr="006C00E3" w:rsidRDefault="006C00E3" w:rsidP="00C309EF">
      <w:pPr>
        <w:pStyle w:val="PargrafodaLista"/>
        <w:numPr>
          <w:ilvl w:val="3"/>
          <w:numId w:val="26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>Condução da política externa.</w:t>
      </w:r>
    </w:p>
    <w:p w14:paraId="14B45001" w14:textId="77777777" w:rsidR="006C00E3" w:rsidRPr="006C00E3" w:rsidRDefault="006C00E3" w:rsidP="00C309EF">
      <w:pPr>
        <w:pStyle w:val="PargrafodaLista"/>
        <w:numPr>
          <w:ilvl w:val="3"/>
          <w:numId w:val="26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>Irresponsabilidade do Imperador.</w:t>
      </w:r>
    </w:p>
    <w:p w14:paraId="646DEB56" w14:textId="77777777" w:rsidR="006C00E3" w:rsidRPr="006C00E3" w:rsidRDefault="006C00E3" w:rsidP="006C00E3">
      <w:pPr>
        <w:pStyle w:val="PargrafodaLista"/>
        <w:numPr>
          <w:ilvl w:val="1"/>
          <w:numId w:val="26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>Conselho de Estado: dez ministros, nomeados pelo Imperador.</w:t>
      </w:r>
    </w:p>
    <w:p w14:paraId="67EA2C30" w14:textId="77777777" w:rsidR="006C00E3" w:rsidRPr="006C00E3" w:rsidRDefault="006C00E3" w:rsidP="006C00E3">
      <w:pPr>
        <w:pStyle w:val="PargrafodaLista"/>
        <w:numPr>
          <w:ilvl w:val="2"/>
          <w:numId w:val="26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6C00E3">
        <w:rPr>
          <w:rFonts w:ascii="Cambria" w:hAnsi="Cambria" w:cs="Calibri"/>
          <w:sz w:val="21"/>
          <w:szCs w:val="21"/>
        </w:rPr>
        <w:t>Conselheiros deveriam ser ouvidos em todos os negócios graves (guerra, ruptura diplomática etc.), mas o Imperador não estava obrigado a seguir as recomendações dos conselheiros.</w:t>
      </w:r>
    </w:p>
    <w:p w14:paraId="1DAE2780" w14:textId="77777777" w:rsidR="006C00E3" w:rsidRPr="006C00E3" w:rsidRDefault="006C00E3" w:rsidP="006C00E3">
      <w:pPr>
        <w:pStyle w:val="PargrafodaLista"/>
        <w:numPr>
          <w:ilvl w:val="3"/>
          <w:numId w:val="26"/>
        </w:numPr>
        <w:jc w:val="both"/>
        <w:rPr>
          <w:rFonts w:ascii="Cambria" w:hAnsi="Cambria" w:cs="Calibri"/>
          <w:sz w:val="21"/>
          <w:szCs w:val="21"/>
        </w:rPr>
      </w:pPr>
      <w:r w:rsidRPr="006C00E3">
        <w:rPr>
          <w:rFonts w:ascii="Cambria" w:hAnsi="Cambria" w:cs="Calibri"/>
          <w:color w:val="333333"/>
          <w:sz w:val="21"/>
          <w:szCs w:val="21"/>
          <w:shd w:val="clear" w:color="auto" w:fill="FFFFFF"/>
        </w:rPr>
        <w:t>Quatro seções: Justiça e Estrangeiros, Império, Fazenda e Marinha e Guerra.</w:t>
      </w:r>
    </w:p>
    <w:p w14:paraId="08915FA8" w14:textId="77777777" w:rsidR="006C00E3" w:rsidRDefault="006C00E3" w:rsidP="006C00E3">
      <w:p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</w:p>
    <w:p w14:paraId="006D6E22" w14:textId="77777777" w:rsidR="008147DB" w:rsidRPr="008147DB" w:rsidRDefault="008147DB" w:rsidP="008147DB">
      <w:pPr>
        <w:pStyle w:val="PargrafodaLista"/>
        <w:numPr>
          <w:ilvl w:val="0"/>
          <w:numId w:val="26"/>
        </w:numPr>
        <w:spacing w:after="200" w:line="276" w:lineRule="auto"/>
        <w:jc w:val="both"/>
        <w:rPr>
          <w:rFonts w:ascii="Cambria" w:hAnsi="Cambria" w:cs="Calibri"/>
          <w:color w:val="000000" w:themeColor="text1"/>
          <w:sz w:val="21"/>
          <w:szCs w:val="21"/>
          <w:u w:val="single"/>
        </w:rPr>
      </w:pPr>
      <w:r w:rsidRPr="008147DB">
        <w:rPr>
          <w:rFonts w:ascii="Cambria" w:hAnsi="Cambria" w:cs="Calibri"/>
          <w:color w:val="000000" w:themeColor="text1"/>
          <w:sz w:val="21"/>
          <w:szCs w:val="21"/>
          <w:u w:val="single"/>
        </w:rPr>
        <w:t>A Confederação do Equador (1824)</w:t>
      </w:r>
    </w:p>
    <w:p w14:paraId="0126B3F8" w14:textId="61E48F62" w:rsidR="008147DB" w:rsidRPr="008147DB" w:rsidRDefault="008147DB" w:rsidP="008147DB">
      <w:pPr>
        <w:pStyle w:val="PargrafodaLista"/>
        <w:numPr>
          <w:ilvl w:val="1"/>
          <w:numId w:val="26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8147DB">
        <w:rPr>
          <w:rFonts w:ascii="Cambria" w:hAnsi="Cambria" w:cs="Calibri"/>
          <w:sz w:val="21"/>
          <w:szCs w:val="21"/>
        </w:rPr>
        <w:t xml:space="preserve">Insatisfações </w:t>
      </w:r>
      <w:r>
        <w:rPr>
          <w:rFonts w:ascii="Cambria" w:hAnsi="Cambria" w:cs="Calibri"/>
          <w:sz w:val="21"/>
          <w:szCs w:val="21"/>
        </w:rPr>
        <w:t>em relação à</w:t>
      </w:r>
      <w:r w:rsidRPr="008147DB">
        <w:rPr>
          <w:rFonts w:ascii="Cambria" w:hAnsi="Cambria" w:cs="Calibri"/>
          <w:sz w:val="21"/>
          <w:szCs w:val="21"/>
        </w:rPr>
        <w:t xml:space="preserve"> dissolução da Constituinte e </w:t>
      </w:r>
      <w:r>
        <w:rPr>
          <w:rFonts w:ascii="Cambria" w:hAnsi="Cambria" w:cs="Calibri"/>
          <w:sz w:val="21"/>
          <w:szCs w:val="21"/>
        </w:rPr>
        <w:t xml:space="preserve">à </w:t>
      </w:r>
      <w:r w:rsidRPr="008147DB">
        <w:rPr>
          <w:rFonts w:ascii="Cambria" w:hAnsi="Cambria" w:cs="Calibri"/>
          <w:sz w:val="21"/>
          <w:szCs w:val="21"/>
        </w:rPr>
        <w:t>instituição do Poder Moderador:</w:t>
      </w:r>
    </w:p>
    <w:p w14:paraId="44D2EB9D" w14:textId="58BA8759" w:rsidR="008147DB" w:rsidRPr="008147DB" w:rsidRDefault="008147DB" w:rsidP="008147DB">
      <w:pPr>
        <w:pStyle w:val="PargrafodaLista"/>
        <w:numPr>
          <w:ilvl w:val="2"/>
          <w:numId w:val="26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8147DB">
        <w:rPr>
          <w:rFonts w:ascii="Cambria" w:hAnsi="Cambria" w:cs="Calibri"/>
          <w:i/>
          <w:iCs/>
          <w:sz w:val="21"/>
          <w:szCs w:val="21"/>
        </w:rPr>
        <w:t>O Poder Moderador da nova invenção maquiavélica é a chave mestra da opressão da nação brasileira e o garrote mais forte da liberdade dos povos</w:t>
      </w:r>
      <w:r w:rsidRPr="008147DB">
        <w:rPr>
          <w:rFonts w:ascii="Cambria" w:hAnsi="Cambria" w:cs="Calibri"/>
          <w:sz w:val="21"/>
          <w:szCs w:val="21"/>
        </w:rPr>
        <w:t>, Frei Caneca.</w:t>
      </w:r>
    </w:p>
    <w:p w14:paraId="6AA5C60D" w14:textId="77777777" w:rsidR="008147DB" w:rsidRPr="008147DB" w:rsidRDefault="008147DB" w:rsidP="008147DB">
      <w:pPr>
        <w:pStyle w:val="PargrafodaLista"/>
        <w:numPr>
          <w:ilvl w:val="1"/>
          <w:numId w:val="26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8147DB">
        <w:rPr>
          <w:rFonts w:ascii="Cambria" w:hAnsi="Cambria" w:cs="Calibri"/>
          <w:sz w:val="21"/>
          <w:szCs w:val="21"/>
        </w:rPr>
        <w:t>Pernambuco é epicentro: imaginário de 1817.</w:t>
      </w:r>
    </w:p>
    <w:p w14:paraId="74ABD469" w14:textId="77777777" w:rsidR="008147DB" w:rsidRPr="008147DB" w:rsidRDefault="008147DB" w:rsidP="004D27F1">
      <w:pPr>
        <w:pStyle w:val="PargrafodaLista"/>
        <w:numPr>
          <w:ilvl w:val="2"/>
          <w:numId w:val="26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8147DB">
        <w:rPr>
          <w:rFonts w:ascii="Cambria" w:hAnsi="Cambria" w:cs="Calibri"/>
          <w:sz w:val="21"/>
          <w:szCs w:val="21"/>
        </w:rPr>
        <w:t>Somaram-se Ceará, Paraíba e Rio Grande do Norte.</w:t>
      </w:r>
    </w:p>
    <w:p w14:paraId="7F00AB5D" w14:textId="77777777" w:rsidR="008147DB" w:rsidRPr="008147DB" w:rsidRDefault="008147DB" w:rsidP="008147DB">
      <w:pPr>
        <w:pStyle w:val="PargrafodaLista"/>
        <w:numPr>
          <w:ilvl w:val="1"/>
          <w:numId w:val="26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8147DB">
        <w:rPr>
          <w:rFonts w:ascii="Cambria" w:hAnsi="Cambria" w:cs="Calibri"/>
          <w:sz w:val="21"/>
          <w:szCs w:val="21"/>
        </w:rPr>
        <w:lastRenderedPageBreak/>
        <w:t>Em julho de 1824, forma-se a Confederação do Equador.</w:t>
      </w:r>
    </w:p>
    <w:p w14:paraId="57BB0C4A" w14:textId="77777777" w:rsidR="008147DB" w:rsidRPr="008147DB" w:rsidRDefault="008147DB" w:rsidP="008147DB">
      <w:pPr>
        <w:pStyle w:val="PargrafodaLista"/>
        <w:numPr>
          <w:ilvl w:val="2"/>
          <w:numId w:val="26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8147DB">
        <w:rPr>
          <w:rFonts w:ascii="Cambria" w:hAnsi="Cambria" w:cs="Calibri"/>
          <w:sz w:val="21"/>
          <w:szCs w:val="21"/>
        </w:rPr>
        <w:t xml:space="preserve">Ideais republicanas e federalistas contra portugueses, vistos como monárquicos e centralizadores. </w:t>
      </w:r>
    </w:p>
    <w:p w14:paraId="3DD35650" w14:textId="77777777" w:rsidR="008147DB" w:rsidRPr="008147DB" w:rsidRDefault="008147DB" w:rsidP="008147DB">
      <w:pPr>
        <w:pStyle w:val="PargrafodaLista"/>
        <w:numPr>
          <w:ilvl w:val="3"/>
          <w:numId w:val="26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8147DB">
        <w:rPr>
          <w:rFonts w:ascii="Cambria" w:hAnsi="Cambria" w:cs="Calibri"/>
          <w:sz w:val="21"/>
          <w:szCs w:val="21"/>
        </w:rPr>
        <w:t>Instituir Constituição nos moldes liberais e federativos daquela de Cúcuta, na Colômbia, de 1821.</w:t>
      </w:r>
    </w:p>
    <w:p w14:paraId="6FA31653" w14:textId="77777777" w:rsidR="008147DB" w:rsidRPr="008147DB" w:rsidRDefault="008147DB" w:rsidP="008147DB">
      <w:pPr>
        <w:pStyle w:val="PargrafodaLista"/>
        <w:numPr>
          <w:ilvl w:val="2"/>
          <w:numId w:val="26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8147DB">
        <w:rPr>
          <w:rFonts w:ascii="Cambria" w:hAnsi="Cambria" w:cs="Calibri"/>
          <w:sz w:val="21"/>
          <w:szCs w:val="21"/>
        </w:rPr>
        <w:t>Dom Pedro I era brasileiro?</w:t>
      </w:r>
    </w:p>
    <w:p w14:paraId="5E9C5122" w14:textId="77777777" w:rsidR="008147DB" w:rsidRPr="008147DB" w:rsidRDefault="008147DB" w:rsidP="008147DB">
      <w:pPr>
        <w:pStyle w:val="PargrafodaLista"/>
        <w:numPr>
          <w:ilvl w:val="3"/>
          <w:numId w:val="26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8147DB">
        <w:rPr>
          <w:rFonts w:ascii="Cambria" w:hAnsi="Cambria" w:cs="Calibri"/>
          <w:sz w:val="21"/>
          <w:szCs w:val="21"/>
        </w:rPr>
        <w:t xml:space="preserve">Manuel de Carvalho solicita a intervenção do </w:t>
      </w:r>
      <w:r w:rsidRPr="008147DB">
        <w:rPr>
          <w:rFonts w:ascii="Cambria" w:hAnsi="Cambria" w:cs="Calibri"/>
          <w:i/>
          <w:sz w:val="21"/>
          <w:szCs w:val="21"/>
        </w:rPr>
        <w:t>State Department</w:t>
      </w:r>
      <w:r w:rsidRPr="008147DB">
        <w:rPr>
          <w:rFonts w:ascii="Cambria" w:hAnsi="Cambria" w:cs="Calibri"/>
          <w:sz w:val="21"/>
          <w:szCs w:val="21"/>
        </w:rPr>
        <w:t xml:space="preserve"> contra a possível ingerência de embarcações inglesas e francesas ancoradas a poucos milhas de Recife.</w:t>
      </w:r>
    </w:p>
    <w:p w14:paraId="2DE15D3E" w14:textId="77777777" w:rsidR="008147DB" w:rsidRPr="008147DB" w:rsidRDefault="008147DB" w:rsidP="008147DB">
      <w:pPr>
        <w:pStyle w:val="PargrafodaLista"/>
        <w:numPr>
          <w:ilvl w:val="4"/>
          <w:numId w:val="26"/>
        </w:num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  <w:r w:rsidRPr="008147DB">
        <w:rPr>
          <w:rFonts w:ascii="Cambria" w:hAnsi="Cambria" w:cs="Calibri"/>
          <w:sz w:val="21"/>
          <w:szCs w:val="21"/>
        </w:rPr>
        <w:t>Doutrina Monroe!</w:t>
      </w:r>
    </w:p>
    <w:p w14:paraId="39C2EFD6" w14:textId="77777777" w:rsidR="008147DB" w:rsidRPr="008147DB" w:rsidRDefault="008147DB" w:rsidP="008147DB">
      <w:pPr>
        <w:pStyle w:val="PargrafodaLista"/>
        <w:numPr>
          <w:ilvl w:val="1"/>
          <w:numId w:val="26"/>
        </w:numPr>
        <w:spacing w:after="200" w:line="276" w:lineRule="auto"/>
        <w:jc w:val="both"/>
        <w:rPr>
          <w:rFonts w:ascii="Cambria" w:hAnsi="Cambria" w:cs="Calibri"/>
          <w:sz w:val="21"/>
          <w:szCs w:val="21"/>
        </w:rPr>
      </w:pPr>
      <w:r w:rsidRPr="008147DB">
        <w:rPr>
          <w:rFonts w:ascii="Cambria" w:hAnsi="Cambria" w:cs="Calibri"/>
          <w:sz w:val="21"/>
          <w:szCs w:val="21"/>
        </w:rPr>
        <w:t xml:space="preserve">Os insurretos eram urbanos, de camadas populares. </w:t>
      </w:r>
    </w:p>
    <w:p w14:paraId="0677B631" w14:textId="77777777" w:rsidR="008147DB" w:rsidRPr="008147DB" w:rsidRDefault="008147DB" w:rsidP="008147DB">
      <w:pPr>
        <w:pStyle w:val="PargrafodaLista"/>
        <w:numPr>
          <w:ilvl w:val="2"/>
          <w:numId w:val="26"/>
        </w:numPr>
        <w:spacing w:after="200" w:line="276" w:lineRule="auto"/>
        <w:jc w:val="both"/>
        <w:rPr>
          <w:rFonts w:ascii="Cambria" w:hAnsi="Cambria" w:cs="Calibri"/>
          <w:sz w:val="21"/>
          <w:szCs w:val="21"/>
        </w:rPr>
      </w:pPr>
      <w:r w:rsidRPr="008147DB">
        <w:rPr>
          <w:rFonts w:ascii="Cambria" w:hAnsi="Cambria" w:cs="Calibri"/>
          <w:sz w:val="21"/>
          <w:szCs w:val="21"/>
        </w:rPr>
        <w:t>Participaram também comerciantes e proprietários rurais.</w:t>
      </w:r>
    </w:p>
    <w:p w14:paraId="39953A49" w14:textId="77777777" w:rsidR="008147DB" w:rsidRPr="008147DB" w:rsidRDefault="008147DB" w:rsidP="008147DB">
      <w:pPr>
        <w:pStyle w:val="PargrafodaLista"/>
        <w:numPr>
          <w:ilvl w:val="1"/>
          <w:numId w:val="26"/>
        </w:numPr>
        <w:spacing w:after="200" w:line="276" w:lineRule="auto"/>
        <w:jc w:val="both"/>
        <w:rPr>
          <w:rFonts w:ascii="Cambria" w:hAnsi="Cambria" w:cs="Calibri"/>
          <w:sz w:val="21"/>
          <w:szCs w:val="21"/>
        </w:rPr>
      </w:pPr>
      <w:r w:rsidRPr="008147DB">
        <w:rPr>
          <w:rFonts w:ascii="Cambria" w:hAnsi="Cambria" w:cs="Calibri"/>
          <w:sz w:val="21"/>
          <w:szCs w:val="21"/>
        </w:rPr>
        <w:t xml:space="preserve">Tropas reais debelam movimento. </w:t>
      </w:r>
    </w:p>
    <w:p w14:paraId="2CE9DD1C" w14:textId="77777777" w:rsidR="008147DB" w:rsidRPr="008147DB" w:rsidRDefault="008147DB" w:rsidP="008147DB">
      <w:pPr>
        <w:pStyle w:val="PargrafodaLista"/>
        <w:numPr>
          <w:ilvl w:val="2"/>
          <w:numId w:val="26"/>
        </w:numPr>
        <w:spacing w:after="200" w:line="276" w:lineRule="auto"/>
        <w:jc w:val="both"/>
        <w:rPr>
          <w:rFonts w:ascii="Cambria" w:hAnsi="Cambria" w:cs="Calibri"/>
          <w:sz w:val="21"/>
          <w:szCs w:val="21"/>
        </w:rPr>
      </w:pPr>
      <w:r w:rsidRPr="008147DB">
        <w:rPr>
          <w:rFonts w:ascii="Cambria" w:hAnsi="Cambria" w:cs="Calibri"/>
          <w:sz w:val="21"/>
          <w:szCs w:val="21"/>
        </w:rPr>
        <w:t>Frei Caneca é fuzilado.</w:t>
      </w:r>
    </w:p>
    <w:p w14:paraId="6DF65750" w14:textId="77777777" w:rsidR="006C00E3" w:rsidRPr="006C00E3" w:rsidRDefault="006C00E3" w:rsidP="006C00E3">
      <w:pPr>
        <w:spacing w:after="200" w:line="276" w:lineRule="auto"/>
        <w:jc w:val="both"/>
        <w:rPr>
          <w:rFonts w:ascii="Cambria" w:hAnsi="Cambria" w:cs="Calibri"/>
          <w:sz w:val="21"/>
          <w:szCs w:val="21"/>
          <w:u w:val="single"/>
        </w:rPr>
      </w:pPr>
    </w:p>
    <w:p w14:paraId="5DD71921" w14:textId="77777777" w:rsidR="00605CAA" w:rsidRPr="0010663D" w:rsidRDefault="00605CAA" w:rsidP="00605CAA">
      <w:pPr>
        <w:tabs>
          <w:tab w:val="left" w:pos="2827"/>
        </w:tabs>
        <w:spacing w:after="160" w:line="259" w:lineRule="auto"/>
        <w:jc w:val="both"/>
        <w:rPr>
          <w:rFonts w:ascii="Cambria" w:hAnsi="Cambria" w:cs="Calibri"/>
          <w:b/>
          <w:bCs/>
          <w:iCs/>
          <w:sz w:val="20"/>
          <w:szCs w:val="20"/>
          <w:u w:val="single"/>
        </w:rPr>
      </w:pPr>
      <w:r w:rsidRPr="0010663D">
        <w:rPr>
          <w:rFonts w:ascii="Cambria" w:hAnsi="Cambria" w:cs="Calibri"/>
          <w:b/>
          <w:bCs/>
          <w:iCs/>
          <w:sz w:val="20"/>
          <w:szCs w:val="20"/>
          <w:u w:val="single"/>
        </w:rPr>
        <w:t>II] O reconhecimento da Independência</w:t>
      </w:r>
    </w:p>
    <w:p w14:paraId="1FEBDE0F" w14:textId="77777777" w:rsidR="00605CAA" w:rsidRPr="0010663D" w:rsidRDefault="00605CAA" w:rsidP="00605CAA">
      <w:pPr>
        <w:pStyle w:val="PargrafodaLista"/>
        <w:tabs>
          <w:tab w:val="left" w:pos="2827"/>
        </w:tabs>
        <w:jc w:val="both"/>
        <w:rPr>
          <w:rFonts w:ascii="Cambria" w:hAnsi="Cambria" w:cs="Calibri"/>
          <w:i/>
          <w:sz w:val="20"/>
          <w:szCs w:val="20"/>
          <w:u w:val="single"/>
        </w:rPr>
      </w:pPr>
    </w:p>
    <w:p w14:paraId="36B29B79" w14:textId="77777777" w:rsidR="00605CAA" w:rsidRPr="0010663D" w:rsidRDefault="00605CAA" w:rsidP="00605CAA">
      <w:pPr>
        <w:pStyle w:val="PargrafodaLista"/>
        <w:numPr>
          <w:ilvl w:val="0"/>
          <w:numId w:val="27"/>
        </w:numPr>
        <w:spacing w:after="200" w:line="276" w:lineRule="auto"/>
        <w:jc w:val="both"/>
        <w:rPr>
          <w:rFonts w:ascii="Cambria" w:hAnsi="Cambria" w:cs="Calibri"/>
          <w:sz w:val="20"/>
          <w:szCs w:val="20"/>
        </w:rPr>
      </w:pPr>
      <w:r w:rsidRPr="0010663D">
        <w:rPr>
          <w:rFonts w:ascii="Cambria" w:hAnsi="Cambria" w:cs="Calibri"/>
          <w:sz w:val="20"/>
          <w:szCs w:val="20"/>
        </w:rPr>
        <w:t>Teoria declaratória ou constitutiva da independência?</w:t>
      </w:r>
    </w:p>
    <w:p w14:paraId="7D03495E" w14:textId="77777777" w:rsidR="00605CAA" w:rsidRPr="0010663D" w:rsidRDefault="00605CAA" w:rsidP="00605CAA">
      <w:pPr>
        <w:pStyle w:val="PargrafodaLista"/>
        <w:numPr>
          <w:ilvl w:val="1"/>
          <w:numId w:val="27"/>
        </w:numPr>
        <w:spacing w:after="200" w:line="276" w:lineRule="auto"/>
        <w:jc w:val="both"/>
        <w:rPr>
          <w:rFonts w:ascii="Cambria" w:hAnsi="Cambria" w:cs="Calibri"/>
          <w:sz w:val="20"/>
          <w:szCs w:val="20"/>
        </w:rPr>
      </w:pPr>
      <w:r w:rsidRPr="0010663D">
        <w:rPr>
          <w:rFonts w:ascii="Cambria" w:hAnsi="Cambria" w:cs="Calibri"/>
          <w:sz w:val="20"/>
          <w:szCs w:val="20"/>
        </w:rPr>
        <w:t>Reconhecimento da sociedade internacional era fundamental para a independência.</w:t>
      </w:r>
    </w:p>
    <w:p w14:paraId="0222A83E" w14:textId="77777777" w:rsidR="00605CAA" w:rsidRPr="0010663D" w:rsidRDefault="00605CAA" w:rsidP="00605CAA">
      <w:pPr>
        <w:pStyle w:val="PargrafodaLista"/>
        <w:numPr>
          <w:ilvl w:val="0"/>
          <w:numId w:val="27"/>
        </w:numPr>
        <w:spacing w:after="200" w:line="276" w:lineRule="auto"/>
        <w:jc w:val="both"/>
        <w:rPr>
          <w:rFonts w:ascii="Cambria" w:hAnsi="Cambria" w:cs="Calibri"/>
          <w:sz w:val="20"/>
          <w:szCs w:val="20"/>
        </w:rPr>
      </w:pPr>
      <w:r w:rsidRPr="0010663D">
        <w:rPr>
          <w:rFonts w:ascii="Cambria" w:hAnsi="Cambria" w:cs="Calibri"/>
          <w:sz w:val="20"/>
          <w:szCs w:val="20"/>
        </w:rPr>
        <w:t>Bonifácio envia, em maio de 1822, portanto antes do Grito de Ipiranga, delegação do Reino do Brasil a Buenos Aires.</w:t>
      </w:r>
    </w:p>
    <w:p w14:paraId="069D0734" w14:textId="77777777" w:rsidR="00605CAA" w:rsidRPr="0010663D" w:rsidRDefault="00605CAA" w:rsidP="00605CAA">
      <w:pPr>
        <w:pStyle w:val="PargrafodaLista"/>
        <w:numPr>
          <w:ilvl w:val="1"/>
          <w:numId w:val="27"/>
        </w:numPr>
        <w:spacing w:after="200" w:line="276" w:lineRule="auto"/>
        <w:jc w:val="both"/>
        <w:rPr>
          <w:rFonts w:ascii="Cambria" w:hAnsi="Cambria" w:cs="Calibri"/>
          <w:sz w:val="20"/>
          <w:szCs w:val="20"/>
        </w:rPr>
      </w:pPr>
      <w:r w:rsidRPr="0010663D">
        <w:rPr>
          <w:rFonts w:ascii="Cambria" w:hAnsi="Cambria" w:cs="Calibri"/>
          <w:sz w:val="20"/>
          <w:szCs w:val="20"/>
        </w:rPr>
        <w:t>Governo das Províncias Unidas do Rio da Prata reconhecem independência do Brasil em 1823.</w:t>
      </w:r>
    </w:p>
    <w:p w14:paraId="5129FD9B" w14:textId="77777777" w:rsidR="00605CAA" w:rsidRPr="0010663D" w:rsidRDefault="00605CAA" w:rsidP="00605CAA">
      <w:pPr>
        <w:pStyle w:val="PargrafodaLista"/>
        <w:numPr>
          <w:ilvl w:val="1"/>
          <w:numId w:val="27"/>
        </w:numPr>
        <w:spacing w:after="200" w:line="276" w:lineRule="auto"/>
        <w:jc w:val="both"/>
        <w:rPr>
          <w:rFonts w:ascii="Cambria" w:hAnsi="Cambria" w:cs="Calibri"/>
          <w:sz w:val="20"/>
          <w:szCs w:val="20"/>
        </w:rPr>
      </w:pPr>
      <w:r w:rsidRPr="0010663D">
        <w:rPr>
          <w:rFonts w:ascii="Cambria" w:hAnsi="Cambria" w:cs="Calibri"/>
          <w:sz w:val="20"/>
          <w:szCs w:val="20"/>
        </w:rPr>
        <w:t xml:space="preserve">No mesmo ano, Benin e </w:t>
      </w:r>
      <w:proofErr w:type="spellStart"/>
      <w:r w:rsidRPr="0010663D">
        <w:rPr>
          <w:rFonts w:ascii="Cambria" w:hAnsi="Cambria" w:cs="Calibri"/>
          <w:sz w:val="20"/>
          <w:szCs w:val="20"/>
        </w:rPr>
        <w:t>Onin</w:t>
      </w:r>
      <w:proofErr w:type="spellEnd"/>
      <w:r w:rsidRPr="0010663D">
        <w:rPr>
          <w:rFonts w:ascii="Cambria" w:hAnsi="Cambria" w:cs="Calibri"/>
          <w:sz w:val="20"/>
          <w:szCs w:val="20"/>
        </w:rPr>
        <w:t xml:space="preserve"> reconhecem a independência. </w:t>
      </w:r>
    </w:p>
    <w:p w14:paraId="52F2F81F" w14:textId="77777777" w:rsidR="00605CAA" w:rsidRPr="0010663D" w:rsidRDefault="00605CAA" w:rsidP="00605CAA">
      <w:pPr>
        <w:pStyle w:val="PargrafodaLista"/>
        <w:numPr>
          <w:ilvl w:val="1"/>
          <w:numId w:val="27"/>
        </w:numPr>
        <w:spacing w:after="200" w:line="276" w:lineRule="auto"/>
        <w:jc w:val="both"/>
        <w:rPr>
          <w:rFonts w:ascii="Cambria" w:hAnsi="Cambria" w:cs="Calibri"/>
          <w:sz w:val="20"/>
          <w:szCs w:val="20"/>
        </w:rPr>
      </w:pPr>
      <w:r w:rsidRPr="0010663D">
        <w:rPr>
          <w:rFonts w:ascii="Cambria" w:hAnsi="Cambria" w:cs="Calibri"/>
          <w:sz w:val="20"/>
          <w:szCs w:val="20"/>
        </w:rPr>
        <w:t>1824: Estados Unidos unem-se ao coro, na esteira da Doutrina Monroe.</w:t>
      </w:r>
    </w:p>
    <w:p w14:paraId="4E25A723" w14:textId="77777777" w:rsidR="00605CAA" w:rsidRPr="0010663D" w:rsidRDefault="00605CAA" w:rsidP="00605CAA">
      <w:pPr>
        <w:pStyle w:val="PargrafodaLista"/>
        <w:numPr>
          <w:ilvl w:val="0"/>
          <w:numId w:val="27"/>
        </w:numPr>
        <w:spacing w:after="200" w:line="276" w:lineRule="auto"/>
        <w:jc w:val="both"/>
        <w:rPr>
          <w:rFonts w:ascii="Cambria" w:hAnsi="Cambria" w:cs="Calibri"/>
          <w:sz w:val="20"/>
          <w:szCs w:val="20"/>
        </w:rPr>
      </w:pPr>
      <w:r w:rsidRPr="0010663D">
        <w:rPr>
          <w:rFonts w:ascii="Cambria" w:hAnsi="Cambria" w:cs="Calibri"/>
          <w:sz w:val="20"/>
          <w:szCs w:val="20"/>
        </w:rPr>
        <w:t>Maior dificuldade: conseguir reconhecimento de Portugal e das principais potências europeias:</w:t>
      </w:r>
    </w:p>
    <w:p w14:paraId="1589B672" w14:textId="77777777" w:rsidR="00605CAA" w:rsidRPr="0010663D" w:rsidRDefault="00605CAA" w:rsidP="00605CAA">
      <w:pPr>
        <w:pStyle w:val="PargrafodaLista"/>
        <w:numPr>
          <w:ilvl w:val="1"/>
          <w:numId w:val="27"/>
        </w:numPr>
        <w:spacing w:after="200"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Bonifácio i</w:t>
      </w:r>
      <w:r w:rsidRPr="0010663D">
        <w:rPr>
          <w:rFonts w:ascii="Cambria" w:hAnsi="Cambria" w:cs="Calibri"/>
          <w:sz w:val="20"/>
          <w:szCs w:val="20"/>
        </w:rPr>
        <w:t xml:space="preserve">nstrui Felisberto Caldeira Brant, autoridade brasileira em Londres, a condicionar a abertura dos portos brasileiros ao reconhecimento da independência. </w:t>
      </w:r>
    </w:p>
    <w:p w14:paraId="5F28E6E3" w14:textId="77777777" w:rsidR="00605CAA" w:rsidRPr="0010663D" w:rsidRDefault="00605CAA" w:rsidP="00605CAA">
      <w:pPr>
        <w:pStyle w:val="PargrafodaLista"/>
        <w:numPr>
          <w:ilvl w:val="2"/>
          <w:numId w:val="27"/>
        </w:numPr>
        <w:spacing w:after="200" w:line="276" w:lineRule="auto"/>
        <w:jc w:val="both"/>
        <w:rPr>
          <w:rFonts w:ascii="Cambria" w:hAnsi="Cambria" w:cs="Calibri"/>
          <w:sz w:val="20"/>
          <w:szCs w:val="20"/>
        </w:rPr>
      </w:pPr>
      <w:r w:rsidRPr="0010663D">
        <w:rPr>
          <w:rFonts w:ascii="Cambria" w:hAnsi="Cambria" w:cs="Calibri"/>
          <w:sz w:val="20"/>
          <w:szCs w:val="20"/>
        </w:rPr>
        <w:t>Bonifácio considera caducos os Tratados Desiguais.</w:t>
      </w:r>
    </w:p>
    <w:p w14:paraId="3F2E8A80" w14:textId="77777777" w:rsidR="00605CAA" w:rsidRPr="0010663D" w:rsidRDefault="00605CAA" w:rsidP="00605CAA">
      <w:pPr>
        <w:pStyle w:val="PargrafodaLista"/>
        <w:numPr>
          <w:ilvl w:val="2"/>
          <w:numId w:val="27"/>
        </w:numPr>
        <w:spacing w:after="200" w:line="276" w:lineRule="auto"/>
        <w:jc w:val="both"/>
        <w:rPr>
          <w:rFonts w:ascii="Cambria" w:hAnsi="Cambria" w:cs="Calibri"/>
          <w:sz w:val="20"/>
          <w:szCs w:val="20"/>
        </w:rPr>
      </w:pPr>
      <w:r w:rsidRPr="0010663D">
        <w:rPr>
          <w:rFonts w:ascii="Cambria" w:hAnsi="Cambria" w:cs="Calibri"/>
          <w:sz w:val="20"/>
          <w:szCs w:val="20"/>
        </w:rPr>
        <w:t>Caldeira Brant obtém de Georges Canning, secretario de estado britânico no Foreign Office, a disposição de reconhecer a independência do Brasil caso fossem renovados os tratados desiguais e fosse abolido o tráfico negreiro.</w:t>
      </w:r>
    </w:p>
    <w:p w14:paraId="778429E3" w14:textId="77777777" w:rsidR="00605CAA" w:rsidRPr="0010663D" w:rsidRDefault="00605CAA" w:rsidP="00605CAA">
      <w:pPr>
        <w:pStyle w:val="PargrafodaLista"/>
        <w:numPr>
          <w:ilvl w:val="3"/>
          <w:numId w:val="27"/>
        </w:numPr>
        <w:spacing w:after="200" w:line="276" w:lineRule="auto"/>
        <w:jc w:val="both"/>
        <w:rPr>
          <w:rFonts w:ascii="Cambria" w:hAnsi="Cambria" w:cs="Calibri"/>
          <w:sz w:val="20"/>
          <w:szCs w:val="20"/>
        </w:rPr>
      </w:pPr>
      <w:r w:rsidRPr="0010663D">
        <w:rPr>
          <w:rFonts w:ascii="Cambria" w:hAnsi="Cambria" w:cs="Calibri"/>
          <w:sz w:val="20"/>
          <w:szCs w:val="20"/>
        </w:rPr>
        <w:t>Bonifácio nega: economia brasileira não suportaria fim do tráfico negreiro, embora fosse contra um projeto escravista para o novo país</w:t>
      </w:r>
      <w:r>
        <w:rPr>
          <w:rFonts w:ascii="Cambria" w:hAnsi="Cambria" w:cs="Calibri"/>
          <w:sz w:val="20"/>
          <w:szCs w:val="20"/>
        </w:rPr>
        <w:t>.</w:t>
      </w:r>
    </w:p>
    <w:p w14:paraId="2447DE0E" w14:textId="77777777" w:rsidR="00605CAA" w:rsidRPr="0010663D" w:rsidRDefault="00605CAA" w:rsidP="00605CAA">
      <w:pPr>
        <w:pStyle w:val="PargrafodaLista"/>
        <w:numPr>
          <w:ilvl w:val="3"/>
          <w:numId w:val="27"/>
        </w:numPr>
        <w:spacing w:after="200" w:line="276" w:lineRule="auto"/>
        <w:jc w:val="both"/>
        <w:rPr>
          <w:rFonts w:ascii="Cambria" w:hAnsi="Cambria" w:cs="Calibri"/>
          <w:sz w:val="20"/>
          <w:szCs w:val="20"/>
        </w:rPr>
      </w:pPr>
      <w:r w:rsidRPr="0010663D">
        <w:rPr>
          <w:rFonts w:ascii="Cambria" w:hAnsi="Cambria" w:cs="Calibri"/>
          <w:sz w:val="20"/>
          <w:szCs w:val="20"/>
        </w:rPr>
        <w:t>Tampouco era favorável à prorrogação dos Tratados Desiguais:</w:t>
      </w:r>
    </w:p>
    <w:p w14:paraId="741E8AD6" w14:textId="77777777" w:rsidR="00605CAA" w:rsidRPr="0010663D" w:rsidRDefault="00605CAA" w:rsidP="00605CAA">
      <w:pPr>
        <w:pStyle w:val="PargrafodaLista"/>
        <w:numPr>
          <w:ilvl w:val="4"/>
          <w:numId w:val="27"/>
        </w:numPr>
        <w:spacing w:after="200" w:line="276" w:lineRule="auto"/>
        <w:jc w:val="both"/>
        <w:rPr>
          <w:rFonts w:ascii="Cambria" w:hAnsi="Cambria" w:cs="Calibri"/>
          <w:sz w:val="20"/>
          <w:szCs w:val="20"/>
        </w:rPr>
      </w:pPr>
      <w:r w:rsidRPr="0010663D">
        <w:rPr>
          <w:rFonts w:ascii="Cambria" w:hAnsi="Cambria" w:cs="Calibri"/>
          <w:sz w:val="20"/>
          <w:szCs w:val="20"/>
        </w:rPr>
        <w:t>O Brasil representava para a Inglaterra, à época, em termos comerciais, metade do exportado para a Ásia, 2/3 do vendido para os Estados Unidos e ¾ do comércio com a América espanhola.</w:t>
      </w:r>
    </w:p>
    <w:p w14:paraId="52C12615" w14:textId="77777777" w:rsidR="00605CAA" w:rsidRPr="0010663D" w:rsidRDefault="00605CAA" w:rsidP="00605CAA">
      <w:pPr>
        <w:pStyle w:val="PargrafodaLista"/>
        <w:numPr>
          <w:ilvl w:val="5"/>
          <w:numId w:val="27"/>
        </w:numPr>
        <w:spacing w:after="200" w:line="276" w:lineRule="auto"/>
        <w:jc w:val="both"/>
        <w:rPr>
          <w:rFonts w:ascii="Cambria" w:hAnsi="Cambria" w:cs="Calibri"/>
          <w:sz w:val="20"/>
          <w:szCs w:val="20"/>
        </w:rPr>
      </w:pPr>
      <w:r w:rsidRPr="0010663D">
        <w:rPr>
          <w:rFonts w:ascii="Cambria" w:hAnsi="Cambria" w:cs="Calibri"/>
          <w:sz w:val="20"/>
          <w:szCs w:val="20"/>
        </w:rPr>
        <w:t>Havia poder de barganha favorável ao Brasil!</w:t>
      </w:r>
    </w:p>
    <w:p w14:paraId="56DED483" w14:textId="77777777" w:rsidR="00605CAA" w:rsidRPr="0010663D" w:rsidRDefault="00605CAA" w:rsidP="00605CAA">
      <w:pPr>
        <w:pStyle w:val="PargrafodaLista"/>
        <w:numPr>
          <w:ilvl w:val="1"/>
          <w:numId w:val="27"/>
        </w:numPr>
        <w:spacing w:after="200" w:line="276" w:lineRule="auto"/>
        <w:jc w:val="both"/>
        <w:rPr>
          <w:rFonts w:ascii="Cambria" w:hAnsi="Cambria" w:cs="Calibri"/>
          <w:sz w:val="20"/>
          <w:szCs w:val="20"/>
        </w:rPr>
      </w:pPr>
      <w:r w:rsidRPr="0010663D">
        <w:rPr>
          <w:rFonts w:ascii="Cambria" w:hAnsi="Cambria" w:cs="Calibri"/>
          <w:sz w:val="20"/>
          <w:szCs w:val="20"/>
        </w:rPr>
        <w:t>Incidência da política interna na política externa:</w:t>
      </w:r>
    </w:p>
    <w:p w14:paraId="3D8B7A1C" w14:textId="77777777" w:rsidR="00605CAA" w:rsidRPr="0010663D" w:rsidRDefault="00605CAA" w:rsidP="00605CAA">
      <w:pPr>
        <w:pStyle w:val="PargrafodaLista"/>
        <w:numPr>
          <w:ilvl w:val="2"/>
          <w:numId w:val="27"/>
        </w:numPr>
        <w:spacing w:after="200" w:line="276" w:lineRule="auto"/>
        <w:jc w:val="both"/>
        <w:rPr>
          <w:rFonts w:ascii="Cambria" w:hAnsi="Cambria" w:cs="Calibri"/>
          <w:sz w:val="20"/>
          <w:szCs w:val="20"/>
        </w:rPr>
      </w:pPr>
      <w:r w:rsidRPr="0010663D">
        <w:rPr>
          <w:rFonts w:ascii="Cambria" w:hAnsi="Cambria" w:cs="Calibri"/>
          <w:sz w:val="20"/>
          <w:szCs w:val="20"/>
        </w:rPr>
        <w:t>Demissão de Bonifácio, em 1823.</w:t>
      </w:r>
    </w:p>
    <w:p w14:paraId="2AD859D1" w14:textId="77777777" w:rsidR="00605CAA" w:rsidRPr="0010663D" w:rsidRDefault="00605CAA" w:rsidP="00605CAA">
      <w:pPr>
        <w:pStyle w:val="PargrafodaLista"/>
        <w:numPr>
          <w:ilvl w:val="1"/>
          <w:numId w:val="27"/>
        </w:numPr>
        <w:spacing w:after="200" w:line="276" w:lineRule="auto"/>
        <w:jc w:val="both"/>
        <w:rPr>
          <w:rFonts w:ascii="Cambria" w:hAnsi="Cambria" w:cs="Calibri"/>
          <w:sz w:val="20"/>
          <w:szCs w:val="20"/>
        </w:rPr>
      </w:pPr>
      <w:r w:rsidRPr="0010663D">
        <w:rPr>
          <w:rFonts w:ascii="Cambria" w:hAnsi="Cambria" w:cs="Calibri"/>
          <w:sz w:val="20"/>
          <w:szCs w:val="20"/>
        </w:rPr>
        <w:t>Dom Pedro I passa a negociar diretamente com Portugal:</w:t>
      </w:r>
    </w:p>
    <w:p w14:paraId="48FA7201" w14:textId="77777777" w:rsidR="00605CAA" w:rsidRPr="0010663D" w:rsidRDefault="00605CAA" w:rsidP="00605CAA">
      <w:pPr>
        <w:pStyle w:val="PargrafodaLista"/>
        <w:numPr>
          <w:ilvl w:val="2"/>
          <w:numId w:val="27"/>
        </w:numPr>
        <w:spacing w:after="200" w:line="276" w:lineRule="auto"/>
        <w:jc w:val="both"/>
        <w:rPr>
          <w:rFonts w:ascii="Cambria" w:hAnsi="Cambria" w:cs="Calibri"/>
          <w:sz w:val="20"/>
          <w:szCs w:val="20"/>
        </w:rPr>
      </w:pPr>
      <w:r w:rsidRPr="0010663D">
        <w:rPr>
          <w:rFonts w:ascii="Cambria" w:hAnsi="Cambria" w:cs="Calibri"/>
          <w:sz w:val="20"/>
          <w:szCs w:val="20"/>
        </w:rPr>
        <w:t>Lisboa reclama indenização em 2 milhões de libras.</w:t>
      </w:r>
    </w:p>
    <w:p w14:paraId="4AF46A5A" w14:textId="77777777" w:rsidR="00605CAA" w:rsidRPr="0010663D" w:rsidRDefault="00605CAA" w:rsidP="00605CAA">
      <w:pPr>
        <w:pStyle w:val="PargrafodaLista"/>
        <w:numPr>
          <w:ilvl w:val="2"/>
          <w:numId w:val="27"/>
        </w:numPr>
        <w:spacing w:after="200" w:line="276" w:lineRule="auto"/>
        <w:jc w:val="both"/>
        <w:rPr>
          <w:rFonts w:ascii="Cambria" w:hAnsi="Cambria" w:cs="Calibri"/>
          <w:sz w:val="20"/>
          <w:szCs w:val="20"/>
        </w:rPr>
      </w:pPr>
      <w:r w:rsidRPr="0010663D">
        <w:rPr>
          <w:rFonts w:ascii="Cambria" w:hAnsi="Cambria" w:cs="Calibri"/>
          <w:sz w:val="20"/>
          <w:szCs w:val="20"/>
        </w:rPr>
        <w:t>Obrigava-se o Brasil a não incluir outras posses coloniais portuguesas em seu projeto independentista.</w:t>
      </w:r>
    </w:p>
    <w:p w14:paraId="1DA0DE4E" w14:textId="77777777" w:rsidR="00605CAA" w:rsidRPr="0010663D" w:rsidRDefault="00605CAA" w:rsidP="00605CAA">
      <w:pPr>
        <w:pStyle w:val="PargrafodaLista"/>
        <w:numPr>
          <w:ilvl w:val="3"/>
          <w:numId w:val="27"/>
        </w:numPr>
        <w:spacing w:after="200" w:line="276" w:lineRule="auto"/>
        <w:jc w:val="both"/>
        <w:rPr>
          <w:rFonts w:ascii="Cambria" w:hAnsi="Cambria" w:cs="Calibri"/>
          <w:sz w:val="20"/>
          <w:szCs w:val="20"/>
        </w:rPr>
      </w:pPr>
      <w:r w:rsidRPr="0010663D">
        <w:rPr>
          <w:rFonts w:ascii="Cambria" w:hAnsi="Cambria" w:cs="Calibri"/>
          <w:sz w:val="20"/>
          <w:szCs w:val="20"/>
        </w:rPr>
        <w:lastRenderedPageBreak/>
        <w:t>O Reino de Angola apresentou projeto formal de adesão ao Estado brasileiro, que passaria a ter duas margens no Atlântico.</w:t>
      </w:r>
    </w:p>
    <w:p w14:paraId="3F7D277C" w14:textId="77777777" w:rsidR="00605CAA" w:rsidRPr="0010663D" w:rsidRDefault="00605CAA" w:rsidP="00605CAA">
      <w:pPr>
        <w:pStyle w:val="PargrafodaLista"/>
        <w:numPr>
          <w:ilvl w:val="1"/>
          <w:numId w:val="27"/>
        </w:numPr>
        <w:spacing w:after="200" w:line="276" w:lineRule="auto"/>
        <w:jc w:val="both"/>
        <w:rPr>
          <w:rFonts w:ascii="Cambria" w:hAnsi="Cambria" w:cs="Calibri"/>
          <w:sz w:val="20"/>
          <w:szCs w:val="20"/>
        </w:rPr>
      </w:pPr>
      <w:r w:rsidRPr="0010663D">
        <w:rPr>
          <w:rFonts w:ascii="Cambria" w:hAnsi="Cambria" w:cs="Calibri"/>
          <w:sz w:val="20"/>
          <w:szCs w:val="20"/>
        </w:rPr>
        <w:t>Dom Pedro I aceita e obtém reconhecimento de Portugal em 1825.</w:t>
      </w:r>
    </w:p>
    <w:p w14:paraId="3F608F06" w14:textId="77777777" w:rsidR="00605CAA" w:rsidRPr="0010663D" w:rsidRDefault="00605CAA" w:rsidP="00605CAA">
      <w:pPr>
        <w:pStyle w:val="PargrafodaLista"/>
        <w:numPr>
          <w:ilvl w:val="1"/>
          <w:numId w:val="27"/>
        </w:numPr>
        <w:spacing w:after="200" w:line="276" w:lineRule="auto"/>
        <w:jc w:val="both"/>
        <w:rPr>
          <w:rFonts w:ascii="Cambria" w:hAnsi="Cambria" w:cs="Calibri"/>
          <w:sz w:val="20"/>
          <w:szCs w:val="20"/>
        </w:rPr>
      </w:pPr>
      <w:r w:rsidRPr="0010663D">
        <w:rPr>
          <w:rFonts w:ascii="Cambria" w:hAnsi="Cambria" w:cs="Calibri"/>
          <w:sz w:val="20"/>
          <w:szCs w:val="20"/>
        </w:rPr>
        <w:t>Inglaterra torna-se mediadora do reconhecimento da independência do Brasil por Portugal.</w:t>
      </w:r>
    </w:p>
    <w:p w14:paraId="765B9DE3" w14:textId="77777777" w:rsidR="00605CAA" w:rsidRPr="0010663D" w:rsidRDefault="00605CAA" w:rsidP="00605CAA">
      <w:pPr>
        <w:pStyle w:val="PargrafodaLista"/>
        <w:numPr>
          <w:ilvl w:val="2"/>
          <w:numId w:val="27"/>
        </w:numPr>
        <w:spacing w:after="200" w:line="276" w:lineRule="auto"/>
        <w:jc w:val="both"/>
        <w:rPr>
          <w:rFonts w:ascii="Cambria" w:hAnsi="Cambria" w:cs="Calibri"/>
          <w:sz w:val="20"/>
          <w:szCs w:val="20"/>
        </w:rPr>
      </w:pPr>
      <w:r w:rsidRPr="0010663D">
        <w:rPr>
          <w:rFonts w:ascii="Cambria" w:hAnsi="Cambria" w:cs="Calibri"/>
          <w:sz w:val="20"/>
          <w:szCs w:val="20"/>
        </w:rPr>
        <w:t>Brasileiros cedem às três requisições</w:t>
      </w:r>
      <w:r>
        <w:rPr>
          <w:rFonts w:ascii="Cambria" w:hAnsi="Cambria" w:cs="Calibri"/>
          <w:sz w:val="20"/>
          <w:szCs w:val="20"/>
        </w:rPr>
        <w:t xml:space="preserve"> britânicas</w:t>
      </w:r>
      <w:r w:rsidRPr="0010663D">
        <w:rPr>
          <w:rFonts w:ascii="Cambria" w:hAnsi="Cambria" w:cs="Calibri"/>
          <w:sz w:val="20"/>
          <w:szCs w:val="20"/>
        </w:rPr>
        <w:t>: comércio, tráfico negreiro e extraterritorialidade.</w:t>
      </w:r>
    </w:p>
    <w:p w14:paraId="33C4FCF6" w14:textId="44D985D8" w:rsidR="00605CAA" w:rsidRPr="0010663D" w:rsidRDefault="00605CAA" w:rsidP="00605CAA">
      <w:pPr>
        <w:pStyle w:val="PargrafodaLista"/>
        <w:numPr>
          <w:ilvl w:val="2"/>
          <w:numId w:val="27"/>
        </w:numPr>
        <w:spacing w:after="200" w:line="276" w:lineRule="auto"/>
        <w:jc w:val="both"/>
        <w:rPr>
          <w:rFonts w:ascii="Cambria" w:hAnsi="Cambria" w:cs="Calibri"/>
          <w:sz w:val="20"/>
          <w:szCs w:val="20"/>
        </w:rPr>
      </w:pPr>
      <w:r w:rsidRPr="0010663D">
        <w:rPr>
          <w:rFonts w:ascii="Cambria" w:hAnsi="Cambria" w:cs="Calibri"/>
          <w:sz w:val="20"/>
          <w:szCs w:val="20"/>
        </w:rPr>
        <w:t xml:space="preserve">Pelo tratado anglo-brasileiro de </w:t>
      </w:r>
      <w:r>
        <w:rPr>
          <w:rFonts w:ascii="Cambria" w:hAnsi="Cambria" w:cs="Calibri"/>
          <w:sz w:val="20"/>
          <w:szCs w:val="20"/>
        </w:rPr>
        <w:t>1826/</w:t>
      </w:r>
      <w:r w:rsidRPr="0010663D">
        <w:rPr>
          <w:rFonts w:ascii="Cambria" w:hAnsi="Cambria" w:cs="Calibri"/>
          <w:sz w:val="20"/>
          <w:szCs w:val="20"/>
        </w:rPr>
        <w:t>1827, renovaram-se os privilégios alfandegários e os direitos extraterritoriais por 15 anos.</w:t>
      </w:r>
    </w:p>
    <w:p w14:paraId="272927A2" w14:textId="77777777" w:rsidR="00605CAA" w:rsidRPr="0010663D" w:rsidRDefault="00605CAA" w:rsidP="00605CAA">
      <w:pPr>
        <w:pStyle w:val="PargrafodaLista"/>
        <w:numPr>
          <w:ilvl w:val="3"/>
          <w:numId w:val="27"/>
        </w:numPr>
        <w:spacing w:after="200" w:line="276" w:lineRule="auto"/>
        <w:jc w:val="both"/>
        <w:rPr>
          <w:rFonts w:ascii="Cambria" w:hAnsi="Cambria" w:cs="Calibri"/>
          <w:sz w:val="20"/>
          <w:szCs w:val="20"/>
        </w:rPr>
      </w:pPr>
      <w:r w:rsidRPr="0010663D">
        <w:rPr>
          <w:rFonts w:ascii="Cambria" w:hAnsi="Cambria" w:cs="Calibri"/>
          <w:sz w:val="20"/>
          <w:szCs w:val="20"/>
        </w:rPr>
        <w:t>Brasil assina compromisso para findar o tráfico negreiro em três anos, a contar de 1827.</w:t>
      </w:r>
    </w:p>
    <w:p w14:paraId="6C61C1B8" w14:textId="333D08E2" w:rsidR="00C717F0" w:rsidRDefault="00605CAA" w:rsidP="00605CAA">
      <w:pPr>
        <w:pStyle w:val="PargrafodaLista"/>
        <w:numPr>
          <w:ilvl w:val="0"/>
          <w:numId w:val="27"/>
        </w:numPr>
        <w:spacing w:after="200" w:line="276" w:lineRule="auto"/>
        <w:jc w:val="both"/>
        <w:rPr>
          <w:rFonts w:ascii="Cambria" w:hAnsi="Cambria" w:cs="Calibri"/>
          <w:sz w:val="20"/>
          <w:szCs w:val="20"/>
        </w:rPr>
      </w:pPr>
      <w:r w:rsidRPr="0010663D">
        <w:rPr>
          <w:rFonts w:ascii="Cambria" w:hAnsi="Cambria" w:cs="Calibri"/>
          <w:sz w:val="20"/>
          <w:szCs w:val="20"/>
        </w:rPr>
        <w:t>No mesmo ano que a Inglaterra reconheceu a independência do Brasil, a Áustria juntava-se ao coro, seguida de Rússia (1828) e Espanha (1834).</w:t>
      </w:r>
    </w:p>
    <w:p w14:paraId="3DC42DF1" w14:textId="2D0C2C6F" w:rsidR="0085163F" w:rsidRPr="00605CAA" w:rsidRDefault="0085163F" w:rsidP="0085163F">
      <w:pPr>
        <w:pStyle w:val="PargrafodaLista"/>
        <w:numPr>
          <w:ilvl w:val="1"/>
          <w:numId w:val="27"/>
        </w:numPr>
        <w:spacing w:after="200"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Lei Bernardo Pereira de Vasconcellos (1828). </w:t>
      </w:r>
    </w:p>
    <w:sectPr w:rsidR="0085163F" w:rsidRPr="00605CAA">
      <w:footerReference w:type="even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D0D99" w14:textId="77777777" w:rsidR="00636EAB" w:rsidRDefault="00636EAB" w:rsidP="00204472">
      <w:r>
        <w:separator/>
      </w:r>
    </w:p>
  </w:endnote>
  <w:endnote w:type="continuationSeparator" w:id="0">
    <w:p w14:paraId="2CA8748D" w14:textId="77777777" w:rsidR="00636EAB" w:rsidRDefault="00636EAB" w:rsidP="0020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195846882"/>
      <w:docPartObj>
        <w:docPartGallery w:val="Page Numbers (Bottom of Page)"/>
        <w:docPartUnique/>
      </w:docPartObj>
    </w:sdtPr>
    <w:sdtContent>
      <w:p w14:paraId="23AE528C" w14:textId="5C193B53" w:rsidR="00BA3F41" w:rsidRDefault="00BA3F41" w:rsidP="0078123B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4816937" w14:textId="77777777" w:rsidR="00BA3F41" w:rsidRDefault="00BA3F41" w:rsidP="00BA3F4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583540006"/>
      <w:docPartObj>
        <w:docPartGallery w:val="Page Numbers (Bottom of Page)"/>
        <w:docPartUnique/>
      </w:docPartObj>
    </w:sdtPr>
    <w:sdtContent>
      <w:p w14:paraId="235302E3" w14:textId="6F43C258" w:rsidR="00BA3F41" w:rsidRDefault="00BA3F41" w:rsidP="0078123B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3C2CF22A" w14:textId="77777777" w:rsidR="00BA3F41" w:rsidRDefault="00BA3F41" w:rsidP="00BA3F4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29ADE" w14:textId="77777777" w:rsidR="00636EAB" w:rsidRDefault="00636EAB" w:rsidP="00204472">
      <w:r>
        <w:separator/>
      </w:r>
    </w:p>
  </w:footnote>
  <w:footnote w:type="continuationSeparator" w:id="0">
    <w:p w14:paraId="7CF8A283" w14:textId="77777777" w:rsidR="00636EAB" w:rsidRDefault="00636EAB" w:rsidP="00204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3520"/>
    <w:multiLevelType w:val="hybridMultilevel"/>
    <w:tmpl w:val="FABEDCE8"/>
    <w:lvl w:ilvl="0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1" w15:restartNumberingAfterBreak="0">
    <w:nsid w:val="075C058C"/>
    <w:multiLevelType w:val="hybridMultilevel"/>
    <w:tmpl w:val="F17A552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4C036D"/>
    <w:multiLevelType w:val="hybridMultilevel"/>
    <w:tmpl w:val="86C228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305933"/>
    <w:multiLevelType w:val="hybridMultilevel"/>
    <w:tmpl w:val="4162CF52"/>
    <w:lvl w:ilvl="0" w:tplc="04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16C94CFE"/>
    <w:multiLevelType w:val="hybridMultilevel"/>
    <w:tmpl w:val="BE3A68C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5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</w:abstractNum>
  <w:abstractNum w:abstractNumId="5" w15:restartNumberingAfterBreak="0">
    <w:nsid w:val="1A5F65EC"/>
    <w:multiLevelType w:val="hybridMultilevel"/>
    <w:tmpl w:val="3EDABB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C2351"/>
    <w:multiLevelType w:val="hybridMultilevel"/>
    <w:tmpl w:val="3B92A15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b w:val="0"/>
      </w:rPr>
    </w:lvl>
    <w:lvl w:ilvl="2" w:tplc="0409001B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 w15:restartNumberingAfterBreak="0">
    <w:nsid w:val="23ED632D"/>
    <w:multiLevelType w:val="hybridMultilevel"/>
    <w:tmpl w:val="0FC41F1A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4DC4602"/>
    <w:multiLevelType w:val="hybridMultilevel"/>
    <w:tmpl w:val="E6ACEA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C7076"/>
    <w:multiLevelType w:val="hybridMultilevel"/>
    <w:tmpl w:val="746230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10C8F"/>
    <w:multiLevelType w:val="hybridMultilevel"/>
    <w:tmpl w:val="C2C0F7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6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D1680"/>
    <w:multiLevelType w:val="hybridMultilevel"/>
    <w:tmpl w:val="1F9C0CD4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C5C3C"/>
    <w:multiLevelType w:val="hybridMultilevel"/>
    <w:tmpl w:val="75D287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C5696E"/>
    <w:multiLevelType w:val="hybridMultilevel"/>
    <w:tmpl w:val="DB1A1DD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6C3742F"/>
    <w:multiLevelType w:val="hybridMultilevel"/>
    <w:tmpl w:val="09E64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D719E4"/>
    <w:multiLevelType w:val="hybridMultilevel"/>
    <w:tmpl w:val="F09C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72DC8"/>
    <w:multiLevelType w:val="hybridMultilevel"/>
    <w:tmpl w:val="1E4CBC94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52A7A48"/>
    <w:multiLevelType w:val="hybridMultilevel"/>
    <w:tmpl w:val="D4F66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667C1"/>
    <w:multiLevelType w:val="hybridMultilevel"/>
    <w:tmpl w:val="57DAAE1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FD20DA"/>
    <w:multiLevelType w:val="hybridMultilevel"/>
    <w:tmpl w:val="29620A3E"/>
    <w:lvl w:ilvl="0" w:tplc="04090001">
      <w:start w:val="1"/>
      <w:numFmt w:val="bullet"/>
      <w:lvlText w:val=""/>
      <w:lvlJc w:val="left"/>
      <w:pPr>
        <w:ind w:left="1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</w:abstractNum>
  <w:abstractNum w:abstractNumId="20" w15:restartNumberingAfterBreak="0">
    <w:nsid w:val="5D6D6429"/>
    <w:multiLevelType w:val="hybridMultilevel"/>
    <w:tmpl w:val="A5B6BBE0"/>
    <w:lvl w:ilvl="0" w:tplc="04090001">
      <w:start w:val="1"/>
      <w:numFmt w:val="bullet"/>
      <w:lvlText w:val=""/>
      <w:lvlJc w:val="left"/>
      <w:pPr>
        <w:ind w:left="5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3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9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21" w15:restartNumberingAfterBreak="0">
    <w:nsid w:val="62FD5623"/>
    <w:multiLevelType w:val="hybridMultilevel"/>
    <w:tmpl w:val="6C9400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B84DD3"/>
    <w:multiLevelType w:val="multilevel"/>
    <w:tmpl w:val="0409001F"/>
    <w:lvl w:ilvl="0">
      <w:start w:val="1"/>
      <w:numFmt w:val="decimal"/>
      <w:lvlText w:val="%1."/>
      <w:lvlJc w:val="left"/>
      <w:pPr>
        <w:ind w:left="-8064" w:hanging="360"/>
      </w:pPr>
    </w:lvl>
    <w:lvl w:ilvl="1">
      <w:start w:val="1"/>
      <w:numFmt w:val="decimal"/>
      <w:lvlText w:val="%1.%2."/>
      <w:lvlJc w:val="left"/>
      <w:pPr>
        <w:ind w:left="-7632" w:hanging="432"/>
      </w:pPr>
    </w:lvl>
    <w:lvl w:ilvl="2">
      <w:start w:val="1"/>
      <w:numFmt w:val="decimal"/>
      <w:lvlText w:val="%1.%2.%3."/>
      <w:lvlJc w:val="left"/>
      <w:pPr>
        <w:ind w:left="-7200" w:hanging="504"/>
      </w:pPr>
    </w:lvl>
    <w:lvl w:ilvl="3">
      <w:start w:val="1"/>
      <w:numFmt w:val="decimal"/>
      <w:lvlText w:val="%1.%2.%3.%4."/>
      <w:lvlJc w:val="left"/>
      <w:pPr>
        <w:ind w:left="-6696" w:hanging="648"/>
      </w:pPr>
    </w:lvl>
    <w:lvl w:ilvl="4">
      <w:start w:val="1"/>
      <w:numFmt w:val="decimal"/>
      <w:lvlText w:val="%1.%2.%3.%4.%5."/>
      <w:lvlJc w:val="left"/>
      <w:pPr>
        <w:ind w:left="-6192" w:hanging="792"/>
      </w:pPr>
    </w:lvl>
    <w:lvl w:ilvl="5">
      <w:start w:val="1"/>
      <w:numFmt w:val="decimal"/>
      <w:lvlText w:val="%1.%2.%3.%4.%5.%6."/>
      <w:lvlJc w:val="left"/>
      <w:pPr>
        <w:ind w:left="-5688" w:hanging="936"/>
      </w:pPr>
    </w:lvl>
    <w:lvl w:ilvl="6">
      <w:start w:val="1"/>
      <w:numFmt w:val="decimal"/>
      <w:lvlText w:val="%1.%2.%3.%4.%5.%6.%7."/>
      <w:lvlJc w:val="left"/>
      <w:pPr>
        <w:ind w:left="-5184" w:hanging="1080"/>
      </w:pPr>
    </w:lvl>
    <w:lvl w:ilvl="7">
      <w:start w:val="1"/>
      <w:numFmt w:val="decimal"/>
      <w:lvlText w:val="%1.%2.%3.%4.%5.%6.%7.%8."/>
      <w:lvlJc w:val="left"/>
      <w:pPr>
        <w:ind w:left="-4680" w:hanging="1224"/>
      </w:pPr>
    </w:lvl>
    <w:lvl w:ilvl="8">
      <w:start w:val="1"/>
      <w:numFmt w:val="decimal"/>
      <w:lvlText w:val="%1.%2.%3.%4.%5.%6.%7.%8.%9."/>
      <w:lvlJc w:val="left"/>
      <w:pPr>
        <w:ind w:left="-4104" w:hanging="1440"/>
      </w:pPr>
    </w:lvl>
  </w:abstractNum>
  <w:abstractNum w:abstractNumId="23" w15:restartNumberingAfterBreak="0">
    <w:nsid w:val="71D8451C"/>
    <w:multiLevelType w:val="hybridMultilevel"/>
    <w:tmpl w:val="52DC21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B50F4"/>
    <w:multiLevelType w:val="hybridMultilevel"/>
    <w:tmpl w:val="D6B6825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C144C1C"/>
    <w:multiLevelType w:val="hybridMultilevel"/>
    <w:tmpl w:val="171E6198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DAF75CF"/>
    <w:multiLevelType w:val="hybridMultilevel"/>
    <w:tmpl w:val="134EFADA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626715">
    <w:abstractNumId w:val="21"/>
  </w:num>
  <w:num w:numId="2" w16cid:durableId="271210802">
    <w:abstractNumId w:val="9"/>
  </w:num>
  <w:num w:numId="3" w16cid:durableId="624240997">
    <w:abstractNumId w:val="23"/>
  </w:num>
  <w:num w:numId="4" w16cid:durableId="1269582396">
    <w:abstractNumId w:val="2"/>
  </w:num>
  <w:num w:numId="5" w16cid:durableId="1950426783">
    <w:abstractNumId w:val="7"/>
  </w:num>
  <w:num w:numId="6" w16cid:durableId="385683152">
    <w:abstractNumId w:val="13"/>
  </w:num>
  <w:num w:numId="7" w16cid:durableId="1680500587">
    <w:abstractNumId w:val="6"/>
  </w:num>
  <w:num w:numId="8" w16cid:durableId="2005938444">
    <w:abstractNumId w:val="10"/>
  </w:num>
  <w:num w:numId="9" w16cid:durableId="1510177081">
    <w:abstractNumId w:val="18"/>
  </w:num>
  <w:num w:numId="10" w16cid:durableId="1838154259">
    <w:abstractNumId w:val="17"/>
  </w:num>
  <w:num w:numId="11" w16cid:durableId="2129346631">
    <w:abstractNumId w:val="3"/>
  </w:num>
  <w:num w:numId="12" w16cid:durableId="408429821">
    <w:abstractNumId w:val="22"/>
  </w:num>
  <w:num w:numId="13" w16cid:durableId="1086153998">
    <w:abstractNumId w:val="16"/>
  </w:num>
  <w:num w:numId="14" w16cid:durableId="1478719672">
    <w:abstractNumId w:val="24"/>
  </w:num>
  <w:num w:numId="15" w16cid:durableId="942110594">
    <w:abstractNumId w:val="5"/>
  </w:num>
  <w:num w:numId="16" w16cid:durableId="1486893465">
    <w:abstractNumId w:val="26"/>
  </w:num>
  <w:num w:numId="17" w16cid:durableId="30350482">
    <w:abstractNumId w:val="12"/>
  </w:num>
  <w:num w:numId="18" w16cid:durableId="1011837627">
    <w:abstractNumId w:val="0"/>
  </w:num>
  <w:num w:numId="19" w16cid:durableId="1264069141">
    <w:abstractNumId w:val="14"/>
  </w:num>
  <w:num w:numId="20" w16cid:durableId="49040705">
    <w:abstractNumId w:val="25"/>
  </w:num>
  <w:num w:numId="21" w16cid:durableId="724529676">
    <w:abstractNumId w:val="4"/>
  </w:num>
  <w:num w:numId="22" w16cid:durableId="1116950682">
    <w:abstractNumId w:val="1"/>
  </w:num>
  <w:num w:numId="23" w16cid:durableId="2097242749">
    <w:abstractNumId w:val="11"/>
  </w:num>
  <w:num w:numId="24" w16cid:durableId="370496257">
    <w:abstractNumId w:val="20"/>
  </w:num>
  <w:num w:numId="25" w16cid:durableId="563301632">
    <w:abstractNumId w:val="19"/>
  </w:num>
  <w:num w:numId="26" w16cid:durableId="1941333260">
    <w:abstractNumId w:val="15"/>
  </w:num>
  <w:num w:numId="27" w16cid:durableId="11168686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72"/>
    <w:rsid w:val="00027026"/>
    <w:rsid w:val="00030397"/>
    <w:rsid w:val="00036355"/>
    <w:rsid w:val="00055A8E"/>
    <w:rsid w:val="000800D9"/>
    <w:rsid w:val="00082521"/>
    <w:rsid w:val="000B3595"/>
    <w:rsid w:val="000C0440"/>
    <w:rsid w:val="000D1E00"/>
    <w:rsid w:val="000D262C"/>
    <w:rsid w:val="000D3F72"/>
    <w:rsid w:val="000F0294"/>
    <w:rsid w:val="00107872"/>
    <w:rsid w:val="00137B53"/>
    <w:rsid w:val="001601C7"/>
    <w:rsid w:val="00163685"/>
    <w:rsid w:val="00176D1C"/>
    <w:rsid w:val="00184821"/>
    <w:rsid w:val="0019323B"/>
    <w:rsid w:val="001A7FD0"/>
    <w:rsid w:val="001B5989"/>
    <w:rsid w:val="001C4E68"/>
    <w:rsid w:val="001C759F"/>
    <w:rsid w:val="001D2B38"/>
    <w:rsid w:val="001F25AA"/>
    <w:rsid w:val="001F6655"/>
    <w:rsid w:val="00204472"/>
    <w:rsid w:val="0022156C"/>
    <w:rsid w:val="0022368C"/>
    <w:rsid w:val="002261A3"/>
    <w:rsid w:val="00237A11"/>
    <w:rsid w:val="00241B1D"/>
    <w:rsid w:val="00243F82"/>
    <w:rsid w:val="00257891"/>
    <w:rsid w:val="00264D03"/>
    <w:rsid w:val="002A2B64"/>
    <w:rsid w:val="002D200B"/>
    <w:rsid w:val="002F3A0E"/>
    <w:rsid w:val="003031D5"/>
    <w:rsid w:val="00327EF9"/>
    <w:rsid w:val="00341709"/>
    <w:rsid w:val="00367AB4"/>
    <w:rsid w:val="00375084"/>
    <w:rsid w:val="00396360"/>
    <w:rsid w:val="003F23EC"/>
    <w:rsid w:val="004068A0"/>
    <w:rsid w:val="00414249"/>
    <w:rsid w:val="00414C7E"/>
    <w:rsid w:val="00426847"/>
    <w:rsid w:val="004364F3"/>
    <w:rsid w:val="004A0FC1"/>
    <w:rsid w:val="004A509F"/>
    <w:rsid w:val="004B6364"/>
    <w:rsid w:val="004C1D68"/>
    <w:rsid w:val="004D27F1"/>
    <w:rsid w:val="004E15CD"/>
    <w:rsid w:val="00553871"/>
    <w:rsid w:val="00562AA0"/>
    <w:rsid w:val="00567C0D"/>
    <w:rsid w:val="00581773"/>
    <w:rsid w:val="005E1AAC"/>
    <w:rsid w:val="005F719F"/>
    <w:rsid w:val="00605CAA"/>
    <w:rsid w:val="00620B60"/>
    <w:rsid w:val="00625599"/>
    <w:rsid w:val="00636EAB"/>
    <w:rsid w:val="00646100"/>
    <w:rsid w:val="00660D0C"/>
    <w:rsid w:val="006616CC"/>
    <w:rsid w:val="00672DDA"/>
    <w:rsid w:val="00684CB7"/>
    <w:rsid w:val="00691E91"/>
    <w:rsid w:val="006A5430"/>
    <w:rsid w:val="006C00E3"/>
    <w:rsid w:val="006E23C4"/>
    <w:rsid w:val="006F7730"/>
    <w:rsid w:val="007016E2"/>
    <w:rsid w:val="0072476F"/>
    <w:rsid w:val="007348D9"/>
    <w:rsid w:val="00744411"/>
    <w:rsid w:val="0075529D"/>
    <w:rsid w:val="00777B44"/>
    <w:rsid w:val="00783403"/>
    <w:rsid w:val="0079333C"/>
    <w:rsid w:val="007A08C9"/>
    <w:rsid w:val="007A34DD"/>
    <w:rsid w:val="007A4D2C"/>
    <w:rsid w:val="007B4C21"/>
    <w:rsid w:val="007C24C9"/>
    <w:rsid w:val="007F5452"/>
    <w:rsid w:val="007F6CBB"/>
    <w:rsid w:val="0081359D"/>
    <w:rsid w:val="008146E3"/>
    <w:rsid w:val="008147DB"/>
    <w:rsid w:val="0083594C"/>
    <w:rsid w:val="0085163F"/>
    <w:rsid w:val="00892E61"/>
    <w:rsid w:val="00893945"/>
    <w:rsid w:val="008B3E1D"/>
    <w:rsid w:val="008B6ED4"/>
    <w:rsid w:val="008D3E53"/>
    <w:rsid w:val="008D4072"/>
    <w:rsid w:val="009119EB"/>
    <w:rsid w:val="00920305"/>
    <w:rsid w:val="0092310D"/>
    <w:rsid w:val="00923164"/>
    <w:rsid w:val="0092651B"/>
    <w:rsid w:val="00935CBF"/>
    <w:rsid w:val="009613F5"/>
    <w:rsid w:val="0098604F"/>
    <w:rsid w:val="009B2758"/>
    <w:rsid w:val="009C34CB"/>
    <w:rsid w:val="009D613A"/>
    <w:rsid w:val="009E0E2B"/>
    <w:rsid w:val="009E1955"/>
    <w:rsid w:val="00A052D9"/>
    <w:rsid w:val="00A1181E"/>
    <w:rsid w:val="00A248FC"/>
    <w:rsid w:val="00A328EE"/>
    <w:rsid w:val="00A5561E"/>
    <w:rsid w:val="00A73B99"/>
    <w:rsid w:val="00A865FF"/>
    <w:rsid w:val="00AA03DA"/>
    <w:rsid w:val="00AC24BE"/>
    <w:rsid w:val="00AC25BC"/>
    <w:rsid w:val="00AE6325"/>
    <w:rsid w:val="00B04F97"/>
    <w:rsid w:val="00B06172"/>
    <w:rsid w:val="00B24134"/>
    <w:rsid w:val="00B325A5"/>
    <w:rsid w:val="00B4555D"/>
    <w:rsid w:val="00B46309"/>
    <w:rsid w:val="00B93A0C"/>
    <w:rsid w:val="00B97F5D"/>
    <w:rsid w:val="00BA3F41"/>
    <w:rsid w:val="00C27969"/>
    <w:rsid w:val="00C309EF"/>
    <w:rsid w:val="00C50C40"/>
    <w:rsid w:val="00C717F0"/>
    <w:rsid w:val="00C7627C"/>
    <w:rsid w:val="00C762BC"/>
    <w:rsid w:val="00C80268"/>
    <w:rsid w:val="00C83735"/>
    <w:rsid w:val="00CC5CBA"/>
    <w:rsid w:val="00CC654B"/>
    <w:rsid w:val="00CC6C73"/>
    <w:rsid w:val="00CD0E6B"/>
    <w:rsid w:val="00CE4405"/>
    <w:rsid w:val="00D072C6"/>
    <w:rsid w:val="00D12051"/>
    <w:rsid w:val="00D17B4F"/>
    <w:rsid w:val="00D2764C"/>
    <w:rsid w:val="00D51C5C"/>
    <w:rsid w:val="00D9271C"/>
    <w:rsid w:val="00DB1BD9"/>
    <w:rsid w:val="00DD2F79"/>
    <w:rsid w:val="00DD66BB"/>
    <w:rsid w:val="00DF4844"/>
    <w:rsid w:val="00E00872"/>
    <w:rsid w:val="00E27735"/>
    <w:rsid w:val="00E33144"/>
    <w:rsid w:val="00E50FA9"/>
    <w:rsid w:val="00E73DB1"/>
    <w:rsid w:val="00EA59FB"/>
    <w:rsid w:val="00EB59E1"/>
    <w:rsid w:val="00ED5D33"/>
    <w:rsid w:val="00EE5E0C"/>
    <w:rsid w:val="00F446FD"/>
    <w:rsid w:val="00F70AC2"/>
    <w:rsid w:val="00F71660"/>
    <w:rsid w:val="00F92A8B"/>
    <w:rsid w:val="00FA2A15"/>
    <w:rsid w:val="00FB661C"/>
    <w:rsid w:val="00FD1E5D"/>
    <w:rsid w:val="00FE160A"/>
    <w:rsid w:val="00FE1DC3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9FFC"/>
  <w15:chartTrackingRefBased/>
  <w15:docId w15:val="{8E30AC32-813F-9A44-A64F-FA2D3997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472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04472"/>
    <w:pPr>
      <w:spacing w:before="300" w:after="40"/>
      <w:outlineLvl w:val="0"/>
    </w:pPr>
    <w:rPr>
      <w:smallCaps/>
      <w:spacing w:val="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04472"/>
    <w:rPr>
      <w:rFonts w:ascii="Times New Roman" w:eastAsia="Times New Roman" w:hAnsi="Times New Roman" w:cs="Times New Roman"/>
      <w:smallCaps/>
      <w:spacing w:val="5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20447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04472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044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4472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44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4472"/>
    <w:rPr>
      <w:rFonts w:ascii="Times New Roman" w:eastAsia="Times New Roman" w:hAnsi="Times New Roman" w:cs="Times New Roman"/>
      <w:lang w:eastAsia="pt-BR"/>
    </w:rPr>
  </w:style>
  <w:style w:type="paragraph" w:styleId="NormalWeb">
    <w:name w:val="Normal (Web)"/>
    <w:basedOn w:val="Normal"/>
    <w:uiPriority w:val="99"/>
    <w:unhideWhenUsed/>
    <w:rsid w:val="00620B60"/>
    <w:pPr>
      <w:spacing w:before="100" w:beforeAutospacing="1" w:after="100" w:afterAutospacing="1"/>
    </w:pPr>
  </w:style>
  <w:style w:type="character" w:styleId="Nmerodepgina">
    <w:name w:val="page number"/>
    <w:basedOn w:val="Fontepargpadro"/>
    <w:uiPriority w:val="99"/>
    <w:semiHidden/>
    <w:unhideWhenUsed/>
    <w:rsid w:val="00BA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0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rigo.goyenasoares@usp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7</Pages>
  <Words>1650</Words>
  <Characters>8913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Goyena Soares</dc:creator>
  <cp:keywords/>
  <dc:description/>
  <cp:lastModifiedBy>Rodrigo Goyena Da Silveira Soares</cp:lastModifiedBy>
  <cp:revision>220</cp:revision>
  <dcterms:created xsi:type="dcterms:W3CDTF">2022-11-15T13:01:00Z</dcterms:created>
  <dcterms:modified xsi:type="dcterms:W3CDTF">2024-03-18T10:32:00Z</dcterms:modified>
</cp:coreProperties>
</file>