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47259" w14:textId="77777777" w:rsidR="0010315E" w:rsidRDefault="0010315E">
      <w:pPr>
        <w:spacing w:line="360" w:lineRule="auto"/>
        <w:jc w:val="center"/>
        <w:rPr>
          <w:b/>
          <w:sz w:val="26"/>
          <w:szCs w:val="26"/>
        </w:rPr>
      </w:pPr>
    </w:p>
    <w:p w14:paraId="40239454" w14:textId="77777777" w:rsidR="0010315E" w:rsidRDefault="0010315E"/>
    <w:tbl>
      <w:tblPr>
        <w:tblStyle w:val="a"/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10315E" w14:paraId="43FAD1F3" w14:textId="77777777" w:rsidTr="00BF2A20">
        <w:tc>
          <w:tcPr>
            <w:tcW w:w="907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E25BF" w14:textId="77777777" w:rsidR="0010315E" w:rsidRDefault="00000000" w:rsidP="00BF2A20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SEMINÁRIO 3: A ação coletiva na definição de políticas públicas</w:t>
            </w:r>
          </w:p>
        </w:tc>
      </w:tr>
    </w:tbl>
    <w:p w14:paraId="08552EA6" w14:textId="77777777" w:rsidR="0010315E" w:rsidRDefault="0010315E">
      <w:pPr>
        <w:jc w:val="both"/>
        <w:rPr>
          <w:sz w:val="26"/>
          <w:szCs w:val="26"/>
        </w:rPr>
      </w:pPr>
    </w:p>
    <w:p w14:paraId="46EB41D7" w14:textId="77777777" w:rsidR="0010315E" w:rsidRDefault="00000000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Data: </w:t>
      </w:r>
      <w:r>
        <w:rPr>
          <w:sz w:val="26"/>
          <w:szCs w:val="26"/>
        </w:rPr>
        <w:t>18/05//2023 - 11:15h - 12:50h</w:t>
      </w:r>
    </w:p>
    <w:p w14:paraId="4A499D09" w14:textId="77777777" w:rsidR="0010315E" w:rsidRDefault="00000000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Entrega:</w:t>
      </w:r>
      <w:r>
        <w:rPr>
          <w:sz w:val="26"/>
          <w:szCs w:val="26"/>
        </w:rPr>
        <w:t xml:space="preserve"> 18/05/2023 até </w:t>
      </w:r>
      <w:r>
        <w:rPr>
          <w:b/>
          <w:color w:val="FF0000"/>
          <w:sz w:val="26"/>
          <w:szCs w:val="26"/>
        </w:rPr>
        <w:t>23:55h</w:t>
      </w:r>
      <w:r>
        <w:rPr>
          <w:sz w:val="26"/>
          <w:szCs w:val="26"/>
        </w:rPr>
        <w:t xml:space="preserve"> via Moodle</w:t>
      </w:r>
    </w:p>
    <w:p w14:paraId="051A4A80" w14:textId="77777777" w:rsidR="0010315E" w:rsidRDefault="00000000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Monitores:</w:t>
      </w:r>
      <w:r>
        <w:rPr>
          <w:sz w:val="26"/>
          <w:szCs w:val="26"/>
        </w:rPr>
        <w:t xml:space="preserve"> Marcos Rolim e Lucas Marcon</w:t>
      </w:r>
    </w:p>
    <w:p w14:paraId="5CA8B703" w14:textId="77777777" w:rsidR="0010315E" w:rsidRDefault="0010315E">
      <w:pPr>
        <w:spacing w:line="360" w:lineRule="auto"/>
        <w:jc w:val="both"/>
        <w:rPr>
          <w:b/>
          <w:sz w:val="26"/>
          <w:szCs w:val="26"/>
        </w:rPr>
      </w:pPr>
    </w:p>
    <w:p w14:paraId="4F81D5DD" w14:textId="77777777" w:rsidR="0010315E" w:rsidRDefault="00000000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GRUPO: </w:t>
      </w:r>
      <w:r>
        <w:rPr>
          <w:sz w:val="26"/>
          <w:szCs w:val="26"/>
        </w:rPr>
        <w:t>nomes integrantes (colocar TODOS os nomes de quem esteve presente no dia do seminário)</w:t>
      </w:r>
    </w:p>
    <w:p w14:paraId="42F66F14" w14:textId="77777777" w:rsidR="0010315E" w:rsidRDefault="00000000">
      <w:pPr>
        <w:spacing w:line="360" w:lineRule="auto"/>
        <w:jc w:val="both"/>
        <w:rPr>
          <w:sz w:val="24"/>
          <w:szCs w:val="24"/>
        </w:rPr>
      </w:pPr>
      <w:r>
        <w:pict w14:anchorId="020F0252">
          <v:rect id="_x0000_i1025" style="width:0;height:1.5pt" o:hralign="center" o:hrstd="t" o:hr="t" fillcolor="#a0a0a0" stroked="f"/>
        </w:pict>
      </w:r>
    </w:p>
    <w:p w14:paraId="03102C69" w14:textId="77777777" w:rsidR="0010315E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Sobre o caso da Comunidade Quilombo, nas reuniões passadas vimos que: </w:t>
      </w:r>
    </w:p>
    <w:p w14:paraId="1E8458F7" w14:textId="77777777" w:rsidR="0010315E" w:rsidRDefault="0010315E">
      <w:pPr>
        <w:spacing w:line="240" w:lineRule="auto"/>
        <w:jc w:val="both"/>
        <w:rPr>
          <w:sz w:val="24"/>
          <w:szCs w:val="24"/>
        </w:rPr>
      </w:pPr>
    </w:p>
    <w:p w14:paraId="5655C4A3" w14:textId="77777777" w:rsidR="0010315E" w:rsidRDefault="00000000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Associação Quilombola ajuizou a ação civil pública nº 1111111.22.2022.3.44.5555 em face da União e do INCRA para encaminhar as demandas relativas à titulação das terras do território Quilombo e outras medidas de </w:t>
      </w:r>
      <w:proofErr w:type="spellStart"/>
      <w:proofErr w:type="gramStart"/>
      <w:r>
        <w:rPr>
          <w:sz w:val="24"/>
          <w:szCs w:val="24"/>
        </w:rPr>
        <w:t>infra-estrutura</w:t>
      </w:r>
      <w:proofErr w:type="spellEnd"/>
      <w:proofErr w:type="gramEnd"/>
      <w:r>
        <w:rPr>
          <w:sz w:val="24"/>
          <w:szCs w:val="24"/>
        </w:rPr>
        <w:t xml:space="preserve"> e garantia de direitos relacionadas; e</w:t>
      </w:r>
    </w:p>
    <w:p w14:paraId="336587F1" w14:textId="77777777" w:rsidR="0010315E" w:rsidRDefault="00000000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âmbito desta ACP, fora proferida uma decisão (fls. 123) que não reconheceu a legitimidade da Associação para representar os interesses da comunidade local, e extinguiu o processo sem resolução do mérito por falta de legitimidade ativa para a ação, utilizando os critérios de análise da representatividade adequada. </w:t>
      </w:r>
    </w:p>
    <w:p w14:paraId="591D0383" w14:textId="77777777" w:rsidR="0010315E" w:rsidRDefault="0010315E">
      <w:pPr>
        <w:spacing w:line="240" w:lineRule="auto"/>
        <w:jc w:val="both"/>
        <w:rPr>
          <w:sz w:val="24"/>
          <w:szCs w:val="24"/>
        </w:rPr>
      </w:pPr>
    </w:p>
    <w:p w14:paraId="491CA60F" w14:textId="77777777" w:rsidR="0010315E" w:rsidRDefault="0000000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Considere que após o parecer que vocês elaboraram no último seminário para a Associação fundamentar tecnicamente o respectivo recurso em atenção à legislação nacional, aos posicionamentos jurisprudenciais dos tribunais brasileiros e aos debates teórico-doutrinários na temática da representatividade adequada, houve a reforma da decisão, a consideração da legitimidade ativa da Associação para figurar no polo ativo da demanda e, portanto, o seguimento do curso regular do processo. </w:t>
      </w:r>
    </w:p>
    <w:p w14:paraId="6B1B75BF" w14:textId="77777777" w:rsidR="0010315E" w:rsidRDefault="0000000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Posterior a essa movimentação, o juiz da causa intimou as partes para uma audiência de conciliação para que apresentassem seus argumentos e propostas e verificassem a possibilidade da realização de um acordo. Considere que a audiência </w:t>
      </w:r>
      <w:r>
        <w:rPr>
          <w:sz w:val="24"/>
          <w:szCs w:val="24"/>
        </w:rPr>
        <w:lastRenderedPageBreak/>
        <w:t xml:space="preserve">foi realizada e as partes não chegaram a uma composição: a Associação  Quilombola considerou as propostas de encaminhamento do caso oferecidas pela União e pelo INCRA inadequadas perante a situação que vivenciam historicamente no território Quilombo e, estes consideraram as contrapropostas daquela desconectadas das possibilidades que o Poder Público têm para realizar a titulação do território somado a demais medidas estruturais e para o nível de intervenção que tal litígio opera em termos de políticas públicas. </w:t>
      </w:r>
    </w:p>
    <w:p w14:paraId="17811A99" w14:textId="77777777" w:rsidR="0010315E" w:rsidRDefault="0010315E">
      <w:pPr>
        <w:spacing w:line="360" w:lineRule="auto"/>
        <w:ind w:firstLine="720"/>
        <w:jc w:val="both"/>
        <w:rPr>
          <w:sz w:val="24"/>
          <w:szCs w:val="24"/>
        </w:rPr>
      </w:pPr>
    </w:p>
    <w:p w14:paraId="4EE61CF3" w14:textId="77777777" w:rsidR="0010315E" w:rsidRDefault="0000000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PRIMEIRA PARTE DA ATIVIDADE</w:t>
      </w:r>
    </w:p>
    <w:p w14:paraId="6CF1670C" w14:textId="77777777" w:rsidR="0010315E" w:rsidRDefault="00000000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Imaginando os argumentos da audiência de conciliação</w:t>
      </w:r>
    </w:p>
    <w:p w14:paraId="040B3039" w14:textId="77777777" w:rsidR="0010315E" w:rsidRDefault="0010315E">
      <w:pPr>
        <w:spacing w:line="360" w:lineRule="auto"/>
        <w:ind w:firstLine="720"/>
        <w:jc w:val="both"/>
        <w:rPr>
          <w:sz w:val="24"/>
          <w:szCs w:val="24"/>
        </w:rPr>
      </w:pPr>
    </w:p>
    <w:p w14:paraId="3C45ADBC" w14:textId="77777777" w:rsidR="0010315E" w:rsidRDefault="0000000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Considere a dinâmica da audiência e imagine quais argumentos a Associação Quilombola utilizou para fundamentar suas propostas e defender o porquê deveriam ser aplicadas (</w:t>
      </w:r>
      <w:r>
        <w:rPr>
          <w:i/>
          <w:sz w:val="24"/>
          <w:szCs w:val="24"/>
        </w:rPr>
        <w:t>dica: relembre os pedidos que refletiram para o seminário 1</w:t>
      </w:r>
      <w:r>
        <w:rPr>
          <w:sz w:val="24"/>
          <w:szCs w:val="24"/>
        </w:rPr>
        <w:t>), em especial, à luz da exigibilidade  dos direitos fundamentais sociais; e quais foram os do INCRA e da União, especialmente, em referência ao nível de intervenção de tal processo na dinâmica da administração pública e necessidade garantia de outros direitos.</w:t>
      </w:r>
    </w:p>
    <w:p w14:paraId="5826D385" w14:textId="7D182BD1" w:rsidR="0010315E" w:rsidRDefault="0000000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Lembre</w:t>
      </w:r>
      <w:r w:rsidR="001F15B8">
        <w:rPr>
          <w:sz w:val="24"/>
          <w:szCs w:val="24"/>
        </w:rPr>
        <w:t>-se</w:t>
      </w:r>
      <w:r>
        <w:rPr>
          <w:sz w:val="24"/>
          <w:szCs w:val="24"/>
        </w:rPr>
        <w:t xml:space="preserve"> </w:t>
      </w:r>
      <w:r w:rsidR="001F15B8">
        <w:rPr>
          <w:sz w:val="24"/>
          <w:szCs w:val="24"/>
        </w:rPr>
        <w:t xml:space="preserve">de </w:t>
      </w:r>
      <w:r>
        <w:rPr>
          <w:sz w:val="24"/>
          <w:szCs w:val="24"/>
        </w:rPr>
        <w:t>mobilizar</w:t>
      </w:r>
      <w:r w:rsidR="001F15B8">
        <w:rPr>
          <w:sz w:val="24"/>
          <w:szCs w:val="24"/>
        </w:rPr>
        <w:t xml:space="preserve"> arg</w:t>
      </w:r>
      <w:r>
        <w:rPr>
          <w:sz w:val="24"/>
          <w:szCs w:val="24"/>
        </w:rPr>
        <w:t xml:space="preserve">umentos das leituras obrigatórias </w:t>
      </w:r>
      <w:r w:rsidR="001F15B8">
        <w:rPr>
          <w:sz w:val="24"/>
          <w:szCs w:val="24"/>
        </w:rPr>
        <w:t xml:space="preserve">para refletir sobre esses argumentos e propostas </w:t>
      </w:r>
      <w:r>
        <w:rPr>
          <w:sz w:val="24"/>
          <w:szCs w:val="24"/>
        </w:rPr>
        <w:t>e como elas trabalham: (i) a ideia de mínimo existencial, a exigibilidade dos direitos fundamentais e os limites da intervenção do Judiciário; e (</w:t>
      </w:r>
      <w:proofErr w:type="spellStart"/>
      <w:r>
        <w:rPr>
          <w:sz w:val="24"/>
          <w:szCs w:val="24"/>
        </w:rPr>
        <w:t>ii</w:t>
      </w:r>
      <w:proofErr w:type="spellEnd"/>
      <w:r>
        <w:rPr>
          <w:sz w:val="24"/>
          <w:szCs w:val="24"/>
        </w:rPr>
        <w:t>) as contradições dos impactos das ações coletivas em políticas públicas.</w:t>
      </w:r>
    </w:p>
    <w:p w14:paraId="648D876E" w14:textId="77777777" w:rsidR="0010315E" w:rsidRDefault="0000000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Uma </w:t>
      </w:r>
      <w:r>
        <w:rPr>
          <w:b/>
          <w:sz w:val="24"/>
          <w:szCs w:val="24"/>
          <w:u w:val="single"/>
        </w:rPr>
        <w:t>sugestão</w:t>
      </w:r>
      <w:r>
        <w:rPr>
          <w:sz w:val="24"/>
          <w:szCs w:val="24"/>
        </w:rPr>
        <w:t xml:space="preserve"> de dinâmica que vocês podem assumir para realizar essa parte da atividade é dividir o grupo em dois: uma parte reflete sobre os argumentos da Associação e outra da União e INCRA. Depois vocês reúnem-se novamente e simulam um debate para qualificar ambos os eixos de argumentação. </w:t>
      </w:r>
    </w:p>
    <w:p w14:paraId="2491794E" w14:textId="77777777" w:rsidR="0010315E" w:rsidRDefault="0010315E">
      <w:pPr>
        <w:spacing w:line="360" w:lineRule="auto"/>
        <w:ind w:firstLine="720"/>
        <w:jc w:val="both"/>
        <w:rPr>
          <w:sz w:val="24"/>
          <w:szCs w:val="24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10315E" w14:paraId="3C15B9E9" w14:textId="77777777">
        <w:tc>
          <w:tcPr>
            <w:tcW w:w="4514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75FDA" w14:textId="77777777" w:rsidR="0010315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Argumentos Associação Quilombola</w:t>
            </w:r>
          </w:p>
        </w:tc>
        <w:tc>
          <w:tcPr>
            <w:tcW w:w="4514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52913" w14:textId="77777777" w:rsidR="0010315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Argumentos União e INCRA</w:t>
            </w:r>
          </w:p>
        </w:tc>
      </w:tr>
      <w:tr w:rsidR="0010315E" w14:paraId="28F4E8A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9EACD" w14:textId="77777777" w:rsidR="0010315E" w:rsidRDefault="00103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17511" w14:textId="77777777" w:rsidR="0010315E" w:rsidRDefault="00103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68E9347" w14:textId="77777777" w:rsidR="0010315E" w:rsidRDefault="0010315E">
      <w:pPr>
        <w:spacing w:line="360" w:lineRule="auto"/>
        <w:jc w:val="center"/>
        <w:rPr>
          <w:b/>
          <w:sz w:val="24"/>
          <w:szCs w:val="24"/>
        </w:rPr>
      </w:pPr>
    </w:p>
    <w:p w14:paraId="13B37DC3" w14:textId="77777777" w:rsidR="00652CE4" w:rsidRDefault="00652CE4">
      <w:pPr>
        <w:spacing w:line="360" w:lineRule="auto"/>
        <w:jc w:val="center"/>
        <w:rPr>
          <w:b/>
          <w:sz w:val="24"/>
          <w:szCs w:val="24"/>
        </w:rPr>
      </w:pPr>
    </w:p>
    <w:p w14:paraId="73521669" w14:textId="77777777" w:rsidR="00652CE4" w:rsidRDefault="00652CE4">
      <w:pPr>
        <w:spacing w:line="360" w:lineRule="auto"/>
        <w:jc w:val="center"/>
        <w:rPr>
          <w:b/>
          <w:sz w:val="24"/>
          <w:szCs w:val="24"/>
        </w:rPr>
      </w:pPr>
    </w:p>
    <w:p w14:paraId="36B4FC9C" w14:textId="67EC67AC" w:rsidR="0010315E" w:rsidRDefault="0000000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SEGUNDA PARTE DA ATIVIDADE</w:t>
      </w:r>
    </w:p>
    <w:p w14:paraId="584BC323" w14:textId="77777777" w:rsidR="0010315E" w:rsidRDefault="00000000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Refletindo os desafios da tutela coletiva do Caso Quilombo à luz das leituras obrigatórias</w:t>
      </w:r>
    </w:p>
    <w:p w14:paraId="6D8A0714" w14:textId="77777777" w:rsidR="0010315E" w:rsidRDefault="0010315E">
      <w:pPr>
        <w:spacing w:line="360" w:lineRule="auto"/>
        <w:jc w:val="both"/>
        <w:rPr>
          <w:sz w:val="24"/>
          <w:szCs w:val="24"/>
        </w:rPr>
      </w:pPr>
    </w:p>
    <w:p w14:paraId="633E83A6" w14:textId="77777777" w:rsidR="0010315E" w:rsidRDefault="0000000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Considere os argumentos refletidos da primeira parte do exercício para situar a perspectiva das diferentes partes no processo e que retratam, em alguma medida, as contradições de uma ação coletiva que influi em políticas públicas. Diante disso e com base nas leituras obrigatórias, responda:</w:t>
      </w:r>
    </w:p>
    <w:p w14:paraId="704D5B08" w14:textId="77777777" w:rsidR="0010315E" w:rsidRDefault="0010315E">
      <w:pPr>
        <w:spacing w:line="360" w:lineRule="auto"/>
        <w:ind w:firstLine="720"/>
        <w:jc w:val="both"/>
        <w:rPr>
          <w:sz w:val="24"/>
          <w:szCs w:val="24"/>
        </w:rPr>
      </w:pPr>
    </w:p>
    <w:p w14:paraId="67402B5B" w14:textId="58EAD11C" w:rsidR="001F15B8" w:rsidRDefault="002D03C3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Relacione o caso da Comunidade Quilombo e o ajuizamento da ACP com a ideia de constitucionalização dos direitos fundamentais sociais e a construção do mínimo existencial trabalhada no texto. Quais são as implicações desses aspectos na </w:t>
      </w:r>
      <w:proofErr w:type="spellStart"/>
      <w:r>
        <w:rPr>
          <w:sz w:val="24"/>
          <w:szCs w:val="24"/>
        </w:rPr>
        <w:t>justiciabilidadade</w:t>
      </w:r>
      <w:proofErr w:type="spellEnd"/>
      <w:r>
        <w:rPr>
          <w:sz w:val="24"/>
          <w:szCs w:val="24"/>
        </w:rPr>
        <w:t xml:space="preserve"> dos direitos relativos à Comunidade Quilombo e sua titulação?</w:t>
      </w:r>
    </w:p>
    <w:p w14:paraId="31FC2ED0" w14:textId="77777777" w:rsidR="002D03C3" w:rsidRDefault="002D03C3" w:rsidP="002D03C3">
      <w:pPr>
        <w:spacing w:line="360" w:lineRule="auto"/>
        <w:ind w:left="720"/>
        <w:jc w:val="both"/>
        <w:rPr>
          <w:sz w:val="24"/>
          <w:szCs w:val="24"/>
        </w:rPr>
      </w:pPr>
    </w:p>
    <w:p w14:paraId="62AA390A" w14:textId="00EB8B00" w:rsidR="0010315E" w:rsidRDefault="00000000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que modo o caso da judicialização relativa à Comunidade Quilombo se relaciona com a ideia de “função judicial politizada” e suas dimensões </w:t>
      </w:r>
      <w:proofErr w:type="spellStart"/>
      <w:r>
        <w:rPr>
          <w:sz w:val="24"/>
          <w:szCs w:val="24"/>
        </w:rPr>
        <w:t>consequencialista</w:t>
      </w:r>
      <w:proofErr w:type="spellEnd"/>
      <w:r>
        <w:rPr>
          <w:sz w:val="24"/>
          <w:szCs w:val="24"/>
        </w:rPr>
        <w:t>, estratégica e mediadora?</w:t>
      </w:r>
    </w:p>
    <w:p w14:paraId="375B2DA5" w14:textId="77777777" w:rsidR="0010315E" w:rsidRDefault="0010315E">
      <w:pPr>
        <w:spacing w:line="360" w:lineRule="auto"/>
        <w:ind w:left="720"/>
        <w:jc w:val="both"/>
        <w:rPr>
          <w:sz w:val="24"/>
          <w:szCs w:val="24"/>
        </w:rPr>
      </w:pPr>
    </w:p>
    <w:p w14:paraId="3FF2D3D4" w14:textId="62499220" w:rsidR="0010315E" w:rsidRDefault="00000000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a relevância da referida ACP para a Comunidade Quilombo e a coletividade a ser, eventualmente, afetada pela decisão proferida no âmbito desta ação, </w:t>
      </w:r>
      <w:r w:rsidR="002D03C3">
        <w:rPr>
          <w:sz w:val="24"/>
          <w:szCs w:val="24"/>
        </w:rPr>
        <w:t>de que forma isso se articula com a necessidade de revisitação dos instrumentos processuais tradicionais</w:t>
      </w:r>
      <w:r>
        <w:rPr>
          <w:sz w:val="24"/>
          <w:szCs w:val="24"/>
        </w:rPr>
        <w:t>?</w:t>
      </w:r>
      <w:r w:rsidR="002D03C3">
        <w:rPr>
          <w:sz w:val="24"/>
          <w:szCs w:val="24"/>
        </w:rPr>
        <w:t xml:space="preserve"> O que endereça em termos de suficiência e/ou insuficiência destes?</w:t>
      </w:r>
    </w:p>
    <w:p w14:paraId="61B55164" w14:textId="77777777" w:rsidR="0010315E" w:rsidRDefault="0010315E">
      <w:pPr>
        <w:spacing w:line="360" w:lineRule="auto"/>
        <w:ind w:left="720"/>
        <w:jc w:val="both"/>
        <w:rPr>
          <w:sz w:val="24"/>
          <w:szCs w:val="24"/>
        </w:rPr>
      </w:pPr>
    </w:p>
    <w:p w14:paraId="30B3F01B" w14:textId="77777777" w:rsidR="0010315E" w:rsidRDefault="0010315E">
      <w:pPr>
        <w:spacing w:line="360" w:lineRule="auto"/>
        <w:jc w:val="both"/>
        <w:rPr>
          <w:sz w:val="24"/>
          <w:szCs w:val="24"/>
        </w:rPr>
      </w:pPr>
    </w:p>
    <w:sectPr w:rsidR="0010315E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754C" w14:textId="77777777" w:rsidR="00434B9E" w:rsidRDefault="00434B9E">
      <w:pPr>
        <w:spacing w:line="240" w:lineRule="auto"/>
      </w:pPr>
      <w:r>
        <w:separator/>
      </w:r>
    </w:p>
  </w:endnote>
  <w:endnote w:type="continuationSeparator" w:id="0">
    <w:p w14:paraId="02CC126B" w14:textId="77777777" w:rsidR="00434B9E" w:rsidRDefault="00434B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B528" w14:textId="77777777" w:rsidR="0010315E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BF2A2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E531" w14:textId="77777777" w:rsidR="0010315E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BF2A2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40ABB" w14:textId="77777777" w:rsidR="00434B9E" w:rsidRDefault="00434B9E">
      <w:pPr>
        <w:spacing w:line="240" w:lineRule="auto"/>
      </w:pPr>
      <w:r>
        <w:separator/>
      </w:r>
    </w:p>
  </w:footnote>
  <w:footnote w:type="continuationSeparator" w:id="0">
    <w:p w14:paraId="0999EFDF" w14:textId="77777777" w:rsidR="00434B9E" w:rsidRDefault="00434B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A747" w14:textId="77777777" w:rsidR="0010315E" w:rsidRDefault="0010315E">
    <w:pPr>
      <w:pStyle w:val="Ttulo1"/>
      <w:keepNext w:val="0"/>
      <w:keepLines w:val="0"/>
      <w:widowControl w:val="0"/>
      <w:spacing w:before="15" w:after="0" w:line="240" w:lineRule="auto"/>
      <w:ind w:left="2592" w:right="1188"/>
      <w:jc w:val="center"/>
    </w:pPr>
    <w:bookmarkStart w:id="0" w:name="_wvtpm8uuu5yr" w:colFirst="0" w:colLast="0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143E" w14:textId="77777777" w:rsidR="0010315E" w:rsidRDefault="00000000">
    <w:pPr>
      <w:widowControl w:val="0"/>
      <w:spacing w:before="127" w:line="208" w:lineRule="auto"/>
      <w:ind w:left="2592" w:right="1185"/>
      <w:jc w:val="center"/>
      <w:rPr>
        <w:rFonts w:ascii="Times New Roman" w:eastAsia="Times New Roman" w:hAnsi="Times New Roman" w:cs="Times New Roman"/>
        <w:b/>
        <w:sz w:val="26"/>
        <w:szCs w:val="26"/>
      </w:rPr>
    </w:pPr>
    <w:r>
      <w:rPr>
        <w:rFonts w:ascii="Times New Roman" w:eastAsia="Times New Roman" w:hAnsi="Times New Roman" w:cs="Times New Roman"/>
        <w:b/>
        <w:sz w:val="32"/>
        <w:szCs w:val="32"/>
      </w:rPr>
      <w:t>UNIVERSIDADE DE SÃO PAULO F</w:t>
    </w:r>
    <w:r>
      <w:rPr>
        <w:rFonts w:ascii="Times New Roman" w:eastAsia="Times New Roman" w:hAnsi="Times New Roman" w:cs="Times New Roman"/>
        <w:b/>
        <w:sz w:val="26"/>
        <w:szCs w:val="26"/>
      </w:rPr>
      <w:t xml:space="preserve">ACULDADE DE </w:t>
    </w:r>
    <w:r>
      <w:rPr>
        <w:rFonts w:ascii="Times New Roman" w:eastAsia="Times New Roman" w:hAnsi="Times New Roman" w:cs="Times New Roman"/>
        <w:b/>
        <w:sz w:val="32"/>
        <w:szCs w:val="32"/>
      </w:rPr>
      <w:t>D</w:t>
    </w:r>
    <w:r>
      <w:rPr>
        <w:rFonts w:ascii="Times New Roman" w:eastAsia="Times New Roman" w:hAnsi="Times New Roman" w:cs="Times New Roman"/>
        <w:b/>
        <w:sz w:val="26"/>
        <w:szCs w:val="26"/>
      </w:rPr>
      <w:t>IREITO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1107D9CF" wp14:editId="753BA773">
          <wp:simplePos x="0" y="0"/>
          <wp:positionH relativeFrom="column">
            <wp:posOffset>304800</wp:posOffset>
          </wp:positionH>
          <wp:positionV relativeFrom="paragraph">
            <wp:posOffset>-110927</wp:posOffset>
          </wp:positionV>
          <wp:extent cx="1049035" cy="108712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9035" cy="1087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FD41DA" w14:textId="77777777" w:rsidR="0010315E" w:rsidRDefault="00000000">
    <w:pPr>
      <w:pStyle w:val="Ttulo1"/>
      <w:keepNext w:val="0"/>
      <w:keepLines w:val="0"/>
      <w:widowControl w:val="0"/>
      <w:spacing w:before="15" w:after="0" w:line="240" w:lineRule="auto"/>
      <w:ind w:left="2592" w:right="1188"/>
      <w:jc w:val="center"/>
    </w:pPr>
    <w:bookmarkStart w:id="1" w:name="_pafbhzmun6os" w:colFirst="0" w:colLast="0"/>
    <w:bookmarkEnd w:id="1"/>
    <w:r>
      <w:rPr>
        <w:rFonts w:ascii="Times New Roman" w:eastAsia="Times New Roman" w:hAnsi="Times New Roman" w:cs="Times New Roman"/>
        <w:b/>
        <w:sz w:val="26"/>
        <w:szCs w:val="26"/>
      </w:rPr>
      <w:t>Departamento de Direito Processual</w:t>
    </w:r>
  </w:p>
  <w:p w14:paraId="2DD40BEF" w14:textId="77777777" w:rsidR="0010315E" w:rsidRDefault="001031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24C4E"/>
    <w:multiLevelType w:val="multilevel"/>
    <w:tmpl w:val="145A29F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8E75416"/>
    <w:multiLevelType w:val="multilevel"/>
    <w:tmpl w:val="53DA3E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E6C04FF"/>
    <w:multiLevelType w:val="multilevel"/>
    <w:tmpl w:val="B32078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29526957">
    <w:abstractNumId w:val="2"/>
  </w:num>
  <w:num w:numId="2" w16cid:durableId="140385888">
    <w:abstractNumId w:val="1"/>
  </w:num>
  <w:num w:numId="3" w16cid:durableId="1450510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15E"/>
    <w:rsid w:val="0010315E"/>
    <w:rsid w:val="001F15B8"/>
    <w:rsid w:val="002D03C3"/>
    <w:rsid w:val="00434B9E"/>
    <w:rsid w:val="0058244F"/>
    <w:rsid w:val="00652CE4"/>
    <w:rsid w:val="00A05681"/>
    <w:rsid w:val="00BF2A20"/>
    <w:rsid w:val="00F941CB"/>
    <w:rsid w:val="00FD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CD3F"/>
  <w15:docId w15:val="{A9D6BE9D-91B5-47CC-9179-3C25D503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1F1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Danieli</dc:creator>
  <cp:lastModifiedBy>André Antonietto</cp:lastModifiedBy>
  <cp:revision>2</cp:revision>
  <dcterms:created xsi:type="dcterms:W3CDTF">2023-05-18T02:05:00Z</dcterms:created>
  <dcterms:modified xsi:type="dcterms:W3CDTF">2023-05-18T02:05:00Z</dcterms:modified>
</cp:coreProperties>
</file>