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DA1E" w14:textId="77777777" w:rsidR="006E426B" w:rsidRDefault="00D73E24">
      <w:pPr>
        <w:pStyle w:val="Corpodetexto"/>
        <w:ind w:left="701" w:firstLine="0"/>
        <w:jc w:val="left"/>
        <w:rPr>
          <w:rFonts w:ascii="Times New Roman"/>
          <w:sz w:val="20"/>
        </w:rPr>
      </w:pPr>
      <w:r>
        <w:rPr>
          <w:rFonts w:ascii="Times New Roman"/>
          <w:noProof/>
          <w:sz w:val="20"/>
        </w:rPr>
        <w:drawing>
          <wp:inline distT="0" distB="0" distL="0" distR="0" wp14:anchorId="14493228" wp14:editId="5715D842">
            <wp:extent cx="4616126" cy="1200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16126" cy="1200150"/>
                    </a:xfrm>
                    <a:prstGeom prst="rect">
                      <a:avLst/>
                    </a:prstGeom>
                  </pic:spPr>
                </pic:pic>
              </a:graphicData>
            </a:graphic>
          </wp:inline>
        </w:drawing>
      </w:r>
    </w:p>
    <w:p w14:paraId="2427A20B" w14:textId="77777777" w:rsidR="006E426B" w:rsidRDefault="006E426B">
      <w:pPr>
        <w:pStyle w:val="Corpodetexto"/>
        <w:ind w:left="0" w:firstLine="0"/>
        <w:jc w:val="left"/>
        <w:rPr>
          <w:rFonts w:ascii="Times New Roman"/>
          <w:sz w:val="20"/>
        </w:rPr>
      </w:pPr>
    </w:p>
    <w:p w14:paraId="1F803E1D" w14:textId="77777777" w:rsidR="006E426B" w:rsidRDefault="006E426B">
      <w:pPr>
        <w:pStyle w:val="Corpodetexto"/>
        <w:ind w:left="0" w:firstLine="0"/>
        <w:jc w:val="left"/>
        <w:rPr>
          <w:rFonts w:ascii="Times New Roman"/>
          <w:sz w:val="20"/>
        </w:rPr>
      </w:pPr>
    </w:p>
    <w:p w14:paraId="0CC5D908" w14:textId="629C816E" w:rsidR="00D21290" w:rsidRDefault="00D73E24">
      <w:pPr>
        <w:spacing w:before="206"/>
        <w:ind w:left="489" w:right="513"/>
        <w:jc w:val="center"/>
        <w:rPr>
          <w:b/>
          <w:color w:val="385623"/>
          <w:sz w:val="24"/>
        </w:rPr>
      </w:pPr>
      <w:r>
        <w:rPr>
          <w:b/>
          <w:color w:val="385623"/>
          <w:sz w:val="24"/>
        </w:rPr>
        <w:t>A</w:t>
      </w:r>
      <w:r w:rsidR="00D21290">
        <w:rPr>
          <w:b/>
          <w:color w:val="385623"/>
          <w:sz w:val="24"/>
        </w:rPr>
        <w:t>TIVIDADE</w:t>
      </w:r>
      <w:r>
        <w:rPr>
          <w:b/>
          <w:color w:val="385623"/>
          <w:sz w:val="24"/>
        </w:rPr>
        <w:t xml:space="preserve"> – RCG 0249/2022</w:t>
      </w:r>
    </w:p>
    <w:p w14:paraId="15DBA844" w14:textId="1D23B4CA" w:rsidR="006E426B" w:rsidRDefault="00D21290">
      <w:pPr>
        <w:spacing w:before="206"/>
        <w:ind w:left="489" w:right="513"/>
        <w:jc w:val="center"/>
        <w:rPr>
          <w:b/>
          <w:sz w:val="24"/>
        </w:rPr>
      </w:pPr>
      <w:r>
        <w:rPr>
          <w:b/>
          <w:color w:val="385623"/>
          <w:sz w:val="24"/>
        </w:rPr>
        <w:t>A</w:t>
      </w:r>
      <w:r w:rsidR="00D73E24">
        <w:rPr>
          <w:b/>
          <w:color w:val="385623"/>
          <w:spacing w:val="-2"/>
          <w:sz w:val="24"/>
        </w:rPr>
        <w:t xml:space="preserve"> </w:t>
      </w:r>
      <w:r w:rsidR="00D73E24">
        <w:rPr>
          <w:b/>
          <w:color w:val="385623"/>
          <w:sz w:val="24"/>
        </w:rPr>
        <w:t>colaboração</w:t>
      </w:r>
      <w:r w:rsidR="00D73E24">
        <w:rPr>
          <w:b/>
          <w:color w:val="385623"/>
          <w:spacing w:val="-4"/>
          <w:sz w:val="24"/>
        </w:rPr>
        <w:t xml:space="preserve"> </w:t>
      </w:r>
      <w:r w:rsidR="00D73E24">
        <w:rPr>
          <w:b/>
          <w:color w:val="385623"/>
          <w:sz w:val="24"/>
        </w:rPr>
        <w:t>interprofissional</w:t>
      </w:r>
      <w:r w:rsidR="00D73E24">
        <w:rPr>
          <w:b/>
          <w:color w:val="385623"/>
          <w:spacing w:val="-4"/>
          <w:sz w:val="24"/>
        </w:rPr>
        <w:t xml:space="preserve"> </w:t>
      </w:r>
      <w:r w:rsidR="00D73E24">
        <w:rPr>
          <w:b/>
          <w:color w:val="385623"/>
          <w:sz w:val="24"/>
        </w:rPr>
        <w:t>como</w:t>
      </w:r>
      <w:r w:rsidR="00D73E24">
        <w:rPr>
          <w:b/>
          <w:color w:val="385623"/>
          <w:spacing w:val="-3"/>
          <w:sz w:val="24"/>
        </w:rPr>
        <w:t xml:space="preserve"> </w:t>
      </w:r>
      <w:r w:rsidR="00D73E24">
        <w:rPr>
          <w:b/>
          <w:color w:val="385623"/>
          <w:sz w:val="24"/>
        </w:rPr>
        <w:t>fundamento</w:t>
      </w:r>
      <w:r w:rsidR="00D73E24">
        <w:rPr>
          <w:b/>
          <w:color w:val="385623"/>
          <w:spacing w:val="-1"/>
          <w:sz w:val="24"/>
        </w:rPr>
        <w:t xml:space="preserve"> </w:t>
      </w:r>
      <w:r w:rsidR="00D73E24">
        <w:rPr>
          <w:b/>
          <w:color w:val="385623"/>
          <w:sz w:val="24"/>
        </w:rPr>
        <w:t>para</w:t>
      </w:r>
      <w:r w:rsidR="00D73E24">
        <w:rPr>
          <w:b/>
          <w:color w:val="385623"/>
          <w:spacing w:val="-6"/>
          <w:sz w:val="24"/>
        </w:rPr>
        <w:t xml:space="preserve"> </w:t>
      </w:r>
      <w:r w:rsidR="00D73E24">
        <w:rPr>
          <w:b/>
          <w:color w:val="385623"/>
          <w:sz w:val="24"/>
        </w:rPr>
        <w:t>o</w:t>
      </w:r>
      <w:r w:rsidR="00D73E24">
        <w:rPr>
          <w:b/>
          <w:color w:val="385623"/>
          <w:spacing w:val="-1"/>
          <w:sz w:val="24"/>
        </w:rPr>
        <w:t xml:space="preserve"> </w:t>
      </w:r>
      <w:r w:rsidR="00D73E24">
        <w:rPr>
          <w:b/>
          <w:color w:val="385623"/>
          <w:sz w:val="24"/>
        </w:rPr>
        <w:t>trabalho</w:t>
      </w:r>
      <w:r w:rsidR="00D73E24">
        <w:rPr>
          <w:b/>
          <w:color w:val="385623"/>
          <w:spacing w:val="-5"/>
          <w:sz w:val="24"/>
        </w:rPr>
        <w:t xml:space="preserve"> </w:t>
      </w:r>
      <w:r w:rsidR="00D73E24">
        <w:rPr>
          <w:b/>
          <w:color w:val="385623"/>
          <w:sz w:val="24"/>
        </w:rPr>
        <w:t>em</w:t>
      </w:r>
      <w:r w:rsidR="00D73E24">
        <w:rPr>
          <w:b/>
          <w:color w:val="385623"/>
          <w:spacing w:val="-3"/>
          <w:sz w:val="24"/>
        </w:rPr>
        <w:t xml:space="preserve"> </w:t>
      </w:r>
      <w:r w:rsidR="00D73E24">
        <w:rPr>
          <w:b/>
          <w:color w:val="385623"/>
          <w:sz w:val="24"/>
        </w:rPr>
        <w:t>equipe</w:t>
      </w:r>
    </w:p>
    <w:p w14:paraId="26D3085B" w14:textId="5FD6534B" w:rsidR="006E426B" w:rsidRDefault="00D73E24">
      <w:pPr>
        <w:pStyle w:val="Ttulo"/>
        <w:rPr>
          <w:color w:val="FF0000"/>
        </w:rPr>
      </w:pPr>
      <w:r>
        <w:rPr>
          <w:color w:val="FF0000"/>
        </w:rPr>
        <w:t>ESPELHO</w:t>
      </w:r>
      <w:r>
        <w:rPr>
          <w:color w:val="FF0000"/>
          <w:spacing w:val="-2"/>
        </w:rPr>
        <w:t xml:space="preserve"> </w:t>
      </w:r>
      <w:r>
        <w:rPr>
          <w:color w:val="FF0000"/>
        </w:rPr>
        <w:t>DE</w:t>
      </w:r>
      <w:r>
        <w:rPr>
          <w:color w:val="FF0000"/>
          <w:spacing w:val="-4"/>
        </w:rPr>
        <w:t xml:space="preserve"> </w:t>
      </w:r>
      <w:r>
        <w:rPr>
          <w:color w:val="FF0000"/>
        </w:rPr>
        <w:t>RESPOSTAS</w:t>
      </w:r>
    </w:p>
    <w:p w14:paraId="3C4656D0" w14:textId="717D38FC" w:rsidR="00D21290" w:rsidRDefault="00D21290">
      <w:pPr>
        <w:pStyle w:val="Ttulo"/>
        <w:rPr>
          <w:color w:val="FF0000"/>
        </w:rPr>
      </w:pPr>
    </w:p>
    <w:p w14:paraId="21D2E8FC" w14:textId="77777777" w:rsidR="00D21290" w:rsidRPr="00312710" w:rsidRDefault="00D21290" w:rsidP="00D21290">
      <w:pPr>
        <w:pStyle w:val="Corpodetexto"/>
        <w:spacing w:before="188"/>
        <w:ind w:left="102"/>
        <w:rPr>
          <w:b/>
          <w:bCs/>
        </w:rPr>
      </w:pPr>
      <w:r w:rsidRPr="00312710">
        <w:rPr>
          <w:b/>
          <w:bCs/>
        </w:rPr>
        <w:t>Orientações para a atividade:</w:t>
      </w:r>
    </w:p>
    <w:p w14:paraId="3340D880" w14:textId="77777777" w:rsidR="00D21290" w:rsidRDefault="00D21290" w:rsidP="00D21290">
      <w:pPr>
        <w:pStyle w:val="Corpodetexto"/>
        <w:spacing w:before="188"/>
        <w:ind w:left="102"/>
      </w:pPr>
      <w:r>
        <w:t>1.</w:t>
      </w:r>
      <w:r>
        <w:tab/>
        <w:t xml:space="preserve">Leitura do texto- </w:t>
      </w:r>
      <w:r w:rsidRPr="00312710">
        <w:rPr>
          <w:b/>
          <w:bCs/>
        </w:rPr>
        <w:t xml:space="preserve">O papel do Estudante de Medicina como membro da Equipe Interprofissional de uma Estratégia de Saúde da Família (ESF) </w:t>
      </w:r>
      <w:r>
        <w:t>- disponível no link: https://redehumanizasus.net/o-papel-do-estudante-de-medicina-como-membro-da-equipe-interprofissional-de-uma-esf/</w:t>
      </w:r>
    </w:p>
    <w:p w14:paraId="59BE6EE1" w14:textId="49672A76" w:rsidR="00D21290" w:rsidRDefault="00D21290" w:rsidP="00D21290">
      <w:pPr>
        <w:pStyle w:val="Corpodetexto"/>
        <w:spacing w:before="188"/>
        <w:ind w:left="102"/>
      </w:pPr>
      <w:r>
        <w:t>2.</w:t>
      </w:r>
      <w:r>
        <w:tab/>
        <w:t xml:space="preserve">Identificar </w:t>
      </w:r>
      <w:r w:rsidRPr="00312710">
        <w:rPr>
          <w:b/>
          <w:bCs/>
        </w:rPr>
        <w:t>aspectos fortes e/ou frágeis</w:t>
      </w:r>
      <w:r>
        <w:t xml:space="preserve"> da colaboração para o trabalho em equipe no relato.</w:t>
      </w:r>
    </w:p>
    <w:p w14:paraId="15D4BC3F" w14:textId="514B2D10" w:rsidR="00D21290" w:rsidRPr="00312710" w:rsidRDefault="00D21290" w:rsidP="00D21290">
      <w:pPr>
        <w:pStyle w:val="Corpodetexto"/>
        <w:spacing w:before="188"/>
        <w:ind w:left="102"/>
        <w:rPr>
          <w:b/>
          <w:bCs/>
          <w:color w:val="FF0000"/>
        </w:rPr>
      </w:pPr>
      <w:r w:rsidRPr="00312710">
        <w:rPr>
          <w:b/>
          <w:bCs/>
          <w:color w:val="FF0000"/>
        </w:rPr>
        <w:t>Aspectos fortes:</w:t>
      </w:r>
    </w:p>
    <w:p w14:paraId="4C0C901C" w14:textId="3FA293C0" w:rsidR="008F27C4" w:rsidRDefault="00312710" w:rsidP="008F27C4">
      <w:pPr>
        <w:pStyle w:val="Corpodetexto"/>
        <w:numPr>
          <w:ilvl w:val="0"/>
          <w:numId w:val="4"/>
        </w:numPr>
        <w:spacing w:before="188"/>
      </w:pPr>
      <w:r>
        <w:t>Noção de i</w:t>
      </w:r>
      <w:r w:rsidR="008F27C4">
        <w:t xml:space="preserve">ntegração entre os profissionais </w:t>
      </w:r>
      <w:r w:rsidR="00887CFE">
        <w:t>para</w:t>
      </w:r>
      <w:r w:rsidR="008F27C4">
        <w:t xml:space="preserve"> atuação centrada no paciente </w:t>
      </w:r>
      <w:r w:rsidR="008F27C4" w:rsidRPr="00312710">
        <w:rPr>
          <w:i/>
          <w:iCs/>
        </w:rPr>
        <w:t>(“Todos os profissionais ali presentes estavam fazendo o possível para orientar as pessoas..”.</w:t>
      </w:r>
      <w:r w:rsidR="008F27C4">
        <w:t xml:space="preserve"> </w:t>
      </w:r>
      <w:r w:rsidR="00887CFE">
        <w:t>Expressões que denotam práticas de</w:t>
      </w:r>
      <w:r w:rsidR="008F27C4">
        <w:t xml:space="preserve"> trabalho em equipe, enfatizando a relevância de todos os profissionais para colaboração. </w:t>
      </w:r>
    </w:p>
    <w:p w14:paraId="7489B403" w14:textId="6B007EB9" w:rsidR="008F27C4" w:rsidRDefault="008F27C4" w:rsidP="008F27C4">
      <w:pPr>
        <w:pStyle w:val="Corpodetexto"/>
        <w:numPr>
          <w:ilvl w:val="0"/>
          <w:numId w:val="4"/>
        </w:numPr>
        <w:spacing w:before="188"/>
      </w:pPr>
      <w:r>
        <w:t xml:space="preserve">Iniciativas relacionadas às competências comuns entre os profissionais de saúde, que é o </w:t>
      </w:r>
      <w:r w:rsidRPr="00887CFE">
        <w:rPr>
          <w:b/>
          <w:bCs/>
          <w:color w:val="FF0000"/>
        </w:rPr>
        <w:t>acolhimento</w:t>
      </w:r>
      <w:r>
        <w:t xml:space="preserve">, feito por </w:t>
      </w:r>
      <w:r w:rsidRPr="00887CFE">
        <w:rPr>
          <w:b/>
          <w:bCs/>
          <w:color w:val="FF0000"/>
        </w:rPr>
        <w:t>profissionais de diferentes categorias</w:t>
      </w:r>
      <w:r>
        <w:t>, e que se reverbera na interação e maior comunicação entre os profissionais, o que pode desencadear processo</w:t>
      </w:r>
      <w:r w:rsidR="00887CFE">
        <w:t>s</w:t>
      </w:r>
      <w:r>
        <w:t xml:space="preserve"> de parceria e interdependência entre eles. </w:t>
      </w:r>
      <w:r w:rsidRPr="00887CFE">
        <w:rPr>
          <w:i/>
          <w:iCs/>
        </w:rPr>
        <w:t>“...acolhimento dos profissionais presentes (agentes de saúde, técnico de enfermagem, enfermeira e médica) aos usuários do SUS presentes no local”.</w:t>
      </w:r>
    </w:p>
    <w:p w14:paraId="77B6BC19" w14:textId="6CFA9451" w:rsidR="00754ACA" w:rsidRDefault="00754ACA" w:rsidP="008F27C4">
      <w:pPr>
        <w:pStyle w:val="Corpodetexto"/>
        <w:numPr>
          <w:ilvl w:val="0"/>
          <w:numId w:val="4"/>
        </w:numPr>
        <w:spacing w:before="188"/>
      </w:pPr>
      <w:r>
        <w:t xml:space="preserve">Utilização de dispositivos que favorece o trabalho em equipe e a colaboração, como o </w:t>
      </w:r>
      <w:r w:rsidRPr="00887CFE">
        <w:rPr>
          <w:b/>
          <w:bCs/>
          <w:color w:val="FF0000"/>
        </w:rPr>
        <w:t>mapa inteligente.</w:t>
      </w:r>
      <w:r w:rsidRPr="00887CFE">
        <w:rPr>
          <w:color w:val="FF0000"/>
        </w:rPr>
        <w:t xml:space="preserve"> </w:t>
      </w:r>
      <w:r w:rsidRPr="00887CFE">
        <w:rPr>
          <w:i/>
          <w:iCs/>
        </w:rPr>
        <w:t>“... organização dos trabalhos da equipe, no território ligado à ESF, ocorre com ajuda do tal mapa inteligente. Esse mapa representa o raio de todos os bairros e casas que estão aos cuidados da ESF”.</w:t>
      </w:r>
    </w:p>
    <w:p w14:paraId="6418CEE6" w14:textId="26619D24" w:rsidR="00754ACA" w:rsidRPr="00887CFE" w:rsidRDefault="00754ACA" w:rsidP="008F27C4">
      <w:pPr>
        <w:pStyle w:val="Corpodetexto"/>
        <w:numPr>
          <w:ilvl w:val="0"/>
          <w:numId w:val="4"/>
        </w:numPr>
        <w:spacing w:before="188"/>
        <w:rPr>
          <w:i/>
          <w:iCs/>
        </w:rPr>
      </w:pPr>
      <w:r>
        <w:t xml:space="preserve">Expressa a noção de que o </w:t>
      </w:r>
      <w:r w:rsidRPr="00887CFE">
        <w:rPr>
          <w:b/>
          <w:bCs/>
          <w:color w:val="FF0000"/>
        </w:rPr>
        <w:t>profissional médico conforma parte da equipe de saúde</w:t>
      </w:r>
      <w:r w:rsidR="002C3907">
        <w:t>, o que exige integração com outros membros</w:t>
      </w:r>
      <w:r w:rsidR="00887CFE">
        <w:t>, sinalizando para a desconstrução do modelo médico centrado.</w:t>
      </w:r>
      <w:r w:rsidR="00887CFE">
        <w:rPr>
          <w:i/>
          <w:iCs/>
        </w:rPr>
        <w:t xml:space="preserve"> “</w:t>
      </w:r>
      <w:r w:rsidRPr="00887CFE">
        <w:rPr>
          <w:i/>
          <w:iCs/>
        </w:rPr>
        <w:t>Médica que faz parte da Equipe da unidade, me disse que está lá há aproximadamente 21 anos. Contou para os estudantes diversas experiências relacionadas ao seu trabalho como Médica de Família e como se dá o dia-dia de um Profissional na ESF, dizendo, ainda, que ali ela fez/faz parte da família de todo mundo da comunidade local.</w:t>
      </w:r>
      <w:r w:rsidR="00887CFE">
        <w:rPr>
          <w:i/>
          <w:iCs/>
        </w:rPr>
        <w:t>”</w:t>
      </w:r>
    </w:p>
    <w:p w14:paraId="645663AE" w14:textId="560DBFE5" w:rsidR="00D21290" w:rsidRPr="00887CFE" w:rsidRDefault="00D21290" w:rsidP="00D21290">
      <w:pPr>
        <w:pStyle w:val="Corpodetexto"/>
        <w:spacing w:before="188"/>
        <w:ind w:left="102"/>
        <w:rPr>
          <w:b/>
          <w:bCs/>
          <w:color w:val="FF0000"/>
        </w:rPr>
      </w:pPr>
      <w:r w:rsidRPr="00887CFE">
        <w:rPr>
          <w:b/>
          <w:bCs/>
          <w:color w:val="FF0000"/>
        </w:rPr>
        <w:t>Aspectos frágeis:</w:t>
      </w:r>
    </w:p>
    <w:p w14:paraId="7F145616" w14:textId="663AE7BF" w:rsidR="00754ACA" w:rsidRDefault="00754ACA" w:rsidP="00754ACA">
      <w:pPr>
        <w:pStyle w:val="Corpodetexto"/>
        <w:numPr>
          <w:ilvl w:val="0"/>
          <w:numId w:val="5"/>
        </w:numPr>
        <w:spacing w:before="188"/>
      </w:pPr>
      <w:r w:rsidRPr="00887CFE">
        <w:rPr>
          <w:b/>
          <w:bCs/>
          <w:color w:val="FF0000"/>
        </w:rPr>
        <w:t>Estutura física da unidade de saúde inviabiliza o desenvolvimento da colaboração</w:t>
      </w:r>
      <w:r w:rsidRPr="00887CFE">
        <w:rPr>
          <w:color w:val="FF0000"/>
        </w:rPr>
        <w:t xml:space="preserve"> </w:t>
      </w:r>
      <w:r>
        <w:t>para o trabalho em equipe, por estar organizada em espaços separados que não favorece a integração entre os profissionais – “</w:t>
      </w:r>
      <w:r w:rsidRPr="00754ACA">
        <w:t>O espaço físico da ESF foi bem distribuído, sendo composto por uma área de triagem, farmácia, consultório da enfermeira, consultório médico, consultório odontológico, sala de vacinação, sala infantil, sala de curativo, sala de reuniões com um mapa inteligente na parede, sala de limpeza de equipamentos, salão de palestras e sala de fisioterapia.</w:t>
      </w:r>
      <w:r>
        <w:t>”</w:t>
      </w:r>
    </w:p>
    <w:p w14:paraId="7CD984F7" w14:textId="77777777" w:rsidR="002C3907" w:rsidRDefault="002C3907" w:rsidP="002C3907">
      <w:pPr>
        <w:pStyle w:val="Corpodetexto"/>
        <w:spacing w:before="188"/>
        <w:ind w:left="102" w:firstLine="0"/>
      </w:pPr>
    </w:p>
    <w:p w14:paraId="79B09968" w14:textId="0B80F406" w:rsidR="00D21290" w:rsidRDefault="00D21290" w:rsidP="00D21290">
      <w:pPr>
        <w:pStyle w:val="Corpodetexto"/>
        <w:spacing w:before="188"/>
        <w:ind w:left="102"/>
      </w:pPr>
      <w:r>
        <w:t>3.</w:t>
      </w:r>
      <w:r>
        <w:tab/>
        <w:t xml:space="preserve">Quais </w:t>
      </w:r>
      <w:r w:rsidRPr="00D73E24">
        <w:rPr>
          <w:b/>
          <w:bCs/>
        </w:rPr>
        <w:t>dimensões da colaboração interprofissional</w:t>
      </w:r>
      <w:r>
        <w:t xml:space="preserve"> podem  ser identificadas no relato. (Justificar)</w:t>
      </w:r>
    </w:p>
    <w:p w14:paraId="1501F6DB" w14:textId="6A214622" w:rsidR="002C3907" w:rsidRDefault="00D73E24" w:rsidP="002C3907">
      <w:pPr>
        <w:pStyle w:val="Corpodetexto"/>
        <w:spacing w:before="188"/>
        <w:ind w:left="102"/>
      </w:pPr>
      <w:r>
        <w:t xml:space="preserve">a) </w:t>
      </w:r>
      <w:r w:rsidR="002C3907" w:rsidRPr="00887CFE">
        <w:rPr>
          <w:b/>
          <w:bCs/>
          <w:color w:val="FF0000"/>
        </w:rPr>
        <w:t>Interdependência</w:t>
      </w:r>
      <w:r w:rsidR="002C3907">
        <w:t xml:space="preserve"> entre os profissionais de diferentes áreas para o cuidado integral ao usuário (no processo de acolhimento, nos procedimentos de </w:t>
      </w:r>
      <w:r w:rsidR="002C3907" w:rsidRPr="002C3907">
        <w:t>consultas</w:t>
      </w:r>
      <w:r w:rsidR="002C3907">
        <w:t>, vacinação, além da</w:t>
      </w:r>
      <w:r w:rsidR="00887CFE">
        <w:t xml:space="preserve"> </w:t>
      </w:r>
      <w:r w:rsidR="002C3907" w:rsidRPr="002C3907">
        <w:t>aferição de pressão e medição da glicemia capilar para o controle do diabetes,</w:t>
      </w:r>
      <w:r w:rsidR="002C3907">
        <w:t xml:space="preserve"> dispensão de </w:t>
      </w:r>
      <w:r w:rsidR="002C3907" w:rsidRPr="002C3907">
        <w:t xml:space="preserve">medicações de uso crônico, exames para prevenção de câncer ginecológico e </w:t>
      </w:r>
      <w:r w:rsidR="00887CFE">
        <w:t>p</w:t>
      </w:r>
      <w:r w:rsidR="002C3907" w:rsidRPr="002C3907">
        <w:t>uericultura</w:t>
      </w:r>
      <w:r w:rsidR="00887CFE">
        <w:t>)</w:t>
      </w:r>
      <w:r w:rsidR="002C3907" w:rsidRPr="002C3907">
        <w:t>.</w:t>
      </w:r>
    </w:p>
    <w:p w14:paraId="0767F3AC" w14:textId="525DE929" w:rsidR="002C3907" w:rsidRDefault="00D73E24" w:rsidP="002C3907">
      <w:pPr>
        <w:pStyle w:val="Corpodetexto"/>
        <w:spacing w:before="188"/>
        <w:ind w:left="102"/>
      </w:pPr>
      <w:r>
        <w:t xml:space="preserve">b) </w:t>
      </w:r>
      <w:r w:rsidR="002C3907" w:rsidRPr="00887CFE">
        <w:rPr>
          <w:b/>
          <w:bCs/>
          <w:color w:val="FF0000"/>
        </w:rPr>
        <w:t>Parceria</w:t>
      </w:r>
      <w:r w:rsidR="002C3907">
        <w:t xml:space="preserve"> com a participação ativa de todos os profissionais</w:t>
      </w:r>
      <w:r w:rsidR="00887CFE">
        <w:t xml:space="preserve"> no acolhimento e</w:t>
      </w:r>
      <w:r w:rsidR="002C3907">
        <w:t xml:space="preserve"> em orientações sobre a COVID-19. </w:t>
      </w:r>
    </w:p>
    <w:p w14:paraId="6D1E4512" w14:textId="021B5326" w:rsidR="002C3907" w:rsidRDefault="00D73E24" w:rsidP="002C3907">
      <w:pPr>
        <w:pStyle w:val="Corpodetexto"/>
        <w:spacing w:before="188"/>
        <w:ind w:left="102"/>
      </w:pPr>
      <w:r>
        <w:t xml:space="preserve">c) </w:t>
      </w:r>
      <w:r w:rsidR="002C3907">
        <w:t xml:space="preserve">Expressões de uniformidade de </w:t>
      </w:r>
      <w:r w:rsidR="002C3907" w:rsidRPr="00887CFE">
        <w:rPr>
          <w:b/>
          <w:bCs/>
          <w:color w:val="FF0000"/>
        </w:rPr>
        <w:t>poder</w:t>
      </w:r>
      <w:r w:rsidR="002C3907">
        <w:t xml:space="preserve"> entre os membros da equipe, </w:t>
      </w:r>
      <w:r w:rsidR="00312710">
        <w:t>quando atuam em conjunto em determinada ocasião (acolhimento)</w:t>
      </w:r>
      <w:r w:rsidR="002C3907">
        <w:t xml:space="preserve"> </w:t>
      </w:r>
      <w:r w:rsidR="00887CFE">
        <w:t>.</w:t>
      </w:r>
    </w:p>
    <w:p w14:paraId="2F7E1A8B" w14:textId="18DBBECC" w:rsidR="00312710" w:rsidRDefault="00D21290" w:rsidP="00312710">
      <w:pPr>
        <w:pStyle w:val="Corpodetexto"/>
        <w:spacing w:before="188"/>
        <w:ind w:left="102"/>
      </w:pPr>
      <w:r>
        <w:t>4.</w:t>
      </w:r>
      <w:r>
        <w:tab/>
        <w:t xml:space="preserve">Apresentar </w:t>
      </w:r>
      <w:r w:rsidRPr="00D73E24">
        <w:rPr>
          <w:b/>
          <w:bCs/>
        </w:rPr>
        <w:t>elementos que possam fortalecer a colaboração  interprofissional</w:t>
      </w:r>
      <w:r>
        <w:t xml:space="preserve"> para o trabalho em equipe.</w:t>
      </w:r>
    </w:p>
    <w:p w14:paraId="13CD01FE" w14:textId="3E9C2AD7" w:rsidR="00312710" w:rsidRDefault="00D73E24" w:rsidP="00312710">
      <w:pPr>
        <w:pStyle w:val="Corpodetexto"/>
        <w:spacing w:before="188"/>
        <w:ind w:left="102"/>
      </w:pPr>
      <w:r>
        <w:t xml:space="preserve">a) </w:t>
      </w:r>
      <w:r w:rsidR="00312710" w:rsidRPr="00887CFE">
        <w:rPr>
          <w:b/>
          <w:bCs/>
          <w:color w:val="FF0000"/>
        </w:rPr>
        <w:t>Aprimorar o processo de comunicação entre os profissionais</w:t>
      </w:r>
      <w:r w:rsidR="00312710" w:rsidRPr="00887CFE">
        <w:rPr>
          <w:color w:val="FF0000"/>
        </w:rPr>
        <w:t xml:space="preserve"> </w:t>
      </w:r>
      <w:r w:rsidR="00312710">
        <w:t>de diferentes áreas para além de iniciativas como o acolhimento (que é uma atribuição comum a todos os profissionais, porém não é feito conjuntamente)</w:t>
      </w:r>
      <w:r w:rsidR="00887CFE">
        <w:t>.</w:t>
      </w:r>
    </w:p>
    <w:p w14:paraId="3AD2294B" w14:textId="1B1569BA" w:rsidR="00312710" w:rsidRDefault="00D73E24" w:rsidP="00312710">
      <w:pPr>
        <w:pStyle w:val="Corpodetexto"/>
        <w:spacing w:before="188"/>
        <w:ind w:left="102"/>
      </w:pPr>
      <w:r>
        <w:t xml:space="preserve">b) </w:t>
      </w:r>
      <w:r w:rsidR="00312710" w:rsidRPr="00D73E24">
        <w:rPr>
          <w:b/>
          <w:bCs/>
          <w:color w:val="FF0000"/>
        </w:rPr>
        <w:t>Valorizar dispositivos potentes para a prática da colaboração</w:t>
      </w:r>
      <w:r w:rsidR="00312710">
        <w:t>: vacinação, orientação à comunidade, atendimentos compartilhados da médica com outros profissionais).</w:t>
      </w:r>
    </w:p>
    <w:p w14:paraId="2B86E8AE" w14:textId="22F0B8C1" w:rsidR="00312710" w:rsidRDefault="00D73E24" w:rsidP="00312710">
      <w:pPr>
        <w:pStyle w:val="Corpodetexto"/>
        <w:spacing w:before="188"/>
        <w:ind w:left="102"/>
      </w:pPr>
      <w:r>
        <w:t xml:space="preserve">c) </w:t>
      </w:r>
      <w:r w:rsidR="00312710" w:rsidRPr="00D73E24">
        <w:rPr>
          <w:b/>
          <w:bCs/>
          <w:color w:val="FF0000"/>
        </w:rPr>
        <w:t xml:space="preserve">Investir em medidas </w:t>
      </w:r>
      <w:r>
        <w:rPr>
          <w:b/>
          <w:bCs/>
          <w:color w:val="FF0000"/>
        </w:rPr>
        <w:t xml:space="preserve">de </w:t>
      </w:r>
      <w:r w:rsidR="00312710" w:rsidRPr="00D73E24">
        <w:rPr>
          <w:b/>
          <w:bCs/>
          <w:color w:val="FF0000"/>
        </w:rPr>
        <w:t>estruturação do espaço físico de unidades de saúde</w:t>
      </w:r>
      <w:r w:rsidR="00312710" w:rsidRPr="00D73E24">
        <w:rPr>
          <w:color w:val="FF0000"/>
        </w:rPr>
        <w:t xml:space="preserve"> </w:t>
      </w:r>
      <w:r w:rsidR="00312710">
        <w:t>que possibilitem o trabalho em equipe colaborativo e a integração entre os profissionais.</w:t>
      </w:r>
    </w:p>
    <w:p w14:paraId="07EC9351" w14:textId="06469724" w:rsidR="00D73E24" w:rsidRDefault="00D73E24" w:rsidP="00312710">
      <w:pPr>
        <w:pStyle w:val="Corpodetexto"/>
        <w:spacing w:before="188"/>
        <w:ind w:left="102"/>
      </w:pPr>
      <w:r>
        <w:t xml:space="preserve">d) Organização do processo de trabalho com estabelecimento de medidas como </w:t>
      </w:r>
      <w:r w:rsidRPr="00D73E24">
        <w:rPr>
          <w:b/>
          <w:bCs/>
          <w:color w:val="FF0000"/>
        </w:rPr>
        <w:t>reuniões de equipe</w:t>
      </w:r>
      <w:r w:rsidRPr="00D73E24">
        <w:rPr>
          <w:color w:val="FF0000"/>
        </w:rPr>
        <w:t xml:space="preserve"> </w:t>
      </w:r>
      <w:r>
        <w:t>com a participação de todos o profissionais.</w:t>
      </w:r>
    </w:p>
    <w:p w14:paraId="5D20F02E" w14:textId="19EBD9E3" w:rsidR="00D73E24" w:rsidRDefault="00D73E24" w:rsidP="00312710">
      <w:pPr>
        <w:pStyle w:val="Corpodetexto"/>
        <w:spacing w:before="188"/>
        <w:ind w:left="102"/>
      </w:pPr>
      <w:r>
        <w:t xml:space="preserve">e) Incentivo às práticas de </w:t>
      </w:r>
      <w:r w:rsidRPr="00D73E24">
        <w:rPr>
          <w:b/>
          <w:bCs/>
          <w:color w:val="FF0000"/>
        </w:rPr>
        <w:t>educação permanente e educação continuada</w:t>
      </w:r>
      <w:r w:rsidRPr="00D73E24">
        <w:rPr>
          <w:color w:val="FF0000"/>
        </w:rPr>
        <w:t xml:space="preserve"> </w:t>
      </w:r>
      <w:r>
        <w:t>com abordagem sobre o trabalho em equipe e colaboração interprofissional.</w:t>
      </w:r>
    </w:p>
    <w:p w14:paraId="59C4E850" w14:textId="77777777" w:rsidR="00D73E24" w:rsidRDefault="00D73E24" w:rsidP="00312710">
      <w:pPr>
        <w:pStyle w:val="Corpodetexto"/>
        <w:spacing w:before="188"/>
        <w:ind w:left="102"/>
      </w:pPr>
    </w:p>
    <w:p w14:paraId="4669B60E" w14:textId="77777777" w:rsidR="00D21290" w:rsidRDefault="00D21290" w:rsidP="00D21290">
      <w:pPr>
        <w:pStyle w:val="Corpodetexto"/>
        <w:spacing w:before="188"/>
        <w:ind w:left="102"/>
      </w:pPr>
      <w:r>
        <w:t>Redigir o texto para as respostas (máximo de uma página, fonte Times New  Roman ou Arial, espaçamento 1,5, tamanho 12) abordando  os tópicos descritos acima.</w:t>
      </w:r>
    </w:p>
    <w:p w14:paraId="607A11BF" w14:textId="77777777" w:rsidR="00D21290" w:rsidRDefault="00D21290" w:rsidP="00D21290">
      <w:pPr>
        <w:pStyle w:val="Corpodetexto"/>
        <w:spacing w:before="188"/>
        <w:ind w:left="102"/>
      </w:pPr>
      <w:r>
        <w:t>5.</w:t>
      </w:r>
      <w:r>
        <w:tab/>
        <w:t>Utilizar como referências para a atividade: a apresentação utilizada na aula e os textos de apoio disponibilizados.</w:t>
      </w:r>
    </w:p>
    <w:p w14:paraId="4607C459" w14:textId="77777777" w:rsidR="00D21290" w:rsidRDefault="00D21290" w:rsidP="00D21290">
      <w:pPr>
        <w:pStyle w:val="Corpodetexto"/>
        <w:spacing w:before="188"/>
        <w:ind w:left="102"/>
      </w:pPr>
      <w:r>
        <w:t>6.</w:t>
      </w:r>
      <w:r>
        <w:tab/>
        <w:t>Prazo para envio da atividade: 30 de março (quarta-feira) 23 horas e 59 minutos.</w:t>
      </w:r>
    </w:p>
    <w:p w14:paraId="47F81BA4" w14:textId="7CC240FD" w:rsidR="006E426B" w:rsidRPr="00D73E24" w:rsidRDefault="006E426B" w:rsidP="00D73E24">
      <w:pPr>
        <w:tabs>
          <w:tab w:val="left" w:pos="1022"/>
        </w:tabs>
        <w:spacing w:line="259" w:lineRule="auto"/>
        <w:ind w:right="115"/>
        <w:rPr>
          <w:rFonts w:ascii="Symbol" w:hAnsi="Symbol"/>
          <w:color w:val="FF0000"/>
        </w:rPr>
      </w:pPr>
    </w:p>
    <w:sectPr w:rsidR="006E426B" w:rsidRPr="00D73E24" w:rsidSect="00887CFE">
      <w:pgSz w:w="11910" w:h="16840"/>
      <w:pgMar w:top="851" w:right="1580" w:bottom="426"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27BF"/>
    <w:multiLevelType w:val="hybridMultilevel"/>
    <w:tmpl w:val="16D2C92A"/>
    <w:lvl w:ilvl="0" w:tplc="E1A6440E">
      <w:numFmt w:val="bullet"/>
      <w:lvlText w:val=""/>
      <w:lvlJc w:val="left"/>
      <w:pPr>
        <w:ind w:left="1021" w:hanging="360"/>
      </w:pPr>
      <w:rPr>
        <w:rFonts w:hint="default"/>
        <w:w w:val="100"/>
        <w:lang w:val="pt-PT" w:eastAsia="en-US" w:bidi="ar-SA"/>
      </w:rPr>
    </w:lvl>
    <w:lvl w:ilvl="1" w:tplc="5F20CB2E">
      <w:numFmt w:val="bullet"/>
      <w:lvlText w:val=""/>
      <w:lvlJc w:val="left"/>
      <w:pPr>
        <w:ind w:left="1530" w:hanging="360"/>
      </w:pPr>
      <w:rPr>
        <w:rFonts w:ascii="Symbol" w:eastAsia="Symbol" w:hAnsi="Symbol" w:cs="Symbol" w:hint="default"/>
        <w:color w:val="FF0000"/>
        <w:w w:val="100"/>
        <w:sz w:val="22"/>
        <w:szCs w:val="22"/>
        <w:lang w:val="pt-PT" w:eastAsia="en-US" w:bidi="ar-SA"/>
      </w:rPr>
    </w:lvl>
    <w:lvl w:ilvl="2" w:tplc="4E0A3992">
      <w:numFmt w:val="bullet"/>
      <w:lvlText w:val="•"/>
      <w:lvlJc w:val="left"/>
      <w:pPr>
        <w:ind w:left="2338" w:hanging="360"/>
      </w:pPr>
      <w:rPr>
        <w:rFonts w:hint="default"/>
        <w:lang w:val="pt-PT" w:eastAsia="en-US" w:bidi="ar-SA"/>
      </w:rPr>
    </w:lvl>
    <w:lvl w:ilvl="3" w:tplc="01CC4150">
      <w:numFmt w:val="bullet"/>
      <w:lvlText w:val="•"/>
      <w:lvlJc w:val="left"/>
      <w:pPr>
        <w:ind w:left="3136" w:hanging="360"/>
      </w:pPr>
      <w:rPr>
        <w:rFonts w:hint="default"/>
        <w:lang w:val="pt-PT" w:eastAsia="en-US" w:bidi="ar-SA"/>
      </w:rPr>
    </w:lvl>
    <w:lvl w:ilvl="4" w:tplc="EA9C1E16">
      <w:numFmt w:val="bullet"/>
      <w:lvlText w:val="•"/>
      <w:lvlJc w:val="left"/>
      <w:pPr>
        <w:ind w:left="3935" w:hanging="360"/>
      </w:pPr>
      <w:rPr>
        <w:rFonts w:hint="default"/>
        <w:lang w:val="pt-PT" w:eastAsia="en-US" w:bidi="ar-SA"/>
      </w:rPr>
    </w:lvl>
    <w:lvl w:ilvl="5" w:tplc="87E83B24">
      <w:numFmt w:val="bullet"/>
      <w:lvlText w:val="•"/>
      <w:lvlJc w:val="left"/>
      <w:pPr>
        <w:ind w:left="4733" w:hanging="360"/>
      </w:pPr>
      <w:rPr>
        <w:rFonts w:hint="default"/>
        <w:lang w:val="pt-PT" w:eastAsia="en-US" w:bidi="ar-SA"/>
      </w:rPr>
    </w:lvl>
    <w:lvl w:ilvl="6" w:tplc="3C169DFA">
      <w:numFmt w:val="bullet"/>
      <w:lvlText w:val="•"/>
      <w:lvlJc w:val="left"/>
      <w:pPr>
        <w:ind w:left="5532" w:hanging="360"/>
      </w:pPr>
      <w:rPr>
        <w:rFonts w:hint="default"/>
        <w:lang w:val="pt-PT" w:eastAsia="en-US" w:bidi="ar-SA"/>
      </w:rPr>
    </w:lvl>
    <w:lvl w:ilvl="7" w:tplc="21EA7E22">
      <w:numFmt w:val="bullet"/>
      <w:lvlText w:val="•"/>
      <w:lvlJc w:val="left"/>
      <w:pPr>
        <w:ind w:left="6330" w:hanging="360"/>
      </w:pPr>
      <w:rPr>
        <w:rFonts w:hint="default"/>
        <w:lang w:val="pt-PT" w:eastAsia="en-US" w:bidi="ar-SA"/>
      </w:rPr>
    </w:lvl>
    <w:lvl w:ilvl="8" w:tplc="5786203A">
      <w:numFmt w:val="bullet"/>
      <w:lvlText w:val="•"/>
      <w:lvlJc w:val="left"/>
      <w:pPr>
        <w:ind w:left="7129" w:hanging="360"/>
      </w:pPr>
      <w:rPr>
        <w:rFonts w:hint="default"/>
        <w:lang w:val="pt-PT" w:eastAsia="en-US" w:bidi="ar-SA"/>
      </w:rPr>
    </w:lvl>
  </w:abstractNum>
  <w:abstractNum w:abstractNumId="1" w15:restartNumberingAfterBreak="0">
    <w:nsid w:val="2A9C6B43"/>
    <w:multiLevelType w:val="hybridMultilevel"/>
    <w:tmpl w:val="15860D8E"/>
    <w:lvl w:ilvl="0" w:tplc="9BE656EC">
      <w:start w:val="1"/>
      <w:numFmt w:val="lowerLetter"/>
      <w:lvlText w:val="%1)"/>
      <w:lvlJc w:val="left"/>
      <w:pPr>
        <w:ind w:left="102" w:hanging="360"/>
      </w:pPr>
      <w:rPr>
        <w:rFonts w:hint="default"/>
      </w:rPr>
    </w:lvl>
    <w:lvl w:ilvl="1" w:tplc="04160019" w:tentative="1">
      <w:start w:val="1"/>
      <w:numFmt w:val="lowerLetter"/>
      <w:lvlText w:val="%2."/>
      <w:lvlJc w:val="left"/>
      <w:pPr>
        <w:ind w:left="822" w:hanging="360"/>
      </w:pPr>
    </w:lvl>
    <w:lvl w:ilvl="2" w:tplc="0416001B" w:tentative="1">
      <w:start w:val="1"/>
      <w:numFmt w:val="lowerRoman"/>
      <w:lvlText w:val="%3."/>
      <w:lvlJc w:val="right"/>
      <w:pPr>
        <w:ind w:left="1542" w:hanging="180"/>
      </w:pPr>
    </w:lvl>
    <w:lvl w:ilvl="3" w:tplc="0416000F" w:tentative="1">
      <w:start w:val="1"/>
      <w:numFmt w:val="decimal"/>
      <w:lvlText w:val="%4."/>
      <w:lvlJc w:val="left"/>
      <w:pPr>
        <w:ind w:left="2262" w:hanging="360"/>
      </w:pPr>
    </w:lvl>
    <w:lvl w:ilvl="4" w:tplc="04160019" w:tentative="1">
      <w:start w:val="1"/>
      <w:numFmt w:val="lowerLetter"/>
      <w:lvlText w:val="%5."/>
      <w:lvlJc w:val="left"/>
      <w:pPr>
        <w:ind w:left="2982" w:hanging="360"/>
      </w:pPr>
    </w:lvl>
    <w:lvl w:ilvl="5" w:tplc="0416001B" w:tentative="1">
      <w:start w:val="1"/>
      <w:numFmt w:val="lowerRoman"/>
      <w:lvlText w:val="%6."/>
      <w:lvlJc w:val="right"/>
      <w:pPr>
        <w:ind w:left="3702" w:hanging="180"/>
      </w:pPr>
    </w:lvl>
    <w:lvl w:ilvl="6" w:tplc="0416000F" w:tentative="1">
      <w:start w:val="1"/>
      <w:numFmt w:val="decimal"/>
      <w:lvlText w:val="%7."/>
      <w:lvlJc w:val="left"/>
      <w:pPr>
        <w:ind w:left="4422" w:hanging="360"/>
      </w:pPr>
    </w:lvl>
    <w:lvl w:ilvl="7" w:tplc="04160019" w:tentative="1">
      <w:start w:val="1"/>
      <w:numFmt w:val="lowerLetter"/>
      <w:lvlText w:val="%8."/>
      <w:lvlJc w:val="left"/>
      <w:pPr>
        <w:ind w:left="5142" w:hanging="360"/>
      </w:pPr>
    </w:lvl>
    <w:lvl w:ilvl="8" w:tplc="0416001B" w:tentative="1">
      <w:start w:val="1"/>
      <w:numFmt w:val="lowerRoman"/>
      <w:lvlText w:val="%9."/>
      <w:lvlJc w:val="right"/>
      <w:pPr>
        <w:ind w:left="5862" w:hanging="180"/>
      </w:pPr>
    </w:lvl>
  </w:abstractNum>
  <w:abstractNum w:abstractNumId="2" w15:restartNumberingAfterBreak="0">
    <w:nsid w:val="66B87DFB"/>
    <w:multiLevelType w:val="multilevel"/>
    <w:tmpl w:val="C2C8E9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9202D94"/>
    <w:multiLevelType w:val="hybridMultilevel"/>
    <w:tmpl w:val="A698C5EE"/>
    <w:lvl w:ilvl="0" w:tplc="B84A7B62">
      <w:numFmt w:val="bullet"/>
      <w:lvlText w:val=""/>
      <w:lvlJc w:val="left"/>
      <w:pPr>
        <w:ind w:left="1170" w:hanging="360"/>
      </w:pPr>
      <w:rPr>
        <w:rFonts w:ascii="Symbol" w:eastAsia="Symbol" w:hAnsi="Symbol" w:cs="Symbol" w:hint="default"/>
        <w:color w:val="FF0000"/>
        <w:w w:val="100"/>
        <w:sz w:val="22"/>
        <w:szCs w:val="22"/>
        <w:lang w:val="pt-PT" w:eastAsia="en-US" w:bidi="ar-SA"/>
      </w:rPr>
    </w:lvl>
    <w:lvl w:ilvl="1" w:tplc="F356C620">
      <w:numFmt w:val="bullet"/>
      <w:lvlText w:val="•"/>
      <w:lvlJc w:val="left"/>
      <w:pPr>
        <w:ind w:left="1934" w:hanging="360"/>
      </w:pPr>
      <w:rPr>
        <w:rFonts w:hint="default"/>
        <w:lang w:val="pt-PT" w:eastAsia="en-US" w:bidi="ar-SA"/>
      </w:rPr>
    </w:lvl>
    <w:lvl w:ilvl="2" w:tplc="437EAF0A">
      <w:numFmt w:val="bullet"/>
      <w:lvlText w:val="•"/>
      <w:lvlJc w:val="left"/>
      <w:pPr>
        <w:ind w:left="2689" w:hanging="360"/>
      </w:pPr>
      <w:rPr>
        <w:rFonts w:hint="default"/>
        <w:lang w:val="pt-PT" w:eastAsia="en-US" w:bidi="ar-SA"/>
      </w:rPr>
    </w:lvl>
    <w:lvl w:ilvl="3" w:tplc="BF746BD4">
      <w:numFmt w:val="bullet"/>
      <w:lvlText w:val="•"/>
      <w:lvlJc w:val="left"/>
      <w:pPr>
        <w:ind w:left="3443" w:hanging="360"/>
      </w:pPr>
      <w:rPr>
        <w:rFonts w:hint="default"/>
        <w:lang w:val="pt-PT" w:eastAsia="en-US" w:bidi="ar-SA"/>
      </w:rPr>
    </w:lvl>
    <w:lvl w:ilvl="4" w:tplc="2EEA1132">
      <w:numFmt w:val="bullet"/>
      <w:lvlText w:val="•"/>
      <w:lvlJc w:val="left"/>
      <w:pPr>
        <w:ind w:left="4198" w:hanging="360"/>
      </w:pPr>
      <w:rPr>
        <w:rFonts w:hint="default"/>
        <w:lang w:val="pt-PT" w:eastAsia="en-US" w:bidi="ar-SA"/>
      </w:rPr>
    </w:lvl>
    <w:lvl w:ilvl="5" w:tplc="F134F532">
      <w:numFmt w:val="bullet"/>
      <w:lvlText w:val="•"/>
      <w:lvlJc w:val="left"/>
      <w:pPr>
        <w:ind w:left="4953" w:hanging="360"/>
      </w:pPr>
      <w:rPr>
        <w:rFonts w:hint="default"/>
        <w:lang w:val="pt-PT" w:eastAsia="en-US" w:bidi="ar-SA"/>
      </w:rPr>
    </w:lvl>
    <w:lvl w:ilvl="6" w:tplc="02CE0FCC">
      <w:numFmt w:val="bullet"/>
      <w:lvlText w:val="•"/>
      <w:lvlJc w:val="left"/>
      <w:pPr>
        <w:ind w:left="5707" w:hanging="360"/>
      </w:pPr>
      <w:rPr>
        <w:rFonts w:hint="default"/>
        <w:lang w:val="pt-PT" w:eastAsia="en-US" w:bidi="ar-SA"/>
      </w:rPr>
    </w:lvl>
    <w:lvl w:ilvl="7" w:tplc="46C20E08">
      <w:numFmt w:val="bullet"/>
      <w:lvlText w:val="•"/>
      <w:lvlJc w:val="left"/>
      <w:pPr>
        <w:ind w:left="6462" w:hanging="360"/>
      </w:pPr>
      <w:rPr>
        <w:rFonts w:hint="default"/>
        <w:lang w:val="pt-PT" w:eastAsia="en-US" w:bidi="ar-SA"/>
      </w:rPr>
    </w:lvl>
    <w:lvl w:ilvl="8" w:tplc="95963B24">
      <w:numFmt w:val="bullet"/>
      <w:lvlText w:val="•"/>
      <w:lvlJc w:val="left"/>
      <w:pPr>
        <w:ind w:left="7217" w:hanging="360"/>
      </w:pPr>
      <w:rPr>
        <w:rFonts w:hint="default"/>
        <w:lang w:val="pt-PT" w:eastAsia="en-US" w:bidi="ar-SA"/>
      </w:rPr>
    </w:lvl>
  </w:abstractNum>
  <w:abstractNum w:abstractNumId="4" w15:restartNumberingAfterBreak="0">
    <w:nsid w:val="7D2974B8"/>
    <w:multiLevelType w:val="hybridMultilevel"/>
    <w:tmpl w:val="31AE2ECC"/>
    <w:lvl w:ilvl="0" w:tplc="680051E4">
      <w:start w:val="1"/>
      <w:numFmt w:val="lowerLetter"/>
      <w:lvlText w:val="%1)"/>
      <w:lvlJc w:val="left"/>
      <w:pPr>
        <w:ind w:left="102" w:hanging="360"/>
      </w:pPr>
      <w:rPr>
        <w:rFonts w:hint="default"/>
      </w:rPr>
    </w:lvl>
    <w:lvl w:ilvl="1" w:tplc="04160019" w:tentative="1">
      <w:start w:val="1"/>
      <w:numFmt w:val="lowerLetter"/>
      <w:lvlText w:val="%2."/>
      <w:lvlJc w:val="left"/>
      <w:pPr>
        <w:ind w:left="822" w:hanging="360"/>
      </w:pPr>
    </w:lvl>
    <w:lvl w:ilvl="2" w:tplc="0416001B" w:tentative="1">
      <w:start w:val="1"/>
      <w:numFmt w:val="lowerRoman"/>
      <w:lvlText w:val="%3."/>
      <w:lvlJc w:val="right"/>
      <w:pPr>
        <w:ind w:left="1542" w:hanging="180"/>
      </w:pPr>
    </w:lvl>
    <w:lvl w:ilvl="3" w:tplc="0416000F" w:tentative="1">
      <w:start w:val="1"/>
      <w:numFmt w:val="decimal"/>
      <w:lvlText w:val="%4."/>
      <w:lvlJc w:val="left"/>
      <w:pPr>
        <w:ind w:left="2262" w:hanging="360"/>
      </w:pPr>
    </w:lvl>
    <w:lvl w:ilvl="4" w:tplc="04160019" w:tentative="1">
      <w:start w:val="1"/>
      <w:numFmt w:val="lowerLetter"/>
      <w:lvlText w:val="%5."/>
      <w:lvlJc w:val="left"/>
      <w:pPr>
        <w:ind w:left="2982" w:hanging="360"/>
      </w:pPr>
    </w:lvl>
    <w:lvl w:ilvl="5" w:tplc="0416001B" w:tentative="1">
      <w:start w:val="1"/>
      <w:numFmt w:val="lowerRoman"/>
      <w:lvlText w:val="%6."/>
      <w:lvlJc w:val="right"/>
      <w:pPr>
        <w:ind w:left="3702" w:hanging="180"/>
      </w:pPr>
    </w:lvl>
    <w:lvl w:ilvl="6" w:tplc="0416000F" w:tentative="1">
      <w:start w:val="1"/>
      <w:numFmt w:val="decimal"/>
      <w:lvlText w:val="%7."/>
      <w:lvlJc w:val="left"/>
      <w:pPr>
        <w:ind w:left="4422" w:hanging="360"/>
      </w:pPr>
    </w:lvl>
    <w:lvl w:ilvl="7" w:tplc="04160019" w:tentative="1">
      <w:start w:val="1"/>
      <w:numFmt w:val="lowerLetter"/>
      <w:lvlText w:val="%8."/>
      <w:lvlJc w:val="left"/>
      <w:pPr>
        <w:ind w:left="5142" w:hanging="360"/>
      </w:pPr>
    </w:lvl>
    <w:lvl w:ilvl="8" w:tplc="0416001B" w:tentative="1">
      <w:start w:val="1"/>
      <w:numFmt w:val="lowerRoman"/>
      <w:lvlText w:val="%9."/>
      <w:lvlJc w:val="right"/>
      <w:pPr>
        <w:ind w:left="5862" w:hanging="180"/>
      </w:pPr>
    </w:lvl>
  </w:abstractNum>
  <w:num w:numId="1" w16cid:durableId="693457694">
    <w:abstractNumId w:val="3"/>
  </w:num>
  <w:num w:numId="2" w16cid:durableId="540169592">
    <w:abstractNumId w:val="0"/>
  </w:num>
  <w:num w:numId="3" w16cid:durableId="1772436443">
    <w:abstractNumId w:val="2"/>
  </w:num>
  <w:num w:numId="4" w16cid:durableId="1837989116">
    <w:abstractNumId w:val="4"/>
  </w:num>
  <w:num w:numId="5" w16cid:durableId="145779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6B"/>
    <w:rsid w:val="002C3907"/>
    <w:rsid w:val="00312710"/>
    <w:rsid w:val="006E426B"/>
    <w:rsid w:val="00754ACA"/>
    <w:rsid w:val="00887CFE"/>
    <w:rsid w:val="008A43B1"/>
    <w:rsid w:val="008F27C4"/>
    <w:rsid w:val="00D21290"/>
    <w:rsid w:val="00D73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5E8"/>
  <w15:docId w15:val="{B40B67D6-70ED-4012-BCD4-240912D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530" w:hanging="360"/>
      <w:jc w:val="both"/>
    </w:pPr>
  </w:style>
  <w:style w:type="paragraph" w:styleId="Ttulo">
    <w:name w:val="Title"/>
    <w:basedOn w:val="Normal"/>
    <w:uiPriority w:val="10"/>
    <w:qFormat/>
    <w:pPr>
      <w:spacing w:before="182"/>
      <w:ind w:left="2931" w:right="2948"/>
      <w:jc w:val="center"/>
    </w:pPr>
    <w:rPr>
      <w:b/>
      <w:bCs/>
      <w:sz w:val="28"/>
      <w:szCs w:val="28"/>
    </w:rPr>
  </w:style>
  <w:style w:type="paragraph" w:styleId="PargrafodaLista">
    <w:name w:val="List Paragraph"/>
    <w:basedOn w:val="Normal"/>
    <w:uiPriority w:val="1"/>
    <w:qFormat/>
    <w:pPr>
      <w:ind w:left="10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71462">
      <w:bodyDiv w:val="1"/>
      <w:marLeft w:val="0"/>
      <w:marRight w:val="0"/>
      <w:marTop w:val="0"/>
      <w:marBottom w:val="0"/>
      <w:divBdr>
        <w:top w:val="none" w:sz="0" w:space="0" w:color="auto"/>
        <w:left w:val="none" w:sz="0" w:space="0" w:color="auto"/>
        <w:bottom w:val="none" w:sz="0" w:space="0" w:color="auto"/>
        <w:right w:val="none" w:sz="0" w:space="0" w:color="auto"/>
      </w:divBdr>
      <w:divsChild>
        <w:div w:id="215510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José Rodrigues Freire Filho</cp:lastModifiedBy>
  <cp:revision>2</cp:revision>
  <dcterms:created xsi:type="dcterms:W3CDTF">2022-05-31T15:02:00Z</dcterms:created>
  <dcterms:modified xsi:type="dcterms:W3CDTF">2022-05-31T15:02:00Z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para Microsoft 365</vt:lpwstr>
  </property>
  <property fmtid="{D5CDD505-2E9C-101B-9397-08002B2CF9AE}" pid="4" name="LastSaved">
    <vt:filetime>2022-05-31T00:00:00Z</vt:filetime>
  </property>
</Properties>
</file>