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323e4f"/>
          <w:sz w:val="40"/>
          <w:szCs w:val="40"/>
          <w:u w:val="none"/>
          <w:shd w:fill="auto" w:val="clear"/>
          <w:vertAlign w:val="baseline"/>
          <w:rtl w:val="0"/>
        </w:rPr>
        <w:t xml:space="preserve">Título (e subtítulo, se houver) do artigo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cente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Title (and subtitle, if any) of the article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(aqui virão os dados da autoria APÓS aprovação do artigo. No ato da submissão eles deverão estar somente no preenchimento dos metadados da submissão).</w:t>
      </w:r>
    </w:p>
    <w:p w:rsidR="00000000" w:rsidDel="00000000" w:rsidP="00000000" w:rsidRDefault="00000000" w:rsidRPr="00000000" w14:paraId="00000006">
      <w:pPr>
        <w:pageBreakBefore w:val="0"/>
        <w:rPr>
          <w:rFonts w:ascii="Cambria" w:cs="Cambria" w:eastAsia="Cambria" w:hAnsi="Cambria"/>
          <w:b w:val="1"/>
          <w:color w:val="323e4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mbria" w:cs="Cambria" w:eastAsia="Cambria" w:hAnsi="Cambria"/>
          <w:b w:val="1"/>
          <w:color w:val="323e4f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323e4f"/>
          <w:sz w:val="28"/>
          <w:szCs w:val="28"/>
          <w:rtl w:val="0"/>
        </w:rPr>
        <w:t xml:space="preserve">RESUMO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Escreva aqui o resumo, entre 100 e 250 palavras. Fonte: Cambria. Tamanho: 10,5. Espaçamento: simples. Alinhamento: justificado. Busque apresentar seu resumo contendo os seguintes elementos: objetivo do artigo, a metodologia utilizada, os resultados alcançados e as considerações finais.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Palavras–chave: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De 3 a 5 palavras separadas por ponto. 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inherit" w:cs="inherit" w:eastAsia="inherit" w:hAnsi="inherit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Cambria" w:cs="Cambria" w:eastAsia="Cambria" w:hAnsi="Cambria"/>
          <w:b w:val="1"/>
          <w:color w:val="323e4f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323e4f"/>
          <w:sz w:val="28"/>
          <w:szCs w:val="28"/>
          <w:rtl w:val="0"/>
        </w:rPr>
        <w:t xml:space="preserve">ABSTRACT</w:t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inherit" w:cs="inherit" w:eastAsia="inherit" w:hAnsi="inherit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Transcreva aqui o resumo para a língua inglesa. Os aspectos de formação são os mesmos do Resumo. Evite utilizer tradutores automáticos, em virtude dos erros que estes costumam apresentar.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Keywords: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De 3 a 5 palavras separadas por ponto.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  <w:rtl w:val="0"/>
        </w:rPr>
        <w:t xml:space="preserve">1 APRESENTAÇÕES GERIAIS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Acerca das apresentações gerais do arquivo, as margens deverão ser de 3 cm (sentidos superior e esquerdo da página) e de 2 cm (sentidos inferior e direito). A extensão total deve ser, no mínimo, de 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páginas e no máximo 25. O espaçamento entrelinhas é de 1,5 com alinhamento justificado, sem espaço antes ou depois dos parágrafos.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  <w:rtl w:val="0"/>
        </w:rPr>
        <w:t xml:space="preserve">2 FORMATAÇÃO DAS SEÇÕES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artigo dividido em seções serve para facilitar a leitura e ter uma compreensão relativamente hierárquica dos assuntos tratados no texto. Não abra uma nova seção ou subseção sem textos. Evite abrir muitas subseções, pois o texto fica bastante fragmentado. Abaixo a formatação que deve ser seguida para título: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primária: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Caixa alta. Negrito. Fonte Cambria. Tamanho 14. Cor Azul Escuro. Espaçamento 1,5 entrelinhas, sem espaço antes e depois do parágrafo. Alinhamento à esquerda. Exemplo: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  <w:rtl w:val="0"/>
        </w:rPr>
        <w:t xml:space="preserve">1 INTRODUÇÃO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secundária: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Caixa alta. Negrito. Fonte Cambria. Tamanho 12. Cor Azul Escuro. Espaçamento 1,5 entrelinhas, sem espaço antes e depois do parágrafo. Alinhamento à esquerda. Exemplo: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  <w:rtl w:val="0"/>
        </w:rPr>
        <w:t xml:space="preserve">2.1 LEVANTAMENTO DOS DADOS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terciária: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Caixa baixa. Negrito. Fonte Cambria. Tamanho 12. Cor Azul Escuro. Espaçamento 1,5 entrelinhas, sem espaço antes e depois do parágrafo. Alinhamento à esquerda. Exemplo: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  <w:rtl w:val="0"/>
        </w:rPr>
        <w:t xml:space="preserve">2.1.1 Tratamento e análise dos dados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quaternária (utilizar somente se houver muita necessidade):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Caixa baixa. Negrito e itálico. Fonte Cambria. Tamanho 12. Cor Azul Escuro. Espaçamento 1,5 entrelinhas, sem espaço antes e depois do parágrafo. Alinhamento à esquerda. Exemplo: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1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323e4f"/>
          <w:sz w:val="24"/>
          <w:szCs w:val="24"/>
          <w:u w:val="none"/>
          <w:shd w:fill="auto" w:val="clear"/>
          <w:vertAlign w:val="baseline"/>
          <w:rtl w:val="0"/>
        </w:rPr>
        <w:t xml:space="preserve">2.1.1.1 Critérios de seleção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  <w:rtl w:val="0"/>
        </w:rPr>
        <w:t xml:space="preserve">3 SOBRE O USO DE TABELAS, QUADROS E FIGURAS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tabelas e os quadros deverão utilizar fonte Cambria, tamanho 11, caixa baixa, com espaçamento simples, sempre contendo seus respectivos títulos (ordenados numérica e progressivamente) e fontes, com alinhamento centralizado. Deve-se negritar somente o termo ‘Quadro’ ou ‘Tabela’, seguido do seu número. O nome do quadro/tabela e a fonte deverão estar em tamanho 10. Abaixo dois exemplos: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Quadro 1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Associações de bibliotecários do Sul do Brasil</w:t>
      </w:r>
    </w:p>
    <w:tbl>
      <w:tblPr>
        <w:tblStyle w:val="Table1"/>
        <w:tblW w:w="76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5670"/>
        <w:tblGridChange w:id="0">
          <w:tblGrid>
            <w:gridCol w:w="1985"/>
            <w:gridCol w:w="5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SIGLA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ARB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Associação Rio-grandense de Bibliotecários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ACB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Associação Catarinense de Bibliotecários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ABPR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Associação Bibliotecária do Paraná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Elaborado pelos autores (2021)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 1 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Circulação de materiais no primeiro semestre de 2020</w:t>
      </w:r>
    </w:p>
    <w:tbl>
      <w:tblPr>
        <w:tblStyle w:val="Table2"/>
        <w:tblW w:w="8635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9"/>
        <w:gridCol w:w="2265"/>
        <w:gridCol w:w="2265"/>
        <w:gridCol w:w="2266"/>
        <w:tblGridChange w:id="0">
          <w:tblGrid>
            <w:gridCol w:w="1839"/>
            <w:gridCol w:w="2265"/>
            <w:gridCol w:w="2265"/>
            <w:gridCol w:w="22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EMPRÉSTIMOS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DEVOLUÇÕES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Janeiro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897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Fevereiro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956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234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Março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1.954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875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3.876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1.285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973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Maio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2.945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1.119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1.086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Junho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1.793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991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805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Elaborado pelos autores (2021).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Quanto ao uso de imagens, certifique-se de que ela seja essencial e contribua para o seu artigo, enriqueça-o ou mesmo traga mais insumos para a compreensão de seu trabalho. Tanto o título como a fonte deverão ser digitados em tamanho 10, caixa baixa, centralizado, espaçamento simples. Somente negritar a palavra Figura, seguido do número. Recomenda-se que a imagem esteja com boa visualização.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questão de acessibilidade, logo abaixo da fonte, deverá vir a descrição da figura. Descreva todos os elementos que a compõe, apresentando cores, formatos, traços e outros elementos que julgar necessário para que uma pessoa com deficiência visual possa compreendê-la. Esta descrição deverá vir em tamanho 10, espaçamento simples, alinhamento justificado, fonte Cambria.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 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Logo da FEBAB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63834" cy="171393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2493" l="8293" r="0" t="11875"/>
                    <a:stretch>
                      <a:fillRect/>
                    </a:stretch>
                  </pic:blipFill>
                  <pic:spPr>
                    <a:xfrm>
                      <a:off x="0" y="0"/>
                      <a:ext cx="2663834" cy="17139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FEBAB (2021).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Descrição da imagem: Mapa do Brasil, nas cores verde e amarela, circundando por uma elipse na cor vermelha. Um pouco mais abaixo desta elipse, encontra-se a palavra FEBAB, em caixa alta, na cor branca, com letras sombreadas em preto.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23e4f"/>
          <w:sz w:val="28"/>
          <w:szCs w:val="28"/>
          <w:u w:val="none"/>
          <w:shd w:fill="auto" w:val="clear"/>
          <w:vertAlign w:val="baseline"/>
          <w:rtl w:val="0"/>
        </w:rPr>
        <w:t xml:space="preserve">4 NORMAS ABNT E REFERÊNCIAS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Abaixo a relação de Normas da Associação Brasileira de Normas Técnicas (ABNT) que deverão ser consultadas conforme necessidade.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citações: ABNT 10520: 2002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referências: ABNT 6023:2018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As referências que deverão constar na lista rementem somente aos trabalhos citados no artigo. Elas deverão ser apresentadas em fonte Cambria, com alinhamento à esquerda, tamanho 11, espaçamento simples entrelinhas, sem espaço antes e depois de parágrafo.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Todos os nomes dos autores deverão ser apresentados por extenso e não é permitido o uso de travessão para indicar mesma autoria de obras diferentes. Embora a ABNT 10520 não traga estas duas especificações, estamos adotando esta prática por conta dos índices de citação de autor e de publicação. Exemplos: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ARELLANO, Miguel Angel. Preservação de documentos digitais.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Ciência da Informação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Brasília, v. 33, n. 2, p.15-27, 2004. Disponível em: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http://www.scielo.br/pdf/%0D/ci/v33n2/a02v33n2.pdf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Acesso em: 01 out. 2018.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BAUMAN, Zygmunt.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Modernidade líquida.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Rio de Janeiro: Zahar, 2001.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BAUMAN, Zygmunt; LYON, David.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Vigilância líquida.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Rio de Janeiro: Zahar, 2013.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ambr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2654300</wp:posOffset>
              </wp:positionH>
              <wp:positionV relativeFrom="paragraph">
                <wp:posOffset>0</wp:posOffset>
              </wp:positionV>
              <wp:extent cx="436880" cy="71691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22775" y="2992000"/>
                        <a:ext cx="436880" cy="716915"/>
                        <a:chOff x="5122775" y="2992000"/>
                        <a:chExt cx="446450" cy="1296450"/>
                      </a:xfrm>
                    </wpg:grpSpPr>
                    <wpg:grpSp>
                      <wpg:cNvGrpSpPr/>
                      <wpg:grpSpPr>
                        <a:xfrm>
                          <a:off x="5127560" y="3421543"/>
                          <a:ext cx="436880" cy="716915"/>
                          <a:chOff x="1743" y="14699"/>
                          <a:chExt cx="688" cy="112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3" y="14699"/>
                            <a:ext cx="67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111" y="15387"/>
                            <a:ext cx="0" cy="44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743" y="14699"/>
                            <a:ext cx="688" cy="688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PAGE    \* MERGEFORMAT4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2654300</wp:posOffset>
              </wp:positionH>
              <wp:positionV relativeFrom="paragraph">
                <wp:posOffset>0</wp:posOffset>
              </wp:positionV>
              <wp:extent cx="436880" cy="71691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880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5002530</wp:posOffset>
          </wp:positionH>
          <wp:positionV relativeFrom="paragraph">
            <wp:posOffset>-114299</wp:posOffset>
          </wp:positionV>
          <wp:extent cx="757555" cy="590550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555" cy="5905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d9d9d9" w:space="1" w:sz="4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Revista Brasileira de Biblioteconomia e Documentação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São Paulo, v. xx, p. xx-xx, 2021 |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