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A8" w:rsidRDefault="006B33A8" w:rsidP="00695E2D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sz w:val="32"/>
        </w:rPr>
      </w:pPr>
      <w:r w:rsidRPr="00695E2D">
        <w:rPr>
          <w:b/>
          <w:sz w:val="32"/>
        </w:rPr>
        <w:t>Atividade Prática</w:t>
      </w:r>
    </w:p>
    <w:p w:rsidR="00695E2D" w:rsidRPr="00695E2D" w:rsidRDefault="00695E2D" w:rsidP="00695E2D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sz w:val="32"/>
        </w:rPr>
      </w:pPr>
    </w:p>
    <w:p w:rsidR="006B33A8" w:rsidRPr="00695E2D" w:rsidRDefault="006B33A8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95E2D">
        <w:t xml:space="preserve">A sugestão de exercício coletivo </w:t>
      </w:r>
      <w:r w:rsidR="00B2591E">
        <w:t xml:space="preserve">é de que se busque analisar </w:t>
      </w:r>
      <w:r w:rsidR="00FE7113">
        <w:t>a presença de possibilidades de aplicação interseccional d</w:t>
      </w:r>
      <w:r w:rsidR="00B2591E">
        <w:t>o Protocolo de Julgamento com Perspectiva de Gênero</w:t>
      </w:r>
      <w:r w:rsidRPr="00695E2D">
        <w:t>.</w:t>
      </w:r>
    </w:p>
    <w:p w:rsidR="006B33A8" w:rsidRPr="00695E2D" w:rsidRDefault="00FE7113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O acordão paradigma apresentado nos traz um caso de discriminação durante o desenvolvimento da relação de emprego. Com base no caso ali narrado, pede-se que se </w:t>
      </w:r>
      <w:proofErr w:type="gramStart"/>
      <w:r>
        <w:t xml:space="preserve">analise </w:t>
      </w:r>
      <w:r w:rsidR="006B33A8" w:rsidRPr="00695E2D">
        <w:t>:</w:t>
      </w:r>
      <w:proofErr w:type="gramEnd"/>
    </w:p>
    <w:p w:rsidR="006B33A8" w:rsidRPr="00695E2D" w:rsidRDefault="00FE7113" w:rsidP="00695E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Ao trazer o protocolo de julgamento com perspectiva de gênero um olhar interseccional, o que significa na prática, na sua aplicação cotidiana</w:t>
      </w:r>
      <w:r w:rsidR="006B33A8" w:rsidRPr="00695E2D">
        <w:t>?</w:t>
      </w:r>
    </w:p>
    <w:p w:rsidR="006B33A8" w:rsidRPr="00695E2D" w:rsidRDefault="00FE7113" w:rsidP="00695E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Seria possível, no caso trazido pelo acórdão paradigma valoração da prova de modo distinto? </w:t>
      </w:r>
    </w:p>
    <w:p w:rsidR="00695E2D" w:rsidRPr="00695E2D" w:rsidRDefault="00FE7113" w:rsidP="00AD791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A valoração da prova produzida de modo distinto poderia ser baseado no que traz o instrumento</w:t>
      </w:r>
      <w:r w:rsidR="00AD7918">
        <w:t xml:space="preserve"> que estamos analisando</w:t>
      </w:r>
      <w:r w:rsidR="006B33A8" w:rsidRPr="00695E2D">
        <w:t>?</w:t>
      </w:r>
      <w:bookmarkStart w:id="0" w:name="_GoBack"/>
      <w:bookmarkEnd w:id="0"/>
    </w:p>
    <w:p w:rsidR="00695E2D" w:rsidRPr="00695E2D" w:rsidRDefault="00695E2D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6B33A8" w:rsidRPr="00695E2D" w:rsidRDefault="006B33A8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95E2D">
        <w:t xml:space="preserve">O grupo pode formular outros questionamentos. </w:t>
      </w:r>
    </w:p>
    <w:sectPr w:rsidR="006B33A8" w:rsidRPr="00695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46C4"/>
    <w:multiLevelType w:val="hybridMultilevel"/>
    <w:tmpl w:val="4FE0C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71"/>
    <w:rsid w:val="000D4D45"/>
    <w:rsid w:val="002E0671"/>
    <w:rsid w:val="00695E2D"/>
    <w:rsid w:val="006B33A8"/>
    <w:rsid w:val="008D47E6"/>
    <w:rsid w:val="00AD7918"/>
    <w:rsid w:val="00B2591E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2023-12-02T19:03:00Z</dcterms:created>
  <dcterms:modified xsi:type="dcterms:W3CDTF">2023-12-02T19:34:00Z</dcterms:modified>
</cp:coreProperties>
</file>