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4C5C4" w14:textId="1A2CDF0B" w:rsidR="004D769A" w:rsidRDefault="000A2729">
      <w:r>
        <w:t>GABARITO PROVA II – 2023</w:t>
      </w:r>
    </w:p>
    <w:p w14:paraId="16C037B1" w14:textId="77777777" w:rsidR="000A2729" w:rsidRDefault="000A2729"/>
    <w:p w14:paraId="22B9597B" w14:textId="77777777" w:rsidR="000A2729" w:rsidRDefault="000A2729"/>
    <w:p w14:paraId="1FDE9601" w14:textId="5403BDF6" w:rsidR="000A2729" w:rsidRDefault="000A2729" w:rsidP="000A2729">
      <w:pPr>
        <w:pStyle w:val="SemEspaamento"/>
        <w:jc w:val="both"/>
        <w:rPr>
          <w:b/>
        </w:rPr>
      </w:pPr>
      <w:r>
        <w:rPr>
          <w:b/>
        </w:rPr>
        <w:t>Áudio 01:</w:t>
      </w:r>
      <w:r>
        <w:rPr>
          <w:b/>
        </w:rPr>
        <w:t xml:space="preserve"> </w:t>
      </w:r>
      <w:r w:rsidRPr="000A2729">
        <w:rPr>
          <w:b/>
          <w:highlight w:val="yellow"/>
        </w:rPr>
        <w:t>2020</w:t>
      </w:r>
    </w:p>
    <w:p w14:paraId="392D5478" w14:textId="77777777" w:rsidR="000A2729" w:rsidRDefault="000A2729" w:rsidP="000A2729">
      <w:pPr>
        <w:pStyle w:val="SemEspaamento"/>
        <w:jc w:val="both"/>
      </w:pPr>
      <w:r>
        <w:t>- Forma A B A</w:t>
      </w:r>
    </w:p>
    <w:p w14:paraId="1B0E4A99" w14:textId="77777777" w:rsidR="000A2729" w:rsidRDefault="000A2729" w:rsidP="000A2729">
      <w:pPr>
        <w:pStyle w:val="SemEspaamento"/>
        <w:jc w:val="both"/>
      </w:pPr>
      <w:r>
        <w:t>- Parte A: homofônica e pontuada; Parte B: imitativa</w:t>
      </w:r>
    </w:p>
    <w:p w14:paraId="0E50A29B" w14:textId="77777777" w:rsidR="000A2729" w:rsidRDefault="000A2729" w:rsidP="000A2729">
      <w:pPr>
        <w:pStyle w:val="SemEspaamento"/>
        <w:jc w:val="both"/>
      </w:pPr>
      <w:r>
        <w:t xml:space="preserve">- </w:t>
      </w:r>
      <w:proofErr w:type="gramStart"/>
      <w:r>
        <w:t>a</w:t>
      </w:r>
      <w:proofErr w:type="gramEnd"/>
      <w:r>
        <w:t xml:space="preserve"> parte B inicia-se de modo imitativo mas se desenvolve muito mais do que aconteceria em uma abertura francesa, inclusive tomando a feição de um concerto (gênero italiano) com instrumento solista</w:t>
      </w:r>
    </w:p>
    <w:p w14:paraId="467AD1AD" w14:textId="77777777" w:rsidR="000A2729" w:rsidRDefault="000A2729" w:rsidP="000A2729">
      <w:pPr>
        <w:pStyle w:val="SemEspaamento"/>
        <w:jc w:val="both"/>
      </w:pPr>
      <w:r>
        <w:t>- Instrumento solista: viola da gamba (instrumento francês!)</w:t>
      </w:r>
    </w:p>
    <w:p w14:paraId="70CAAA9E" w14:textId="77777777" w:rsidR="000A2729" w:rsidRDefault="000A2729" w:rsidP="000A2729">
      <w:pPr>
        <w:pStyle w:val="SemEspaamento"/>
        <w:jc w:val="both"/>
      </w:pPr>
      <w:r>
        <w:t>- Mista: abertura francesa + concerto</w:t>
      </w:r>
    </w:p>
    <w:p w14:paraId="2A006842" w14:textId="77777777" w:rsidR="000A2729" w:rsidRDefault="000A2729" w:rsidP="000A2729">
      <w:pPr>
        <w:pStyle w:val="SemEspaamento"/>
        <w:jc w:val="both"/>
      </w:pPr>
      <w:r>
        <w:t xml:space="preserve">- </w:t>
      </w:r>
      <w:proofErr w:type="gramStart"/>
      <w:r>
        <w:t>acompanhamento</w:t>
      </w:r>
      <w:proofErr w:type="gramEnd"/>
      <w:r>
        <w:t xml:space="preserve"> de </w:t>
      </w:r>
      <w:proofErr w:type="spellStart"/>
      <w:r>
        <w:t>b.c</w:t>
      </w:r>
      <w:proofErr w:type="spellEnd"/>
      <w:r>
        <w:t>.</w:t>
      </w:r>
    </w:p>
    <w:p w14:paraId="6CAC855D" w14:textId="77777777" w:rsidR="000A2729" w:rsidRDefault="000A2729" w:rsidP="000A2729">
      <w:pPr>
        <w:pStyle w:val="SemEspaamento"/>
        <w:jc w:val="both"/>
      </w:pPr>
      <w:r>
        <w:t>- Gostos reunidos</w:t>
      </w:r>
    </w:p>
    <w:p w14:paraId="31853560" w14:textId="77777777" w:rsidR="000A2729" w:rsidRDefault="000A2729" w:rsidP="000A2729">
      <w:pPr>
        <w:pStyle w:val="SemEspaamento"/>
        <w:jc w:val="both"/>
      </w:pPr>
      <w:r>
        <w:t xml:space="preserve">- </w:t>
      </w:r>
      <w:proofErr w:type="gramStart"/>
      <w:r>
        <w:t>desenvolvimento</w:t>
      </w:r>
      <w:proofErr w:type="gramEnd"/>
      <w:r>
        <w:t xml:space="preserve"> </w:t>
      </w:r>
      <w:proofErr w:type="spellStart"/>
      <w:r>
        <w:t>motívico</w:t>
      </w:r>
      <w:proofErr w:type="spellEnd"/>
      <w:r>
        <w:t xml:space="preserve">, preferencialmente por ciclo de 5as </w:t>
      </w:r>
    </w:p>
    <w:p w14:paraId="5E5D6FA0" w14:textId="77777777" w:rsidR="000A2729" w:rsidRDefault="000A2729" w:rsidP="000A2729">
      <w:pPr>
        <w:pStyle w:val="SemEspaamento"/>
        <w:jc w:val="both"/>
      </w:pPr>
      <w:r>
        <w:t>- Primeira metade do séc. XVIII</w:t>
      </w:r>
    </w:p>
    <w:p w14:paraId="41903F77" w14:textId="77777777" w:rsidR="000A2729" w:rsidRDefault="000A2729" w:rsidP="000A2729">
      <w:pPr>
        <w:pStyle w:val="SemEspaamento"/>
        <w:jc w:val="both"/>
        <w:rPr>
          <w:b/>
        </w:rPr>
      </w:pPr>
      <w:r>
        <w:rPr>
          <w:b/>
        </w:rPr>
        <w:t xml:space="preserve">- É a Ouverture-concerto da suíte em Ré maior para viola da gamba, cordas e </w:t>
      </w:r>
      <w:proofErr w:type="spellStart"/>
      <w:r>
        <w:rPr>
          <w:b/>
        </w:rPr>
        <w:t>b.c</w:t>
      </w:r>
      <w:proofErr w:type="spellEnd"/>
      <w:r>
        <w:rPr>
          <w:b/>
        </w:rPr>
        <w:t xml:space="preserve">. (TWV 55 D6) de Georg Philipp </w:t>
      </w:r>
      <w:proofErr w:type="spellStart"/>
      <w:r>
        <w:rPr>
          <w:b/>
        </w:rPr>
        <w:t>Telemann</w:t>
      </w:r>
      <w:proofErr w:type="spellEnd"/>
    </w:p>
    <w:p w14:paraId="1761FDC8" w14:textId="75AA5EA5" w:rsidR="000A2729" w:rsidRDefault="000A2729" w:rsidP="000A2729">
      <w:pPr>
        <w:pStyle w:val="PargrafodaLista"/>
        <w:numPr>
          <w:ilvl w:val="0"/>
          <w:numId w:val="1"/>
        </w:numPr>
      </w:pPr>
    </w:p>
    <w:sectPr w:rsidR="000A27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D5B8F"/>
    <w:multiLevelType w:val="hybridMultilevel"/>
    <w:tmpl w:val="B8C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962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729"/>
    <w:rsid w:val="000A2729"/>
    <w:rsid w:val="004D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7BFA2"/>
  <w15:chartTrackingRefBased/>
  <w15:docId w15:val="{BD0B6D69-CF5D-43DA-B808-FA5A5BED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2729"/>
    <w:pPr>
      <w:ind w:left="720"/>
      <w:contextualSpacing/>
    </w:pPr>
  </w:style>
  <w:style w:type="paragraph" w:styleId="SemEspaamento">
    <w:name w:val="No Spacing"/>
    <w:uiPriority w:val="1"/>
    <w:qFormat/>
    <w:rsid w:val="000A2729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562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Lucas</dc:creator>
  <cp:keywords/>
  <dc:description/>
  <cp:lastModifiedBy>Monica Lucas</cp:lastModifiedBy>
  <cp:revision>1</cp:revision>
  <dcterms:created xsi:type="dcterms:W3CDTF">2023-11-27T11:13:00Z</dcterms:created>
  <dcterms:modified xsi:type="dcterms:W3CDTF">2023-11-27T11:17:00Z</dcterms:modified>
</cp:coreProperties>
</file>