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AC4D" w14:textId="08262F6A" w:rsidR="00E92FBD" w:rsidRPr="00E92FBD" w:rsidRDefault="00E92FBD" w:rsidP="00C30F8A">
      <w:pPr>
        <w:spacing w:after="0" w:line="240" w:lineRule="auto"/>
        <w:jc w:val="both"/>
        <w:rPr>
          <w:rFonts w:ascii="Times New Roman" w:hAnsi="Times New Roman" w:cs="Times New Roman"/>
          <w:sz w:val="24"/>
          <w:szCs w:val="24"/>
        </w:rPr>
      </w:pPr>
      <w:r w:rsidRPr="00E92FBD">
        <w:rPr>
          <w:rFonts w:ascii="Times New Roman" w:hAnsi="Times New Roman" w:cs="Times New Roman"/>
          <w:sz w:val="24"/>
          <w:szCs w:val="24"/>
        </w:rPr>
        <w:t>Fundamentos Teórico-metodológicos do Ensino de Ciências – 2023/02</w:t>
      </w:r>
    </w:p>
    <w:p w14:paraId="58ABB0E0" w14:textId="4F818EAF" w:rsidR="00E92FBD" w:rsidRPr="00E92FBD" w:rsidRDefault="00E92FBD" w:rsidP="00C30F8A">
      <w:pPr>
        <w:spacing w:after="0" w:line="240" w:lineRule="auto"/>
        <w:jc w:val="both"/>
        <w:rPr>
          <w:rFonts w:ascii="Times New Roman" w:hAnsi="Times New Roman" w:cs="Times New Roman"/>
          <w:sz w:val="24"/>
          <w:szCs w:val="24"/>
        </w:rPr>
      </w:pPr>
      <w:r w:rsidRPr="00E92FBD">
        <w:rPr>
          <w:rFonts w:ascii="Times New Roman" w:hAnsi="Times New Roman" w:cs="Times New Roman"/>
          <w:sz w:val="24"/>
          <w:szCs w:val="24"/>
        </w:rPr>
        <w:t>Prof. Elio Carlos Ricardo</w:t>
      </w:r>
    </w:p>
    <w:p w14:paraId="49C61825" w14:textId="77777777" w:rsidR="00E92FBD" w:rsidRPr="00E92FBD" w:rsidRDefault="00E92FBD" w:rsidP="00C30F8A">
      <w:pPr>
        <w:spacing w:after="0" w:line="240" w:lineRule="auto"/>
        <w:jc w:val="both"/>
        <w:rPr>
          <w:rFonts w:ascii="Times New Roman" w:hAnsi="Times New Roman" w:cs="Times New Roman"/>
          <w:sz w:val="24"/>
          <w:szCs w:val="24"/>
        </w:rPr>
      </w:pPr>
    </w:p>
    <w:p w14:paraId="40C2DC4B" w14:textId="0058DE32" w:rsidR="00E92FBD" w:rsidRPr="00E92FBD" w:rsidRDefault="00E92FBD" w:rsidP="00C30F8A">
      <w:pPr>
        <w:spacing w:after="0" w:line="240" w:lineRule="auto"/>
        <w:jc w:val="both"/>
        <w:rPr>
          <w:rFonts w:ascii="Times New Roman" w:hAnsi="Times New Roman" w:cs="Times New Roman"/>
          <w:sz w:val="24"/>
          <w:szCs w:val="24"/>
        </w:rPr>
      </w:pPr>
      <w:r w:rsidRPr="00E92FBD">
        <w:rPr>
          <w:rFonts w:ascii="Times New Roman" w:hAnsi="Times New Roman" w:cs="Times New Roman"/>
          <w:sz w:val="24"/>
          <w:szCs w:val="24"/>
        </w:rPr>
        <w:t>Nome</w:t>
      </w:r>
      <w:r w:rsidR="00787235">
        <w:rPr>
          <w:rFonts w:ascii="Times New Roman" w:hAnsi="Times New Roman" w:cs="Times New Roman"/>
          <w:sz w:val="24"/>
          <w:szCs w:val="24"/>
        </w:rPr>
        <w:t>(</w:t>
      </w:r>
      <w:r w:rsidRPr="00E92FBD">
        <w:rPr>
          <w:rFonts w:ascii="Times New Roman" w:hAnsi="Times New Roman" w:cs="Times New Roman"/>
          <w:sz w:val="24"/>
          <w:szCs w:val="24"/>
        </w:rPr>
        <w:t>s</w:t>
      </w:r>
      <w:r w:rsidR="00787235">
        <w:rPr>
          <w:rFonts w:ascii="Times New Roman" w:hAnsi="Times New Roman" w:cs="Times New Roman"/>
          <w:sz w:val="24"/>
          <w:szCs w:val="24"/>
        </w:rPr>
        <w:t>)</w:t>
      </w:r>
      <w:r w:rsidRPr="00E92FBD">
        <w:rPr>
          <w:rFonts w:ascii="Times New Roman" w:hAnsi="Times New Roman" w:cs="Times New Roman"/>
          <w:sz w:val="24"/>
          <w:szCs w:val="24"/>
        </w:rPr>
        <w:t>:</w:t>
      </w:r>
    </w:p>
    <w:p w14:paraId="74071835" w14:textId="77777777" w:rsidR="00E92FBD" w:rsidRPr="00E92FBD" w:rsidRDefault="00E92FBD" w:rsidP="00C30F8A">
      <w:pPr>
        <w:spacing w:after="0" w:line="240" w:lineRule="auto"/>
        <w:jc w:val="both"/>
        <w:rPr>
          <w:rFonts w:ascii="Times New Roman" w:hAnsi="Times New Roman" w:cs="Times New Roman"/>
          <w:sz w:val="24"/>
          <w:szCs w:val="24"/>
        </w:rPr>
      </w:pPr>
    </w:p>
    <w:p w14:paraId="49235DC5" w14:textId="51601419" w:rsidR="00E92FBD" w:rsidRPr="00C30F8A" w:rsidRDefault="00E92FBD" w:rsidP="00C30F8A">
      <w:pPr>
        <w:spacing w:after="0" w:line="240" w:lineRule="auto"/>
        <w:jc w:val="center"/>
        <w:rPr>
          <w:rFonts w:ascii="Times New Roman" w:hAnsi="Times New Roman" w:cs="Times New Roman"/>
          <w:b/>
          <w:bCs/>
          <w:sz w:val="24"/>
          <w:szCs w:val="24"/>
        </w:rPr>
      </w:pPr>
      <w:r w:rsidRPr="00C30F8A">
        <w:rPr>
          <w:rFonts w:ascii="Times New Roman" w:hAnsi="Times New Roman" w:cs="Times New Roman"/>
          <w:b/>
          <w:bCs/>
          <w:sz w:val="24"/>
          <w:szCs w:val="24"/>
        </w:rPr>
        <w:t>Avaliação</w:t>
      </w:r>
    </w:p>
    <w:p w14:paraId="2071299A" w14:textId="77777777" w:rsidR="00E92FBD" w:rsidRDefault="00E92FBD" w:rsidP="00C30F8A">
      <w:pPr>
        <w:spacing w:after="0" w:line="240" w:lineRule="auto"/>
        <w:jc w:val="both"/>
        <w:rPr>
          <w:rFonts w:ascii="Times New Roman" w:hAnsi="Times New Roman" w:cs="Times New Roman"/>
          <w:sz w:val="24"/>
          <w:szCs w:val="24"/>
        </w:rPr>
      </w:pPr>
    </w:p>
    <w:p w14:paraId="04402B46" w14:textId="1908B45A" w:rsidR="00E92FBD" w:rsidRDefault="00E92FBD" w:rsidP="00C30F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Quando tratamos da imagem da ciência e do cientista, nos mais variados meios de comunicação, destacamos suas implicações didáticas. Uma forma de diminuir tais influências, caso sejam negativas, seria utilizar filmes, séries, animações, entre outros meios, nas aulas de ciências. Para isso, alguns cuidados devem ser tomados. A partir das nossas aulas, quais cuidados e orientações você daria para um professor que pretenda utilizar esses meios de comunicação com seus alunos. Pode complementar </w:t>
      </w:r>
      <w:r w:rsidR="007866B5">
        <w:rPr>
          <w:rFonts w:ascii="Times New Roman" w:hAnsi="Times New Roman" w:cs="Times New Roman"/>
          <w:sz w:val="24"/>
          <w:szCs w:val="24"/>
        </w:rPr>
        <w:t>c</w:t>
      </w:r>
      <w:r>
        <w:rPr>
          <w:rFonts w:ascii="Times New Roman" w:hAnsi="Times New Roman" w:cs="Times New Roman"/>
          <w:sz w:val="24"/>
          <w:szCs w:val="24"/>
        </w:rPr>
        <w:t>om exemplos, se preferir.</w:t>
      </w:r>
    </w:p>
    <w:p w14:paraId="2C224861" w14:textId="77777777" w:rsidR="00E92FBD" w:rsidRDefault="00E92FBD" w:rsidP="00C30F8A">
      <w:pPr>
        <w:spacing w:after="0" w:line="240" w:lineRule="auto"/>
        <w:jc w:val="both"/>
        <w:rPr>
          <w:rFonts w:ascii="Times New Roman" w:hAnsi="Times New Roman" w:cs="Times New Roman"/>
          <w:sz w:val="24"/>
          <w:szCs w:val="24"/>
        </w:rPr>
      </w:pPr>
    </w:p>
    <w:p w14:paraId="5388487D" w14:textId="75DD6FB2" w:rsidR="00AF473A" w:rsidRDefault="00E92FBD" w:rsidP="00C30F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F473A">
        <w:rPr>
          <w:rFonts w:ascii="Times New Roman" w:hAnsi="Times New Roman" w:cs="Times New Roman"/>
          <w:sz w:val="24"/>
          <w:szCs w:val="24"/>
        </w:rPr>
        <w:t>É comum os professores de ciências reclamarem que não dispõem de laboratórios em suas escolas. No entanto, ao abordarmos esse tema em nossas aulas, destacamos alguns cuidados que deveriam ser tomados para um bom uso didático das atividades experimentais. Considere que você trabalh</w:t>
      </w:r>
      <w:r w:rsidR="00787235">
        <w:rPr>
          <w:rFonts w:ascii="Times New Roman" w:hAnsi="Times New Roman" w:cs="Times New Roman"/>
          <w:sz w:val="24"/>
          <w:szCs w:val="24"/>
        </w:rPr>
        <w:t>a</w:t>
      </w:r>
      <w:r w:rsidR="00AF473A">
        <w:rPr>
          <w:rFonts w:ascii="Times New Roman" w:hAnsi="Times New Roman" w:cs="Times New Roman"/>
          <w:sz w:val="24"/>
          <w:szCs w:val="24"/>
        </w:rPr>
        <w:t xml:space="preserve"> em uma escola e seja encarregado de orientar e/ou assessorar os professores em relação à aplicação de atividades experimentais nas aulas de ciência. Quais seriam as principais orientações que você daria? Justifique cada uma delas.</w:t>
      </w:r>
    </w:p>
    <w:p w14:paraId="11770AAF" w14:textId="77777777" w:rsidR="00AF473A" w:rsidRDefault="00AF473A" w:rsidP="00C30F8A">
      <w:pPr>
        <w:spacing w:after="0" w:line="240" w:lineRule="auto"/>
        <w:jc w:val="both"/>
        <w:rPr>
          <w:rFonts w:ascii="Times New Roman" w:hAnsi="Times New Roman" w:cs="Times New Roman"/>
          <w:sz w:val="24"/>
          <w:szCs w:val="24"/>
        </w:rPr>
      </w:pPr>
    </w:p>
    <w:p w14:paraId="62FAEEF0" w14:textId="3672E51F" w:rsidR="00E92FBD" w:rsidRDefault="00AF473A" w:rsidP="00C30F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866B5">
        <w:rPr>
          <w:rFonts w:ascii="Times New Roman" w:hAnsi="Times New Roman" w:cs="Times New Roman"/>
          <w:sz w:val="24"/>
          <w:szCs w:val="24"/>
        </w:rPr>
        <w:t>Ao tratarmos do uso didático da história da ciência, destacamos que tal abordagem deveria superar a mera inclusão de datas e fatos isolados ou anedotas envolvendo os cientistas e seus trabalhos. Exploramos inclusive alguns erros históricos que se propagam nos livros escolares e distorcem a ciência e o papel do cientista. Assim, quais vantagens você apontaria do uso de abordagens históricas no ensino de ciências? Explique cada uma delas.</w:t>
      </w:r>
    </w:p>
    <w:p w14:paraId="784A5E94" w14:textId="77777777" w:rsidR="007866B5" w:rsidRDefault="007866B5" w:rsidP="00C30F8A">
      <w:pPr>
        <w:spacing w:after="0" w:line="240" w:lineRule="auto"/>
        <w:jc w:val="both"/>
        <w:rPr>
          <w:rFonts w:ascii="Times New Roman" w:hAnsi="Times New Roman" w:cs="Times New Roman"/>
          <w:sz w:val="24"/>
          <w:szCs w:val="24"/>
        </w:rPr>
      </w:pPr>
    </w:p>
    <w:p w14:paraId="2ADBA991" w14:textId="2B8F5C09" w:rsidR="007866B5" w:rsidRPr="00E92FBD" w:rsidRDefault="007866B5" w:rsidP="00C30F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Já se tornou parte do discurso educacional a importância de uma alfabetização científica e tecnológica na formação dos alunos. Todavia, os significados dessa abordagem nem sempre são claros para os professores. Supondo que você esteja atuando na assessoria pedagógica de uma escola, </w:t>
      </w:r>
      <w:r w:rsidR="00C30F8A">
        <w:rPr>
          <w:rFonts w:ascii="Times New Roman" w:hAnsi="Times New Roman" w:cs="Times New Roman"/>
          <w:sz w:val="24"/>
          <w:szCs w:val="24"/>
        </w:rPr>
        <w:t xml:space="preserve">quais </w:t>
      </w:r>
      <w:r w:rsidR="00787235">
        <w:rPr>
          <w:rFonts w:ascii="Times New Roman" w:hAnsi="Times New Roman" w:cs="Times New Roman"/>
          <w:sz w:val="24"/>
          <w:szCs w:val="24"/>
        </w:rPr>
        <w:t>competências você desta</w:t>
      </w:r>
      <w:r w:rsidR="00C30F8A">
        <w:rPr>
          <w:rFonts w:ascii="Times New Roman" w:hAnsi="Times New Roman" w:cs="Times New Roman"/>
          <w:sz w:val="24"/>
          <w:szCs w:val="24"/>
        </w:rPr>
        <w:t>caria como sendo relevantes para alguém ser considerado científico-tecnologicamente alfabetizado?</w:t>
      </w:r>
    </w:p>
    <w:p w14:paraId="29A15161" w14:textId="77777777" w:rsidR="00E92FBD" w:rsidRDefault="00E92FBD" w:rsidP="00C30F8A">
      <w:pPr>
        <w:spacing w:after="0" w:line="240" w:lineRule="auto"/>
        <w:jc w:val="both"/>
        <w:rPr>
          <w:rFonts w:ascii="Times New Roman" w:hAnsi="Times New Roman" w:cs="Times New Roman"/>
          <w:sz w:val="24"/>
          <w:szCs w:val="24"/>
        </w:rPr>
      </w:pPr>
    </w:p>
    <w:p w14:paraId="36DD9DFB" w14:textId="23FC9D66" w:rsidR="00E92FBD" w:rsidRPr="00C30F8A" w:rsidRDefault="00C30F8A" w:rsidP="00C30F8A">
      <w:pPr>
        <w:spacing w:after="0" w:line="240" w:lineRule="auto"/>
        <w:jc w:val="both"/>
        <w:rPr>
          <w:rFonts w:ascii="Times New Roman" w:hAnsi="Times New Roman" w:cs="Times New Roman"/>
          <w:b/>
          <w:bCs/>
          <w:i/>
          <w:iCs/>
          <w:color w:val="FF0000"/>
          <w:sz w:val="24"/>
          <w:szCs w:val="24"/>
        </w:rPr>
      </w:pPr>
      <w:r w:rsidRPr="00C30F8A">
        <w:rPr>
          <w:rFonts w:ascii="Times New Roman" w:hAnsi="Times New Roman" w:cs="Times New Roman"/>
          <w:b/>
          <w:bCs/>
          <w:i/>
          <w:iCs/>
          <w:color w:val="FF0000"/>
          <w:sz w:val="24"/>
          <w:szCs w:val="24"/>
        </w:rPr>
        <w:t>Observações: cada questão vale 2,5 pontos. A avaliação poderá ser feita individualmente ou em duplas. A extensão máxima de cada resposta é de 250 palavras. As respostas devem seguir as mesmas dimensões das questões (fonte Times, 12, margens justificadas, espaço 1,0). A data</w:t>
      </w:r>
      <w:r w:rsidR="003A5EE1">
        <w:rPr>
          <w:rFonts w:ascii="Times New Roman" w:hAnsi="Times New Roman" w:cs="Times New Roman"/>
          <w:b/>
          <w:bCs/>
          <w:i/>
          <w:iCs/>
          <w:color w:val="FF0000"/>
          <w:sz w:val="24"/>
          <w:szCs w:val="24"/>
        </w:rPr>
        <w:t>/hora</w:t>
      </w:r>
      <w:r w:rsidRPr="00C30F8A">
        <w:rPr>
          <w:rFonts w:ascii="Times New Roman" w:hAnsi="Times New Roman" w:cs="Times New Roman"/>
          <w:b/>
          <w:bCs/>
          <w:i/>
          <w:iCs/>
          <w:color w:val="FF0000"/>
          <w:sz w:val="24"/>
          <w:szCs w:val="24"/>
        </w:rPr>
        <w:t xml:space="preserve"> limite para a entrega é às 23:59 do dia 14 de dezembro (14/12/2023). As referências para a correção das respostas são as aulas e os textos indicados para leitura</w:t>
      </w:r>
      <w:r>
        <w:rPr>
          <w:rFonts w:ascii="Times New Roman" w:hAnsi="Times New Roman" w:cs="Times New Roman"/>
          <w:b/>
          <w:bCs/>
          <w:i/>
          <w:iCs/>
          <w:color w:val="FF0000"/>
          <w:sz w:val="24"/>
          <w:szCs w:val="24"/>
        </w:rPr>
        <w:t xml:space="preserve">. Use a própria avaliação como </w:t>
      </w:r>
      <w:proofErr w:type="spellStart"/>
      <w:r>
        <w:rPr>
          <w:rFonts w:ascii="Times New Roman" w:hAnsi="Times New Roman" w:cs="Times New Roman"/>
          <w:b/>
          <w:bCs/>
          <w:i/>
          <w:iCs/>
          <w:color w:val="FF0000"/>
          <w:sz w:val="24"/>
          <w:szCs w:val="24"/>
        </w:rPr>
        <w:t>template</w:t>
      </w:r>
      <w:proofErr w:type="spellEnd"/>
      <w:r>
        <w:rPr>
          <w:rFonts w:ascii="Times New Roman" w:hAnsi="Times New Roman" w:cs="Times New Roman"/>
          <w:b/>
          <w:bCs/>
          <w:i/>
          <w:iCs/>
          <w:color w:val="FF0000"/>
          <w:sz w:val="24"/>
          <w:szCs w:val="24"/>
        </w:rPr>
        <w:t xml:space="preserve"> para as respostas</w:t>
      </w:r>
      <w:r w:rsidRPr="00C30F8A">
        <w:rPr>
          <w:rFonts w:ascii="Times New Roman" w:hAnsi="Times New Roman" w:cs="Times New Roman"/>
          <w:b/>
          <w:bCs/>
          <w:i/>
          <w:iCs/>
          <w:color w:val="FF0000"/>
          <w:sz w:val="24"/>
          <w:szCs w:val="24"/>
        </w:rPr>
        <w:t>.</w:t>
      </w:r>
    </w:p>
    <w:p w14:paraId="41F405DF" w14:textId="77777777" w:rsidR="00C30F8A" w:rsidRDefault="00C30F8A" w:rsidP="00C30F8A">
      <w:pPr>
        <w:spacing w:after="0" w:line="240" w:lineRule="auto"/>
        <w:jc w:val="both"/>
        <w:rPr>
          <w:rFonts w:ascii="Times New Roman" w:hAnsi="Times New Roman" w:cs="Times New Roman"/>
          <w:sz w:val="24"/>
          <w:szCs w:val="24"/>
        </w:rPr>
      </w:pPr>
    </w:p>
    <w:p w14:paraId="601E4332" w14:textId="07BB929B" w:rsidR="00C30F8A" w:rsidRPr="00787235" w:rsidRDefault="00C30F8A" w:rsidP="00C30F8A">
      <w:pPr>
        <w:spacing w:after="0" w:line="240" w:lineRule="auto"/>
        <w:jc w:val="both"/>
        <w:rPr>
          <w:rFonts w:ascii="Times New Roman" w:hAnsi="Times New Roman" w:cs="Times New Roman"/>
          <w:b/>
          <w:bCs/>
          <w:color w:val="2F5496" w:themeColor="accent1" w:themeShade="BF"/>
          <w:sz w:val="24"/>
          <w:szCs w:val="24"/>
        </w:rPr>
      </w:pPr>
      <w:r w:rsidRPr="00787235">
        <w:rPr>
          <w:rFonts w:ascii="Times New Roman" w:hAnsi="Times New Roman" w:cs="Times New Roman"/>
          <w:b/>
          <w:bCs/>
          <w:color w:val="2F5496" w:themeColor="accent1" w:themeShade="BF"/>
          <w:sz w:val="24"/>
          <w:szCs w:val="24"/>
        </w:rPr>
        <w:t>Ótima avaliação!</w:t>
      </w:r>
    </w:p>
    <w:sectPr w:rsidR="00C30F8A" w:rsidRPr="007872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BD"/>
    <w:rsid w:val="003A5EE1"/>
    <w:rsid w:val="007866B5"/>
    <w:rsid w:val="00787235"/>
    <w:rsid w:val="00AF473A"/>
    <w:rsid w:val="00C30F8A"/>
    <w:rsid w:val="00E92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7AB"/>
  <w15:chartTrackingRefBased/>
  <w15:docId w15:val="{49800526-B193-4A25-A20C-A1F9C995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2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395</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Ricardo</dc:creator>
  <cp:keywords/>
  <dc:description/>
  <cp:lastModifiedBy>Elio Ricardo</cp:lastModifiedBy>
  <cp:revision>5</cp:revision>
  <dcterms:created xsi:type="dcterms:W3CDTF">2023-11-23T04:31:00Z</dcterms:created>
  <dcterms:modified xsi:type="dcterms:W3CDTF">2023-11-27T04:34:00Z</dcterms:modified>
</cp:coreProperties>
</file>