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E8" w:rsidRDefault="00776FE8" w:rsidP="00A7366F">
      <w:pPr>
        <w:jc w:val="both"/>
      </w:pPr>
      <w:r>
        <w:t xml:space="preserve">QUESTIONÁRIO </w:t>
      </w:r>
      <w:r w:rsidR="008B5516">
        <w:t xml:space="preserve">COMPLETO </w:t>
      </w:r>
      <w:r>
        <w:t>PARA A PROVA DO DIA 28/11</w:t>
      </w:r>
    </w:p>
    <w:p w:rsidR="00776FE8" w:rsidRDefault="00776FE8" w:rsidP="00A7366F">
      <w:pPr>
        <w:jc w:val="both"/>
      </w:pPr>
      <w:r>
        <w:t xml:space="preserve">Leia os artigos </w:t>
      </w:r>
      <w:r w:rsidR="00401720">
        <w:t xml:space="preserve">que estão no STOA </w:t>
      </w:r>
      <w:r>
        <w:t>e responda as questões como base para estudo da prova:</w:t>
      </w:r>
    </w:p>
    <w:p w:rsidR="00776FE8" w:rsidRPr="00776FE8" w:rsidRDefault="00776FE8" w:rsidP="00776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Caros alunos,</w:t>
      </w:r>
      <w:bookmarkStart w:id="0" w:name="_GoBack"/>
      <w:bookmarkEnd w:id="0"/>
    </w:p>
    <w:p w:rsidR="00776FE8" w:rsidRPr="00776FE8" w:rsidRDefault="00776FE8" w:rsidP="00776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material de estudo da prova 4 será através dos 4 </w:t>
      </w:r>
      <w:proofErr w:type="spellStart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papers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serão discutidos em aula no mês de novembro</w:t>
      </w:r>
      <w:r w:rsidR="008B5516" w:rsidRPr="008B5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(DISPONÍVEL NO STOA)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. É importante o aluno ler o artigo (não será disponibilizado o PowerPoint da aula). O que é importante para entender em</w:t>
      </w:r>
      <w:r w:rsidRPr="008B55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</w:t>
      </w:r>
      <w:proofErr w:type="spellStart"/>
      <w:r w:rsidRPr="008B5516">
        <w:rPr>
          <w:rFonts w:ascii="Times New Roman" w:eastAsia="Times New Roman" w:hAnsi="Times New Roman" w:cs="Times New Roman"/>
          <w:sz w:val="24"/>
          <w:szCs w:val="24"/>
          <w:lang w:eastAsia="pt-BR"/>
        </w:rPr>
        <w:t>paper</w:t>
      </w:r>
      <w:proofErr w:type="spellEnd"/>
      <w:r w:rsidRPr="008B5516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estará nas questões a seguir.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6FE8" w:rsidRPr="00776FE8" w:rsidRDefault="00776FE8" w:rsidP="00776FE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DEMSETZ - 1967 - "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Toward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Theory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Property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Rights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," American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Economic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Review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 </w:t>
      </w:r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proofErr w:type="gram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material</w:t>
      </w:r>
      <w:proofErr w:type="gram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no STOA)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Questão 1. No artigo, o autor inicia com </w:t>
      </w:r>
      <w:proofErr w:type="gram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  </w:t>
      </w:r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</w:t>
      </w:r>
      <w:proofErr w:type="gram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Concept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and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role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Property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Rights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defina os conceito abaixo segundo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Demsetz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 O que é direito de propriedade?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 Externalidade: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 Internalização: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2. No tópico </w:t>
      </w:r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The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emergence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Property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Rights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qual é o seu entendimento da "emergência</w:t>
      </w:r>
      <w:proofErr w:type="gram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"  dos</w:t>
      </w:r>
      <w:proofErr w:type="gram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Direitos de Propriedade?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3.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 seção </w:t>
      </w:r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The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Coalescence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and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Ownership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Property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Rights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,</w:t>
      </w:r>
      <w:proofErr w:type="gram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autor cita três tipos de propriedade. Quais são e as defina.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4.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 Faça uma análise comparativa do uso da terra através de dois tipos de propriedade:  comunal e privada.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5.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Faça um breve relato do desenvolvimento dos direitos de propriedade privada (ou não) da terra entre os índios americanos, através do trabalho antropológico de Eleanor </w:t>
      </w:r>
      <w:proofErr w:type="spellStart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Leacock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 território de caça dos 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montagnes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comércio de peles”. </w:t>
      </w:r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Qual é a diferença entre a alocação dos direitos de propriedade entre os grupos de indígena abaixo e porquê? O que o comércio de peles contribui para a evolução dos direitos de propriedade?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6.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que é a Tragédia dos Comuns, de </w:t>
      </w:r>
      <w:proofErr w:type="spellStart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Hardi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(Garrett </w:t>
      </w:r>
      <w:proofErr w:type="spellStart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Hardin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citado pelo autor. Consulte o termo na internet o conceito da Tragédia dos </w:t>
      </w:r>
      <w:proofErr w:type="spellStart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Anticomuns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 Michael Heller).</w:t>
      </w: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FE8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7.</w:t>
      </w:r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 Na seção, </w:t>
      </w:r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The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Coalescence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and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Ownership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Property</w:t>
      </w:r>
      <w:proofErr w:type="spellEnd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76FE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Rights</w:t>
      </w:r>
      <w:proofErr w:type="spellEnd"/>
      <w:r w:rsidRPr="00776FE8">
        <w:rPr>
          <w:rFonts w:ascii="Times New Roman" w:eastAsia="Times New Roman" w:hAnsi="Times New Roman" w:cs="Times New Roman"/>
          <w:sz w:val="24"/>
          <w:szCs w:val="24"/>
          <w:lang w:eastAsia="pt-BR"/>
        </w:rPr>
        <w:t>, o autor menciona as vantagens de certas alocações de direto de propriedade sobre outras, discorra: patente (privado) x não patentes (uso comum).</w:t>
      </w:r>
    </w:p>
    <w:p w:rsidR="00776FE8" w:rsidRDefault="00776FE8" w:rsidP="00A7366F">
      <w:pPr>
        <w:jc w:val="both"/>
        <w:rPr>
          <w:b/>
        </w:rPr>
      </w:pPr>
    </w:p>
    <w:p w:rsidR="00776FE8" w:rsidRDefault="00776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A7366F" w:rsidRPr="00776FE8" w:rsidRDefault="00A7366F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COASE – CUSTO SOCIAL</w:t>
      </w:r>
    </w:p>
    <w:p w:rsid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A7366F" w:rsidP="00776FE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proofErr w:type="gram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Fonte:COASE</w:t>
      </w:r>
      <w:proofErr w:type="spellEnd"/>
      <w:proofErr w:type="gram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R. H. O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problema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</w:t>
      </w:r>
      <w:proofErr w:type="spellStart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custo</w:t>
      </w:r>
      <w:proofErr w:type="spellEnd"/>
      <w:r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social. The journal of law &amp; economics, v.3, out, 1960.</w:t>
      </w:r>
    </w:p>
    <w:p w:rsid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776FE8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Questão 1. </w:t>
      </w:r>
      <w:r w:rsidR="00A7366F"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Sobre o </w:t>
      </w:r>
      <w:proofErr w:type="spellStart"/>
      <w:r w:rsidR="00A7366F"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paper</w:t>
      </w:r>
      <w:proofErr w:type="spellEnd"/>
      <w:r w:rsidR="00A7366F" w:rsidRPr="00776F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A7366F" w:rsidRPr="00776FE8" w:rsidRDefault="00A7366F" w:rsidP="00776FE8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Qual é o foco/problema analisado no ensaio?</w:t>
      </w:r>
    </w:p>
    <w:p w:rsidR="00A7366F" w:rsidRPr="00776FE8" w:rsidRDefault="00A7366F" w:rsidP="00776FE8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que se </w:t>
      </w:r>
      <w:proofErr w:type="spellStart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trata</w:t>
      </w:r>
      <w:proofErr w:type="spellEnd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</w:t>
      </w:r>
      <w:proofErr w:type="spellStart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problema</w:t>
      </w:r>
      <w:proofErr w:type="spellEnd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</w:t>
      </w:r>
      <w:proofErr w:type="spellStart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natureza</w:t>
      </w:r>
      <w:proofErr w:type="spellEnd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</w:t>
      </w:r>
      <w:proofErr w:type="spellStart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reciprocidade</w:t>
      </w:r>
      <w:proofErr w:type="spellEnd"/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?</w:t>
      </w:r>
    </w:p>
    <w:p w:rsidR="00A7366F" w:rsidRPr="00776FE8" w:rsidRDefault="00A7366F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776FE8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Coase avalia a análise da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responsabilidade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danos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forma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menos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usual.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Qual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essa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visão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numa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situação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onde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sistema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preços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funciona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custo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transação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baixo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zero? Cite com base no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caso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discutido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Confeiteiro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Médico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discutido</w:t>
      </w:r>
      <w:proofErr w:type="spellEnd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</w:t>
      </w:r>
      <w:proofErr w:type="spellStart"/>
      <w:r w:rsidR="008B5516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texto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((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Confeiteiro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&amp;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Médico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Escolha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Doces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Doutoramento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-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Sturges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X Bridgman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))</w:t>
      </w:r>
    </w:p>
    <w:p w:rsidR="00000000" w:rsidRPr="00776FE8" w:rsidRDefault="008B5516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776FE8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Quais são as saídas, segundo o autor, quando a análise da responsabilidade dos danos apresenta altos custos de transação?</w:t>
      </w:r>
    </w:p>
    <w:p w:rsidR="00A7366F" w:rsidRPr="00776FE8" w:rsidRDefault="00A7366F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776FE8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Qual é o papel da regulação do governo segundo a avaliação do autor? E das soluções dadas pelos juízes? Faça uma avaliação crítica com base no item VI. A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delimitação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legal dos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direitos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problema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econômico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A7366F" w:rsidRPr="00776FE8" w:rsidRDefault="00A7366F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776FE8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Faça uma breve explanação da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contribuição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atualidade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artigo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abaixo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O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artigo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“The Problem of Social Cost”, de 1960,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teve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uma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mudança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paradigma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econômico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Qual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foi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?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Qual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 a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contribuição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desse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artigo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atualidade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analise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bens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comuns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proofErr w:type="spellStart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escassos</w:t>
      </w:r>
      <w:proofErr w:type="spellEnd"/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?</w:t>
      </w:r>
    </w:p>
    <w:p w:rsidR="00A7366F" w:rsidRPr="00776FE8" w:rsidRDefault="00A7366F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Default="00776FE8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Questão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Leia o caso </w:t>
      </w:r>
      <w:r w:rsidR="00FA4E00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Capítulo 9 </w:t>
      </w:r>
      <w:proofErr w:type="spellStart"/>
      <w:r w:rsidR="00FA4E00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Milgron</w:t>
      </w:r>
      <w:proofErr w:type="spellEnd"/>
      <w:r w:rsidR="00FA4E00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&amp; Roberts sobre como podemos avaliar o caso da Água na </w:t>
      </w:r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Califórnia</w:t>
      </w:r>
      <w:r w:rsidR="00FA4E00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como seria uma solução com o para a escassez e o alto custo 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abaixo e veja como podemos dar uma solução </w:t>
      </w:r>
      <w:r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via Teorema de Coase</w:t>
      </w:r>
      <w:r w:rsidR="003C1CDD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(anexo segue novamente o capítulo 9)</w:t>
      </w:r>
      <w:r w:rsidR="00A7366F" w:rsidRPr="00776F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D17512" w:rsidRDefault="00D17512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01720" w:rsidRDefault="00401720">
      <w:r>
        <w:t>ELEONOR OSTROM</w:t>
      </w:r>
    </w:p>
    <w:p w:rsidR="00401720" w:rsidRPr="0040624D" w:rsidRDefault="00401720" w:rsidP="00401720">
      <w:pPr>
        <w:rPr>
          <w:b/>
          <w:sz w:val="24"/>
        </w:rPr>
      </w:pPr>
      <w:r w:rsidRPr="0040624D">
        <w:rPr>
          <w:b/>
          <w:sz w:val="24"/>
        </w:rPr>
        <w:t xml:space="preserve">QUESTÕES SOBRE Design </w:t>
      </w:r>
      <w:proofErr w:type="spellStart"/>
      <w:r w:rsidRPr="0040624D">
        <w:rPr>
          <w:b/>
          <w:sz w:val="24"/>
        </w:rPr>
        <w:t>Principles</w:t>
      </w:r>
      <w:proofErr w:type="spellEnd"/>
      <w:r w:rsidRPr="0040624D">
        <w:rPr>
          <w:b/>
          <w:sz w:val="24"/>
        </w:rPr>
        <w:t xml:space="preserve"> </w:t>
      </w:r>
      <w:proofErr w:type="spellStart"/>
      <w:r w:rsidRPr="0040624D">
        <w:rPr>
          <w:b/>
          <w:sz w:val="24"/>
        </w:rPr>
        <w:t>of</w:t>
      </w:r>
      <w:proofErr w:type="spellEnd"/>
      <w:r w:rsidRPr="0040624D">
        <w:rPr>
          <w:b/>
          <w:sz w:val="24"/>
        </w:rPr>
        <w:t xml:space="preserve"> </w:t>
      </w:r>
      <w:proofErr w:type="spellStart"/>
      <w:r w:rsidRPr="0040624D">
        <w:rPr>
          <w:b/>
          <w:sz w:val="24"/>
        </w:rPr>
        <w:t>Robust</w:t>
      </w:r>
      <w:proofErr w:type="spellEnd"/>
      <w:r w:rsidRPr="0040624D">
        <w:rPr>
          <w:b/>
          <w:sz w:val="24"/>
        </w:rPr>
        <w:t xml:space="preserve"> </w:t>
      </w:r>
      <w:proofErr w:type="spellStart"/>
      <w:r w:rsidRPr="0040624D">
        <w:rPr>
          <w:b/>
          <w:sz w:val="24"/>
        </w:rPr>
        <w:t>Property</w:t>
      </w:r>
      <w:proofErr w:type="spellEnd"/>
      <w:r w:rsidRPr="0040624D">
        <w:rPr>
          <w:b/>
          <w:sz w:val="24"/>
        </w:rPr>
        <w:t xml:space="preserve"> </w:t>
      </w:r>
      <w:proofErr w:type="spellStart"/>
      <w:r w:rsidRPr="0040624D">
        <w:rPr>
          <w:b/>
          <w:sz w:val="24"/>
        </w:rPr>
        <w:t>Rights</w:t>
      </w:r>
      <w:proofErr w:type="spellEnd"/>
      <w:r w:rsidRPr="0040624D">
        <w:rPr>
          <w:b/>
          <w:sz w:val="24"/>
        </w:rPr>
        <w:t xml:space="preserve"> </w:t>
      </w:r>
      <w:proofErr w:type="spellStart"/>
      <w:r w:rsidRPr="0040624D">
        <w:rPr>
          <w:b/>
          <w:sz w:val="24"/>
        </w:rPr>
        <w:t>Institutions</w:t>
      </w:r>
      <w:proofErr w:type="spellEnd"/>
      <w:r w:rsidRPr="0040624D">
        <w:rPr>
          <w:b/>
          <w:sz w:val="24"/>
        </w:rPr>
        <w:t>:</w:t>
      </w:r>
    </w:p>
    <w:p w:rsidR="00401720" w:rsidRPr="006151BF" w:rsidRDefault="00401720" w:rsidP="00401720">
      <w:pPr>
        <w:rPr>
          <w:b/>
        </w:rPr>
      </w:pPr>
      <w:r w:rsidRPr="006151BF">
        <w:rPr>
          <w:b/>
        </w:rPr>
        <w:t xml:space="preserve">Artigo: </w:t>
      </w:r>
      <w:r w:rsidRPr="006151BF">
        <w:rPr>
          <w:b/>
          <w:i/>
        </w:rPr>
        <w:t xml:space="preserve">Design </w:t>
      </w:r>
      <w:proofErr w:type="spellStart"/>
      <w:r w:rsidRPr="006151BF">
        <w:rPr>
          <w:b/>
          <w:i/>
        </w:rPr>
        <w:t>Principles</w:t>
      </w:r>
      <w:proofErr w:type="spell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of</w:t>
      </w:r>
      <w:proofErr w:type="spell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Robust</w:t>
      </w:r>
      <w:proofErr w:type="spell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Property</w:t>
      </w:r>
      <w:proofErr w:type="spell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Rights</w:t>
      </w:r>
      <w:proofErr w:type="spellEnd"/>
      <w:r w:rsidRPr="006151BF">
        <w:rPr>
          <w:b/>
          <w:i/>
        </w:rPr>
        <w:t xml:space="preserve"> </w:t>
      </w:r>
      <w:proofErr w:type="spellStart"/>
      <w:proofErr w:type="gramStart"/>
      <w:r w:rsidRPr="006151BF">
        <w:rPr>
          <w:b/>
          <w:i/>
        </w:rPr>
        <w:t>Institutions:What</w:t>
      </w:r>
      <w:proofErr w:type="spellEnd"/>
      <w:proofErr w:type="gram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Have</w:t>
      </w:r>
      <w:proofErr w:type="spell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We</w:t>
      </w:r>
      <w:proofErr w:type="spellEnd"/>
      <w:r w:rsidRPr="006151BF">
        <w:rPr>
          <w:b/>
          <w:i/>
        </w:rPr>
        <w:t xml:space="preserve"> </w:t>
      </w:r>
      <w:proofErr w:type="spellStart"/>
      <w:r w:rsidRPr="006151BF">
        <w:rPr>
          <w:b/>
          <w:i/>
        </w:rPr>
        <w:t>Learned</w:t>
      </w:r>
      <w:proofErr w:type="spellEnd"/>
      <w:r>
        <w:rPr>
          <w:b/>
          <w:i/>
        </w:rPr>
        <w:t xml:space="preserve"> (2008)</w:t>
      </w:r>
      <w:r w:rsidRPr="006151BF">
        <w:rPr>
          <w:b/>
        </w:rPr>
        <w:t>, perguntas:</w:t>
      </w:r>
    </w:p>
    <w:p w:rsidR="00401720" w:rsidRDefault="00401720" w:rsidP="00401720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No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artigo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Design Principles of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Robust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Property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Rights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Institutions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What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Have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We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Learned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faz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uma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análise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propriedade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comunal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/do livre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acesso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quais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são as principais considerações?</w:t>
      </w:r>
    </w:p>
    <w:p w:rsidR="00401720" w:rsidRDefault="00401720" w:rsidP="00401720">
      <w:pPr>
        <w:pStyle w:val="PargrafodaLista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Default="00401720" w:rsidP="00401720">
      <w:pPr>
        <w:pStyle w:val="PargrafodaList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 autora avalia o direito de propriedade como um conjunto pacote de diretos? Explique e conceitue o que é direito de propriedade na visão da autora e os principais conjuntos de pacotes de diretos.</w:t>
      </w:r>
    </w:p>
    <w:p w:rsidR="00401720" w:rsidRPr="00401720" w:rsidRDefault="00401720" w:rsidP="0040172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Pr="00401720" w:rsidRDefault="00401720" w:rsidP="0040172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Default="00401720" w:rsidP="00401720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lastRenderedPageBreak/>
        <w:t xml:space="preserve">Na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avaliação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usuários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recursos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comuns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podem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criar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seus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próprios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direitos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propriedade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?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Explique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argumentos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com base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nas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ideias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desenvolvimento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auto-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organizado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dos diretos de propriedade.</w:t>
      </w:r>
    </w:p>
    <w:p w:rsidR="00D17512" w:rsidRPr="00401720" w:rsidRDefault="00D17512" w:rsidP="00D17512">
      <w:pPr>
        <w:pStyle w:val="PargrafodaLista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D17512" w:rsidRDefault="00D17512" w:rsidP="00D17512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A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autora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destaca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importância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robustez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das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instituições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auto-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organizadas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propriedade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comum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através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8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princípios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. Cite-os e conceitue resumidamente.</w:t>
      </w:r>
    </w:p>
    <w:p w:rsidR="00D17512" w:rsidRPr="00D17512" w:rsidRDefault="00D17512" w:rsidP="00D17512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Default="00401720" w:rsidP="00401720">
      <w:r>
        <w:t>DOUGLAS NORTH</w:t>
      </w:r>
    </w:p>
    <w:p w:rsidR="00401720" w:rsidRDefault="00401720" w:rsidP="00401720">
      <w:r>
        <w:t>Responda as perguntas com base no artigo</w:t>
      </w:r>
      <w:r w:rsidRPr="007474A0">
        <w:t xml:space="preserve"> </w:t>
      </w:r>
      <w:proofErr w:type="spellStart"/>
      <w:r w:rsidRPr="00401720">
        <w:rPr>
          <w:i/>
        </w:rPr>
        <w:t>Institutions</w:t>
      </w:r>
      <w:proofErr w:type="spellEnd"/>
      <w:r>
        <w:t>, de Douglas North.</w:t>
      </w:r>
    </w:p>
    <w:p w:rsidR="00401720" w:rsidRPr="00401720" w:rsidRDefault="00401720" w:rsidP="00401720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é 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definição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Instituições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segundo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Douglass C. North (Institutions)? Segundo 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é 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papel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instituições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para 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histórica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econômica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?</w:t>
      </w:r>
    </w:p>
    <w:p w:rsidR="00401720" w:rsidRPr="00401720" w:rsidRDefault="00401720" w:rsidP="0040172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Pr="00401720" w:rsidRDefault="00401720" w:rsidP="00401720">
      <w:pPr>
        <w:pStyle w:val="PargrafodaLista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é 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relação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que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faz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entre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Custos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Transação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 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eficácia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Instituições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?</w:t>
      </w:r>
    </w:p>
    <w:p w:rsidR="00401720" w:rsidRPr="00401720" w:rsidRDefault="00401720" w:rsidP="0040172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Pr="00401720" w:rsidRDefault="00401720" w:rsidP="00401720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é 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papel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instituições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para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capturar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ganhos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comércio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 longa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distância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na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concepção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?</w:t>
      </w:r>
    </w:p>
    <w:p w:rsidR="00401720" w:rsidRPr="00401720" w:rsidRDefault="00401720" w:rsidP="0040172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Pr="00401720" w:rsidRDefault="00401720" w:rsidP="00401720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</w:t>
      </w:r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uais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condições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instituições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não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evoluem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segundo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?</w:t>
      </w:r>
    </w:p>
    <w:p w:rsidR="00401720" w:rsidRPr="00401720" w:rsidRDefault="00401720" w:rsidP="00401720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Pr="00401720" w:rsidRDefault="00401720" w:rsidP="00401720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Quais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as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características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da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evolução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comércio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na</w:t>
      </w:r>
      <w:proofErr w:type="spellEnd"/>
      <w:r w:rsidRPr="00401720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Europa?</w:t>
      </w:r>
    </w:p>
    <w:p w:rsidR="00401720" w:rsidRPr="00401720" w:rsidRDefault="00401720" w:rsidP="00401720">
      <w:pPr>
        <w:pStyle w:val="PargrafodaLista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D17512" w:rsidRDefault="00D17512" w:rsidP="00D17512">
      <w:pPr>
        <w:pStyle w:val="PargrafodaLista"/>
        <w:numPr>
          <w:ilvl w:val="0"/>
          <w:numId w:val="7"/>
        </w:numPr>
        <w:jc w:val="both"/>
      </w:pPr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Faça uma análise comparativa dos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últimos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trabalhos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já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apresentados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(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Coase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, </w:t>
      </w:r>
      <w:proofErr w:type="spellStart"/>
      <w:proofErr w:type="gram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Demsetz,Ostrom</w:t>
      </w:r>
      <w:proofErr w:type="spellEnd"/>
      <w:proofErr w:type="gram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North)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quanto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avaliação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dos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recursos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escassos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e de livre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acesso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(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comunal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)? Monte um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quadro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comparativo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na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visão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gram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dos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quadro</w:t>
      </w:r>
      <w:proofErr w:type="spellEnd"/>
      <w:proofErr w:type="gram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autores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sobre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a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análise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do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direito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de </w:t>
      </w:r>
      <w:proofErr w:type="spellStart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propriedade</w:t>
      </w:r>
      <w:proofErr w:type="spellEnd"/>
      <w:r w:rsidRPr="00D17512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 xml:space="preserve"> communal</w:t>
      </w:r>
      <w:r>
        <w:t>.</w:t>
      </w:r>
    </w:p>
    <w:p w:rsidR="00D17512" w:rsidRPr="00D17512" w:rsidRDefault="00D17512" w:rsidP="00D17512">
      <w:pPr>
        <w:pStyle w:val="PargrafodaLista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D17512" w:rsidRPr="00401720" w:rsidRDefault="00D17512" w:rsidP="00D17512">
      <w:pPr>
        <w:pStyle w:val="PargrafodaLista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</w:pPr>
    </w:p>
    <w:p w:rsidR="00401720" w:rsidRPr="00401720" w:rsidRDefault="00401720" w:rsidP="00401720">
      <w:pPr>
        <w:pStyle w:val="PargrafodaLista"/>
        <w:jc w:val="both"/>
      </w:pPr>
    </w:p>
    <w:p w:rsidR="00401720" w:rsidRPr="00401720" w:rsidRDefault="00401720" w:rsidP="00401720">
      <w:pPr>
        <w:rPr>
          <w:b/>
        </w:rPr>
      </w:pPr>
    </w:p>
    <w:p w:rsidR="0038629D" w:rsidRPr="00776FE8" w:rsidRDefault="0038629D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7366F" w:rsidRPr="00776FE8" w:rsidRDefault="00A7366F" w:rsidP="0077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7366F" w:rsidRPr="00776FE8" w:rsidRDefault="00A7366F" w:rsidP="00776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A7366F" w:rsidRPr="00776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935"/>
    <w:multiLevelType w:val="hybridMultilevel"/>
    <w:tmpl w:val="C2A48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C30C1D5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18A"/>
    <w:multiLevelType w:val="hybridMultilevel"/>
    <w:tmpl w:val="CAC2EBCA"/>
    <w:lvl w:ilvl="0" w:tplc="41D6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66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88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3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0E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A9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0E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88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151F3"/>
    <w:multiLevelType w:val="multilevel"/>
    <w:tmpl w:val="59DA7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 w15:restartNumberingAfterBreak="0">
    <w:nsid w:val="2D5F6452"/>
    <w:multiLevelType w:val="hybridMultilevel"/>
    <w:tmpl w:val="D7325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643E"/>
    <w:multiLevelType w:val="hybridMultilevel"/>
    <w:tmpl w:val="69FA2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11B4"/>
    <w:multiLevelType w:val="hybridMultilevel"/>
    <w:tmpl w:val="CE04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3D4"/>
    <w:multiLevelType w:val="hybridMultilevel"/>
    <w:tmpl w:val="20326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133"/>
    <w:multiLevelType w:val="hybridMultilevel"/>
    <w:tmpl w:val="B98CC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412E"/>
    <w:multiLevelType w:val="hybridMultilevel"/>
    <w:tmpl w:val="76F86A70"/>
    <w:lvl w:ilvl="0" w:tplc="C254A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347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F"/>
    <w:rsid w:val="0038629D"/>
    <w:rsid w:val="003C1CDD"/>
    <w:rsid w:val="00401720"/>
    <w:rsid w:val="005443EE"/>
    <w:rsid w:val="00707CD0"/>
    <w:rsid w:val="00776FE8"/>
    <w:rsid w:val="008B5516"/>
    <w:rsid w:val="00A7366F"/>
    <w:rsid w:val="00D17512"/>
    <w:rsid w:val="00E06FFF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C3A"/>
  <w15:chartTrackingRefBased/>
  <w15:docId w15:val="{0DC655FB-CEA6-40A1-9E7D-A84AEF1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3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76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66F"/>
    <w:pPr>
      <w:ind w:left="720"/>
      <w:contextualSpacing/>
    </w:pPr>
    <w:rPr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73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A4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776F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76FE8"/>
    <w:rPr>
      <w:i/>
      <w:iCs/>
    </w:rPr>
  </w:style>
  <w:style w:type="character" w:styleId="Forte">
    <w:name w:val="Strong"/>
    <w:basedOn w:val="Fontepargpadro"/>
    <w:uiPriority w:val="22"/>
    <w:qFormat/>
    <w:rsid w:val="0077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3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Boteon</dc:creator>
  <cp:keywords/>
  <dc:description/>
  <cp:lastModifiedBy>Margarete Boteon</cp:lastModifiedBy>
  <cp:revision>3</cp:revision>
  <dcterms:created xsi:type="dcterms:W3CDTF">2023-11-14T19:12:00Z</dcterms:created>
  <dcterms:modified xsi:type="dcterms:W3CDTF">2023-11-14T20:24:00Z</dcterms:modified>
</cp:coreProperties>
</file>