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4513" w14:textId="77777777" w:rsidR="000F1C13" w:rsidRDefault="000F1C13" w:rsidP="000F1C13">
      <w:pPr>
        <w:ind w:left="510" w:hanging="51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METABOLISMO DE GLICOGÊNIO</w:t>
      </w:r>
    </w:p>
    <w:p w14:paraId="5B3CBE32" w14:textId="77777777" w:rsidR="000F1C13" w:rsidRDefault="000F1C13" w:rsidP="000F1C13">
      <w:pPr>
        <w:ind w:left="510" w:hanging="510"/>
        <w:jc w:val="both"/>
        <w:rPr>
          <w:rFonts w:ascii="Arial" w:hAnsi="Arial" w:cs="Arial"/>
        </w:rPr>
      </w:pPr>
    </w:p>
    <w:p w14:paraId="44596B44" w14:textId="77777777" w:rsidR="000F1C13" w:rsidRDefault="000F1C13" w:rsidP="000F1C13">
      <w:pPr>
        <w:pStyle w:val="Ttulo4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Informações úteis</w:t>
      </w:r>
    </w:p>
    <w:p w14:paraId="3574E725" w14:textId="77777777" w:rsidR="000F1C13" w:rsidRDefault="000F1C13" w:rsidP="000F1C13">
      <w:pPr>
        <w:jc w:val="both"/>
        <w:rPr>
          <w:rFonts w:ascii="Arial" w:hAnsi="Arial" w:cs="Arial"/>
        </w:rPr>
      </w:pPr>
    </w:p>
    <w:p w14:paraId="60D44F4E" w14:textId="77777777" w:rsidR="000F1C13" w:rsidRDefault="000F1C13" w:rsidP="000F1C13">
      <w:pPr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A. </w:t>
      </w:r>
      <w:r>
        <w:rPr>
          <w:rFonts w:ascii="Arial" w:hAnsi="Arial" w:cs="Arial"/>
        </w:rPr>
        <w:tab/>
        <w:t xml:space="preserve">"Tecidos" independentes de insulina para a captação de glicose: cérebro, hemácia, rim, fígado e ilhotas de </w:t>
      </w:r>
      <w:proofErr w:type="spellStart"/>
      <w:r>
        <w:rPr>
          <w:rFonts w:ascii="Arial" w:hAnsi="Arial" w:cs="Arial"/>
        </w:rPr>
        <w:t>Langerhans</w:t>
      </w:r>
      <w:proofErr w:type="spellEnd"/>
      <w:r>
        <w:rPr>
          <w:rFonts w:ascii="Arial" w:hAnsi="Arial" w:cs="Arial"/>
        </w:rPr>
        <w:t>.</w:t>
      </w:r>
    </w:p>
    <w:p w14:paraId="4BF34D82" w14:textId="77777777" w:rsidR="000F1C13" w:rsidRDefault="000F1C13" w:rsidP="000F1C13">
      <w:pPr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B. </w:t>
      </w:r>
      <w:r>
        <w:rPr>
          <w:rFonts w:ascii="Arial" w:hAnsi="Arial" w:cs="Arial"/>
        </w:rPr>
        <w:tab/>
        <w:t>Reservas de glicogênio de um adulto normal: cerca de 100 g no fígado e 300 g no músculo. A glicemia é mantida exclusivamente pelo glicogênio hepático até 8 horas após a última refeição.</w:t>
      </w:r>
    </w:p>
    <w:p w14:paraId="4FF15CD3" w14:textId="77777777" w:rsidR="000F1C13" w:rsidRDefault="000F1C13" w:rsidP="000F1C13">
      <w:pPr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C. </w:t>
      </w:r>
      <w:r>
        <w:rPr>
          <w:rFonts w:ascii="Arial" w:hAnsi="Arial" w:cs="Arial"/>
        </w:rPr>
        <w:tab/>
        <w:t>No jejum, ocorre degradação de proteínas de músculo.</w:t>
      </w:r>
    </w:p>
    <w:p w14:paraId="7982FA5E" w14:textId="77777777" w:rsidR="000F1C13" w:rsidRDefault="000F1C13" w:rsidP="000F1C13">
      <w:pPr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D. </w:t>
      </w:r>
      <w:r>
        <w:rPr>
          <w:rFonts w:ascii="Arial" w:hAnsi="Arial" w:cs="Arial"/>
        </w:rPr>
        <w:tab/>
        <w:t>Em situação de hiperglicemia o pâncreas libera insulina e de hipoglicemia, libera glucagon.</w:t>
      </w:r>
    </w:p>
    <w:p w14:paraId="30CBE1AF" w14:textId="77777777" w:rsidR="000F1C13" w:rsidRDefault="000F1C13" w:rsidP="000F1C13">
      <w:pPr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ab/>
        <w:t>Os transportadores passivos (a favor de gradiente) de glicose são conhecidos como GLUT, dos quais os melhores conhecidos são GLUT1 (hemácias) e GLUT2 (fígado) que não dependem de insulina e GLUT4 (músculo e tecido adiposo) que depende. O papel da insulina é estimular a exocitose de vesículas de membranas contendo GLUT4, através de complexa cascata de reações que envolve uma tirosina quinase. Na ausência de insulina ocorre endocitose das regiões com GLUT4.</w:t>
      </w:r>
    </w:p>
    <w:p w14:paraId="189DC208" w14:textId="77777777" w:rsidR="000F1C13" w:rsidRDefault="000F1C13" w:rsidP="000F1C13">
      <w:pPr>
        <w:jc w:val="both"/>
        <w:rPr>
          <w:rFonts w:ascii="Arial" w:hAnsi="Arial" w:cs="Arial"/>
        </w:rPr>
      </w:pPr>
    </w:p>
    <w:p w14:paraId="77295D02" w14:textId="77777777" w:rsidR="000F1C13" w:rsidRDefault="000F1C13" w:rsidP="000F1C13">
      <w:pPr>
        <w:ind w:left="510" w:hanging="510"/>
        <w:jc w:val="both"/>
        <w:rPr>
          <w:rFonts w:ascii="Arial" w:hAnsi="Arial" w:cs="Arial"/>
          <w:b/>
        </w:rPr>
      </w:pPr>
    </w:p>
    <w:p w14:paraId="08E20719" w14:textId="77777777" w:rsidR="000F1C13" w:rsidRDefault="000F1C13" w:rsidP="000F1C13">
      <w:pPr>
        <w:ind w:left="510" w:hanging="5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OBJETIVOS PARA ESTUDO</w:t>
      </w:r>
    </w:p>
    <w:p w14:paraId="6236F6D0" w14:textId="77777777" w:rsidR="000F1C13" w:rsidRDefault="000F1C13" w:rsidP="000F1C13">
      <w:pPr>
        <w:jc w:val="both"/>
        <w:rPr>
          <w:rFonts w:ascii="Arial" w:hAnsi="Arial" w:cs="Arial"/>
          <w:sz w:val="16"/>
        </w:rPr>
      </w:pPr>
    </w:p>
    <w:p w14:paraId="71A77442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Esquematizar as reações de degradação do glicogênio a glicose 1-fosfato.</w:t>
      </w:r>
    </w:p>
    <w:p w14:paraId="4023FAFE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Citar os hormônios que estimulam a degradação do glicogênio no fígado e no músculo e mostrar seu modo de ação.</w:t>
      </w:r>
    </w:p>
    <w:p w14:paraId="3F60B538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Esquematizar as reações catalisadas por </w:t>
      </w:r>
      <w:proofErr w:type="spellStart"/>
      <w:r>
        <w:rPr>
          <w:rFonts w:ascii="Arial" w:hAnsi="Arial" w:cs="Arial"/>
        </w:rPr>
        <w:t>adenilato</w:t>
      </w:r>
      <w:proofErr w:type="spellEnd"/>
      <w:r>
        <w:rPr>
          <w:rFonts w:ascii="Arial" w:hAnsi="Arial" w:cs="Arial"/>
        </w:rPr>
        <w:t xml:space="preserve"> ciclase e fosfodiesterase.</w:t>
      </w:r>
    </w:p>
    <w:p w14:paraId="7C15021A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Mostrar a relação do AMP cíclico com a degradação do glicogênio a glicose 1-fosfato.</w:t>
      </w:r>
    </w:p>
    <w:p w14:paraId="4CFE9AB4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Esquematizar as reações de conversão de glicose 1-fosfato a glicose. Citar o tecido onde essas reações ocorrem.</w:t>
      </w:r>
    </w:p>
    <w:p w14:paraId="5E81BD96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Descrever o efeito do glucagon sobre a atividade da </w:t>
      </w:r>
      <w:proofErr w:type="spellStart"/>
      <w:r>
        <w:rPr>
          <w:rFonts w:ascii="Arial" w:hAnsi="Arial" w:cs="Arial"/>
        </w:rPr>
        <w:t>fosfofrutoquinase</w:t>
      </w:r>
      <w:proofErr w:type="spellEnd"/>
      <w:r>
        <w:rPr>
          <w:rFonts w:ascii="Arial" w:hAnsi="Arial" w:cs="Arial"/>
        </w:rPr>
        <w:t xml:space="preserve"> 2 e mostrar a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deste efeito sobre a atividade da via glicolítica.</w:t>
      </w:r>
    </w:p>
    <w:p w14:paraId="3253074C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Escrever os substratos e os produtos das reações catalisadas por</w:t>
      </w:r>
    </w:p>
    <w:p w14:paraId="364BC65A" w14:textId="77777777" w:rsidR="000F1C13" w:rsidRDefault="000F1C13" w:rsidP="000F1C13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proteína quinase</w:t>
      </w:r>
    </w:p>
    <w:p w14:paraId="14053913" w14:textId="77777777" w:rsidR="000F1C13" w:rsidRDefault="000F1C13" w:rsidP="000F1C13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glicogênio </w:t>
      </w:r>
      <w:proofErr w:type="spellStart"/>
      <w:r>
        <w:rPr>
          <w:rFonts w:ascii="Arial" w:hAnsi="Arial" w:cs="Arial"/>
        </w:rPr>
        <w:t>fosforilase</w:t>
      </w:r>
      <w:proofErr w:type="spellEnd"/>
      <w:r>
        <w:rPr>
          <w:rFonts w:ascii="Arial" w:hAnsi="Arial" w:cs="Arial"/>
        </w:rPr>
        <w:t xml:space="preserve"> quinase</w:t>
      </w:r>
    </w:p>
    <w:p w14:paraId="276B413B" w14:textId="77777777" w:rsidR="000F1C13" w:rsidRDefault="000F1C13" w:rsidP="000F1C13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fosfoproteína</w:t>
      </w:r>
      <w:proofErr w:type="spellEnd"/>
      <w:r>
        <w:rPr>
          <w:rFonts w:ascii="Arial" w:hAnsi="Arial" w:cs="Arial"/>
        </w:rPr>
        <w:t xml:space="preserve"> fosfatase</w:t>
      </w:r>
    </w:p>
    <w:p w14:paraId="58B2382B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Esquematizar as reações de síntese de glicogênio a partir de glicose.</w:t>
      </w:r>
    </w:p>
    <w:p w14:paraId="4821AB41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 o meio usado para iniciar o crescimento da molécula de glicogênio e o que limita o seu tamanho.</w:t>
      </w:r>
    </w:p>
    <w:p w14:paraId="4EB3AA17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Mostrar a relação entre AMP cíclico e a síntese de glicogênio.</w:t>
      </w:r>
    </w:p>
    <w:p w14:paraId="5D910726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 a ação da insulina sobre o metabolismo de carboidratos quanto à:</w:t>
      </w:r>
    </w:p>
    <w:p w14:paraId="1FCC31FF" w14:textId="77777777" w:rsidR="000F1C13" w:rsidRDefault="000F1C13" w:rsidP="000F1C13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permeabilidade da célula à glicose</w:t>
      </w:r>
    </w:p>
    <w:p w14:paraId="77A6BA68" w14:textId="77777777" w:rsidR="000F1C13" w:rsidRDefault="000F1C13" w:rsidP="000F1C13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 síntese de glicogênio</w:t>
      </w:r>
    </w:p>
    <w:p w14:paraId="524A1F84" w14:textId="77777777" w:rsidR="000F1C13" w:rsidRDefault="000F1C13" w:rsidP="000F1C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Citar a função do glicogênio hepático e do glicogênio muscular.</w:t>
      </w:r>
    </w:p>
    <w:p w14:paraId="00A7EEFD" w14:textId="77777777" w:rsidR="000F1C13" w:rsidRDefault="000F1C13" w:rsidP="000F1C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1" w:hanging="431"/>
        <w:jc w:val="both"/>
        <w:rPr>
          <w:rFonts w:ascii="Arial" w:hAnsi="Arial" w:cs="Arial"/>
        </w:rPr>
      </w:pPr>
    </w:p>
    <w:p w14:paraId="6B13759C" w14:textId="77777777" w:rsidR="000F1C13" w:rsidRDefault="000F1C13" w:rsidP="000F1C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1" w:hanging="431"/>
        <w:jc w:val="both"/>
        <w:rPr>
          <w:rFonts w:ascii="Arial" w:hAnsi="Arial" w:cs="Arial"/>
          <w:b/>
        </w:rPr>
      </w:pPr>
    </w:p>
    <w:p w14:paraId="177B49A4" w14:textId="77777777" w:rsidR="000F1C13" w:rsidRDefault="000F1C13" w:rsidP="000F1C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1" w:hanging="431"/>
        <w:jc w:val="both"/>
        <w:rPr>
          <w:rFonts w:ascii="Arial" w:hAnsi="Arial" w:cs="Arial"/>
          <w:b/>
        </w:rPr>
      </w:pPr>
    </w:p>
    <w:p w14:paraId="4587FFD4" w14:textId="6493DC67" w:rsidR="000F1C13" w:rsidRDefault="000F1C13" w:rsidP="000F1C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1" w:hanging="43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PROBLEMAS</w:t>
      </w:r>
    </w:p>
    <w:p w14:paraId="0D6E5065" w14:textId="77777777" w:rsidR="000F1C13" w:rsidRDefault="000F1C13" w:rsidP="000F1C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1" w:hanging="431"/>
        <w:jc w:val="both"/>
        <w:rPr>
          <w:rFonts w:ascii="Arial" w:hAnsi="Arial" w:cs="Arial"/>
          <w:sz w:val="16"/>
        </w:rPr>
      </w:pPr>
    </w:p>
    <w:p w14:paraId="5C0EF29B" w14:textId="77777777" w:rsidR="000F1C13" w:rsidRDefault="000F1C13" w:rsidP="000F1C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Citar as enzimas envolvidas no metabolismo do glicogênio que são substrato da proteína quinase dependente de AMP cíc1ico. Descrever as </w:t>
      </w:r>
      <w:proofErr w:type="spellStart"/>
      <w:r>
        <w:rPr>
          <w:rFonts w:ascii="Arial" w:hAnsi="Arial" w:cs="Arial"/>
        </w:rPr>
        <w:t>conseqüências</w:t>
      </w:r>
      <w:proofErr w:type="spellEnd"/>
      <w:r>
        <w:rPr>
          <w:rFonts w:ascii="Arial" w:hAnsi="Arial" w:cs="Arial"/>
        </w:rPr>
        <w:t xml:space="preserve"> da fosforilação dessas enzimas. </w:t>
      </w:r>
    </w:p>
    <w:p w14:paraId="447DFBD3" w14:textId="77777777" w:rsidR="000F1C13" w:rsidRDefault="000F1C13" w:rsidP="000F1C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2AD7D" w14:textId="77777777" w:rsidR="000F1C13" w:rsidRDefault="000F1C13" w:rsidP="000F1C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Descrever o metabolismo do glicogênio hepático e muscular ao longo do período de jejum noturno e após uma refeição rica em carboidratos. </w:t>
      </w:r>
    </w:p>
    <w:p w14:paraId="2336541A" w14:textId="77777777" w:rsidR="000F1C13" w:rsidRDefault="000F1C13" w:rsidP="000F1C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452C0E" w14:textId="77777777" w:rsidR="000F1C13" w:rsidRDefault="000F1C13" w:rsidP="000F1C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 o metabolismo do glicogênio muscular em condições de exercício intenso.</w:t>
      </w:r>
    </w:p>
    <w:p w14:paraId="2E91CA4A" w14:textId="77777777" w:rsidR="001F560B" w:rsidRDefault="001F560B"/>
    <w:sectPr w:rsidR="001F560B" w:rsidSect="005B6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4F5"/>
    <w:multiLevelType w:val="singleLevel"/>
    <w:tmpl w:val="64E65B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80"/>
        <w:sz w:val="24"/>
        <w:u w:val="none"/>
        <w:effect w:val="none"/>
      </w:rPr>
    </w:lvl>
  </w:abstractNum>
  <w:abstractNum w:abstractNumId="1" w15:restartNumberingAfterBreak="0">
    <w:nsid w:val="76433604"/>
    <w:multiLevelType w:val="hybridMultilevel"/>
    <w:tmpl w:val="E8D032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075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AC27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9D88F9E">
      <w:start w:val="1"/>
      <w:numFmt w:val="decimalZero"/>
      <w:lvlText w:val="%4."/>
      <w:lvlJc w:val="left"/>
      <w:pPr>
        <w:tabs>
          <w:tab w:val="num" w:pos="2910"/>
        </w:tabs>
        <w:ind w:left="2910" w:hanging="39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5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28137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13"/>
    <w:rsid w:val="000B40DB"/>
    <w:rsid w:val="000D1DE0"/>
    <w:rsid w:val="000F1C13"/>
    <w:rsid w:val="001B4BA9"/>
    <w:rsid w:val="001F560B"/>
    <w:rsid w:val="002338E8"/>
    <w:rsid w:val="002D0DA0"/>
    <w:rsid w:val="00561B6D"/>
    <w:rsid w:val="005B6CC4"/>
    <w:rsid w:val="00B10CEF"/>
    <w:rsid w:val="00D54035"/>
    <w:rsid w:val="00E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F99B"/>
  <w15:chartTrackingRefBased/>
  <w15:docId w15:val="{20B47040-8DC8-4685-A33A-F9C44E9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13"/>
    <w:pPr>
      <w:spacing w:after="0" w:line="240" w:lineRule="auto"/>
    </w:pPr>
    <w:rPr>
      <w:rFonts w:ascii="Times New Roman"/>
      <w:color w:val="000000"/>
      <w:kern w:val="0"/>
      <w:sz w:val="24"/>
      <w:szCs w:val="24"/>
      <w:lang w:val="pt-BR" w:eastAsia="pt-BR"/>
      <w14:ligatures w14:val="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F1C13"/>
    <w:pPr>
      <w:keepNext/>
      <w:jc w:val="both"/>
      <w:outlineLvl w:val="3"/>
    </w:pPr>
    <w:rPr>
      <w:color w:val="00008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">
    <w:name w:val="legenda"/>
    <w:basedOn w:val="Legenda0"/>
    <w:next w:val="Normal"/>
    <w:link w:val="legendaChar"/>
    <w:qFormat/>
    <w:rsid w:val="002D0DA0"/>
    <w:pPr>
      <w:jc w:val="both"/>
    </w:pPr>
    <w:rPr>
      <w:rFonts w:ascii="Arial" w:hAnsi="Arial" w:cs="Arial"/>
      <w:i w:val="0"/>
      <w:color w:val="000000" w:themeColor="text1"/>
    </w:rPr>
  </w:style>
  <w:style w:type="character" w:customStyle="1" w:styleId="legendaChar">
    <w:name w:val="legenda Char"/>
    <w:basedOn w:val="Fontepargpadro"/>
    <w:link w:val="legenda"/>
    <w:rsid w:val="002D0DA0"/>
    <w:rPr>
      <w:rFonts w:ascii="Arial" w:hAnsi="Arial" w:cs="Arial"/>
      <w:iCs/>
      <w:color w:val="000000" w:themeColor="text1"/>
      <w:sz w:val="18"/>
      <w:szCs w:val="18"/>
      <w:lang w:val="pt-BR"/>
    </w:rPr>
  </w:style>
  <w:style w:type="paragraph" w:styleId="Legenda0">
    <w:name w:val="caption"/>
    <w:basedOn w:val="Normal"/>
    <w:next w:val="Normal"/>
    <w:uiPriority w:val="35"/>
    <w:semiHidden/>
    <w:unhideWhenUsed/>
    <w:qFormat/>
    <w:rsid w:val="002D0DA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4Char">
    <w:name w:val="Título 4 Char"/>
    <w:basedOn w:val="Fontepargpadro"/>
    <w:link w:val="Ttulo4"/>
    <w:semiHidden/>
    <w:rsid w:val="000F1C13"/>
    <w:rPr>
      <w:rFonts w:ascii="Times New Roman"/>
      <w:color w:val="000080"/>
      <w:kern w:val="0"/>
      <w:sz w:val="28"/>
      <w:szCs w:val="20"/>
      <w:lang w:val="pt-BR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Junqueira</dc:creator>
  <cp:keywords/>
  <dc:description/>
  <cp:lastModifiedBy>Helena Junqueira</cp:lastModifiedBy>
  <cp:revision>1</cp:revision>
  <dcterms:created xsi:type="dcterms:W3CDTF">2023-10-30T12:07:00Z</dcterms:created>
  <dcterms:modified xsi:type="dcterms:W3CDTF">2023-10-30T12:08:00Z</dcterms:modified>
</cp:coreProperties>
</file>