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C3830" w14:textId="7DDBCBFF" w:rsidR="00CC1241" w:rsidRPr="00B5402E" w:rsidRDefault="00B5402E" w:rsidP="00CC12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5402E">
        <w:rPr>
          <w:rFonts w:ascii="Times New Roman" w:hAnsi="Times New Roman" w:cs="Times New Roman"/>
          <w:b/>
          <w:bCs/>
          <w:sz w:val="24"/>
          <w:szCs w:val="24"/>
          <w:lang w:val="pt-BR"/>
        </w:rPr>
        <w:t>CASOS CLÍNICOS – FARMACOLOGIA DOS ANTIVIRAIS</w:t>
      </w:r>
    </w:p>
    <w:p w14:paraId="212BF711" w14:textId="77777777" w:rsidR="00B5402E" w:rsidRDefault="00B5402E" w:rsidP="004C18D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6B68B797" w14:textId="742DEEB8" w:rsidR="00CC1241" w:rsidRPr="005037E1" w:rsidRDefault="0094754A" w:rsidP="004C18D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CASO CLÍNICO 1</w:t>
      </w:r>
    </w:p>
    <w:p w14:paraId="6A29629C" w14:textId="2C2DEDA9" w:rsidR="00D821CE" w:rsidRDefault="00D821CE" w:rsidP="004C18D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055EF">
        <w:rPr>
          <w:rFonts w:ascii="Times New Roman" w:hAnsi="Times New Roman" w:cs="Times New Roman"/>
          <w:sz w:val="24"/>
          <w:szCs w:val="24"/>
          <w:lang w:val="pt-BR"/>
        </w:rPr>
        <w:t>G.P.R., sexo feminino, 54 anos, chega ao Hospital Universitário e relata</w:t>
      </w:r>
      <w:r w:rsidR="002055EF" w:rsidRPr="002055E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055EF">
        <w:rPr>
          <w:rFonts w:ascii="Times New Roman" w:hAnsi="Times New Roman" w:cs="Times New Roman"/>
          <w:sz w:val="24"/>
          <w:szCs w:val="24"/>
          <w:lang w:val="pt-BR"/>
        </w:rPr>
        <w:t>febre (39</w:t>
      </w:r>
      <w:r w:rsidR="002055EF" w:rsidRPr="002055EF">
        <w:rPr>
          <w:rFonts w:ascii="Times New Roman" w:hAnsi="Times New Roman" w:cs="Times New Roman"/>
          <w:sz w:val="24"/>
          <w:szCs w:val="24"/>
          <w:lang w:val="pt-BR"/>
        </w:rPr>
        <w:sym w:font="Symbol" w:char="F0B0"/>
      </w:r>
      <w:r w:rsidR="002055EF" w:rsidRPr="002055EF">
        <w:rPr>
          <w:rFonts w:ascii="Times New Roman" w:hAnsi="Times New Roman" w:cs="Times New Roman"/>
          <w:sz w:val="24"/>
          <w:szCs w:val="24"/>
          <w:lang w:val="pt-BR"/>
        </w:rPr>
        <w:t xml:space="preserve">C), tosse, fadiga e dor de cabeça. </w:t>
      </w:r>
      <w:r w:rsidR="002055EF">
        <w:rPr>
          <w:rFonts w:ascii="Times New Roman" w:hAnsi="Times New Roman" w:cs="Times New Roman"/>
          <w:sz w:val="24"/>
          <w:szCs w:val="24"/>
          <w:lang w:val="pt-BR"/>
        </w:rPr>
        <w:t>Por ter o diagnóstico de asma, se preocupou com esses sintomas nos últimos dias e procurou o atendimento médico. Dentre os exames laboratoriais realizados, a paciente apresentou resultado positivo para a pesquisa de vírus da influenza A</w:t>
      </w:r>
      <w:r w:rsidR="00BF173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055E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C18D6">
        <w:rPr>
          <w:rFonts w:ascii="Times New Roman" w:hAnsi="Times New Roman" w:cs="Times New Roman"/>
          <w:sz w:val="24"/>
          <w:szCs w:val="24"/>
          <w:lang w:val="pt-BR"/>
        </w:rPr>
        <w:t xml:space="preserve">realizada </w:t>
      </w:r>
      <w:r w:rsidR="002055EF">
        <w:rPr>
          <w:rFonts w:ascii="Times New Roman" w:hAnsi="Times New Roman" w:cs="Times New Roman"/>
          <w:sz w:val="24"/>
          <w:szCs w:val="24"/>
          <w:lang w:val="pt-BR"/>
        </w:rPr>
        <w:t>por swab de nasofaringe.</w:t>
      </w:r>
      <w:r w:rsidR="001C239D">
        <w:rPr>
          <w:rFonts w:ascii="Times New Roman" w:hAnsi="Times New Roman" w:cs="Times New Roman"/>
          <w:sz w:val="24"/>
          <w:szCs w:val="24"/>
          <w:lang w:val="pt-BR"/>
        </w:rPr>
        <w:t xml:space="preserve"> O corpo clínico receitou o </w:t>
      </w:r>
      <w:proofErr w:type="spellStart"/>
      <w:r w:rsidR="001C239D">
        <w:rPr>
          <w:rFonts w:ascii="Times New Roman" w:hAnsi="Times New Roman" w:cs="Times New Roman"/>
          <w:sz w:val="24"/>
          <w:szCs w:val="24"/>
          <w:lang w:val="pt-BR"/>
        </w:rPr>
        <w:t>Tamiflu</w:t>
      </w:r>
      <w:proofErr w:type="spellEnd"/>
      <w:r w:rsidR="001C239D">
        <w:rPr>
          <w:rFonts w:ascii="Times New Roman" w:hAnsi="Times New Roman" w:cs="Times New Roman"/>
          <w:sz w:val="24"/>
          <w:szCs w:val="24"/>
          <w:lang w:val="pt-BR"/>
        </w:rPr>
        <w:t>® (Fosfato de Oseltamivir), 75 mg, VO, 12/12h por 5 dias.</w:t>
      </w:r>
    </w:p>
    <w:p w14:paraId="3035C2E9" w14:textId="6C58EC83" w:rsidR="002055EF" w:rsidRDefault="002055EF" w:rsidP="004C18D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(A)</w:t>
      </w:r>
      <w:r w:rsidR="00BF1731">
        <w:rPr>
          <w:rFonts w:ascii="Times New Roman" w:hAnsi="Times New Roman" w:cs="Times New Roman"/>
          <w:sz w:val="24"/>
          <w:szCs w:val="24"/>
          <w:lang w:val="pt-BR"/>
        </w:rPr>
        <w:t xml:space="preserve"> Justifique a razão da paciente não ter recebido prescrição do fármaco Zanamivir.</w:t>
      </w:r>
    </w:p>
    <w:p w14:paraId="46B2633D" w14:textId="065933BE" w:rsidR="00BF1731" w:rsidRDefault="00BF1731" w:rsidP="004C18D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(B) Explique o mecanismo de ação </w:t>
      </w:r>
      <w:r w:rsidR="001C239D">
        <w:rPr>
          <w:rFonts w:ascii="Times New Roman" w:hAnsi="Times New Roman" w:cs="Times New Roman"/>
          <w:sz w:val="24"/>
          <w:szCs w:val="24"/>
          <w:lang w:val="pt-BR"/>
        </w:rPr>
        <w:t>dos fármacos</w:t>
      </w:r>
      <w:r w:rsidR="004C18D6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proofErr w:type="spellStart"/>
      <w:r w:rsidR="004C18D6">
        <w:rPr>
          <w:rFonts w:ascii="Times New Roman" w:hAnsi="Times New Roman" w:cs="Times New Roman"/>
          <w:sz w:val="24"/>
          <w:szCs w:val="24"/>
          <w:lang w:val="pt-BR"/>
        </w:rPr>
        <w:t>oseltamivir</w:t>
      </w:r>
      <w:proofErr w:type="spellEnd"/>
      <w:r w:rsidR="004C18D6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proofErr w:type="spellStart"/>
      <w:r w:rsidR="004C18D6">
        <w:rPr>
          <w:rFonts w:ascii="Times New Roman" w:hAnsi="Times New Roman" w:cs="Times New Roman"/>
          <w:sz w:val="24"/>
          <w:szCs w:val="24"/>
          <w:lang w:val="pt-BR"/>
        </w:rPr>
        <w:t>zanamivir</w:t>
      </w:r>
      <w:proofErr w:type="spellEnd"/>
      <w:r w:rsidR="004C18D6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1C239D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C46217">
        <w:rPr>
          <w:rFonts w:ascii="Times New Roman" w:hAnsi="Times New Roman" w:cs="Times New Roman"/>
          <w:sz w:val="24"/>
          <w:szCs w:val="24"/>
          <w:lang w:val="pt-BR"/>
        </w:rPr>
        <w:t xml:space="preserve">compare com os bloqueadores de canais M2 e discuta </w:t>
      </w:r>
      <w:bookmarkStart w:id="0" w:name="_GoBack"/>
      <w:bookmarkEnd w:id="0"/>
      <w:r w:rsidR="001C239D">
        <w:rPr>
          <w:rFonts w:ascii="Times New Roman" w:hAnsi="Times New Roman" w:cs="Times New Roman"/>
          <w:sz w:val="24"/>
          <w:szCs w:val="24"/>
          <w:lang w:val="pt-BR"/>
        </w:rPr>
        <w:t>possíveis mecanismos de resistência.</w:t>
      </w:r>
    </w:p>
    <w:p w14:paraId="2A8D1DF6" w14:textId="07642153" w:rsidR="00CC1241" w:rsidRPr="00CC1241" w:rsidRDefault="001C239D" w:rsidP="004C18D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(C) Quais os principais </w:t>
      </w:r>
      <w:r w:rsidR="0094754A">
        <w:rPr>
          <w:rFonts w:ascii="Times New Roman" w:hAnsi="Times New Roman" w:cs="Times New Roman"/>
          <w:sz w:val="24"/>
          <w:szCs w:val="24"/>
          <w:lang w:val="pt-BR"/>
        </w:rPr>
        <w:t>efeitos adversos das moléculas dessa classe de fármaco?</w:t>
      </w:r>
    </w:p>
    <w:p w14:paraId="02C3338C" w14:textId="77777777" w:rsidR="00CC1241" w:rsidRPr="00CC1241" w:rsidRDefault="00CC1241" w:rsidP="004C18D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59D38C9" w14:textId="0E2C7461" w:rsidR="00CC1241" w:rsidRDefault="0094754A" w:rsidP="004C18D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CASO CLÍNICO 2</w:t>
      </w:r>
    </w:p>
    <w:p w14:paraId="5A79741F" w14:textId="50D3A3BB" w:rsidR="0094754A" w:rsidRPr="00B146ED" w:rsidRDefault="00B146ED" w:rsidP="004C18D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E.L., sexo masculino, </w:t>
      </w:r>
      <w:r w:rsidR="00BE4852">
        <w:rPr>
          <w:rFonts w:ascii="Times New Roman" w:hAnsi="Times New Roman" w:cs="Times New Roman"/>
          <w:sz w:val="24"/>
          <w:szCs w:val="24"/>
          <w:lang w:val="pt-BR"/>
        </w:rPr>
        <w:t>26 anos, procura o pronto atendimento, queixando-se de lesões orais com prurido nos últimos 4 dias</w:t>
      </w:r>
      <w:r w:rsidR="004C18D6">
        <w:rPr>
          <w:rFonts w:ascii="Times New Roman" w:hAnsi="Times New Roman" w:cs="Times New Roman"/>
          <w:sz w:val="24"/>
          <w:szCs w:val="24"/>
          <w:lang w:val="pt-BR"/>
        </w:rPr>
        <w:t>, após se relacionar com uma colega que apresentava lesões semelhantes</w:t>
      </w:r>
      <w:r w:rsidR="00BE4852">
        <w:rPr>
          <w:rFonts w:ascii="Times New Roman" w:hAnsi="Times New Roman" w:cs="Times New Roman"/>
          <w:sz w:val="24"/>
          <w:szCs w:val="24"/>
          <w:lang w:val="pt-BR"/>
        </w:rPr>
        <w:t xml:space="preserve">. Ele nega outros sintomas e </w:t>
      </w:r>
      <w:r w:rsidR="004C18D6">
        <w:rPr>
          <w:rFonts w:ascii="Times New Roman" w:hAnsi="Times New Roman" w:cs="Times New Roman"/>
          <w:sz w:val="24"/>
          <w:szCs w:val="24"/>
          <w:lang w:val="pt-BR"/>
        </w:rPr>
        <w:t>não tem certeza se está com a</w:t>
      </w:r>
      <w:r w:rsidR="00BE4852">
        <w:rPr>
          <w:rFonts w:ascii="Times New Roman" w:hAnsi="Times New Roman" w:cs="Times New Roman"/>
          <w:sz w:val="24"/>
          <w:szCs w:val="24"/>
          <w:lang w:val="pt-BR"/>
        </w:rPr>
        <w:t xml:space="preserve"> vacinação em dia.</w:t>
      </w:r>
      <w:r w:rsidR="00E61632">
        <w:rPr>
          <w:rFonts w:ascii="Times New Roman" w:hAnsi="Times New Roman" w:cs="Times New Roman"/>
          <w:sz w:val="24"/>
          <w:szCs w:val="24"/>
          <w:lang w:val="pt-BR"/>
        </w:rPr>
        <w:t xml:space="preserve"> A cultura viral da lesão apresentou resultado positivo para HSV-1 e foi receitado aciclovir 200 mg</w:t>
      </w:r>
      <w:r w:rsidR="004C18D6">
        <w:rPr>
          <w:rFonts w:ascii="Times New Roman" w:hAnsi="Times New Roman" w:cs="Times New Roman"/>
          <w:sz w:val="24"/>
          <w:szCs w:val="24"/>
          <w:lang w:val="pt-BR"/>
        </w:rPr>
        <w:t xml:space="preserve"> cinco vezes ao dia.</w:t>
      </w:r>
    </w:p>
    <w:p w14:paraId="7834CD73" w14:textId="0C445C10" w:rsidR="004C18D6" w:rsidRDefault="004C18D6" w:rsidP="004C18D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(A) Qual o mecanismo de ação do aciclovir? </w:t>
      </w:r>
    </w:p>
    <w:p w14:paraId="5B3A2351" w14:textId="6C9AED20" w:rsidR="00CC1241" w:rsidRDefault="004C18D6" w:rsidP="004C18D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(B) Discuta qual seria a vantagem de o paciente fazer uso do fármaco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valaciclovir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, ao invés do fármaco receitado.</w:t>
      </w:r>
    </w:p>
    <w:p w14:paraId="37EAA8CA" w14:textId="7B9D4804" w:rsidR="004C18D6" w:rsidRDefault="004C18D6" w:rsidP="004C18D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(C) Caso o paciente tivesse sido diagnosticado com citomegalovírus, o tratamento com aciclovir seria recomendado? Por quê? Qual o fármaco mais recomendado neste caso e seu mecanismo de ação?</w:t>
      </w:r>
    </w:p>
    <w:p w14:paraId="37CBB392" w14:textId="012686E3" w:rsidR="00CC1241" w:rsidRPr="00CC1241" w:rsidRDefault="00CC1241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CC1241" w:rsidRPr="00CC1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703F7"/>
    <w:multiLevelType w:val="hybridMultilevel"/>
    <w:tmpl w:val="F4F63CCE"/>
    <w:lvl w:ilvl="0" w:tplc="76FAEB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41"/>
    <w:rsid w:val="0005590D"/>
    <w:rsid w:val="001C239D"/>
    <w:rsid w:val="002055EF"/>
    <w:rsid w:val="004C18D6"/>
    <w:rsid w:val="005037E1"/>
    <w:rsid w:val="0094754A"/>
    <w:rsid w:val="00B146ED"/>
    <w:rsid w:val="00B5402E"/>
    <w:rsid w:val="00BA3E84"/>
    <w:rsid w:val="00BE4852"/>
    <w:rsid w:val="00BF1731"/>
    <w:rsid w:val="00C46217"/>
    <w:rsid w:val="00CC1241"/>
    <w:rsid w:val="00D821CE"/>
    <w:rsid w:val="00E6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2C8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Passos</dc:creator>
  <cp:keywords/>
  <dc:description/>
  <cp:lastModifiedBy>Luciana Lopes</cp:lastModifiedBy>
  <cp:revision>2</cp:revision>
  <dcterms:created xsi:type="dcterms:W3CDTF">2023-10-23T16:06:00Z</dcterms:created>
  <dcterms:modified xsi:type="dcterms:W3CDTF">2023-10-23T16:06:00Z</dcterms:modified>
</cp:coreProperties>
</file>