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64C1" w14:textId="77777777" w:rsidR="00C0076A" w:rsidRDefault="00C0076A" w:rsidP="00C007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</w:t>
      </w:r>
    </w:p>
    <w:p w14:paraId="50ABFCCE" w14:textId="77777777" w:rsidR="00C0076A" w:rsidRDefault="00C0076A" w:rsidP="00C0076A">
      <w:pPr>
        <w:jc w:val="center"/>
        <w:rPr>
          <w:rFonts w:ascii="Arial" w:hAnsi="Arial" w:cs="Arial"/>
          <w:b/>
          <w:sz w:val="18"/>
        </w:rPr>
      </w:pPr>
    </w:p>
    <w:p w14:paraId="710E499E" w14:textId="77777777" w:rsidR="00C0076A" w:rsidRDefault="00C0076A" w:rsidP="00C007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nível de frutose 2,6 </w:t>
      </w:r>
      <w:proofErr w:type="spellStart"/>
      <w:r>
        <w:rPr>
          <w:rFonts w:ascii="Arial" w:hAnsi="Arial" w:cs="Arial"/>
        </w:rPr>
        <w:t>bisfosfato</w:t>
      </w:r>
      <w:proofErr w:type="spellEnd"/>
      <w:r>
        <w:rPr>
          <w:rFonts w:ascii="Arial" w:hAnsi="Arial" w:cs="Arial"/>
        </w:rPr>
        <w:t xml:space="preserve"> nos hepatócitos varia com a disponibilidade da glicose: é baixo no jejum e alto após as refeições.</w:t>
      </w:r>
    </w:p>
    <w:p w14:paraId="4C2B29FC" w14:textId="77777777" w:rsidR="00C0076A" w:rsidRDefault="00C0076A" w:rsidP="00C0076A">
      <w:pPr>
        <w:jc w:val="both"/>
        <w:rPr>
          <w:rFonts w:ascii="Arial" w:hAnsi="Arial" w:cs="Arial"/>
        </w:rPr>
      </w:pPr>
    </w:p>
    <w:p w14:paraId="2EF67E7E" w14:textId="77777777" w:rsidR="00C0076A" w:rsidRDefault="00C0076A" w:rsidP="00C007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Efetuadores alostéricos (fígado):</w:t>
      </w:r>
    </w:p>
    <w:p w14:paraId="415F685D" w14:textId="77777777" w:rsidR="00C0076A" w:rsidRDefault="00C0076A" w:rsidP="00C0076A">
      <w:pPr>
        <w:ind w:left="510" w:hanging="51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7"/>
        <w:gridCol w:w="2892"/>
        <w:gridCol w:w="2722"/>
        <w:gridCol w:w="2722"/>
      </w:tblGrid>
      <w:tr w:rsidR="00C0076A" w14:paraId="2D0E2BE2" w14:textId="77777777" w:rsidTr="00C0076A">
        <w:trPr>
          <w:cantSplit/>
        </w:trPr>
        <w:tc>
          <w:tcPr>
            <w:tcW w:w="907" w:type="dxa"/>
          </w:tcPr>
          <w:p w14:paraId="0433814B" w14:textId="77777777" w:rsidR="00C0076A" w:rsidRDefault="00C007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D4FD" w14:textId="77777777" w:rsidR="00C0076A" w:rsidRDefault="00C007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ED756" w14:textId="77777777" w:rsidR="00C0076A" w:rsidRDefault="00C007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Positivos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7C785" w14:textId="77777777" w:rsidR="00C0076A" w:rsidRDefault="00C007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Negativos</w:t>
            </w:r>
          </w:p>
        </w:tc>
      </w:tr>
      <w:tr w:rsidR="00C0076A" w14:paraId="71182787" w14:textId="77777777" w:rsidTr="00C0076A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B64C9A" w14:textId="77777777" w:rsidR="00C0076A" w:rsidRDefault="00C007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57F12" w14:textId="77777777" w:rsidR="00C0076A" w:rsidRDefault="00C0076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Fosfofrutoquinase</w:t>
            </w:r>
            <w:proofErr w:type="spellEnd"/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A830" w14:textId="77777777" w:rsidR="00C0076A" w:rsidRDefault="00C00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Frutose 2,6 </w:t>
            </w:r>
            <w:proofErr w:type="spellStart"/>
            <w:r>
              <w:rPr>
                <w:rFonts w:ascii="Arial" w:hAnsi="Arial" w:cs="Arial"/>
              </w:rPr>
              <w:t>bisfosfato</w:t>
            </w:r>
            <w:proofErr w:type="spellEnd"/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8FA53" w14:textId="77777777" w:rsidR="00C0076A" w:rsidRDefault="00C0076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ATP  -  Citrato</w:t>
            </w:r>
          </w:p>
        </w:tc>
      </w:tr>
      <w:tr w:rsidR="00C0076A" w14:paraId="5764A6BE" w14:textId="77777777" w:rsidTr="00C0076A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15D07" w14:textId="77777777" w:rsidR="00C0076A" w:rsidRDefault="00C0076A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AC078" w14:textId="77777777" w:rsidR="00C0076A" w:rsidRDefault="00C0076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Frutose 1,6 bisfosfatase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676C9" w14:textId="77777777" w:rsidR="00C0076A" w:rsidRDefault="00C00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SYMBOL 151 \f "Desdemona" \s 12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7E9E3" w14:textId="77777777" w:rsidR="00C0076A" w:rsidRDefault="00C00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Frutose 2,6 </w:t>
            </w:r>
            <w:proofErr w:type="spellStart"/>
            <w:r>
              <w:rPr>
                <w:rFonts w:ascii="Arial" w:hAnsi="Arial" w:cs="Arial"/>
              </w:rPr>
              <w:t>bisfosfato</w:t>
            </w:r>
            <w:proofErr w:type="spellEnd"/>
          </w:p>
        </w:tc>
      </w:tr>
    </w:tbl>
    <w:p w14:paraId="4B5DBBD6" w14:textId="77777777" w:rsidR="00C0076A" w:rsidRDefault="00C0076A" w:rsidP="00C0076A">
      <w:pPr>
        <w:jc w:val="both"/>
        <w:rPr>
          <w:rFonts w:ascii="Arial" w:hAnsi="Arial" w:cs="Arial"/>
          <w:b/>
        </w:rPr>
      </w:pPr>
    </w:p>
    <w:p w14:paraId="65FBE166" w14:textId="77777777" w:rsidR="00C0076A" w:rsidRDefault="00C0076A" w:rsidP="00C0076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"Tecidos" que só utilizam glicose como fonte de energia: tecido nervoso central (120 </w:t>
      </w:r>
    </w:p>
    <w:p w14:paraId="0B02EC09" w14:textId="77777777" w:rsidR="00C0076A" w:rsidRDefault="00C0076A" w:rsidP="00C007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g/dia) e hemácia (36 g/dia).</w:t>
      </w:r>
    </w:p>
    <w:p w14:paraId="0A25D0EB" w14:textId="77777777" w:rsidR="00C0076A" w:rsidRDefault="00C0076A" w:rsidP="00C0076A">
      <w:pPr>
        <w:jc w:val="center"/>
        <w:rPr>
          <w:rFonts w:ascii="Arial" w:hAnsi="Arial" w:cs="Arial"/>
          <w:b/>
        </w:rPr>
      </w:pPr>
    </w:p>
    <w:p w14:paraId="67CC6AF6" w14:textId="77777777" w:rsidR="00C0076A" w:rsidRDefault="00C0076A" w:rsidP="00C007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PARA ESTUDO</w:t>
      </w:r>
    </w:p>
    <w:p w14:paraId="283043EC" w14:textId="77777777" w:rsidR="00C0076A" w:rsidRDefault="00C0076A" w:rsidP="00C0076A">
      <w:pPr>
        <w:jc w:val="center"/>
        <w:rPr>
          <w:rFonts w:ascii="Arial" w:hAnsi="Arial" w:cs="Arial"/>
          <w:sz w:val="16"/>
        </w:rPr>
      </w:pPr>
    </w:p>
    <w:p w14:paraId="5EAA856E" w14:textId="77777777" w:rsidR="00C0076A" w:rsidRDefault="00C0076A" w:rsidP="00C0076A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01. Citar a enzima que catalisa a fosforilação da glicose nos tecidos extra-hepáticos e seu efetuador alostérico. Citar a enzima que catalisa a mesma reação no fígado.</w:t>
      </w:r>
    </w:p>
    <w:p w14:paraId="4ECDBEDA" w14:textId="77777777" w:rsidR="00C0076A" w:rsidRDefault="00C0076A" w:rsidP="00C0076A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02. Esquematizar as reações de fermentação alcoólica que possibilitam a obtenção de NAD</w:t>
      </w:r>
      <w:r>
        <w:rPr>
          <w:rFonts w:ascii="Arial" w:hAnsi="Arial" w:cs="Arial"/>
          <w:position w:val="6"/>
          <w:vertAlign w:val="superscript"/>
        </w:rPr>
        <w:t>+</w:t>
      </w:r>
      <w:r>
        <w:rPr>
          <w:rFonts w:ascii="Arial" w:hAnsi="Arial" w:cs="Arial"/>
        </w:rPr>
        <w:t xml:space="preserve"> na forma oxidada. Citar exemplos de tecidos ou organismos onde ocorrem fermentação lática e alcoólica. Em que condições o músculo oxida glicose a lactato?</w:t>
      </w:r>
    </w:p>
    <w:p w14:paraId="461F8EA1" w14:textId="77777777" w:rsidR="00C0076A" w:rsidRDefault="00C0076A" w:rsidP="00C0076A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 Definir gliconeogênese e citar exemplos de compostos </w:t>
      </w:r>
      <w:proofErr w:type="spellStart"/>
      <w:r>
        <w:rPr>
          <w:rFonts w:ascii="Arial" w:hAnsi="Arial" w:cs="Arial"/>
        </w:rPr>
        <w:t>gliconeogênicos</w:t>
      </w:r>
      <w:proofErr w:type="spellEnd"/>
      <w:r>
        <w:rPr>
          <w:rFonts w:ascii="Arial" w:hAnsi="Arial" w:cs="Arial"/>
        </w:rPr>
        <w:t>. Citar o tecido responsável pela gliconeogênese.</w:t>
      </w:r>
    </w:p>
    <w:p w14:paraId="43AFA3BC" w14:textId="77777777" w:rsidR="00C0076A" w:rsidRDefault="00C0076A" w:rsidP="00C0076A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04. Comparar as três reações irreversíveis da glicólise com as reações de gliconeogênese que as substituem, quanto a reagentes, produtos, enzimas e coenzimas.</w:t>
      </w:r>
    </w:p>
    <w:p w14:paraId="442936B1" w14:textId="77777777" w:rsidR="00C0076A" w:rsidRDefault="00C0076A" w:rsidP="00C0076A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05. Esquematizar as reações catalisadas por fosfofrutoquinase-2 e frutose 2,6 </w:t>
      </w:r>
      <w:proofErr w:type="spellStart"/>
      <w:r>
        <w:rPr>
          <w:rFonts w:ascii="Arial" w:hAnsi="Arial" w:cs="Arial"/>
        </w:rPr>
        <w:t>bisfosfatase</w:t>
      </w:r>
      <w:proofErr w:type="spellEnd"/>
      <w:r>
        <w:rPr>
          <w:rFonts w:ascii="Arial" w:hAnsi="Arial" w:cs="Arial"/>
        </w:rPr>
        <w:t>.</w:t>
      </w:r>
    </w:p>
    <w:p w14:paraId="7C240481" w14:textId="77777777" w:rsidR="00C0076A" w:rsidRDefault="00C0076A" w:rsidP="00C0076A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06. Indicar a localização celular das enzimas da via glicolítica e da gliconeogênese.</w:t>
      </w:r>
    </w:p>
    <w:p w14:paraId="0CCDD1C3" w14:textId="77777777" w:rsidR="00C0076A" w:rsidRDefault="00C0076A" w:rsidP="00C0076A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>07. Citar as vitaminas necessárias para as seguintes conversões:</w:t>
      </w:r>
    </w:p>
    <w:p w14:paraId="4EF4D3EC" w14:textId="77777777" w:rsidR="00C0076A" w:rsidRDefault="00C0076A" w:rsidP="00C0076A">
      <w:pPr>
        <w:ind w:left="510" w:hanging="510"/>
        <w:jc w:val="both"/>
        <w:rPr>
          <w:rFonts w:ascii="Arial" w:hAnsi="Arial" w:cs="Arial"/>
        </w:rPr>
      </w:pPr>
    </w:p>
    <w:p w14:paraId="2172D369" w14:textId="77777777" w:rsidR="00C0076A" w:rsidRDefault="00C0076A" w:rsidP="00C0076A">
      <w:pPr>
        <w:ind w:left="510" w:hanging="51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glicose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it-IT"/>
        </w:rPr>
        <w:instrText>SYMBOL 174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 lactato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b) lactato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it-IT"/>
        </w:rPr>
        <w:instrText>SYMBOL 174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 c)glicose</w:t>
      </w:r>
    </w:p>
    <w:p w14:paraId="4D253258" w14:textId="77777777" w:rsidR="00C0076A" w:rsidRDefault="00C0076A" w:rsidP="00C0076A">
      <w:pPr>
        <w:ind w:left="510" w:hanging="510"/>
        <w:jc w:val="both"/>
        <w:rPr>
          <w:rFonts w:ascii="Arial" w:hAnsi="Arial" w:cs="Arial"/>
          <w:lang w:val="it-IT"/>
        </w:rPr>
      </w:pPr>
    </w:p>
    <w:p w14:paraId="27093396" w14:textId="77777777" w:rsidR="00C0076A" w:rsidRDefault="00C0076A" w:rsidP="00C0076A">
      <w:pPr>
        <w:ind w:left="510" w:hanging="51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08. </w:t>
      </w:r>
      <w:r>
        <w:rPr>
          <w:rFonts w:ascii="Arial" w:hAnsi="Arial" w:cs="Arial"/>
        </w:rPr>
        <w:t>Escrever a reação de formação de acetil-</w:t>
      </w:r>
      <w:proofErr w:type="spellStart"/>
      <w:r>
        <w:rPr>
          <w:rFonts w:ascii="Arial" w:hAnsi="Arial" w:cs="Arial"/>
        </w:rPr>
        <w:t>CoA</w:t>
      </w:r>
      <w:proofErr w:type="spellEnd"/>
      <w:r>
        <w:rPr>
          <w:rFonts w:ascii="Arial" w:hAnsi="Arial" w:cs="Arial"/>
        </w:rPr>
        <w:t xml:space="preserve"> a partir de piruvato e indicar:</w:t>
      </w:r>
    </w:p>
    <w:p w14:paraId="270CBE43" w14:textId="77777777" w:rsidR="00C0076A" w:rsidRDefault="00C0076A" w:rsidP="00C0076A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a) as 5 coenzimas necessárias</w:t>
      </w:r>
    </w:p>
    <w:p w14:paraId="2EEBCFBB" w14:textId="77777777" w:rsidR="00C0076A" w:rsidRDefault="00C0076A" w:rsidP="00C0076A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b) as vitaminas envolvidas</w:t>
      </w:r>
    </w:p>
    <w:p w14:paraId="278D0609" w14:textId="77777777" w:rsidR="00C0076A" w:rsidRDefault="00C0076A" w:rsidP="00C0076A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c) a sua localização celular</w:t>
      </w:r>
    </w:p>
    <w:p w14:paraId="682D5D96" w14:textId="77777777" w:rsidR="00C0076A" w:rsidRDefault="00C0076A" w:rsidP="00C0076A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09. Esquematizar as reações que permitem a oxidação de etanol a acetil-</w:t>
      </w:r>
      <w:proofErr w:type="spellStart"/>
      <w:r>
        <w:rPr>
          <w:rFonts w:ascii="Arial" w:hAnsi="Arial" w:cs="Arial"/>
        </w:rPr>
        <w:t>CoA</w:t>
      </w:r>
      <w:proofErr w:type="spellEnd"/>
      <w:r>
        <w:rPr>
          <w:rFonts w:ascii="Arial" w:hAnsi="Arial" w:cs="Arial"/>
        </w:rPr>
        <w:t>.</w:t>
      </w:r>
    </w:p>
    <w:p w14:paraId="2F6C26EC" w14:textId="77777777" w:rsidR="00C0076A" w:rsidRDefault="00C0076A" w:rsidP="00C007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PROBLEMAS</w:t>
      </w:r>
    </w:p>
    <w:p w14:paraId="631E06FF" w14:textId="77777777" w:rsidR="00C0076A" w:rsidRDefault="00C0076A" w:rsidP="00C0076A">
      <w:pPr>
        <w:jc w:val="both"/>
        <w:rPr>
          <w:rFonts w:ascii="Arial" w:hAnsi="Arial" w:cs="Arial"/>
          <w:sz w:val="16"/>
        </w:rPr>
      </w:pPr>
    </w:p>
    <w:p w14:paraId="11FF479F" w14:textId="77777777" w:rsidR="00C0076A" w:rsidRDefault="00C0076A" w:rsidP="00C0076A">
      <w:pPr>
        <w:pStyle w:val="Corpodetexto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Problemas 01, 03, 04 e 05 (p. 341).</w:t>
      </w:r>
    </w:p>
    <w:p w14:paraId="096B5038" w14:textId="77777777" w:rsidR="00C0076A" w:rsidRDefault="00C0076A" w:rsidP="00C0076A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- Problema A: Descrever a atividade da glicólise em função da relação ATP/ADP.</w:t>
      </w:r>
    </w:p>
    <w:p w14:paraId="74F12352" w14:textId="77777777" w:rsidR="00C0076A" w:rsidRDefault="00C0076A" w:rsidP="00C00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Problema B: Descrever a regulação da glicólise e da gliconeogênese em função da concentração de frutose 2,6 </w:t>
      </w:r>
      <w:proofErr w:type="spellStart"/>
      <w:r>
        <w:rPr>
          <w:rFonts w:ascii="Arial" w:hAnsi="Arial" w:cs="Arial"/>
        </w:rPr>
        <w:t>bisfosfato</w:t>
      </w:r>
      <w:proofErr w:type="spellEnd"/>
      <w:r>
        <w:rPr>
          <w:rFonts w:ascii="Arial" w:hAnsi="Arial" w:cs="Arial"/>
        </w:rPr>
        <w:t>.</w:t>
      </w:r>
    </w:p>
    <w:p w14:paraId="61E4FCB8" w14:textId="77777777" w:rsidR="00C0076A" w:rsidRDefault="00C0076A" w:rsidP="00C00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Problema C: Com base nas informações seguintes, comparar a sensibilidade das populações ocidental e oriental à ingestão de etanol.</w:t>
      </w:r>
    </w:p>
    <w:p w14:paraId="28C00978" w14:textId="77777777" w:rsidR="00C0076A" w:rsidRDefault="00C0076A" w:rsidP="00C007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 A maior parte dos efeitos da </w:t>
      </w:r>
      <w:proofErr w:type="spellStart"/>
      <w:r>
        <w:rPr>
          <w:rFonts w:ascii="Arial" w:hAnsi="Arial" w:cs="Arial"/>
        </w:rPr>
        <w:t>embriaguês</w:t>
      </w:r>
      <w:proofErr w:type="spellEnd"/>
      <w:r>
        <w:rPr>
          <w:rFonts w:ascii="Arial" w:hAnsi="Arial" w:cs="Arial"/>
        </w:rPr>
        <w:t xml:space="preserve"> é provocada por níveis elevados de acetaldeído.</w:t>
      </w:r>
    </w:p>
    <w:p w14:paraId="6A380646" w14:textId="77777777" w:rsidR="00C0076A" w:rsidRDefault="00C0076A" w:rsidP="00C007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 A álcool desidrogenase é uma enzima com estrutura quaternária. Uma das suas subunidades 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pode ser de dois tipos: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-6"/>
          <w:vertAlign w:val="subscript"/>
        </w:rPr>
        <w:t>1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-6"/>
          <w:vertAlign w:val="subscript"/>
        </w:rPr>
        <w:t>2</w:t>
      </w:r>
      <w:r>
        <w:rPr>
          <w:rFonts w:ascii="Arial" w:hAnsi="Arial" w:cs="Arial"/>
        </w:rPr>
        <w:t xml:space="preserve">.  Quando a subunidade é do tipo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-6"/>
          <w:vertAlign w:val="subscript"/>
        </w:rPr>
        <w:t>1</w:t>
      </w:r>
      <w:r>
        <w:rPr>
          <w:rFonts w:ascii="Arial" w:hAnsi="Arial" w:cs="Arial"/>
        </w:rPr>
        <w:t xml:space="preserve">, o pH ótimo da enzima é 10; quando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-6"/>
          <w:vertAlign w:val="subscript"/>
        </w:rPr>
        <w:t>2</w:t>
      </w:r>
      <w:r>
        <w:rPr>
          <w:rFonts w:ascii="Arial" w:hAnsi="Arial" w:cs="Arial"/>
        </w:rPr>
        <w:t xml:space="preserve"> está presente, o pH ótimo é 8.</w:t>
      </w:r>
    </w:p>
    <w:p w14:paraId="0255A8CA" w14:textId="77777777" w:rsidR="00C0076A" w:rsidRDefault="00C0076A" w:rsidP="00C007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Há duas acetaldeído desidrogenases. Uma delas, presente na mitocôndria, tem baixo K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; a outra encontra-se no </w:t>
      </w:r>
      <w:proofErr w:type="spellStart"/>
      <w:r>
        <w:rPr>
          <w:rFonts w:ascii="Arial" w:hAnsi="Arial" w:cs="Arial"/>
        </w:rPr>
        <w:t>citossol</w:t>
      </w:r>
      <w:proofErr w:type="spellEnd"/>
      <w:r>
        <w:rPr>
          <w:rFonts w:ascii="Arial" w:hAnsi="Arial" w:cs="Arial"/>
        </w:rPr>
        <w:t xml:space="preserve"> e tem alto K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>.</w:t>
      </w:r>
    </w:p>
    <w:p w14:paraId="2B38FC70" w14:textId="77777777" w:rsidR="00C0076A" w:rsidRDefault="00C0076A" w:rsidP="00C007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 Na população ocidental predomina a álcool desidrogenase com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-6"/>
          <w:vertAlign w:val="subscript"/>
        </w:rPr>
        <w:t>1</w:t>
      </w:r>
      <w:r>
        <w:rPr>
          <w:rFonts w:ascii="Arial" w:hAnsi="Arial" w:cs="Arial"/>
        </w:rPr>
        <w:t xml:space="preserve"> e na população oriental, com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98 \f "Symbol"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-6"/>
          <w:vertAlign w:val="subscript"/>
        </w:rPr>
        <w:t>2</w:t>
      </w:r>
      <w:r>
        <w:rPr>
          <w:rFonts w:ascii="Arial" w:hAnsi="Arial" w:cs="Arial"/>
        </w:rPr>
        <w:t>.</w:t>
      </w:r>
    </w:p>
    <w:p w14:paraId="4439313A" w14:textId="77777777" w:rsidR="00C0076A" w:rsidRDefault="00C0076A" w:rsidP="00C007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 Grande parte da população oriental é desprovida de acetaldeído desidrogenase mitocondrial.</w:t>
      </w:r>
    </w:p>
    <w:p w14:paraId="5A60CD1E" w14:textId="77777777" w:rsidR="00C0076A" w:rsidRDefault="00C0076A"/>
    <w:sectPr w:rsidR="00C0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E42"/>
    <w:multiLevelType w:val="hybridMultilevel"/>
    <w:tmpl w:val="5C6C32CC"/>
    <w:lvl w:ilvl="0" w:tplc="FA180C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146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6A"/>
    <w:rsid w:val="00C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5BFE"/>
  <w15:chartTrackingRefBased/>
  <w15:docId w15:val="{06E78E39-1DC0-47DF-B937-6055B4D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0076A"/>
    <w:pPr>
      <w:spacing w:line="288" w:lineRule="exact"/>
      <w:jc w:val="both"/>
    </w:pPr>
    <w:rPr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0076A"/>
    <w:rPr>
      <w:rFonts w:ascii="Times New Roman" w:eastAsia="Times New Roman" w:hAnsi="Times New Roman" w:cs="Times New Roman"/>
      <w:color w:val="000080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5511965082010</dc:creator>
  <cp:keywords/>
  <dc:description/>
  <cp:lastModifiedBy>5511965082010</cp:lastModifiedBy>
  <cp:revision>1</cp:revision>
  <dcterms:created xsi:type="dcterms:W3CDTF">2023-10-21T15:12:00Z</dcterms:created>
  <dcterms:modified xsi:type="dcterms:W3CDTF">2023-10-21T15:14:00Z</dcterms:modified>
</cp:coreProperties>
</file>