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07FD" w14:textId="77777777" w:rsidR="00E56E0C" w:rsidRPr="00283BE0" w:rsidRDefault="00E56E0C" w:rsidP="00E56E0C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FACULDADE DE SAÚDE PÚBLICA</w:t>
      </w:r>
    </w:p>
    <w:p w14:paraId="3306D8A6" w14:textId="77777777" w:rsidR="00AB66B6" w:rsidRPr="00C65FDC" w:rsidRDefault="00AB66B6" w:rsidP="00AB66B6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DISCIPLINA: EPI5707 – ANÁLISE ESPA</w:t>
      </w:r>
      <w:r w:rsidRPr="00C65FDC">
        <w:rPr>
          <w:rFonts w:ascii="Times New Roman" w:hAnsi="Times New Roman"/>
          <w:b/>
          <w:bCs/>
          <w:sz w:val="24"/>
          <w:szCs w:val="24"/>
        </w:rPr>
        <w:t xml:space="preserve">CIAL </w:t>
      </w:r>
      <w:r>
        <w:rPr>
          <w:rFonts w:ascii="Times New Roman" w:hAnsi="Times New Roman"/>
          <w:b/>
          <w:bCs/>
          <w:sz w:val="24"/>
          <w:szCs w:val="24"/>
        </w:rPr>
        <w:t>EM EPIDEMIOLOGIA</w:t>
      </w:r>
    </w:p>
    <w:p w14:paraId="28B2282E" w14:textId="77777777" w:rsidR="00AB66B6" w:rsidRPr="00C65FDC" w:rsidRDefault="00AB66B6" w:rsidP="00AB66B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BC3850" w14:textId="77777777" w:rsidR="00AB66B6" w:rsidRDefault="00AB66B6" w:rsidP="00AB66B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5FDC">
        <w:rPr>
          <w:rFonts w:ascii="Times New Roman" w:hAnsi="Times New Roman"/>
          <w:b/>
          <w:bCs/>
          <w:sz w:val="24"/>
          <w:szCs w:val="24"/>
        </w:rPr>
        <w:t>Professo</w:t>
      </w:r>
      <w:r>
        <w:rPr>
          <w:rFonts w:ascii="Times New Roman" w:hAnsi="Times New Roman"/>
          <w:b/>
          <w:bCs/>
          <w:sz w:val="24"/>
          <w:szCs w:val="24"/>
        </w:rPr>
        <w:t>r: Francisco Chiaravalloti Neto</w:t>
      </w:r>
    </w:p>
    <w:p w14:paraId="30C93978" w14:textId="5129416C" w:rsidR="00AB66B6" w:rsidRPr="00430280" w:rsidRDefault="00AB66B6" w:rsidP="00AB66B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Monitores: </w:t>
      </w:r>
      <w:r w:rsidR="00FA6CDF">
        <w:rPr>
          <w:rFonts w:ascii="Times New Roman" w:hAnsi="Times New Roman"/>
          <w:b/>
          <w:bCs/>
          <w:sz w:val="24"/>
          <w:szCs w:val="24"/>
        </w:rPr>
        <w:t>Camila Meireles Fernandes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e Raquel </w:t>
      </w:r>
      <w:r w:rsidRPr="00E87F8F">
        <w:rPr>
          <w:rFonts w:ascii="Times New Roman" w:hAnsi="Times New Roman"/>
          <w:b/>
          <w:bCs/>
          <w:sz w:val="24"/>
          <w:szCs w:val="24"/>
        </w:rPr>
        <w:t xml:space="preserve">Gardini Sanches </w:t>
      </w:r>
      <w:proofErr w:type="spellStart"/>
      <w:r w:rsidRPr="00E87F8F">
        <w:rPr>
          <w:rFonts w:ascii="Times New Roman" w:hAnsi="Times New Roman"/>
          <w:b/>
          <w:bCs/>
          <w:sz w:val="24"/>
          <w:szCs w:val="24"/>
        </w:rPr>
        <w:t>Palasio</w:t>
      </w:r>
      <w:proofErr w:type="spellEnd"/>
    </w:p>
    <w:p w14:paraId="0839F8B4" w14:textId="698C3DD4" w:rsidR="00AB66B6" w:rsidRPr="00AB66B6" w:rsidRDefault="00AB66B6" w:rsidP="00AB66B6">
      <w:pPr>
        <w:rPr>
          <w:b/>
          <w:sz w:val="24"/>
          <w:szCs w:val="24"/>
        </w:rPr>
      </w:pPr>
      <w:r w:rsidRPr="00283BE0">
        <w:rPr>
          <w:b/>
          <w:sz w:val="24"/>
          <w:szCs w:val="24"/>
        </w:rPr>
        <w:t xml:space="preserve">Aluno(a): </w:t>
      </w:r>
    </w:p>
    <w:p w14:paraId="7308F774" w14:textId="288AF37A" w:rsidR="00E56E0C" w:rsidRDefault="00E56E0C" w:rsidP="00E56E0C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8B4007">
        <w:rPr>
          <w:b/>
          <w:bCs/>
          <w:color w:val="000099"/>
          <w:sz w:val="24"/>
          <w:szCs w:val="24"/>
        </w:rPr>
        <w:t>EXERCÍCIO - AULA</w:t>
      </w:r>
      <w:r w:rsidR="006333FB">
        <w:rPr>
          <w:b/>
          <w:bCs/>
          <w:color w:val="000099"/>
          <w:sz w:val="24"/>
          <w:szCs w:val="24"/>
        </w:rPr>
        <w:t>S</w:t>
      </w:r>
      <w:r>
        <w:rPr>
          <w:b/>
          <w:bCs/>
          <w:color w:val="000099"/>
          <w:sz w:val="24"/>
          <w:szCs w:val="24"/>
        </w:rPr>
        <w:t xml:space="preserve"> 3</w:t>
      </w:r>
      <w:r w:rsidR="006333FB">
        <w:rPr>
          <w:b/>
          <w:bCs/>
          <w:color w:val="000099"/>
          <w:sz w:val="24"/>
          <w:szCs w:val="24"/>
        </w:rPr>
        <w:t xml:space="preserve"> e 4</w:t>
      </w:r>
      <w:r>
        <w:rPr>
          <w:b/>
          <w:bCs/>
          <w:color w:val="000099"/>
          <w:sz w:val="24"/>
          <w:szCs w:val="24"/>
        </w:rPr>
        <w:t xml:space="preserve"> – USO DO PACOTE ‘</w:t>
      </w:r>
      <w:proofErr w:type="spellStart"/>
      <w:r>
        <w:rPr>
          <w:b/>
          <w:bCs/>
          <w:color w:val="000099"/>
          <w:sz w:val="24"/>
          <w:szCs w:val="24"/>
        </w:rPr>
        <w:t>sf</w:t>
      </w:r>
      <w:proofErr w:type="spellEnd"/>
      <w:r>
        <w:rPr>
          <w:b/>
          <w:bCs/>
          <w:color w:val="000099"/>
          <w:sz w:val="24"/>
          <w:szCs w:val="24"/>
        </w:rPr>
        <w:t>’ PARA VISUALIZAÇÃO DE MAPAS E MORAN GLOBAL</w:t>
      </w:r>
    </w:p>
    <w:p w14:paraId="3A0A0A16" w14:textId="77777777" w:rsidR="00E56E0C" w:rsidRPr="008B4007" w:rsidRDefault="00E56E0C" w:rsidP="00E56E0C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</w:p>
    <w:p w14:paraId="2E31CC07" w14:textId="0617370F" w:rsidR="00DF345F" w:rsidRDefault="00E56E0C" w:rsidP="00E56E0C">
      <w:pPr>
        <w:rPr>
          <w:rFonts w:eastAsia="Calibri"/>
          <w:b/>
          <w:bCs/>
        </w:rPr>
      </w:pPr>
      <w:r w:rsidRPr="00AF4E8E">
        <w:rPr>
          <w:rFonts w:eastAsia="Calibri"/>
          <w:b/>
          <w:bCs/>
        </w:rPr>
        <w:t xml:space="preserve">Faça o que está sendo pedido nas questões abaixo. Apresente, em </w:t>
      </w:r>
      <w:proofErr w:type="spellStart"/>
      <w:r w:rsidRPr="00AF4E8E">
        <w:rPr>
          <w:rFonts w:eastAsia="Calibri"/>
          <w:b/>
          <w:bCs/>
        </w:rPr>
        <w:t>pdf</w:t>
      </w:r>
      <w:proofErr w:type="spellEnd"/>
      <w:r>
        <w:rPr>
          <w:rFonts w:eastAsia="Calibri"/>
          <w:b/>
          <w:bCs/>
        </w:rPr>
        <w:t xml:space="preserve"> ou </w:t>
      </w:r>
      <w:proofErr w:type="spellStart"/>
      <w:r>
        <w:rPr>
          <w:rFonts w:eastAsia="Calibri"/>
          <w:b/>
          <w:bCs/>
        </w:rPr>
        <w:t>doc</w:t>
      </w:r>
      <w:proofErr w:type="spellEnd"/>
      <w:r w:rsidRPr="00AF4E8E">
        <w:rPr>
          <w:rFonts w:eastAsia="Calibri"/>
          <w:b/>
          <w:bCs/>
        </w:rPr>
        <w:t xml:space="preserve">, o Relatório Dinâmico produzido com o </w:t>
      </w:r>
      <w:proofErr w:type="spellStart"/>
      <w:r w:rsidRPr="00AF4E8E">
        <w:rPr>
          <w:rFonts w:eastAsia="Calibri"/>
          <w:b/>
          <w:bCs/>
        </w:rPr>
        <w:t>Markdown</w:t>
      </w:r>
      <w:proofErr w:type="spellEnd"/>
      <w:r w:rsidRPr="00AF4E8E">
        <w:rPr>
          <w:rFonts w:eastAsia="Calibri"/>
          <w:b/>
          <w:bCs/>
        </w:rPr>
        <w:t xml:space="preserve"> no </w:t>
      </w:r>
      <w:proofErr w:type="spellStart"/>
      <w:r w:rsidRPr="00AF4E8E">
        <w:rPr>
          <w:rFonts w:eastAsia="Calibri"/>
          <w:b/>
          <w:bCs/>
        </w:rPr>
        <w:t>RStudio</w:t>
      </w:r>
      <w:proofErr w:type="spellEnd"/>
      <w:r w:rsidRPr="00AF4E8E">
        <w:rPr>
          <w:rFonts w:eastAsia="Calibri"/>
          <w:b/>
          <w:bCs/>
        </w:rPr>
        <w:t xml:space="preserve">. Salve este </w:t>
      </w:r>
      <w:proofErr w:type="spellStart"/>
      <w:r w:rsidRPr="00AF4E8E">
        <w:rPr>
          <w:rFonts w:eastAsia="Calibri"/>
          <w:b/>
          <w:bCs/>
        </w:rPr>
        <w:t>pdf</w:t>
      </w:r>
      <w:proofErr w:type="spellEnd"/>
      <w:r w:rsidRPr="00AF4E8E">
        <w:rPr>
          <w:rFonts w:eastAsia="Calibri"/>
          <w:b/>
          <w:bCs/>
        </w:rPr>
        <w:t xml:space="preserve"> </w:t>
      </w:r>
      <w:r w:rsidR="00A67BC6">
        <w:rPr>
          <w:rFonts w:eastAsia="Calibri"/>
          <w:b/>
          <w:bCs/>
        </w:rPr>
        <w:t xml:space="preserve">ou </w:t>
      </w:r>
      <w:proofErr w:type="spellStart"/>
      <w:r w:rsidR="00A67BC6">
        <w:rPr>
          <w:rFonts w:eastAsia="Calibri"/>
          <w:b/>
          <w:bCs/>
        </w:rPr>
        <w:t>doc</w:t>
      </w:r>
      <w:proofErr w:type="spellEnd"/>
      <w:r w:rsidR="00A67BC6">
        <w:rPr>
          <w:rFonts w:eastAsia="Calibri"/>
          <w:b/>
          <w:bCs/>
        </w:rPr>
        <w:t xml:space="preserve"> </w:t>
      </w:r>
      <w:r w:rsidRPr="00AF4E8E">
        <w:rPr>
          <w:rFonts w:eastAsia="Calibri"/>
          <w:b/>
          <w:bCs/>
        </w:rPr>
        <w:t>identificando os documentos com seu nome e o número do exercício</w:t>
      </w:r>
      <w:r w:rsidR="00AB66B6" w:rsidRPr="00AB66B6">
        <w:t xml:space="preserve"> </w:t>
      </w:r>
      <w:r w:rsidR="00AB66B6" w:rsidRPr="00AB66B6">
        <w:rPr>
          <w:rFonts w:eastAsia="Calibri"/>
          <w:b/>
          <w:bCs/>
        </w:rPr>
        <w:t>e anexe-o no espaço reservado para isso na aula correspondente no E-Disciplinas. Faça isso no prazo máximo de uma semana (essa data está informada no site da disciplina).</w:t>
      </w:r>
      <w:r w:rsidR="00AB66B6">
        <w:rPr>
          <w:rFonts w:eastAsia="Calibri"/>
          <w:b/>
          <w:bCs/>
        </w:rPr>
        <w:t xml:space="preserve"> </w:t>
      </w:r>
    </w:p>
    <w:p w14:paraId="476D00CF" w14:textId="77777777" w:rsidR="00E56E0C" w:rsidRDefault="00E56E0C" w:rsidP="00E56E0C">
      <w:pPr>
        <w:rPr>
          <w:rFonts w:eastAsia="Calibri"/>
          <w:bCs/>
        </w:rPr>
      </w:pPr>
      <w:r>
        <w:rPr>
          <w:rFonts w:eastAsia="Calibri"/>
          <w:bCs/>
        </w:rPr>
        <w:t>1. Leia, usando o pacote ‘</w:t>
      </w:r>
      <w:proofErr w:type="spellStart"/>
      <w:r>
        <w:rPr>
          <w:rFonts w:eastAsia="Calibri"/>
          <w:bCs/>
        </w:rPr>
        <w:t>sf</w:t>
      </w:r>
      <w:proofErr w:type="spellEnd"/>
      <w:r>
        <w:rPr>
          <w:rFonts w:eastAsia="Calibri"/>
          <w:bCs/>
        </w:rPr>
        <w:t>’, o mapa de setores censitários urbanos de São José do Rio Preto. Informe a classe do objeto, o retângulo envolvente, o sistema de projeção e as variáveis da tabela de atributos.</w:t>
      </w:r>
    </w:p>
    <w:p w14:paraId="3BC4DDFD" w14:textId="77777777" w:rsidR="00E56E0C" w:rsidRDefault="009853C5" w:rsidP="00E56E0C">
      <w:pPr>
        <w:rPr>
          <w:rFonts w:eastAsia="Calibri"/>
          <w:bCs/>
        </w:rPr>
      </w:pPr>
      <w:r>
        <w:rPr>
          <w:rFonts w:eastAsia="Calibri"/>
          <w:bCs/>
        </w:rPr>
        <w:t>2. Apresente a geometria das 5 primeiras feições do objeto ‘dengue</w:t>
      </w:r>
      <w:proofErr w:type="gramStart"/>
      <w:r>
        <w:rPr>
          <w:rFonts w:eastAsia="Calibri"/>
          <w:bCs/>
        </w:rPr>
        <w:t>’,  crie</w:t>
      </w:r>
      <w:proofErr w:type="gramEnd"/>
      <w:r>
        <w:rPr>
          <w:rFonts w:eastAsia="Calibri"/>
          <w:bCs/>
        </w:rPr>
        <w:t xml:space="preserve"> um objeto derivado do objeto ‘dengue’ apenas com a geometria e plote este novo objeto.</w:t>
      </w:r>
    </w:p>
    <w:p w14:paraId="0A85161E" w14:textId="77777777" w:rsidR="009853C5" w:rsidRDefault="008109EB" w:rsidP="00E56E0C">
      <w:pPr>
        <w:rPr>
          <w:rFonts w:eastAsia="Calibri"/>
          <w:bCs/>
        </w:rPr>
      </w:pPr>
      <w:r>
        <w:rPr>
          <w:rFonts w:eastAsia="Calibri"/>
          <w:bCs/>
        </w:rPr>
        <w:t>3. Crie, a partir do objeto ‘dengue’, um novo objeto de pontos representativos dos centroides dos setores censitários e plote somente a estrutura deste objeto.</w:t>
      </w:r>
    </w:p>
    <w:p w14:paraId="2EAE4342" w14:textId="77777777" w:rsidR="008109EB" w:rsidRDefault="008109EB" w:rsidP="00E56E0C">
      <w:pPr>
        <w:rPr>
          <w:rFonts w:eastAsia="Calibri"/>
          <w:bCs/>
        </w:rPr>
      </w:pPr>
      <w:r>
        <w:rPr>
          <w:rFonts w:eastAsia="Calibri"/>
          <w:bCs/>
        </w:rPr>
        <w:t>4. Calcule a taxa de incidência de dengue por 100.000 habitantes e faça os mapas da taxa e do fator 1 (índice socioeconômico)</w:t>
      </w:r>
      <w:r w:rsidR="000A4D1B">
        <w:rPr>
          <w:rFonts w:eastAsia="Calibri"/>
          <w:bCs/>
        </w:rPr>
        <w:t>, segundo quintis</w:t>
      </w:r>
      <w:r>
        <w:rPr>
          <w:rFonts w:eastAsia="Calibri"/>
          <w:bCs/>
        </w:rPr>
        <w:t>.</w:t>
      </w:r>
    </w:p>
    <w:p w14:paraId="6E5703F4" w14:textId="77777777" w:rsidR="000A4D1B" w:rsidRDefault="000A4D1B" w:rsidP="00E56E0C">
      <w:pPr>
        <w:rPr>
          <w:rFonts w:eastAsia="Calibri"/>
          <w:bCs/>
        </w:rPr>
      </w:pPr>
      <w:r>
        <w:rPr>
          <w:rFonts w:eastAsia="Calibri"/>
          <w:bCs/>
        </w:rPr>
        <w:t xml:space="preserve">5. </w:t>
      </w:r>
      <w:r w:rsidR="007E2BE7">
        <w:rPr>
          <w:rFonts w:eastAsia="Calibri"/>
          <w:bCs/>
        </w:rPr>
        <w:t>Obtenha a matriz de vizinhança por contiguidade (tipo Queen) do objeto ‘dengue’ e inspecione o resultado. Obtenha, em seguida, a matriz de pesos e inspecione o resultado.</w:t>
      </w:r>
    </w:p>
    <w:p w14:paraId="14574DEF" w14:textId="43A7E2FC" w:rsidR="00E56E0C" w:rsidRPr="00AB66B6" w:rsidRDefault="007E2BE7" w:rsidP="00E56E0C">
      <w:pPr>
        <w:rPr>
          <w:rFonts w:eastAsia="Calibri"/>
          <w:bCs/>
        </w:rPr>
      </w:pPr>
      <w:r>
        <w:rPr>
          <w:rFonts w:eastAsia="Calibri"/>
          <w:bCs/>
        </w:rPr>
        <w:t>6. Obtenha o</w:t>
      </w:r>
      <w:r w:rsidR="00466C89">
        <w:rPr>
          <w:rFonts w:eastAsia="Calibri"/>
          <w:bCs/>
        </w:rPr>
        <w:t>s</w:t>
      </w:r>
      <w:r>
        <w:rPr>
          <w:rFonts w:eastAsia="Calibri"/>
          <w:bCs/>
        </w:rPr>
        <w:t xml:space="preserve"> índice</w:t>
      </w:r>
      <w:r w:rsidR="00466C89">
        <w:rPr>
          <w:rFonts w:eastAsia="Calibri"/>
          <w:bCs/>
        </w:rPr>
        <w:t>s</w:t>
      </w:r>
      <w:r>
        <w:rPr>
          <w:rFonts w:eastAsia="Calibri"/>
          <w:bCs/>
        </w:rPr>
        <w:t xml:space="preserve"> de Moran global e respectivos valores de</w:t>
      </w:r>
      <w:r w:rsidR="00466C89">
        <w:rPr>
          <w:rFonts w:eastAsia="Calibri"/>
          <w:bCs/>
        </w:rPr>
        <w:t xml:space="preserve"> p</w:t>
      </w:r>
      <w:r>
        <w:rPr>
          <w:rFonts w:eastAsia="Calibri"/>
          <w:bCs/>
        </w:rPr>
        <w:t xml:space="preserve"> para a taxa de incidência de dengue e o fator socioeconômico.</w:t>
      </w:r>
    </w:p>
    <w:sectPr w:rsidR="00E56E0C" w:rsidRPr="00AB6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0C"/>
    <w:rsid w:val="000A4D1B"/>
    <w:rsid w:val="002869E1"/>
    <w:rsid w:val="00466C89"/>
    <w:rsid w:val="006333FB"/>
    <w:rsid w:val="007E2BE7"/>
    <w:rsid w:val="008109EB"/>
    <w:rsid w:val="009853C5"/>
    <w:rsid w:val="00A67BC6"/>
    <w:rsid w:val="00AB66B6"/>
    <w:rsid w:val="00B06FC3"/>
    <w:rsid w:val="00DF345F"/>
    <w:rsid w:val="00E56E0C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38C0"/>
  <w15:docId w15:val="{AF974F23-B8C5-4DEF-A0FB-35F6FC71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0C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56E0C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 Chiaravalloti Neto</cp:lastModifiedBy>
  <cp:revision>7</cp:revision>
  <dcterms:created xsi:type="dcterms:W3CDTF">2018-10-04T22:05:00Z</dcterms:created>
  <dcterms:modified xsi:type="dcterms:W3CDTF">2023-10-20T21:23:00Z</dcterms:modified>
</cp:coreProperties>
</file>