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25" w:rsidRDefault="00993425">
      <w:pPr>
        <w:spacing w:line="360" w:lineRule="auto"/>
      </w:pPr>
      <w:bookmarkStart w:id="0" w:name="_GoBack"/>
      <w:bookmarkEnd w:id="0"/>
    </w:p>
    <w:p w:rsidR="00993425" w:rsidRDefault="00FA25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Departamento de Engenharia Elétrica e de Computação</w:t>
      </w:r>
    </w:p>
    <w:p w:rsidR="00993425" w:rsidRDefault="00FA25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SEL0384 – Laboratório de Sistemas Digitais I</w:t>
      </w:r>
    </w:p>
    <w:p w:rsidR="00993425" w:rsidRDefault="00FA25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 Dr. Maximiliam Luppe</w:t>
      </w:r>
    </w:p>
    <w:p w:rsidR="00993425" w:rsidRDefault="00993425">
      <w:pPr>
        <w:spacing w:line="360" w:lineRule="auto"/>
        <w:jc w:val="center"/>
        <w:rPr>
          <w:b/>
          <w:sz w:val="28"/>
          <w:szCs w:val="28"/>
        </w:rPr>
      </w:pPr>
    </w:p>
    <w:p w:rsidR="00993425" w:rsidRDefault="00FA25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PRÁTICA Nº</w:t>
      </w:r>
      <w:r w:rsidR="00957828">
        <w:rPr>
          <w:b/>
          <w:sz w:val="28"/>
          <w:szCs w:val="28"/>
        </w:rPr>
        <w:t>5</w:t>
      </w:r>
    </w:p>
    <w:p w:rsidR="00993425" w:rsidRDefault="00993425">
      <w:pPr>
        <w:spacing w:line="360" w:lineRule="auto"/>
        <w:jc w:val="center"/>
        <w:rPr>
          <w:b/>
          <w:sz w:val="28"/>
          <w:szCs w:val="28"/>
        </w:rPr>
      </w:pPr>
    </w:p>
    <w:p w:rsidR="00993425" w:rsidRDefault="00FA25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Dispositivos de Lógica Programável tipo FPGA</w:t>
      </w:r>
    </w:p>
    <w:p w:rsidR="00993425" w:rsidRDefault="00FA25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Circuitos </w:t>
      </w:r>
      <w:r w:rsidR="00957828">
        <w:rPr>
          <w:b/>
          <w:sz w:val="28"/>
          <w:szCs w:val="28"/>
        </w:rPr>
        <w:t>Combinacionais</w:t>
      </w:r>
    </w:p>
    <w:p w:rsidR="00993425" w:rsidRDefault="00993425">
      <w:pPr>
        <w:spacing w:line="360" w:lineRule="auto"/>
      </w:pPr>
    </w:p>
    <w:p w:rsidR="00993425" w:rsidRDefault="00FA250A">
      <w:pPr>
        <w:spacing w:line="360" w:lineRule="auto"/>
      </w:pPr>
      <w:r>
        <w:t>Objetivos:</w:t>
      </w:r>
    </w:p>
    <w:p w:rsidR="00993425" w:rsidRDefault="00FB5218" w:rsidP="00957828">
      <w:pPr>
        <w:spacing w:line="360" w:lineRule="auto"/>
        <w:ind w:left="708"/>
        <w:jc w:val="both"/>
      </w:pPr>
      <w:r>
        <w:t xml:space="preserve">Familiarização com a ferramenta </w:t>
      </w:r>
      <w:proofErr w:type="spellStart"/>
      <w:r>
        <w:t>Quartus</w:t>
      </w:r>
      <w:proofErr w:type="spellEnd"/>
      <w:r>
        <w:t xml:space="preserve"> Lite, da Intel, e Projeto e síntese de circuitos </w:t>
      </w:r>
      <w:proofErr w:type="spellStart"/>
      <w:r>
        <w:t>combinacionais</w:t>
      </w:r>
      <w:proofErr w:type="spellEnd"/>
      <w:r>
        <w:t xml:space="preserve"> em dispositivos reconfiguráveis (FPGA) utilizando VHDL, em projeto hierárquico com metodologia </w:t>
      </w:r>
      <w:r w:rsidRPr="00141921">
        <w:rPr>
          <w:i/>
        </w:rPr>
        <w:t>Top-</w:t>
      </w:r>
      <w:proofErr w:type="spellStart"/>
      <w:r w:rsidRPr="00FB5218">
        <w:rPr>
          <w:i/>
        </w:rPr>
        <w:t>down</w:t>
      </w:r>
      <w:proofErr w:type="spellEnd"/>
      <w:r w:rsidR="00957828">
        <w:t>.</w:t>
      </w:r>
    </w:p>
    <w:p w:rsidR="00993425" w:rsidRDefault="00993425">
      <w:pPr>
        <w:spacing w:line="360" w:lineRule="auto"/>
      </w:pPr>
    </w:p>
    <w:p w:rsidR="00993425" w:rsidRDefault="00FA250A">
      <w:pPr>
        <w:spacing w:line="360" w:lineRule="auto"/>
      </w:pPr>
      <w:r>
        <w:t>Equipamentos necessários:</w:t>
      </w:r>
    </w:p>
    <w:p w:rsidR="00993425" w:rsidRDefault="00FA2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Kit </w:t>
      </w:r>
      <w:proofErr w:type="spellStart"/>
      <w:r>
        <w:t>Mercurio</w:t>
      </w:r>
      <w:proofErr w:type="spellEnd"/>
      <w:r>
        <w:t>® IV</w:t>
      </w:r>
    </w:p>
    <w:p w:rsidR="00993425" w:rsidRDefault="00993425">
      <w:pPr>
        <w:spacing w:line="360" w:lineRule="auto"/>
      </w:pPr>
    </w:p>
    <w:p w:rsidR="00993425" w:rsidRDefault="00FA250A">
      <w:pPr>
        <w:spacing w:line="360" w:lineRule="auto"/>
      </w:pPr>
      <w:r>
        <w:t>Introdução:</w:t>
      </w:r>
    </w:p>
    <w:p w:rsidR="00993425" w:rsidRDefault="00993425">
      <w:pPr>
        <w:spacing w:line="360" w:lineRule="auto"/>
      </w:pPr>
    </w:p>
    <w:p w:rsidR="00993425" w:rsidRDefault="00FA250A">
      <w:pPr>
        <w:spacing w:line="360" w:lineRule="auto"/>
        <w:ind w:firstLine="708"/>
        <w:jc w:val="both"/>
      </w:pPr>
      <w:r>
        <w:t xml:space="preserve">Esta prática de laboratório tem por objetivo a implementação </w:t>
      </w:r>
      <w:r w:rsidR="00957828">
        <w:t>de</w:t>
      </w:r>
      <w:r w:rsidR="00957828" w:rsidRPr="00957828">
        <w:t xml:space="preserve"> um somador de </w:t>
      </w:r>
      <w:proofErr w:type="gramStart"/>
      <w:r w:rsidR="00957828" w:rsidRPr="00957828">
        <w:t>4</w:t>
      </w:r>
      <w:proofErr w:type="gramEnd"/>
      <w:r w:rsidR="00957828" w:rsidRPr="00957828">
        <w:t xml:space="preserve"> bits </w:t>
      </w:r>
      <w:r>
        <w:t xml:space="preserve">no kit </w:t>
      </w:r>
      <w:proofErr w:type="spellStart"/>
      <w:r>
        <w:t>Mercurio</w:t>
      </w:r>
      <w:proofErr w:type="spellEnd"/>
      <w:r>
        <w:t>® IV (</w:t>
      </w:r>
      <w:proofErr w:type="spellStart"/>
      <w:r>
        <w:t>Cyclone</w:t>
      </w:r>
      <w:proofErr w:type="spellEnd"/>
      <w:r>
        <w:t>® IV EP4CE30F23</w:t>
      </w:r>
      <w:r w:rsidR="00FB5218">
        <w:t>), utilizando comandos concorrentes WHEN-ELSE e WITH-SELECT.</w:t>
      </w:r>
    </w:p>
    <w:p w:rsidR="00993425" w:rsidRDefault="00993425">
      <w:pPr>
        <w:spacing w:line="360" w:lineRule="auto"/>
        <w:ind w:firstLine="708"/>
        <w:jc w:val="both"/>
      </w:pPr>
    </w:p>
    <w:p w:rsidR="00FB5218" w:rsidRDefault="00FB5218" w:rsidP="00FB5218">
      <w:pPr>
        <w:spacing w:line="360" w:lineRule="auto"/>
        <w:ind w:firstLine="708"/>
        <w:jc w:val="both"/>
      </w:pPr>
      <w:r>
        <w:t xml:space="preserve">Os somadores são circuitos </w:t>
      </w:r>
      <w:proofErr w:type="spellStart"/>
      <w:r>
        <w:t>combinacionais</w:t>
      </w:r>
      <w:proofErr w:type="spellEnd"/>
      <w:r>
        <w:t xml:space="preserve"> utilizados para realizam operações matemáticas com aritmética binária. O somador mais simples que pode ser </w:t>
      </w:r>
      <w:proofErr w:type="gramStart"/>
      <w:r>
        <w:t>implementado</w:t>
      </w:r>
      <w:proofErr w:type="gramEnd"/>
      <w:r>
        <w:t xml:space="preserve"> é o </w:t>
      </w:r>
      <w:proofErr w:type="spellStart"/>
      <w:r w:rsidRPr="00957828">
        <w:rPr>
          <w:i/>
          <w:iCs/>
        </w:rPr>
        <w:t>Ripple-Carry</w:t>
      </w:r>
      <w:proofErr w:type="spellEnd"/>
      <w:r w:rsidRPr="00957828">
        <w:rPr>
          <w:i/>
          <w:iCs/>
        </w:rPr>
        <w:t xml:space="preserve"> Chain</w:t>
      </w:r>
      <w:r>
        <w:t xml:space="preserve"> (RPC), apresentado na figura 1 (a), formado por somadores completos (</w:t>
      </w:r>
      <w:proofErr w:type="spellStart"/>
      <w:r w:rsidRPr="00957828">
        <w:rPr>
          <w:i/>
          <w:iCs/>
        </w:rPr>
        <w:t>full-adder</w:t>
      </w:r>
      <w:proofErr w:type="spellEnd"/>
      <w:r>
        <w:t>), apresentado na figura 1 (b), interligados em cascata (</w:t>
      </w:r>
      <w:proofErr w:type="spellStart"/>
      <w:r w:rsidRPr="00957828">
        <w:rPr>
          <w:i/>
          <w:iCs/>
        </w:rPr>
        <w:t>chain</w:t>
      </w:r>
      <w:proofErr w:type="spellEnd"/>
      <w:r>
        <w:t xml:space="preserve">) por meio dos sinais de entrada e saída de </w:t>
      </w:r>
      <w:proofErr w:type="spellStart"/>
      <w:r w:rsidRPr="00957828">
        <w:rPr>
          <w:i/>
          <w:iCs/>
        </w:rPr>
        <w:t>carry</w:t>
      </w:r>
      <w:proofErr w:type="spellEnd"/>
      <w:r>
        <w:t xml:space="preserve">. Desta forma, é possível </w:t>
      </w:r>
      <w:proofErr w:type="gramStart"/>
      <w:r>
        <w:t>implementar</w:t>
      </w:r>
      <w:proofErr w:type="gramEnd"/>
      <w:r>
        <w:t xml:space="preserve"> somadores de N bits de forma rápida e simples.</w:t>
      </w:r>
    </w:p>
    <w:p w:rsidR="00993425" w:rsidRDefault="00FA250A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1F497D"/>
        </w:rPr>
      </w:pPr>
      <w:r>
        <w:rPr>
          <w:color w:val="1F497D"/>
        </w:rPr>
        <w:lastRenderedPageBreak/>
        <w:t xml:space="preserve">Figura 1-Exemplo de </w:t>
      </w:r>
      <w:r w:rsidR="00143102">
        <w:rPr>
          <w:color w:val="1F497D"/>
        </w:rPr>
        <w:t xml:space="preserve">somador de </w:t>
      </w:r>
      <w:proofErr w:type="gramStart"/>
      <w:r w:rsidR="00143102">
        <w:rPr>
          <w:color w:val="1F497D"/>
        </w:rPr>
        <w:t>4</w:t>
      </w:r>
      <w:proofErr w:type="gramEnd"/>
      <w:r w:rsidR="00143102">
        <w:rPr>
          <w:color w:val="1F497D"/>
        </w:rPr>
        <w:t xml:space="preserve"> bits (a) e somador completo (b)</w:t>
      </w:r>
    </w:p>
    <w:p w:rsidR="00993425" w:rsidRDefault="00143102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48375" cy="2800350"/>
            <wp:effectExtent l="0" t="0" r="9525" b="0"/>
            <wp:docPr id="385560751" name="Imagem 1" descr="Somador Carry-Lookahead de 4 Bits em VHDL - Embar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ador Carry-Lookahead de 4 Bits em VHDL - Embarcad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143102" w:rsidRDefault="00E15A32">
      <w:pPr>
        <w:spacing w:line="360" w:lineRule="auto"/>
        <w:jc w:val="center"/>
        <w:rPr>
          <w:noProof/>
        </w:rPr>
      </w:pPr>
      <w:hyperlink r:id="rId10" w:history="1">
        <w:r w:rsidR="00143102" w:rsidRPr="00143102">
          <w:rPr>
            <w:rStyle w:val="Hyperlink"/>
            <w:noProof/>
          </w:rPr>
          <w:t>(a)</w:t>
        </w:r>
      </w:hyperlink>
    </w:p>
    <w:p w:rsidR="00FB5218" w:rsidRDefault="00FB5218" w:rsidP="00FB521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2D03B04" wp14:editId="4974D4A8">
            <wp:extent cx="2428875" cy="1876425"/>
            <wp:effectExtent l="0" t="0" r="9525" b="9525"/>
            <wp:docPr id="1" name="Imagem 1" descr="The Full-Ad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ull-Ad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18" w:rsidRDefault="00E15A32" w:rsidP="00FB5218">
      <w:pPr>
        <w:spacing w:line="360" w:lineRule="auto"/>
        <w:jc w:val="center"/>
      </w:pPr>
      <w:hyperlink r:id="rId12" w:history="1">
        <w:r w:rsidR="00FB5218" w:rsidRPr="00143102">
          <w:rPr>
            <w:rStyle w:val="Hyperlink"/>
          </w:rPr>
          <w:t>(b)</w:t>
        </w:r>
      </w:hyperlink>
    </w:p>
    <w:p w:rsidR="00993425" w:rsidRDefault="00FA250A">
      <w:pPr>
        <w:spacing w:line="360" w:lineRule="auto"/>
        <w:jc w:val="center"/>
      </w:pPr>
      <w:r>
        <w:t xml:space="preserve">Fonte: </w:t>
      </w:r>
      <w:r w:rsidRPr="00143102">
        <w:t>site</w:t>
      </w:r>
      <w:r w:rsidR="00143102">
        <w:t>s</w:t>
      </w:r>
      <w:r w:rsidRPr="00143102">
        <w:t xml:space="preserve"> da internet</w:t>
      </w:r>
    </w:p>
    <w:p w:rsidR="00993425" w:rsidRDefault="00993425">
      <w:pPr>
        <w:spacing w:line="360" w:lineRule="auto"/>
        <w:ind w:firstLine="708"/>
        <w:jc w:val="both"/>
      </w:pPr>
    </w:p>
    <w:p w:rsidR="00993425" w:rsidRDefault="00FA250A" w:rsidP="00143102">
      <w:pPr>
        <w:spacing w:line="360" w:lineRule="auto"/>
        <w:ind w:firstLine="708"/>
        <w:jc w:val="both"/>
      </w:pPr>
      <w:r>
        <w:t xml:space="preserve">Em projetos de sistemas digitais, os </w:t>
      </w:r>
      <w:r w:rsidR="00143102">
        <w:t>somadores</w:t>
      </w:r>
      <w:r>
        <w:t xml:space="preserve"> podem ser utilizados principalmente para realizar </w:t>
      </w:r>
      <w:r w:rsidR="00143102">
        <w:t>operações de soma</w:t>
      </w:r>
      <w:r>
        <w:t xml:space="preserve">, </w:t>
      </w:r>
      <w:r w:rsidR="00143102">
        <w:t>mas também operações de subtração e de multiplicação</w:t>
      </w:r>
      <w:r>
        <w:t xml:space="preserve">. Em arquiteturas de computadores, o </w:t>
      </w:r>
      <w:r w:rsidR="00143102">
        <w:t>som</w:t>
      </w:r>
      <w:r>
        <w:t xml:space="preserve">ador pode ser utilizado para implementar </w:t>
      </w:r>
      <w:r w:rsidR="00143102">
        <w:t>a</w:t>
      </w:r>
      <w:r>
        <w:t xml:space="preserve"> </w:t>
      </w:r>
      <w:r w:rsidR="00143102">
        <w:t>ULA</w:t>
      </w:r>
      <w:r>
        <w:t xml:space="preserve"> – </w:t>
      </w:r>
      <w:r w:rsidR="00143102">
        <w:t>Unidade Lógica Aritmética</w:t>
      </w:r>
      <w:r>
        <w:t>.</w:t>
      </w:r>
    </w:p>
    <w:p w:rsidR="00993425" w:rsidRDefault="00993425">
      <w:pPr>
        <w:spacing w:line="360" w:lineRule="auto"/>
        <w:ind w:firstLine="708"/>
        <w:jc w:val="both"/>
      </w:pPr>
    </w:p>
    <w:p w:rsidR="00993425" w:rsidRDefault="00FA250A">
      <w:pPr>
        <w:spacing w:line="360" w:lineRule="auto"/>
      </w:pPr>
      <w:r>
        <w:t>Procedimento Experimental:</w:t>
      </w:r>
    </w:p>
    <w:p w:rsidR="00993425" w:rsidRDefault="00993425">
      <w:pPr>
        <w:spacing w:line="360" w:lineRule="auto"/>
      </w:pPr>
    </w:p>
    <w:p w:rsidR="00993425" w:rsidRDefault="00FA250A">
      <w:pPr>
        <w:spacing w:line="360" w:lineRule="auto"/>
        <w:ind w:firstLine="708"/>
        <w:jc w:val="both"/>
      </w:pPr>
      <w:r>
        <w:t xml:space="preserve">Apresentar a implementação de um </w:t>
      </w:r>
      <w:r w:rsidR="00143102">
        <w:t>somador de 4 bits utilizando somadores completos na configuração de RPC</w:t>
      </w:r>
      <w:r>
        <w:t>. Apresentar a implementação utilizando componentes TTL da família 74LSxx.</w:t>
      </w:r>
    </w:p>
    <w:p w:rsidR="00993425" w:rsidRDefault="00993425">
      <w:pPr>
        <w:spacing w:line="360" w:lineRule="auto"/>
        <w:ind w:firstLine="708"/>
        <w:jc w:val="both"/>
      </w:pPr>
    </w:p>
    <w:p w:rsidR="00993425" w:rsidRDefault="00FA25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</w:pPr>
      <w:bookmarkStart w:id="1" w:name="_heading=h.oc7xdmezerqr" w:colFirst="0" w:colLast="0"/>
      <w:bookmarkEnd w:id="1"/>
      <w:r>
        <w:t xml:space="preserve">Criar uma pasta denominada </w:t>
      </w:r>
      <w:proofErr w:type="spellStart"/>
      <w:r>
        <w:rPr>
          <w:rFonts w:ascii="Courier New" w:eastAsia="Courier New" w:hAnsi="Courier New" w:cs="Courier New"/>
        </w:rPr>
        <w:t>MercurioIV_</w:t>
      </w:r>
      <w:r w:rsidR="00143102">
        <w:rPr>
          <w:rFonts w:ascii="Courier New" w:eastAsia="Courier New" w:hAnsi="Courier New" w:cs="Courier New"/>
        </w:rPr>
        <w:t>add</w:t>
      </w:r>
      <w:r>
        <w:rPr>
          <w:rFonts w:ascii="Courier New" w:eastAsia="Courier New" w:hAnsi="Courier New" w:cs="Courier New"/>
        </w:rPr>
        <w:t>er</w:t>
      </w:r>
      <w:proofErr w:type="spellEnd"/>
      <w:r>
        <w:t xml:space="preserve">, com as subpastas </w:t>
      </w:r>
      <w:proofErr w:type="spellStart"/>
      <w:r>
        <w:rPr>
          <w:rFonts w:ascii="Courier New" w:eastAsia="Courier New" w:hAnsi="Courier New" w:cs="Courier New"/>
        </w:rPr>
        <w:t>docs</w:t>
      </w:r>
      <w:proofErr w:type="spellEnd"/>
      <w:r>
        <w:t xml:space="preserve">, </w:t>
      </w:r>
      <w:proofErr w:type="spellStart"/>
      <w:r>
        <w:rPr>
          <w:rFonts w:ascii="Courier New" w:eastAsia="Courier New" w:hAnsi="Courier New" w:cs="Courier New"/>
        </w:rPr>
        <w:t>modelsim</w:t>
      </w:r>
      <w:proofErr w:type="spellEnd"/>
      <w:r>
        <w:t xml:space="preserve">, </w:t>
      </w:r>
      <w:proofErr w:type="spellStart"/>
      <w:r>
        <w:rPr>
          <w:rFonts w:ascii="Courier New" w:eastAsia="Courier New" w:hAnsi="Courier New" w:cs="Courier New"/>
        </w:rPr>
        <w:t>quartus</w:t>
      </w:r>
      <w:proofErr w:type="spellEnd"/>
      <w:r>
        <w:t xml:space="preserve"> e </w:t>
      </w:r>
      <w:proofErr w:type="spellStart"/>
      <w:r>
        <w:rPr>
          <w:rFonts w:ascii="Courier New" w:eastAsia="Courier New" w:hAnsi="Courier New" w:cs="Courier New"/>
        </w:rPr>
        <w:t>src</w:t>
      </w:r>
      <w:proofErr w:type="spellEnd"/>
      <w:r>
        <w:t xml:space="preserve">, e, utilizando o </w:t>
      </w:r>
      <w:proofErr w:type="spellStart"/>
      <w:r>
        <w:t>Quartus</w:t>
      </w:r>
      <w:proofErr w:type="spellEnd"/>
      <w:r>
        <w:t xml:space="preserve"> </w:t>
      </w:r>
      <w:r w:rsidR="00143102">
        <w:t>Lite</w:t>
      </w:r>
      <w:r>
        <w:t xml:space="preserve">, criar um projeto a pasta </w:t>
      </w:r>
      <w:proofErr w:type="spellStart"/>
      <w:r>
        <w:rPr>
          <w:rFonts w:ascii="Courier New" w:eastAsia="Courier New" w:hAnsi="Courier New" w:cs="Courier New"/>
        </w:rPr>
        <w:t>quartus</w:t>
      </w:r>
      <w:proofErr w:type="spellEnd"/>
      <w:r>
        <w:t xml:space="preserve">, também denominado </w:t>
      </w:r>
      <w:proofErr w:type="spellStart"/>
      <w:r>
        <w:t>MercurioIV_</w:t>
      </w:r>
      <w:r w:rsidR="00143102">
        <w:t>add</w:t>
      </w:r>
      <w:r>
        <w:t>er</w:t>
      </w:r>
      <w:proofErr w:type="spellEnd"/>
      <w:r>
        <w:t>.</w:t>
      </w:r>
    </w:p>
    <w:p w:rsidR="00993425" w:rsidRDefault="00993425">
      <w:pPr>
        <w:spacing w:line="360" w:lineRule="auto"/>
        <w:ind w:firstLine="708"/>
        <w:jc w:val="both"/>
      </w:pPr>
    </w:p>
    <w:p w:rsidR="00FB5218" w:rsidRDefault="00FB5218" w:rsidP="00FB5218">
      <w:pPr>
        <w:spacing w:line="360" w:lineRule="auto"/>
        <w:ind w:firstLine="708"/>
        <w:jc w:val="both"/>
      </w:pPr>
      <w:proofErr w:type="gramStart"/>
      <w:r>
        <w:t>Implementar</w:t>
      </w:r>
      <w:proofErr w:type="gramEnd"/>
      <w:r>
        <w:t xml:space="preserve"> a entidade de projeto </w:t>
      </w:r>
      <w:proofErr w:type="spellStart"/>
      <w:r>
        <w:rPr>
          <w:rFonts w:ascii="Courier New" w:eastAsia="Courier New" w:hAnsi="Courier New" w:cs="Courier New"/>
        </w:rPr>
        <w:t>MercurioIV_adder.vhd</w:t>
      </w:r>
      <w:proofErr w:type="spellEnd"/>
      <w:r>
        <w:t xml:space="preserve"> no projeto </w:t>
      </w:r>
      <w:proofErr w:type="spellStart"/>
      <w:r>
        <w:t>MercurioIV_adder</w:t>
      </w:r>
      <w:proofErr w:type="spellEnd"/>
      <w:r>
        <w:t>, definindo este arquivo como “Top–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Entity</w:t>
      </w:r>
      <w:proofErr w:type="spellEnd"/>
      <w:r>
        <w:t>”</w:t>
      </w:r>
      <w:r w:rsidRPr="00FB5218">
        <w:t xml:space="preserve"> </w:t>
      </w:r>
      <w:r>
        <w:t>”. Solicitar o componente somador (</w:t>
      </w:r>
      <w:proofErr w:type="spellStart"/>
      <w:r w:rsidRPr="00141921">
        <w:rPr>
          <w:rFonts w:ascii="Courier New" w:eastAsia="Courier New" w:hAnsi="Courier New" w:cs="Courier New"/>
        </w:rPr>
        <w:t>adder.vhd</w:t>
      </w:r>
      <w:proofErr w:type="spellEnd"/>
      <w:r>
        <w:t xml:space="preserve">), interligando as chaves SA e SB nas entradas A e B, respectivamente, e a saída RESULT nos </w:t>
      </w:r>
      <w:proofErr w:type="spellStart"/>
      <w:r>
        <w:t>LEDs</w:t>
      </w:r>
      <w:proofErr w:type="spellEnd"/>
      <w:r>
        <w:t xml:space="preserve"> LEDM_R(3 </w:t>
      </w:r>
      <w:proofErr w:type="spellStart"/>
      <w:r>
        <w:t>downto</w:t>
      </w:r>
      <w:proofErr w:type="spellEnd"/>
      <w:r>
        <w:t xml:space="preserve"> 0). Observação: os </w:t>
      </w:r>
      <w:proofErr w:type="spellStart"/>
      <w:r>
        <w:t>LEDs</w:t>
      </w:r>
      <w:proofErr w:type="spellEnd"/>
      <w:r>
        <w:t xml:space="preserve"> acenderão em nível lógico ‘0’, estando uma das colunas LEDM_C em nível lógico ‘1’.</w:t>
      </w:r>
    </w:p>
    <w:p w:rsidR="00993425" w:rsidRDefault="00993425">
      <w:pPr>
        <w:spacing w:line="360" w:lineRule="auto"/>
        <w:ind w:firstLine="708"/>
        <w:jc w:val="both"/>
      </w:pPr>
    </w:p>
    <w:p w:rsidR="00FB5218" w:rsidRDefault="00FB5218" w:rsidP="00FB5218">
      <w:pPr>
        <w:spacing w:line="360" w:lineRule="auto"/>
        <w:ind w:firstLine="708"/>
        <w:jc w:val="both"/>
      </w:pPr>
      <w:r>
        <w:t>Utilizando o componente somador completo (</w:t>
      </w:r>
      <w:proofErr w:type="spellStart"/>
      <w:proofErr w:type="gramStart"/>
      <w:r w:rsidRPr="00141921">
        <w:rPr>
          <w:rFonts w:ascii="Courier New" w:eastAsia="Courier New" w:hAnsi="Courier New" w:cs="Courier New"/>
        </w:rPr>
        <w:t>fadd.</w:t>
      </w:r>
      <w:proofErr w:type="gramEnd"/>
      <w:r w:rsidRPr="00141921">
        <w:rPr>
          <w:rFonts w:ascii="Courier New" w:eastAsia="Courier New" w:hAnsi="Courier New" w:cs="Courier New"/>
        </w:rPr>
        <w:t>vhd</w:t>
      </w:r>
      <w:proofErr w:type="spellEnd"/>
      <w:r>
        <w:t xml:space="preserve">), implementar um somado de 4 bits, denominado </w:t>
      </w:r>
      <w:proofErr w:type="spellStart"/>
      <w:r w:rsidRPr="00280CE0">
        <w:rPr>
          <w:rFonts w:ascii="Courier New" w:hAnsi="Courier New" w:cs="Courier New"/>
        </w:rPr>
        <w:t>adder.vhd</w:t>
      </w:r>
      <w:proofErr w:type="spellEnd"/>
      <w:r>
        <w:t xml:space="preserve">, com entradas </w:t>
      </w:r>
      <w:r w:rsidRPr="00280CE0">
        <w:rPr>
          <w:rFonts w:ascii="Courier New" w:hAnsi="Courier New" w:cs="Courier New"/>
        </w:rPr>
        <w:t>A</w:t>
      </w:r>
      <w:r>
        <w:t xml:space="preserve"> e </w:t>
      </w:r>
      <w:r w:rsidRPr="00280CE0">
        <w:rPr>
          <w:rFonts w:ascii="Courier New" w:hAnsi="Courier New" w:cs="Courier New"/>
        </w:rPr>
        <w:t>B</w:t>
      </w:r>
      <w:r>
        <w:t xml:space="preserve">, e a saída </w:t>
      </w:r>
      <w:r w:rsidRPr="00280CE0">
        <w:rPr>
          <w:rFonts w:ascii="Courier New" w:hAnsi="Courier New" w:cs="Courier New"/>
        </w:rPr>
        <w:t>RESULT</w:t>
      </w:r>
      <w:r>
        <w:t xml:space="preserve">. </w:t>
      </w:r>
    </w:p>
    <w:p w:rsidR="00280CE0" w:rsidRDefault="00280CE0">
      <w:pPr>
        <w:spacing w:line="360" w:lineRule="auto"/>
        <w:ind w:firstLine="708"/>
        <w:jc w:val="both"/>
      </w:pPr>
    </w:p>
    <w:p w:rsidR="00FB5218" w:rsidRDefault="00FB5218" w:rsidP="00FB5218">
      <w:pPr>
        <w:spacing w:line="360" w:lineRule="auto"/>
        <w:ind w:firstLine="708"/>
        <w:jc w:val="both"/>
      </w:pPr>
      <w:proofErr w:type="gramStart"/>
      <w:r>
        <w:t>Implementar</w:t>
      </w:r>
      <w:proofErr w:type="gramEnd"/>
      <w:r>
        <w:t xml:space="preserve"> um somador completo, denominado </w:t>
      </w:r>
      <w:proofErr w:type="spellStart"/>
      <w:r w:rsidRPr="00280CE0">
        <w:rPr>
          <w:rFonts w:ascii="Courier New" w:hAnsi="Courier New" w:cs="Courier New"/>
        </w:rPr>
        <w:t>fadd.vhd</w:t>
      </w:r>
      <w:proofErr w:type="spellEnd"/>
      <w:r>
        <w:t xml:space="preserve">, com os sinais de entrada </w:t>
      </w:r>
      <w:r w:rsidRPr="00143102">
        <w:rPr>
          <w:rFonts w:ascii="Courier New" w:hAnsi="Courier New" w:cs="Courier New"/>
        </w:rPr>
        <w:t>a</w:t>
      </w:r>
      <w:r>
        <w:t xml:space="preserve">, </w:t>
      </w:r>
      <w:r w:rsidRPr="00143102">
        <w:rPr>
          <w:rFonts w:ascii="Courier New" w:hAnsi="Courier New" w:cs="Courier New"/>
        </w:rPr>
        <w:t>b</w:t>
      </w:r>
      <w:r>
        <w:t xml:space="preserve"> e </w:t>
      </w:r>
      <w:proofErr w:type="spellStart"/>
      <w:r w:rsidRPr="00143102">
        <w:rPr>
          <w:rFonts w:ascii="Courier New" w:hAnsi="Courier New" w:cs="Courier New"/>
        </w:rPr>
        <w:t>ci</w:t>
      </w:r>
      <w:proofErr w:type="spellEnd"/>
      <w:r>
        <w:t xml:space="preserve">, e as saídas </w:t>
      </w:r>
      <w:r w:rsidRPr="00143102">
        <w:rPr>
          <w:rFonts w:ascii="Courier New" w:hAnsi="Courier New" w:cs="Courier New"/>
        </w:rPr>
        <w:t>s</w:t>
      </w:r>
      <w:r>
        <w:t xml:space="preserve"> e </w:t>
      </w:r>
      <w:proofErr w:type="spellStart"/>
      <w:r w:rsidRPr="00143102">
        <w:rPr>
          <w:rFonts w:ascii="Courier New" w:hAnsi="Courier New" w:cs="Courier New"/>
        </w:rPr>
        <w:t>co</w:t>
      </w:r>
      <w:proofErr w:type="spellEnd"/>
      <w:r>
        <w:t xml:space="preserve">. Utilizar o comando concorrente WITH-SELECT para </w:t>
      </w:r>
      <w:proofErr w:type="gramStart"/>
      <w:r>
        <w:t>implementar</w:t>
      </w:r>
      <w:proofErr w:type="gramEnd"/>
      <w:r>
        <w:t xml:space="preserve"> a lógica da saída </w:t>
      </w:r>
      <w:r w:rsidRPr="00280CE0">
        <w:rPr>
          <w:rFonts w:ascii="Courier New" w:hAnsi="Courier New" w:cs="Courier New"/>
        </w:rPr>
        <w:t>s</w:t>
      </w:r>
      <w:r>
        <w:t xml:space="preserve">, e o comando concorrente WHEN-ELSE para implementar a lógica da saída </w:t>
      </w:r>
      <w:proofErr w:type="spellStart"/>
      <w:r w:rsidRPr="00280CE0">
        <w:rPr>
          <w:rFonts w:ascii="Courier New" w:hAnsi="Courier New" w:cs="Courier New"/>
        </w:rPr>
        <w:t>co</w:t>
      </w:r>
      <w:proofErr w:type="spellEnd"/>
      <w:r>
        <w:t xml:space="preserve">. </w:t>
      </w:r>
    </w:p>
    <w:p w:rsidR="00993425" w:rsidRDefault="00993425">
      <w:pPr>
        <w:spacing w:line="360" w:lineRule="auto"/>
        <w:jc w:val="both"/>
      </w:pPr>
    </w:p>
    <w:p w:rsidR="00993425" w:rsidRDefault="00FA250A">
      <w:pPr>
        <w:spacing w:line="360" w:lineRule="auto"/>
        <w:ind w:firstLine="708"/>
        <w:jc w:val="both"/>
      </w:pPr>
      <w:r>
        <w:t>Apresentar código VHDL, circuito RTL, número de células lógicas utilizadas e foto do kit com o circuito funcionando.</w:t>
      </w:r>
    </w:p>
    <w:sectPr w:rsidR="00993425">
      <w:footerReference w:type="default" r:id="rId13"/>
      <w:headerReference w:type="first" r:id="rId14"/>
      <w:pgSz w:w="12240" w:h="15840"/>
      <w:pgMar w:top="1276" w:right="1183" w:bottom="1417" w:left="99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32" w:rsidRDefault="00E15A32">
      <w:r>
        <w:separator/>
      </w:r>
    </w:p>
  </w:endnote>
  <w:endnote w:type="continuationSeparator" w:id="0">
    <w:p w:rsidR="00E15A32" w:rsidRDefault="00E1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25" w:rsidRDefault="00FA25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5C58">
      <w:rPr>
        <w:noProof/>
        <w:color w:val="000000"/>
      </w:rPr>
      <w:t>3</w:t>
    </w:r>
    <w:r>
      <w:rPr>
        <w:color w:val="000000"/>
      </w:rPr>
      <w:fldChar w:fldCharType="end"/>
    </w:r>
  </w:p>
  <w:p w:rsidR="00993425" w:rsidRDefault="009934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32" w:rsidRDefault="00E15A32">
      <w:r>
        <w:separator/>
      </w:r>
    </w:p>
  </w:footnote>
  <w:footnote w:type="continuationSeparator" w:id="0">
    <w:p w:rsidR="00E15A32" w:rsidRDefault="00E1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25" w:rsidRDefault="00FA25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</wp:posOffset>
          </wp:positionH>
          <wp:positionV relativeFrom="paragraph">
            <wp:posOffset>-219068</wp:posOffset>
          </wp:positionV>
          <wp:extent cx="1362075" cy="574675"/>
          <wp:effectExtent l="0" t="0" r="0" b="0"/>
          <wp:wrapSquare wrapText="bothSides" distT="0" distB="0" distL="114300" distR="114300"/>
          <wp:docPr id="40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701"/>
    <w:multiLevelType w:val="multilevel"/>
    <w:tmpl w:val="E25A3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25"/>
    <w:rsid w:val="00143102"/>
    <w:rsid w:val="001D5C58"/>
    <w:rsid w:val="00280CE0"/>
    <w:rsid w:val="0050662A"/>
    <w:rsid w:val="008E4366"/>
    <w:rsid w:val="00957828"/>
    <w:rsid w:val="00993425"/>
    <w:rsid w:val="00DA32A1"/>
    <w:rsid w:val="00E15A32"/>
    <w:rsid w:val="00FA250A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126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900"/>
        <w:tab w:val="left" w:pos="8640"/>
      </w:tabs>
      <w:ind w:firstLine="7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bCs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Recuodecorpodetexto3">
    <w:name w:val="Body Text Indent 3"/>
    <w:basedOn w:val="Normal"/>
    <w:pPr>
      <w:tabs>
        <w:tab w:val="left" w:pos="1260"/>
      </w:tabs>
      <w:ind w:firstLine="720"/>
    </w:pPr>
  </w:style>
  <w:style w:type="paragraph" w:styleId="Subttulo">
    <w:name w:val="Subtitle"/>
    <w:basedOn w:val="Normal"/>
    <w:next w:val="Normal"/>
    <w:uiPriority w:val="11"/>
    <w:qFormat/>
    <w:pPr>
      <w:tabs>
        <w:tab w:val="left" w:pos="900"/>
        <w:tab w:val="left" w:pos="8640"/>
      </w:tabs>
      <w:ind w:firstLine="720"/>
      <w:jc w:val="center"/>
    </w:pPr>
    <w:rPr>
      <w:b/>
    </w:rPr>
  </w:style>
  <w:style w:type="paragraph" w:styleId="Recuodecorpodetexto">
    <w:name w:val="Body Text Indent"/>
    <w:basedOn w:val="Normal"/>
    <w:pPr>
      <w:ind w:left="1260"/>
      <w:jc w:val="both"/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2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7154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606FAD"/>
    <w:rPr>
      <w:color w:val="808080"/>
    </w:rPr>
  </w:style>
  <w:style w:type="paragraph" w:styleId="Textodebalo">
    <w:name w:val="Balloon Text"/>
    <w:basedOn w:val="Normal"/>
    <w:link w:val="TextodebaloChar"/>
    <w:rsid w:val="00606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6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5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C9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5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5C97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84F2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B645E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semiHidden/>
    <w:unhideWhenUsed/>
    <w:qFormat/>
    <w:rsid w:val="00AF7E92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126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900"/>
        <w:tab w:val="left" w:pos="8640"/>
      </w:tabs>
      <w:ind w:firstLine="7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bCs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Recuodecorpodetexto3">
    <w:name w:val="Body Text Indent 3"/>
    <w:basedOn w:val="Normal"/>
    <w:pPr>
      <w:tabs>
        <w:tab w:val="left" w:pos="1260"/>
      </w:tabs>
      <w:ind w:firstLine="720"/>
    </w:pPr>
  </w:style>
  <w:style w:type="paragraph" w:styleId="Subttulo">
    <w:name w:val="Subtitle"/>
    <w:basedOn w:val="Normal"/>
    <w:next w:val="Normal"/>
    <w:uiPriority w:val="11"/>
    <w:qFormat/>
    <w:pPr>
      <w:tabs>
        <w:tab w:val="left" w:pos="900"/>
        <w:tab w:val="left" w:pos="8640"/>
      </w:tabs>
      <w:ind w:firstLine="720"/>
      <w:jc w:val="center"/>
    </w:pPr>
    <w:rPr>
      <w:b/>
    </w:rPr>
  </w:style>
  <w:style w:type="paragraph" w:styleId="Recuodecorpodetexto">
    <w:name w:val="Body Text Indent"/>
    <w:basedOn w:val="Normal"/>
    <w:pPr>
      <w:ind w:left="1260"/>
      <w:jc w:val="both"/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2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7154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606FAD"/>
    <w:rPr>
      <w:color w:val="808080"/>
    </w:rPr>
  </w:style>
  <w:style w:type="paragraph" w:styleId="Textodebalo">
    <w:name w:val="Balloon Text"/>
    <w:basedOn w:val="Normal"/>
    <w:link w:val="TextodebaloChar"/>
    <w:rsid w:val="00606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6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5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C9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5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5C97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84F2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B645E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semiHidden/>
    <w:unhideWhenUsed/>
    <w:qFormat/>
    <w:rsid w:val="00AF7E9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yperphysics.phy-astr.gsu.edu/hbase/Electronic/fullad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mbarcados.com.br/somador-carry-lookahead-de-4-bi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uUNJwzOsOlz3ntj9y7wARW9mDw==">AMUW2mUd09DuVM1nUeVG/UVTAN8V+04USOodYooUB/EUCgPRzCbjoirioRAAI72wPAV1VwLxBIf9mff9OZd8qa7vpCfvc//II9jLg6gXjVLo/JUUCq75XXex0djFeuldbx1Wz5SEXivt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Maximiliam Luppe</dc:creator>
  <cp:lastModifiedBy>usp</cp:lastModifiedBy>
  <cp:revision>6</cp:revision>
  <cp:lastPrinted>2023-09-27T16:20:00Z</cp:lastPrinted>
  <dcterms:created xsi:type="dcterms:W3CDTF">2022-08-24T03:30:00Z</dcterms:created>
  <dcterms:modified xsi:type="dcterms:W3CDTF">2023-09-27T16:20:00Z</dcterms:modified>
</cp:coreProperties>
</file>