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C0C7" w14:textId="6BB53311" w:rsidR="008D2A95" w:rsidRDefault="003F6770" w:rsidP="008C1489">
      <w:pPr>
        <w:pStyle w:val="PargrafodaLista"/>
        <w:numPr>
          <w:ilvl w:val="0"/>
          <w:numId w:val="1"/>
        </w:numPr>
        <w:jc w:val="both"/>
      </w:pPr>
      <w:r>
        <w:t xml:space="preserve">Explique </w:t>
      </w:r>
      <w:r>
        <w:t>e dê exemplos</w:t>
      </w:r>
      <w:r>
        <w:t xml:space="preserve"> dos seguintes conceitos </w:t>
      </w:r>
    </w:p>
    <w:p w14:paraId="44AA409B" w14:textId="7EC1D6C4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Custo fixo</w:t>
      </w:r>
    </w:p>
    <w:p w14:paraId="0C76EB3A" w14:textId="6264DEF2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Custo variável</w:t>
      </w:r>
    </w:p>
    <w:p w14:paraId="6FDC89FB" w14:textId="303F24F6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Custos Mistos</w:t>
      </w:r>
    </w:p>
    <w:p w14:paraId="26557C03" w14:textId="51FD6559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Custo direto</w:t>
      </w:r>
    </w:p>
    <w:p w14:paraId="6E1FF88E" w14:textId="12868BE8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Custo indireto</w:t>
      </w:r>
    </w:p>
    <w:p w14:paraId="1DE0F04E" w14:textId="63B9A141" w:rsidR="003F6770" w:rsidRDefault="003F6770" w:rsidP="008C1489">
      <w:pPr>
        <w:pStyle w:val="PargrafodaLista"/>
        <w:numPr>
          <w:ilvl w:val="1"/>
          <w:numId w:val="1"/>
        </w:numPr>
        <w:jc w:val="both"/>
      </w:pPr>
      <w:proofErr w:type="spellStart"/>
      <w:r>
        <w:t>Sunk</w:t>
      </w:r>
      <w:proofErr w:type="spellEnd"/>
      <w:r>
        <w:t xml:space="preserve"> </w:t>
      </w:r>
      <w:proofErr w:type="spellStart"/>
      <w:r>
        <w:t>cost</w:t>
      </w:r>
      <w:proofErr w:type="spellEnd"/>
    </w:p>
    <w:p w14:paraId="2DCA2DB5" w14:textId="0949E685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Custo de oportunidade</w:t>
      </w:r>
    </w:p>
    <w:p w14:paraId="43BC1987" w14:textId="7B32A55F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Entidade objeto de custeio</w:t>
      </w:r>
    </w:p>
    <w:p w14:paraId="23AEBF67" w14:textId="190233C0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Direcionadores de custos</w:t>
      </w:r>
    </w:p>
    <w:p w14:paraId="26EBA8E3" w14:textId="77777777" w:rsidR="003F6770" w:rsidRDefault="003F6770" w:rsidP="008C1489">
      <w:pPr>
        <w:pStyle w:val="PargrafodaLista"/>
        <w:jc w:val="both"/>
      </w:pPr>
    </w:p>
    <w:p w14:paraId="36677998" w14:textId="56521B3C" w:rsidR="003F6770" w:rsidRDefault="003F6770" w:rsidP="008C1489">
      <w:pPr>
        <w:pStyle w:val="PargrafodaLista"/>
        <w:numPr>
          <w:ilvl w:val="0"/>
          <w:numId w:val="1"/>
        </w:numPr>
        <w:jc w:val="both"/>
      </w:pPr>
      <w:r>
        <w:t>Pesquise o conceito de faixa relevante na análise de uma curva de custos</w:t>
      </w:r>
    </w:p>
    <w:p w14:paraId="4DBE2293" w14:textId="77777777" w:rsidR="003F6770" w:rsidRDefault="003F6770" w:rsidP="008C1489">
      <w:pPr>
        <w:pStyle w:val="PargrafodaLista"/>
        <w:jc w:val="both"/>
      </w:pPr>
    </w:p>
    <w:p w14:paraId="7B9BF163" w14:textId="39BAC902" w:rsidR="003F6770" w:rsidRDefault="003F6770" w:rsidP="008C1489">
      <w:pPr>
        <w:pStyle w:val="PargrafodaLista"/>
        <w:numPr>
          <w:ilvl w:val="0"/>
          <w:numId w:val="1"/>
        </w:numPr>
        <w:jc w:val="both"/>
      </w:pPr>
      <w:r>
        <w:t>A mão de obre direta é um custo variável? Explique.</w:t>
      </w:r>
    </w:p>
    <w:p w14:paraId="5B204024" w14:textId="77777777" w:rsidR="003F6770" w:rsidRDefault="003F6770" w:rsidP="008C1489">
      <w:pPr>
        <w:pStyle w:val="PargrafodaLista"/>
        <w:jc w:val="both"/>
      </w:pPr>
    </w:p>
    <w:p w14:paraId="5346986B" w14:textId="79A0E534" w:rsidR="003F6770" w:rsidRDefault="003F6770" w:rsidP="008C1489">
      <w:pPr>
        <w:pStyle w:val="PargrafodaLista"/>
        <w:numPr>
          <w:ilvl w:val="0"/>
          <w:numId w:val="1"/>
        </w:numPr>
        <w:jc w:val="both"/>
      </w:pPr>
      <w:r>
        <w:t>O administrador d</w:t>
      </w:r>
      <w:r>
        <w:t>e um h</w:t>
      </w:r>
      <w:r>
        <w:t>ospital gostaria de ter uma fórmula de custo que associasse</w:t>
      </w:r>
      <w:r>
        <w:t xml:space="preserve"> </w:t>
      </w:r>
      <w:r>
        <w:t>os custos administrativos envolvidos na admissão de pacientes ao número de pacientes</w:t>
      </w:r>
      <w:r>
        <w:t xml:space="preserve"> </w:t>
      </w:r>
      <w:r>
        <w:t>admitidos durante um mês. Os custos do departamento de admissões e o número</w:t>
      </w:r>
      <w:r>
        <w:t xml:space="preserve"> </w:t>
      </w:r>
      <w:r>
        <w:t>de pacientes durante os últimos oito meses são dados na tabela a seguir:</w:t>
      </w:r>
    </w:p>
    <w:p w14:paraId="529A3BFF" w14:textId="77777777" w:rsidR="003F6770" w:rsidRDefault="003F6770" w:rsidP="008C1489">
      <w:pPr>
        <w:pStyle w:val="PargrafodaLista"/>
        <w:jc w:val="both"/>
      </w:pPr>
    </w:p>
    <w:p w14:paraId="27BB2C2B" w14:textId="56FCB9DD" w:rsidR="003F6770" w:rsidRDefault="003F6770" w:rsidP="008C1489">
      <w:pPr>
        <w:pStyle w:val="PargrafodaLista"/>
        <w:jc w:val="both"/>
      </w:pPr>
      <w:r w:rsidRPr="003F6770">
        <w:drawing>
          <wp:inline distT="0" distB="0" distL="0" distR="0" wp14:anchorId="387348D9" wp14:editId="55FB4C5A">
            <wp:extent cx="5400040" cy="2270125"/>
            <wp:effectExtent l="0" t="0" r="0" b="0"/>
            <wp:docPr id="2121050137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050137" name="Imagem 1" descr="Tabela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A2986" w14:textId="77777777" w:rsidR="003F6770" w:rsidRDefault="003F6770" w:rsidP="008C1489">
      <w:pPr>
        <w:pStyle w:val="PargrafodaLista"/>
        <w:jc w:val="both"/>
      </w:pPr>
    </w:p>
    <w:p w14:paraId="2AA69952" w14:textId="5367BC85" w:rsidR="003F6770" w:rsidRDefault="003F6770" w:rsidP="008C1489">
      <w:pPr>
        <w:pStyle w:val="PargrafodaLista"/>
        <w:jc w:val="both"/>
      </w:pPr>
      <w:r>
        <w:t>Pede-se</w:t>
      </w:r>
      <w:r>
        <w:t>:</w:t>
      </w:r>
    </w:p>
    <w:p w14:paraId="79A98B97" w14:textId="77777777" w:rsidR="003F6770" w:rsidRDefault="003F6770" w:rsidP="008C1489">
      <w:pPr>
        <w:pStyle w:val="PargrafodaLista"/>
        <w:numPr>
          <w:ilvl w:val="0"/>
          <w:numId w:val="2"/>
        </w:numPr>
        <w:jc w:val="both"/>
      </w:pPr>
      <w:r>
        <w:t>Use o método dos pontos extremos para estimar os componentes fixo e variável dos custos de</w:t>
      </w:r>
      <w:r>
        <w:t xml:space="preserve"> </w:t>
      </w:r>
      <w:r>
        <w:t>admissão.</w:t>
      </w:r>
    </w:p>
    <w:p w14:paraId="62F146BE" w14:textId="2A785A55" w:rsidR="003F6770" w:rsidRDefault="003F6770" w:rsidP="008C1489">
      <w:pPr>
        <w:pStyle w:val="PargrafodaLista"/>
        <w:numPr>
          <w:ilvl w:val="0"/>
          <w:numId w:val="2"/>
        </w:numPr>
        <w:jc w:val="both"/>
      </w:pPr>
      <w:r>
        <w:t>Expresse os componentes fixo e variável dos custos de admissão como uma fórmula de custo</w:t>
      </w:r>
      <w:r>
        <w:t xml:space="preserve"> </w:t>
      </w:r>
      <w:r>
        <w:t xml:space="preserve">na forma Y = a + </w:t>
      </w:r>
      <w:proofErr w:type="spellStart"/>
      <w:r>
        <w:t>bX</w:t>
      </w:r>
      <w:proofErr w:type="spellEnd"/>
      <w:r>
        <w:t>.</w:t>
      </w:r>
    </w:p>
    <w:p w14:paraId="17D0FFF1" w14:textId="77777777" w:rsidR="003F6770" w:rsidRDefault="003F6770" w:rsidP="008C1489">
      <w:pPr>
        <w:pStyle w:val="PargrafodaLista"/>
        <w:jc w:val="both"/>
      </w:pPr>
    </w:p>
    <w:p w14:paraId="42C02A21" w14:textId="77777777" w:rsidR="008C1489" w:rsidRDefault="008C1489">
      <w:r>
        <w:br w:type="page"/>
      </w:r>
    </w:p>
    <w:p w14:paraId="3AE16B95" w14:textId="6EEE304F" w:rsidR="003F6770" w:rsidRDefault="003F6770" w:rsidP="008C1489">
      <w:pPr>
        <w:pStyle w:val="PargrafodaLista"/>
        <w:numPr>
          <w:ilvl w:val="0"/>
          <w:numId w:val="1"/>
        </w:numPr>
        <w:jc w:val="both"/>
      </w:pPr>
      <w:r>
        <w:lastRenderedPageBreak/>
        <w:t>Classificação de custos: combine cada custo descrito aqui com o padrão apropriado de comportamento dos custos mostrado nos gráficos de (a) a (l). Qualquer gráfico pode se ajustar a dois ou mais padrões.</w:t>
      </w:r>
    </w:p>
    <w:p w14:paraId="7DB3ADFA" w14:textId="77777777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O custo da madeira usada para fabricar mesas de cozinha de madeira.</w:t>
      </w:r>
    </w:p>
    <w:p w14:paraId="1B94147B" w14:textId="77777777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O custo de pessoas que preenchem pedidos em um armazém. Quando a demanda se eleva, o número é aumentado, e quando a demanda diminui, o número é reduzido.</w:t>
      </w:r>
    </w:p>
    <w:p w14:paraId="6CE0639C" w14:textId="77777777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O salário de um inspetor de controle de qualidade da instalação, que inspeciona cada lote de produtos.</w:t>
      </w:r>
    </w:p>
    <w:p w14:paraId="72233630" w14:textId="77777777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O custo dos serviços de água e esgoto para a instalação da fábrica. A municipalidade local cobra uma taxa fixa por galão para uso de até 10.000 galões, e uma cobrança mais alta por galão para uso acima desse ponto.</w:t>
      </w:r>
    </w:p>
    <w:p w14:paraId="0251F7FB" w14:textId="77777777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O custo de uma conexão com a Internet de $ 23 por mês.</w:t>
      </w:r>
    </w:p>
    <w:p w14:paraId="08CFFBE0" w14:textId="77777777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O custo de uma conexão com a Internet de $10 por mês mais $2 por hora de uso acima de 10 horas.</w:t>
      </w:r>
    </w:p>
    <w:p w14:paraId="0D4D4531" w14:textId="77777777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 xml:space="preserve">O custo de se fazer cópias de certo documento em uma </w:t>
      </w:r>
      <w:proofErr w:type="spellStart"/>
      <w:r>
        <w:t>xerocopiadora</w:t>
      </w:r>
      <w:proofErr w:type="spellEnd"/>
      <w:r>
        <w:t>, que reduz a cobrança por cópia para os clientes que fazem mais de 100 cópias do documento.</w:t>
      </w:r>
    </w:p>
    <w:p w14:paraId="339D4035" w14:textId="77777777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>O custo total de fabricação de uma nova câmera durante seu ciclo de vida.</w:t>
      </w:r>
    </w:p>
    <w:p w14:paraId="30E0FF80" w14:textId="77777777" w:rsidR="008C1489" w:rsidRDefault="003F6770" w:rsidP="008C1489">
      <w:pPr>
        <w:pStyle w:val="PargrafodaLista"/>
        <w:numPr>
          <w:ilvl w:val="1"/>
          <w:numId w:val="1"/>
        </w:numPr>
        <w:jc w:val="both"/>
      </w:pPr>
      <w:r>
        <w:t>Para desencorajar o uso em excesso e nivelar a demanda, especialmente nas horas de pico, o serviço de eletricidade local aumentou a cobrança por quilowatt/hora para cada uso adicional de 5.000 quilowatts/hora.</w:t>
      </w:r>
    </w:p>
    <w:p w14:paraId="1275C381" w14:textId="77777777" w:rsidR="008C1489" w:rsidRDefault="003F6770" w:rsidP="008C1489">
      <w:pPr>
        <w:pStyle w:val="PargrafodaLista"/>
        <w:numPr>
          <w:ilvl w:val="1"/>
          <w:numId w:val="1"/>
        </w:numPr>
        <w:jc w:val="both"/>
      </w:pPr>
      <w:r>
        <w:t xml:space="preserve">Uma loja de roupas no </w:t>
      </w:r>
      <w:proofErr w:type="spellStart"/>
      <w:r>
        <w:t>SunnyVale</w:t>
      </w:r>
      <w:proofErr w:type="spellEnd"/>
      <w:r>
        <w:t xml:space="preserve"> Mall paga um aluguel fixo de $ 1.000 por mês mais 2% do recebimento bruto das vendas.</w:t>
      </w:r>
    </w:p>
    <w:p w14:paraId="6492CD07" w14:textId="77777777" w:rsidR="008C1489" w:rsidRDefault="003F6770" w:rsidP="008C1489">
      <w:pPr>
        <w:pStyle w:val="PargrafodaLista"/>
        <w:numPr>
          <w:ilvl w:val="1"/>
          <w:numId w:val="1"/>
        </w:numPr>
        <w:jc w:val="both"/>
      </w:pPr>
      <w:r>
        <w:t>O custo do conserto para uma máquina usada em uma indústria.</w:t>
      </w:r>
    </w:p>
    <w:p w14:paraId="1E3D8F33" w14:textId="3689EE96" w:rsidR="003F6770" w:rsidRDefault="003F6770" w:rsidP="008C1489">
      <w:pPr>
        <w:pStyle w:val="PargrafodaLista"/>
        <w:numPr>
          <w:ilvl w:val="1"/>
          <w:numId w:val="1"/>
        </w:numPr>
        <w:jc w:val="both"/>
      </w:pPr>
      <w:r>
        <w:t xml:space="preserve">Uma loja de sapatos no </w:t>
      </w:r>
      <w:proofErr w:type="spellStart"/>
      <w:r>
        <w:t>SunnyVale</w:t>
      </w:r>
      <w:proofErr w:type="spellEnd"/>
      <w:r>
        <w:t xml:space="preserve"> Mall paga 6% dos recebimentos brutos das vendas, até um máximo de $ 3.000 por mês, como cobrança de aluguel.</w:t>
      </w:r>
    </w:p>
    <w:p w14:paraId="4CC80EAD" w14:textId="77777777" w:rsidR="008C1489" w:rsidRDefault="008C1489" w:rsidP="008C1489">
      <w:pPr>
        <w:pStyle w:val="PargrafodaLista"/>
        <w:ind w:left="1440"/>
        <w:jc w:val="both"/>
      </w:pPr>
    </w:p>
    <w:p w14:paraId="5B96B26F" w14:textId="3F483CB8" w:rsidR="003F6770" w:rsidRDefault="003F6770" w:rsidP="008C1489">
      <w:pPr>
        <w:jc w:val="center"/>
      </w:pPr>
      <w:r w:rsidRPr="00944105">
        <w:rPr>
          <w:noProof/>
        </w:rPr>
        <w:drawing>
          <wp:inline distT="0" distB="0" distL="0" distR="0" wp14:anchorId="514E2400" wp14:editId="133D894D">
            <wp:extent cx="4202028" cy="3363402"/>
            <wp:effectExtent l="0" t="0" r="0" b="0"/>
            <wp:docPr id="3" name="Imagem 1" descr="Forma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C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Forma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00000000-0008-0000-1C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4597" cy="338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0164"/>
    <w:multiLevelType w:val="hybridMultilevel"/>
    <w:tmpl w:val="294EE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867D4B"/>
    <w:multiLevelType w:val="hybridMultilevel"/>
    <w:tmpl w:val="EEF6E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7D6A"/>
    <w:multiLevelType w:val="hybridMultilevel"/>
    <w:tmpl w:val="06D69B6A"/>
    <w:lvl w:ilvl="0" w:tplc="557A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296483">
    <w:abstractNumId w:val="1"/>
  </w:num>
  <w:num w:numId="2" w16cid:durableId="558251259">
    <w:abstractNumId w:val="0"/>
  </w:num>
  <w:num w:numId="3" w16cid:durableId="1103110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70"/>
    <w:rsid w:val="000718C8"/>
    <w:rsid w:val="00175B33"/>
    <w:rsid w:val="002A6E69"/>
    <w:rsid w:val="00354124"/>
    <w:rsid w:val="003F6770"/>
    <w:rsid w:val="008C1489"/>
    <w:rsid w:val="008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A259"/>
  <w15:chartTrackingRefBased/>
  <w15:docId w15:val="{F9D6DB5E-2DBD-43B2-902B-AB45C045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</cp:revision>
  <dcterms:created xsi:type="dcterms:W3CDTF">2023-09-18T18:35:00Z</dcterms:created>
  <dcterms:modified xsi:type="dcterms:W3CDTF">2023-09-18T18:52:00Z</dcterms:modified>
</cp:coreProperties>
</file>