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Departamento de Engenharia Elétrica e de Computação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SEL0384 – Laboratório de Sistemas Digitais I</w:t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Prof. Dr. Maximiliam Luppe</w:t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PRÁTICA Nº1</w:t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INTRODUÇÃO AOS CIRCUITOS INTEGRADOS</w:t>
      </w:r>
    </w:p>
    <w:p w:rsidR="00000000" w:rsidDel="00000000" w:rsidP="00000000" w:rsidRDefault="00000000" w:rsidRPr="00000000" w14:paraId="00000009">
      <w:pP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CARACTERÍSTICAS ELÉTRICAS DOS CIRCUITOS INTEGRADOS</w:t>
      </w:r>
    </w:p>
    <w:p w:rsidR="00000000" w:rsidDel="00000000" w:rsidP="00000000" w:rsidRDefault="00000000" w:rsidRPr="00000000" w14:paraId="0000000A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/>
      </w:pPr>
      <w:r w:rsidDel="00000000" w:rsidR="00000000" w:rsidRPr="00000000">
        <w:rPr>
          <w:rtl w:val="0"/>
        </w:rPr>
        <w:t xml:space="preserve">Objetivos:</w:t>
      </w:r>
    </w:p>
    <w:p w:rsidR="00000000" w:rsidDel="00000000" w:rsidP="00000000" w:rsidRDefault="00000000" w:rsidRPr="00000000" w14:paraId="0000000C">
      <w:pPr>
        <w:spacing w:line="360" w:lineRule="auto"/>
        <w:ind w:left="708" w:firstLine="0"/>
        <w:jc w:val="both"/>
        <w:rPr/>
      </w:pPr>
      <w:r w:rsidDel="00000000" w:rsidR="00000000" w:rsidRPr="00000000">
        <w:rPr>
          <w:rtl w:val="0"/>
        </w:rPr>
        <w:t xml:space="preserve">Aprender a interpretar as especificações contidas nos manuais dos fabricantes de circuitos integrados e obter dados de tensão e de temporização de um circuito integrado.</w:t>
      </w:r>
    </w:p>
    <w:p w:rsidR="00000000" w:rsidDel="00000000" w:rsidP="00000000" w:rsidRDefault="00000000" w:rsidRPr="00000000" w14:paraId="0000000D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/>
      </w:pPr>
      <w:r w:rsidDel="00000000" w:rsidR="00000000" w:rsidRPr="00000000">
        <w:rPr>
          <w:rtl w:val="0"/>
        </w:rPr>
        <w:t xml:space="preserve">Circuito Lógico utilizado: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HCF4069UBE</w:t>
      </w:r>
    </w:p>
    <w:p w:rsidR="00000000" w:rsidDel="00000000" w:rsidP="00000000" w:rsidRDefault="00000000" w:rsidRPr="00000000" w14:paraId="00000010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/>
      </w:pPr>
      <w:r w:rsidDel="00000000" w:rsidR="00000000" w:rsidRPr="00000000">
        <w:rPr>
          <w:rtl w:val="0"/>
        </w:rPr>
        <w:t xml:space="preserve">Equipamentos necessários: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Gerador de sinais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Osciloscópio</w:t>
      </w:r>
    </w:p>
    <w:p w:rsidR="00000000" w:rsidDel="00000000" w:rsidP="00000000" w:rsidRDefault="00000000" w:rsidRPr="00000000" w14:paraId="00000014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/>
      </w:pPr>
      <w:r w:rsidDel="00000000" w:rsidR="00000000" w:rsidRPr="00000000">
        <w:rPr>
          <w:rtl w:val="0"/>
        </w:rPr>
        <w:t xml:space="preserve">Procedimento exploratório:</w:t>
      </w:r>
    </w:p>
    <w:p w:rsidR="00000000" w:rsidDel="00000000" w:rsidP="00000000" w:rsidRDefault="00000000" w:rsidRPr="00000000" w14:paraId="00000016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ind w:firstLine="708"/>
        <w:jc w:val="both"/>
        <w:rPr/>
      </w:pPr>
      <w:r w:rsidDel="00000000" w:rsidR="00000000" w:rsidRPr="00000000">
        <w:rPr>
          <w:rtl w:val="0"/>
        </w:rPr>
        <w:t xml:space="preserve">Constituição interna: Considerando o circuito integrado comercial HCF4069UBE, da família CMOS, responda às questões a seguir: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Qual o seu nome?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Qual o tipo de portas lógicas?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Qual o número de portas lógicas?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Quais pinos correspondem às entradas e às saídas?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Quais pinos correspondem à alimentação do circuito integrado?</w:t>
      </w:r>
    </w:p>
    <w:p w:rsidR="00000000" w:rsidDel="00000000" w:rsidP="00000000" w:rsidRDefault="00000000" w:rsidRPr="00000000" w14:paraId="0000001D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ind w:firstLine="708"/>
        <w:jc w:val="both"/>
        <w:rPr/>
      </w:pPr>
      <w:r w:rsidDel="00000000" w:rsidR="00000000" w:rsidRPr="00000000">
        <w:rPr>
          <w:rtl w:val="0"/>
        </w:rPr>
        <w:t xml:space="preserve">Características eletrônicas: Considerando o circuito integrado comercial HCF4069UBE, da família CMOS, responda às questões a seguir:</w:t>
      </w:r>
    </w:p>
    <w:p w:rsidR="00000000" w:rsidDel="00000000" w:rsidP="00000000" w:rsidRDefault="00000000" w:rsidRPr="00000000" w14:paraId="0000001F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Qual a faixa de alimentação máxima do circuito (VDD) e como isso é informado?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Qual a faixa de alimentação recomendada?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Qual a faixa de temperatura de funcionamento (TOP) e como isso é informado?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Qual a corrente de consumo típica do circuito integrado quando não há carga (IL - Quiescent current) a 25ºC e alimentado com 5V?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Quais os tempos de propagação, típico e máximo, quando o circuito integrado é alimentado com 5V?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Quais os tempos de transição, típico e máximo, quando o circuito integrado é alimentado com 5V?</w:t>
      </w:r>
    </w:p>
    <w:p w:rsidR="00000000" w:rsidDel="00000000" w:rsidP="00000000" w:rsidRDefault="00000000" w:rsidRPr="00000000" w14:paraId="00000026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rPr/>
      </w:pPr>
      <w:r w:rsidDel="00000000" w:rsidR="00000000" w:rsidRPr="00000000">
        <w:rPr>
          <w:rtl w:val="0"/>
        </w:rPr>
        <w:t xml:space="preserve">Introdução:</w:t>
      </w:r>
    </w:p>
    <w:p w:rsidR="00000000" w:rsidDel="00000000" w:rsidP="00000000" w:rsidRDefault="00000000" w:rsidRPr="00000000" w14:paraId="00000028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ind w:firstLine="708"/>
        <w:jc w:val="both"/>
        <w:rPr/>
      </w:pPr>
      <w:r w:rsidDel="00000000" w:rsidR="00000000" w:rsidRPr="00000000">
        <w:rPr>
          <w:rtl w:val="0"/>
        </w:rPr>
        <w:t xml:space="preserve">Na teoria de Sistemas Digitais é visto que os Circuitos Combinacionais, formados exclusivamente por portas lógicas, respondem de forma imediata, de acordo com sua Equação Booleana, quando são excitados. A figura 1 representa uma típica resposta de um circuito combinacional (somador completo), onde os níveis lógicos também são bem definidos.</w:t>
      </w:r>
    </w:p>
    <w:p w:rsidR="00000000" w:rsidDel="00000000" w:rsidP="00000000" w:rsidRDefault="00000000" w:rsidRPr="00000000" w14:paraId="0000002A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497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497d"/>
          <w:sz w:val="24"/>
          <w:szCs w:val="24"/>
          <w:u w:val="none"/>
          <w:shd w:fill="auto" w:val="clear"/>
          <w:vertAlign w:val="baseline"/>
          <w:rtl w:val="0"/>
        </w:rPr>
        <w:t xml:space="preserve">Figura 1-Diagrama de tempo de um somador completo</w:t>
      </w:r>
    </w:p>
    <w:p w:rsidR="00000000" w:rsidDel="00000000" w:rsidP="00000000" w:rsidRDefault="00000000" w:rsidRPr="00000000" w14:paraId="0000002C">
      <w:pPr>
        <w:spacing w:line="360" w:lineRule="auto"/>
        <w:jc w:val="center"/>
        <w:rPr/>
      </w:pPr>
      <w:r w:rsidDel="00000000" w:rsidR="00000000" w:rsidRPr="00000000">
        <w:rPr/>
        <w:drawing>
          <wp:inline distB="0" distT="0" distL="0" distR="0">
            <wp:extent cx="4082400" cy="2322000"/>
            <wp:effectExtent b="0" l="0" r="0" t="0"/>
            <wp:docPr descr="Write the truth table and draw the timing diagram of a full adder. -  Sarthaks eConnect | Largest Online Education Community" id="15" name="image4.png"/>
            <a:graphic>
              <a:graphicData uri="http://schemas.openxmlformats.org/drawingml/2006/picture">
                <pic:pic>
                  <pic:nvPicPr>
                    <pic:cNvPr descr="Write the truth table and draw the timing diagram of a full adder. -  Sarthaks eConnect | Largest Online Education Community"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82400" cy="2322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Fonte: </w:t>
      </w:r>
      <w:hyperlink r:id="rId9">
        <w:r w:rsidDel="00000000" w:rsidR="00000000" w:rsidRPr="00000000">
          <w:rPr>
            <w:color w:val="0000ff"/>
            <w:u w:val="single"/>
            <w:rtl w:val="0"/>
          </w:rPr>
          <w:t xml:space="preserve">Site da internet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ind w:firstLine="708"/>
        <w:jc w:val="both"/>
        <w:rPr/>
      </w:pPr>
      <w:r w:rsidDel="00000000" w:rsidR="00000000" w:rsidRPr="00000000">
        <w:rPr>
          <w:rtl w:val="0"/>
        </w:rPr>
        <w:t xml:space="preserve">Contudo, na prática os circuitos eletrônicos que implementam os circuitos Combinacionais são formados por componentes eletrônicos que apresentam atrasos na propagação dos sinais e faixas de valores de tensão que representam os níveis lógicos válidos.</w:t>
      </w:r>
    </w:p>
    <w:p w:rsidR="00000000" w:rsidDel="00000000" w:rsidP="00000000" w:rsidRDefault="00000000" w:rsidRPr="00000000" w14:paraId="00000030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ind w:firstLine="708"/>
        <w:jc w:val="both"/>
        <w:rPr/>
      </w:pPr>
      <w:r w:rsidDel="00000000" w:rsidR="00000000" w:rsidRPr="00000000">
        <w:rPr>
          <w:rtl w:val="0"/>
        </w:rPr>
        <w:t xml:space="preserve">Nesta prática serão analisadas as características eletrônicas de alimentação, níveis de tensão de entrada e saída e tempos de propagação e de transição de uma porta inversora implementada em tecnologia CMOS.</w:t>
      </w:r>
    </w:p>
    <w:p w:rsidR="00000000" w:rsidDel="00000000" w:rsidP="00000000" w:rsidRDefault="00000000" w:rsidRPr="00000000" w14:paraId="00000032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rPr/>
      </w:pPr>
      <w:r w:rsidDel="00000000" w:rsidR="00000000" w:rsidRPr="00000000">
        <w:rPr>
          <w:rtl w:val="0"/>
        </w:rPr>
        <w:t xml:space="preserve">Características eletrônicas de alimentação</w:t>
      </w:r>
    </w:p>
    <w:p w:rsidR="00000000" w:rsidDel="00000000" w:rsidP="00000000" w:rsidRDefault="00000000" w:rsidRPr="00000000" w14:paraId="00000034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ind w:firstLine="708"/>
        <w:jc w:val="both"/>
        <w:rPr/>
      </w:pPr>
      <w:r w:rsidDel="00000000" w:rsidR="00000000" w:rsidRPr="00000000">
        <w:rPr>
          <w:rtl w:val="0"/>
        </w:rPr>
        <w:t xml:space="preserve">Quando implementamos uma porta inversora com circuitos eletrônicos, os níveis lógicos 0 e 1 são substituídos por níveis de tensão. Na implementação clássica, os níveis de tensão para os níveis lógicos 1 e 0 são, respectivamente, 5V e 0V. Assim, quando uma porta inversora tem um nível de tensão igual a 5V (nível lógico 1) na sua entrada, é esperado que a saída seja igual ao nível de tensão 0V (nível lógico 0), e vice-versa. Contudo, na prática, a teoria é outra. As portas lógicas implementadas com circuitos eletrônicos possuem faixas de valores de tensão, tanto de saída, quanto de entrada. Estes valores são indicados nos datasheet pelos parâmetros V</w:t>
      </w:r>
      <w:r w:rsidDel="00000000" w:rsidR="00000000" w:rsidRPr="00000000">
        <w:rPr>
          <w:vertAlign w:val="subscript"/>
          <w:rtl w:val="0"/>
        </w:rPr>
        <w:t xml:space="preserve">OHmax</w:t>
      </w:r>
      <w:r w:rsidDel="00000000" w:rsidR="00000000" w:rsidRPr="00000000">
        <w:rPr>
          <w:rtl w:val="0"/>
        </w:rPr>
        <w:t xml:space="preserve">, V</w:t>
      </w:r>
      <w:r w:rsidDel="00000000" w:rsidR="00000000" w:rsidRPr="00000000">
        <w:rPr>
          <w:vertAlign w:val="subscript"/>
          <w:rtl w:val="0"/>
        </w:rPr>
        <w:t xml:space="preserve">OHmin</w:t>
      </w:r>
      <w:r w:rsidDel="00000000" w:rsidR="00000000" w:rsidRPr="00000000">
        <w:rPr>
          <w:rtl w:val="0"/>
        </w:rPr>
        <w:t xml:space="preserve">, V</w:t>
      </w:r>
      <w:r w:rsidDel="00000000" w:rsidR="00000000" w:rsidRPr="00000000">
        <w:rPr>
          <w:vertAlign w:val="subscript"/>
          <w:rtl w:val="0"/>
        </w:rPr>
        <w:t xml:space="preserve">OLmax</w:t>
      </w:r>
      <w:r w:rsidDel="00000000" w:rsidR="00000000" w:rsidRPr="00000000">
        <w:rPr>
          <w:rtl w:val="0"/>
        </w:rPr>
        <w:t xml:space="preserve"> e V</w:t>
      </w:r>
      <w:r w:rsidDel="00000000" w:rsidR="00000000" w:rsidRPr="00000000">
        <w:rPr>
          <w:vertAlign w:val="subscript"/>
          <w:rtl w:val="0"/>
        </w:rPr>
        <w:t xml:space="preserve">OLmin</w:t>
      </w:r>
      <w:r w:rsidDel="00000000" w:rsidR="00000000" w:rsidRPr="00000000">
        <w:rPr>
          <w:rtl w:val="0"/>
        </w:rPr>
        <w:t xml:space="preserve">, para a saída, e V</w:t>
      </w:r>
      <w:r w:rsidDel="00000000" w:rsidR="00000000" w:rsidRPr="00000000">
        <w:rPr>
          <w:vertAlign w:val="subscript"/>
          <w:rtl w:val="0"/>
        </w:rPr>
        <w:t xml:space="preserve">IHmax</w:t>
      </w:r>
      <w:r w:rsidDel="00000000" w:rsidR="00000000" w:rsidRPr="00000000">
        <w:rPr>
          <w:rtl w:val="0"/>
        </w:rPr>
        <w:t xml:space="preserve">, V, V</w:t>
      </w:r>
      <w:r w:rsidDel="00000000" w:rsidR="00000000" w:rsidRPr="00000000">
        <w:rPr>
          <w:vertAlign w:val="subscript"/>
          <w:rtl w:val="0"/>
        </w:rPr>
        <w:t xml:space="preserve">ILmax</w:t>
      </w:r>
      <w:r w:rsidDel="00000000" w:rsidR="00000000" w:rsidRPr="00000000">
        <w:rPr>
          <w:rtl w:val="0"/>
        </w:rPr>
        <w:t xml:space="preserve"> e V</w:t>
      </w:r>
      <w:r w:rsidDel="00000000" w:rsidR="00000000" w:rsidRPr="00000000">
        <w:rPr>
          <w:vertAlign w:val="subscript"/>
          <w:rtl w:val="0"/>
        </w:rPr>
        <w:t xml:space="preserve">ILmin</w:t>
      </w:r>
      <w:r w:rsidDel="00000000" w:rsidR="00000000" w:rsidRPr="00000000">
        <w:rPr>
          <w:rtl w:val="0"/>
        </w:rPr>
        <w:t xml:space="preserve">, para as entradas (figura 2).</w:t>
      </w:r>
    </w:p>
    <w:p w:rsidR="00000000" w:rsidDel="00000000" w:rsidP="00000000" w:rsidRDefault="00000000" w:rsidRPr="00000000" w14:paraId="00000036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497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497d"/>
          <w:sz w:val="24"/>
          <w:szCs w:val="24"/>
          <w:u w:val="none"/>
          <w:shd w:fill="auto" w:val="clear"/>
          <w:vertAlign w:val="baseline"/>
          <w:rtl w:val="0"/>
        </w:rPr>
        <w:t xml:space="preserve">Figura 2-Margem de ruído</w:t>
      </w:r>
    </w:p>
    <w:p w:rsidR="00000000" w:rsidDel="00000000" w:rsidP="00000000" w:rsidRDefault="00000000" w:rsidRPr="00000000" w14:paraId="00000038">
      <w:pPr>
        <w:spacing w:line="360" w:lineRule="auto"/>
        <w:jc w:val="center"/>
        <w:rPr/>
      </w:pPr>
      <w:r w:rsidDel="00000000" w:rsidR="00000000" w:rsidRPr="00000000">
        <w:rPr/>
        <w:drawing>
          <wp:inline distB="0" distT="0" distL="0" distR="0">
            <wp:extent cx="4619625" cy="2400300"/>
            <wp:effectExtent b="0" l="0" r="0" t="0"/>
            <wp:docPr descr="Diagrama&#10;&#10;Descrição gerada automaticamente" id="17" name="image8.jpg"/>
            <a:graphic>
              <a:graphicData uri="http://schemas.openxmlformats.org/drawingml/2006/picture">
                <pic:pic>
                  <pic:nvPicPr>
                    <pic:cNvPr descr="Diagrama&#10;&#10;Descrição gerada automaticamente" id="0" name="image8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2400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Fonte: Xinghao Chen, Nur A. Touba, in </w:t>
      </w:r>
      <w:hyperlink r:id="rId11">
        <w:r w:rsidDel="00000000" w:rsidR="00000000" w:rsidRPr="00000000">
          <w:rPr>
            <w:color w:val="0000ff"/>
            <w:u w:val="single"/>
            <w:rtl w:val="0"/>
          </w:rPr>
          <w:t xml:space="preserve">Electronic Design Automation</w:t>
        </w:r>
      </w:hyperlink>
      <w:r w:rsidDel="00000000" w:rsidR="00000000" w:rsidRPr="00000000">
        <w:rPr>
          <w:rtl w:val="0"/>
        </w:rPr>
        <w:t xml:space="preserve">, 2009</w:t>
      </w:r>
    </w:p>
    <w:p w:rsidR="00000000" w:rsidDel="00000000" w:rsidP="00000000" w:rsidRDefault="00000000" w:rsidRPr="00000000" w14:paraId="0000003A">
      <w:pPr>
        <w:spacing w:line="360" w:lineRule="auto"/>
        <w:ind w:firstLine="70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ind w:firstLine="708"/>
        <w:jc w:val="both"/>
        <w:rPr/>
      </w:pPr>
      <w:r w:rsidDel="00000000" w:rsidR="00000000" w:rsidRPr="00000000">
        <w:rPr>
          <w:rtl w:val="0"/>
        </w:rPr>
        <w:t xml:space="preserve">Uma forma de verificar as características eletrônicas de alimentação é por meio da função de transferência de tensão, que relaciona a tensão de saída com a tensão de entrada. No caso de um inversor, a função de transferência de tensão é dada pela figura 3.</w:t>
      </w:r>
    </w:p>
    <w:p w:rsidR="00000000" w:rsidDel="00000000" w:rsidP="00000000" w:rsidRDefault="00000000" w:rsidRPr="00000000" w14:paraId="0000003C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497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497d"/>
          <w:sz w:val="24"/>
          <w:szCs w:val="24"/>
          <w:u w:val="none"/>
          <w:shd w:fill="auto" w:val="clear"/>
          <w:vertAlign w:val="baseline"/>
          <w:rtl w:val="0"/>
        </w:rPr>
        <w:t xml:space="preserve">Figura 3-Função de transferência de tensão de um inversor</w:t>
      </w:r>
    </w:p>
    <w:p w:rsidR="00000000" w:rsidDel="00000000" w:rsidP="00000000" w:rsidRDefault="00000000" w:rsidRPr="00000000" w14:paraId="0000003E">
      <w:pPr>
        <w:spacing w:line="360" w:lineRule="auto"/>
        <w:jc w:val="center"/>
        <w:rPr/>
      </w:pPr>
      <w:r w:rsidDel="00000000" w:rsidR="00000000" w:rsidRPr="00000000">
        <w:rPr/>
        <w:drawing>
          <wp:inline distB="0" distT="0" distL="0" distR="0">
            <wp:extent cx="2671763" cy="2633041"/>
            <wp:effectExtent b="0" l="0" r="0" t="0"/>
            <wp:docPr descr="A.2.2.1 CMOS Inverters" id="16" name="image7.gif"/>
            <a:graphic>
              <a:graphicData uri="http://schemas.openxmlformats.org/drawingml/2006/picture">
                <pic:pic>
                  <pic:nvPicPr>
                    <pic:cNvPr descr="A.2.2.1 CMOS Inverters" id="0" name="image7.gif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71763" cy="263304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Fonte: Erik A. McShane, Krishna Shenai, in </w:t>
      </w:r>
      <w:hyperlink r:id="rId13">
        <w:r w:rsidDel="00000000" w:rsidR="00000000" w:rsidRPr="00000000">
          <w:rPr>
            <w:color w:val="0000ff"/>
            <w:u w:val="single"/>
            <w:rtl w:val="0"/>
          </w:rPr>
          <w:t xml:space="preserve">The Electrical Engineering Handbook</w:t>
        </w:r>
      </w:hyperlink>
      <w:r w:rsidDel="00000000" w:rsidR="00000000" w:rsidRPr="00000000">
        <w:rPr>
          <w:rtl w:val="0"/>
        </w:rPr>
        <w:t xml:space="preserve">, 2005</w:t>
      </w:r>
    </w:p>
    <w:p w:rsidR="00000000" w:rsidDel="00000000" w:rsidP="00000000" w:rsidRDefault="00000000" w:rsidRPr="00000000" w14:paraId="00000040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360" w:lineRule="auto"/>
        <w:ind w:firstLine="708"/>
        <w:jc w:val="both"/>
        <w:rPr/>
      </w:pPr>
      <w:r w:rsidDel="00000000" w:rsidR="00000000" w:rsidRPr="00000000">
        <w:rPr>
          <w:rtl w:val="0"/>
        </w:rPr>
        <w:t xml:space="preserve">Observamos que os valores de V</w:t>
      </w:r>
      <w:r w:rsidDel="00000000" w:rsidR="00000000" w:rsidRPr="00000000">
        <w:rPr>
          <w:vertAlign w:val="subscript"/>
          <w:rtl w:val="0"/>
        </w:rPr>
        <w:t xml:space="preserve">ILmax</w:t>
      </w:r>
      <w:r w:rsidDel="00000000" w:rsidR="00000000" w:rsidRPr="00000000">
        <w:rPr>
          <w:rtl w:val="0"/>
        </w:rPr>
        <w:t xml:space="preserve"> e V</w:t>
      </w:r>
      <w:r w:rsidDel="00000000" w:rsidR="00000000" w:rsidRPr="00000000">
        <w:rPr>
          <w:vertAlign w:val="subscript"/>
          <w:rtl w:val="0"/>
        </w:rPr>
        <w:t xml:space="preserve">IHmin</w:t>
      </w:r>
      <w:r w:rsidDel="00000000" w:rsidR="00000000" w:rsidRPr="00000000">
        <w:rPr>
          <w:rtl w:val="0"/>
        </w:rPr>
        <w:t xml:space="preserve"> são os pontos onde a derivada da função de transferência de tensão é igual a -1.</w:t>
      </w:r>
    </w:p>
    <w:p w:rsidR="00000000" w:rsidDel="00000000" w:rsidP="00000000" w:rsidRDefault="00000000" w:rsidRPr="00000000" w14:paraId="00000042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360" w:lineRule="auto"/>
        <w:rPr/>
      </w:pPr>
      <w:r w:rsidDel="00000000" w:rsidR="00000000" w:rsidRPr="00000000">
        <w:rPr>
          <w:rtl w:val="0"/>
        </w:rPr>
        <w:t xml:space="preserve">Procedimento Experimental:</w:t>
      </w:r>
    </w:p>
    <w:p w:rsidR="00000000" w:rsidDel="00000000" w:rsidP="00000000" w:rsidRDefault="00000000" w:rsidRPr="00000000" w14:paraId="00000044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360" w:lineRule="auto"/>
        <w:ind w:firstLine="708"/>
        <w:jc w:val="both"/>
        <w:rPr/>
      </w:pPr>
      <w:r w:rsidDel="00000000" w:rsidR="00000000" w:rsidRPr="00000000">
        <w:rPr>
          <w:rtl w:val="0"/>
        </w:rPr>
        <w:t xml:space="preserve">Para obter a função de transferência de tensão do circuito integrado HCF4069UBE é necessário gerar um sinal triangular que varia de 0V a 5V. Para isso, ajuste o gerador de sinais do osciloscópio para gerar uma onda do tipo Rampa, com os parâmetros indicados na figura 4:</w:t>
      </w:r>
    </w:p>
    <w:p w:rsidR="00000000" w:rsidDel="00000000" w:rsidP="00000000" w:rsidRDefault="00000000" w:rsidRPr="00000000" w14:paraId="00000046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497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497d"/>
          <w:sz w:val="24"/>
          <w:szCs w:val="24"/>
          <w:u w:val="none"/>
          <w:shd w:fill="auto" w:val="clear"/>
          <w:vertAlign w:val="baseline"/>
          <w:rtl w:val="0"/>
        </w:rPr>
        <w:t xml:space="preserve">Figura </w:t>
      </w:r>
      <w:r w:rsidDel="00000000" w:rsidR="00000000" w:rsidRPr="00000000">
        <w:rPr>
          <w:color w:val="1f497d"/>
          <w:rtl w:val="0"/>
        </w:rPr>
        <w:t xml:space="preserve">4-Parâmetros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497d"/>
          <w:sz w:val="24"/>
          <w:szCs w:val="24"/>
          <w:u w:val="none"/>
          <w:shd w:fill="auto" w:val="clear"/>
          <w:vertAlign w:val="baseline"/>
          <w:rtl w:val="0"/>
        </w:rPr>
        <w:t xml:space="preserve"> para geração de onda triangular</w:t>
      </w:r>
    </w:p>
    <w:p w:rsidR="00000000" w:rsidDel="00000000" w:rsidP="00000000" w:rsidRDefault="00000000" w:rsidRPr="00000000" w14:paraId="00000048">
      <w:pPr>
        <w:spacing w:line="360" w:lineRule="auto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4792980" cy="3010802"/>
            <wp:effectExtent b="0" l="0" r="0" t="0"/>
            <wp:docPr id="14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92980" cy="301080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Fonte: o autor</w:t>
      </w:r>
    </w:p>
    <w:p w:rsidR="00000000" w:rsidDel="00000000" w:rsidP="00000000" w:rsidRDefault="00000000" w:rsidRPr="00000000" w14:paraId="0000004A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360" w:lineRule="auto"/>
        <w:ind w:firstLine="708"/>
        <w:jc w:val="both"/>
        <w:rPr/>
      </w:pPr>
      <w:r w:rsidDel="00000000" w:rsidR="00000000" w:rsidRPr="00000000">
        <w:rPr>
          <w:rtl w:val="0"/>
        </w:rPr>
        <w:t xml:space="preserve">Na figura 5 está representado o diagrama do circuito a ser implementado para obtenção da função de transferência de tensão. O sinal triangular será injetado na entrada de uma das 6 portas inversoras (DUT). Tanto a entrada, como a saída da porta inversora serão visualizadas no osciloscópio, que deverá estar configurado no formato de display XY (Menu Horiz -&gt; Modo XY)</w:t>
      </w:r>
      <w:r w:rsidDel="00000000" w:rsidR="00000000" w:rsidRPr="00000000">
        <w:rPr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4C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497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497d"/>
          <w:sz w:val="24"/>
          <w:szCs w:val="24"/>
          <w:u w:val="none"/>
          <w:shd w:fill="auto" w:val="clear"/>
          <w:vertAlign w:val="baseline"/>
          <w:rtl w:val="0"/>
        </w:rPr>
        <w:t xml:space="preserve">Figura 5-Circuito de teste para obter função de transferência de tensão</w:t>
      </w:r>
    </w:p>
    <w:p w:rsidR="00000000" w:rsidDel="00000000" w:rsidP="00000000" w:rsidRDefault="00000000" w:rsidRPr="00000000" w14:paraId="0000004E">
      <w:pPr>
        <w:spacing w:line="360" w:lineRule="auto"/>
        <w:jc w:val="center"/>
        <w:rPr/>
      </w:pPr>
      <w:r w:rsidDel="00000000" w:rsidR="00000000" w:rsidRPr="00000000">
        <w:rPr/>
        <w:drawing>
          <wp:inline distB="0" distT="0" distL="0" distR="0">
            <wp:extent cx="3404700" cy="1857109"/>
            <wp:effectExtent b="0" l="0" r="0" t="0"/>
            <wp:docPr id="18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04700" cy="185710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Fonte: o autor</w:t>
      </w:r>
    </w:p>
    <w:p w:rsidR="00000000" w:rsidDel="00000000" w:rsidP="00000000" w:rsidRDefault="00000000" w:rsidRPr="00000000" w14:paraId="00000050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360" w:lineRule="auto"/>
        <w:ind w:firstLine="708"/>
        <w:jc w:val="both"/>
        <w:rPr/>
      </w:pPr>
      <w:r w:rsidDel="00000000" w:rsidR="00000000" w:rsidRPr="00000000">
        <w:rPr>
          <w:rtl w:val="0"/>
        </w:rPr>
        <w:t xml:space="preserve">No osciloscópio, identifique os pontos onde a derivada da função é igual a -1 (considere os valores de 4,5V e 0,5V para V</w:t>
      </w:r>
      <w:r w:rsidDel="00000000" w:rsidR="00000000" w:rsidRPr="00000000">
        <w:rPr>
          <w:vertAlign w:val="subscript"/>
          <w:rtl w:val="0"/>
        </w:rPr>
        <w:t xml:space="preserve">O</w:t>
      </w:r>
      <w:r w:rsidDel="00000000" w:rsidR="00000000" w:rsidRPr="00000000">
        <w:rPr>
          <w:rtl w:val="0"/>
        </w:rPr>
        <w:t xml:space="preserve">) e ajuste os cursores horizontais (Y1 e Y2) nestas posições. Obtenha os valores de V</w:t>
      </w:r>
      <w:r w:rsidDel="00000000" w:rsidR="00000000" w:rsidRPr="00000000">
        <w:rPr>
          <w:vertAlign w:val="subscript"/>
          <w:rtl w:val="0"/>
        </w:rPr>
        <w:t xml:space="preserve">I</w:t>
      </w:r>
      <w:r w:rsidDel="00000000" w:rsidR="00000000" w:rsidRPr="00000000">
        <w:rPr>
          <w:rtl w:val="0"/>
        </w:rPr>
        <w:t xml:space="preserve"> na intersecção dos cursores verticais (X1 e X2) com a função de transferência de tensão, nos pontos indicados acima. Anote os valores. Não esqueça de tirar um print da imagem.</w:t>
      </w:r>
    </w:p>
    <w:p w:rsidR="00000000" w:rsidDel="00000000" w:rsidP="00000000" w:rsidRDefault="00000000" w:rsidRPr="00000000" w14:paraId="00000052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360" w:lineRule="auto"/>
        <w:rPr/>
      </w:pPr>
      <w:r w:rsidDel="00000000" w:rsidR="00000000" w:rsidRPr="00000000">
        <w:rPr>
          <w:rtl w:val="0"/>
        </w:rPr>
        <w:t xml:space="preserve">Características eletrônicas de temporização</w:t>
      </w:r>
    </w:p>
    <w:p w:rsidR="00000000" w:rsidDel="00000000" w:rsidP="00000000" w:rsidRDefault="00000000" w:rsidRPr="00000000" w14:paraId="00000054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360" w:lineRule="auto"/>
        <w:ind w:firstLine="708"/>
        <w:jc w:val="both"/>
        <w:rPr/>
      </w:pPr>
      <w:r w:rsidDel="00000000" w:rsidR="00000000" w:rsidRPr="00000000">
        <w:rPr>
          <w:rtl w:val="0"/>
        </w:rPr>
        <w:t xml:space="preserve">Assim como os valores de nível lógico 1 e 0 não são valores de tensão absolutos (existe faixa de valores válidos), a transição da saída de uma porta lógica do nível 0 para o 1, e vice-versa, não é imediata. Por conta das características eletrônicas da implementação, ocorrem atrasos não só na transição de nível, chamados de tempo de subida (</w:t>
      </w:r>
      <w:r w:rsidDel="00000000" w:rsidR="00000000" w:rsidRPr="00000000">
        <w:rPr>
          <w:i w:val="1"/>
          <w:rtl w:val="0"/>
        </w:rPr>
        <w:t xml:space="preserve">rising time</w:t>
      </w:r>
      <w:r w:rsidDel="00000000" w:rsidR="00000000" w:rsidRPr="00000000">
        <w:rPr>
          <w:rtl w:val="0"/>
        </w:rPr>
        <w:t xml:space="preserve">) e de descida (</w:t>
      </w:r>
      <w:r w:rsidDel="00000000" w:rsidR="00000000" w:rsidRPr="00000000">
        <w:rPr>
          <w:i w:val="1"/>
          <w:rtl w:val="0"/>
        </w:rPr>
        <w:t xml:space="preserve">falling time</w:t>
      </w:r>
      <w:r w:rsidDel="00000000" w:rsidR="00000000" w:rsidRPr="00000000">
        <w:rPr>
          <w:rtl w:val="0"/>
        </w:rPr>
        <w:t xml:space="preserve">), representados por t</w:t>
      </w:r>
      <w:r w:rsidDel="00000000" w:rsidR="00000000" w:rsidRPr="00000000">
        <w:rPr>
          <w:vertAlign w:val="subscript"/>
          <w:rtl w:val="0"/>
        </w:rPr>
        <w:t xml:space="preserve">TLH</w:t>
      </w:r>
      <w:r w:rsidDel="00000000" w:rsidR="00000000" w:rsidRPr="00000000">
        <w:rPr>
          <w:rtl w:val="0"/>
        </w:rPr>
        <w:t xml:space="preserve"> e t</w:t>
      </w:r>
      <w:r w:rsidDel="00000000" w:rsidR="00000000" w:rsidRPr="00000000">
        <w:rPr>
          <w:vertAlign w:val="subscript"/>
          <w:rtl w:val="0"/>
        </w:rPr>
        <w:t xml:space="preserve">THL</w:t>
      </w:r>
      <w:r w:rsidDel="00000000" w:rsidR="00000000" w:rsidRPr="00000000">
        <w:rPr>
          <w:rtl w:val="0"/>
        </w:rPr>
        <w:t xml:space="preserve">, respectivamente. Em alguns casos são representados por t</w:t>
      </w:r>
      <w:r w:rsidDel="00000000" w:rsidR="00000000" w:rsidRPr="00000000">
        <w:rPr>
          <w:vertAlign w:val="subscript"/>
          <w:rtl w:val="0"/>
        </w:rPr>
        <w:t xml:space="preserve">r</w:t>
      </w:r>
      <w:r w:rsidDel="00000000" w:rsidR="00000000" w:rsidRPr="00000000">
        <w:rPr>
          <w:rtl w:val="0"/>
        </w:rPr>
        <w:t xml:space="preserve"> e t</w:t>
      </w:r>
      <w:r w:rsidDel="00000000" w:rsidR="00000000" w:rsidRPr="00000000">
        <w:rPr>
          <w:vertAlign w:val="subscript"/>
          <w:rtl w:val="0"/>
        </w:rPr>
        <w:t xml:space="preserve">l</w:t>
      </w:r>
      <w:r w:rsidDel="00000000" w:rsidR="00000000" w:rsidRPr="00000000">
        <w:rPr>
          <w:rtl w:val="0"/>
        </w:rPr>
        <w:t xml:space="preserve">, respectivamente. De forma similar, o tempo de resposta de um circuito eletrônico não é imediato, havendo atrasos na propagação de sinal da entrada para a saída, indicados por t</w:t>
      </w:r>
      <w:r w:rsidDel="00000000" w:rsidR="00000000" w:rsidRPr="00000000">
        <w:rPr>
          <w:vertAlign w:val="subscript"/>
          <w:rtl w:val="0"/>
        </w:rPr>
        <w:t xml:space="preserve">PLH</w:t>
      </w:r>
      <w:r w:rsidDel="00000000" w:rsidR="00000000" w:rsidRPr="00000000">
        <w:rPr>
          <w:rtl w:val="0"/>
        </w:rPr>
        <w:t xml:space="preserve"> e t</w:t>
      </w:r>
      <w:r w:rsidDel="00000000" w:rsidR="00000000" w:rsidRPr="00000000">
        <w:rPr>
          <w:vertAlign w:val="subscript"/>
          <w:rtl w:val="0"/>
        </w:rPr>
        <w:t xml:space="preserve">PHL</w:t>
      </w:r>
      <w:r w:rsidDel="00000000" w:rsidR="00000000" w:rsidRPr="00000000">
        <w:rPr>
          <w:rtl w:val="0"/>
        </w:rPr>
        <w:t xml:space="preserve"> (figura 6).</w:t>
      </w:r>
    </w:p>
    <w:p w:rsidR="00000000" w:rsidDel="00000000" w:rsidP="00000000" w:rsidRDefault="00000000" w:rsidRPr="00000000" w14:paraId="00000056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497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497d"/>
          <w:sz w:val="24"/>
          <w:szCs w:val="24"/>
          <w:u w:val="none"/>
          <w:shd w:fill="auto" w:val="clear"/>
          <w:vertAlign w:val="baseline"/>
          <w:rtl w:val="0"/>
        </w:rPr>
        <w:t xml:space="preserve">Figura 6-Tempos de propagação e de transição de uma porta inversora</w:t>
      </w:r>
    </w:p>
    <w:p w:rsidR="00000000" w:rsidDel="00000000" w:rsidP="00000000" w:rsidRDefault="00000000" w:rsidRPr="00000000" w14:paraId="00000058">
      <w:pPr>
        <w:spacing w:line="360" w:lineRule="auto"/>
        <w:jc w:val="center"/>
        <w:rPr/>
      </w:pPr>
      <w:r w:rsidDel="00000000" w:rsidR="00000000" w:rsidRPr="00000000">
        <w:rPr/>
        <w:drawing>
          <wp:inline distB="0" distT="0" distL="0" distR="0">
            <wp:extent cx="2508300" cy="2154600"/>
            <wp:effectExtent b="0" l="0" r="0" t="0"/>
            <wp:docPr descr="Diagrama, Esquemático&#10;&#10;Descrição gerada automaticamente" id="19" name="image9.png"/>
            <a:graphic>
              <a:graphicData uri="http://schemas.openxmlformats.org/drawingml/2006/picture">
                <pic:pic>
                  <pic:nvPicPr>
                    <pic:cNvPr descr="Diagrama, Esquemático&#10;&#10;Descrição gerada automaticamente" id="0" name="image9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08300" cy="2154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Fonte: Manual HCF4069UBE</w:t>
      </w:r>
    </w:p>
    <w:p w:rsidR="00000000" w:rsidDel="00000000" w:rsidP="00000000" w:rsidRDefault="00000000" w:rsidRPr="00000000" w14:paraId="0000005A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360" w:lineRule="auto"/>
        <w:ind w:firstLine="708"/>
        <w:jc w:val="both"/>
        <w:rPr/>
      </w:pPr>
      <w:r w:rsidDel="00000000" w:rsidR="00000000" w:rsidRPr="00000000">
        <w:rPr>
          <w:rtl w:val="0"/>
        </w:rPr>
        <w:t xml:space="preserve">O tempo de transição de subida é considerado como o tempo que o sinal leva para ir de 10% a 90% do valor máximo do sinal, enquanto o tempo de transição de descida é o tempo que o sinal leva para ir de 90% a 10% do valor máximo do sinal. Já o tempo de propagação é o tempo que leva para ocorrer a transição da saída em função da entrada, considerando o valor de 50% do valor máximo do sinal.</w:t>
      </w:r>
    </w:p>
    <w:p w:rsidR="00000000" w:rsidDel="00000000" w:rsidP="00000000" w:rsidRDefault="00000000" w:rsidRPr="00000000" w14:paraId="0000005C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360" w:lineRule="auto"/>
        <w:rPr/>
      </w:pPr>
      <w:r w:rsidDel="00000000" w:rsidR="00000000" w:rsidRPr="00000000">
        <w:rPr>
          <w:rtl w:val="0"/>
        </w:rPr>
        <w:t xml:space="preserve">Procedimento Experimental:</w:t>
      </w:r>
    </w:p>
    <w:p w:rsidR="00000000" w:rsidDel="00000000" w:rsidP="00000000" w:rsidRDefault="00000000" w:rsidRPr="00000000" w14:paraId="0000005E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360" w:lineRule="auto"/>
        <w:ind w:firstLine="708"/>
        <w:jc w:val="both"/>
        <w:rPr/>
      </w:pPr>
      <w:r w:rsidDel="00000000" w:rsidR="00000000" w:rsidRPr="00000000">
        <w:rPr>
          <w:rtl w:val="0"/>
        </w:rPr>
        <w:t xml:space="preserve">Para obter a função de transferência de tensão do circuito integrado HCF4069UBE é necessário gerar um sinal quadrado que varia de 0V a 5V. Para isso, ajuste o gerador de sinais do osciloscópio para gerar uma onda do tipo Quadrada, com os parâmetros indicados na figura 7:</w:t>
      </w:r>
    </w:p>
    <w:p w:rsidR="00000000" w:rsidDel="00000000" w:rsidP="00000000" w:rsidRDefault="00000000" w:rsidRPr="00000000" w14:paraId="00000060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f497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f497d"/>
          <w:sz w:val="24"/>
          <w:szCs w:val="24"/>
          <w:u w:val="none"/>
          <w:shd w:fill="auto" w:val="clear"/>
          <w:vertAlign w:val="baseline"/>
          <w:rtl w:val="0"/>
        </w:rPr>
        <w:t xml:space="preserve">Figura </w:t>
      </w:r>
      <w:r w:rsidDel="00000000" w:rsidR="00000000" w:rsidRPr="00000000">
        <w:rPr>
          <w:i w:val="1"/>
          <w:color w:val="1f497d"/>
          <w:rtl w:val="0"/>
        </w:rPr>
        <w:t xml:space="preserve">7-Parâmetros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f497d"/>
          <w:sz w:val="24"/>
          <w:szCs w:val="24"/>
          <w:u w:val="none"/>
          <w:shd w:fill="auto" w:val="clear"/>
          <w:vertAlign w:val="baseline"/>
          <w:rtl w:val="0"/>
        </w:rPr>
        <w:t xml:space="preserve"> para geração de onda quadrada</w:t>
      </w:r>
    </w:p>
    <w:p w:rsidR="00000000" w:rsidDel="00000000" w:rsidP="00000000" w:rsidRDefault="00000000" w:rsidRPr="00000000" w14:paraId="00000062">
      <w:pPr>
        <w:spacing w:line="360" w:lineRule="auto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4792980" cy="3010802"/>
            <wp:effectExtent b="0" l="0" r="0" t="0"/>
            <wp:docPr id="1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92980" cy="301080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Fonte: o autor</w:t>
      </w:r>
    </w:p>
    <w:p w:rsidR="00000000" w:rsidDel="00000000" w:rsidP="00000000" w:rsidRDefault="00000000" w:rsidRPr="00000000" w14:paraId="00000064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360" w:lineRule="auto"/>
        <w:ind w:firstLine="708"/>
        <w:jc w:val="both"/>
        <w:rPr/>
      </w:pPr>
      <w:r w:rsidDel="00000000" w:rsidR="00000000" w:rsidRPr="00000000">
        <w:rPr>
          <w:rtl w:val="0"/>
        </w:rPr>
        <w:t xml:space="preserve">Na figura 8 está representado o diagrama do circuito a ser implementado para obtenção da função de transferência de tensão. Os valores de C</w:t>
      </w:r>
      <w:r w:rsidDel="00000000" w:rsidR="00000000" w:rsidRPr="00000000">
        <w:rPr>
          <w:vertAlign w:val="subscript"/>
          <w:rtl w:val="0"/>
        </w:rPr>
        <w:t xml:space="preserve">L</w:t>
      </w:r>
      <w:r w:rsidDel="00000000" w:rsidR="00000000" w:rsidRPr="00000000">
        <w:rPr>
          <w:rtl w:val="0"/>
        </w:rPr>
        <w:t xml:space="preserve"> e R</w:t>
      </w:r>
      <w:r w:rsidDel="00000000" w:rsidR="00000000" w:rsidRPr="00000000">
        <w:rPr>
          <w:vertAlign w:val="subscript"/>
          <w:rtl w:val="0"/>
        </w:rPr>
        <w:t xml:space="preserve">L</w:t>
      </w:r>
      <w:r w:rsidDel="00000000" w:rsidR="00000000" w:rsidRPr="00000000">
        <w:rPr>
          <w:rtl w:val="0"/>
        </w:rPr>
        <w:t xml:space="preserve"> são 47pF e 220kΩ, respectivamente, e R</w:t>
      </w:r>
      <w:r w:rsidDel="00000000" w:rsidR="00000000" w:rsidRPr="00000000">
        <w:rPr>
          <w:vertAlign w:val="subscript"/>
          <w:rtl w:val="0"/>
        </w:rPr>
        <w:t xml:space="preserve">T</w:t>
      </w:r>
      <w:r w:rsidDel="00000000" w:rsidR="00000000" w:rsidRPr="00000000">
        <w:rPr>
          <w:rtl w:val="0"/>
        </w:rPr>
        <w:t xml:space="preserve"> igual a Z (alta impedância). O sinal triangular será injetado na entrada de uma das 6 portas inversoras (DUT). Tanto a entrada, como a saída da porta inversora serão visualizadas no osciloscópio, que deverá estar configurado no formato de display YT (Normal)</w:t>
      </w:r>
      <w:r w:rsidDel="00000000" w:rsidR="00000000" w:rsidRPr="00000000">
        <w:rPr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66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f497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f497d"/>
          <w:sz w:val="24"/>
          <w:szCs w:val="24"/>
          <w:u w:val="none"/>
          <w:shd w:fill="auto" w:val="clear"/>
          <w:vertAlign w:val="baseline"/>
          <w:rtl w:val="0"/>
        </w:rPr>
        <w:t xml:space="preserve">Figura 8-Circuito de teste para medidas de temporização</w:t>
      </w:r>
    </w:p>
    <w:p w:rsidR="00000000" w:rsidDel="00000000" w:rsidP="00000000" w:rsidRDefault="00000000" w:rsidRPr="00000000" w14:paraId="00000068">
      <w:pPr>
        <w:spacing w:line="360" w:lineRule="auto"/>
        <w:jc w:val="center"/>
        <w:rPr/>
      </w:pPr>
      <w:r w:rsidDel="00000000" w:rsidR="00000000" w:rsidRPr="00000000">
        <w:rPr/>
        <w:drawing>
          <wp:inline distB="0" distT="0" distL="0" distR="0">
            <wp:extent cx="4041900" cy="1884600"/>
            <wp:effectExtent b="0" l="0" r="0" t="0"/>
            <wp:docPr id="20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41900" cy="1884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Fonte: o autor</w:t>
      </w:r>
    </w:p>
    <w:p w:rsidR="00000000" w:rsidDel="00000000" w:rsidP="00000000" w:rsidRDefault="00000000" w:rsidRPr="00000000" w14:paraId="0000006A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360" w:lineRule="auto"/>
        <w:ind w:firstLine="708"/>
        <w:jc w:val="both"/>
        <w:rPr/>
      </w:pPr>
      <w:r w:rsidDel="00000000" w:rsidR="00000000" w:rsidRPr="00000000">
        <w:rPr>
          <w:rtl w:val="0"/>
        </w:rPr>
        <w:t xml:space="preserve">Para obter os tempos de transição, no osciloscópio, identifique os pontos onde a saída alcança 10% e 90% do valor máximo de amplitude e ajuste os cursores horizontais (Y1 e Y2) nestas posições. Obtenha os valores de t</w:t>
      </w:r>
      <w:r w:rsidDel="00000000" w:rsidR="00000000" w:rsidRPr="00000000">
        <w:rPr>
          <w:vertAlign w:val="subscript"/>
          <w:rtl w:val="0"/>
        </w:rPr>
        <w:t xml:space="preserve">THL</w:t>
      </w:r>
      <w:r w:rsidDel="00000000" w:rsidR="00000000" w:rsidRPr="00000000">
        <w:rPr>
          <w:rtl w:val="0"/>
        </w:rPr>
        <w:t xml:space="preserve"> e t</w:t>
      </w:r>
      <w:r w:rsidDel="00000000" w:rsidR="00000000" w:rsidRPr="00000000">
        <w:rPr>
          <w:vertAlign w:val="subscript"/>
          <w:rtl w:val="0"/>
        </w:rPr>
        <w:t xml:space="preserve">TLH</w:t>
      </w:r>
      <w:r w:rsidDel="00000000" w:rsidR="00000000" w:rsidRPr="00000000">
        <w:rPr>
          <w:rtl w:val="0"/>
        </w:rPr>
        <w:t xml:space="preserve"> na intersecção dos cursores verticais (X1 e X2) nos pontos indicados acima, ajustando o trigger adequadamente para borda de subida e borda de descida. Anote os valores. Não esqueça de tirar um print da imagem</w:t>
      </w:r>
      <w:r w:rsidDel="00000000" w:rsidR="00000000" w:rsidRPr="00000000">
        <w:rPr>
          <w:vertAlign w:val="superscript"/>
        </w:rPr>
        <w:footnoteReference w:customMarkFollows="0" w:id="2"/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6C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360" w:lineRule="auto"/>
        <w:ind w:firstLine="708"/>
        <w:jc w:val="both"/>
        <w:rPr/>
      </w:pPr>
      <w:r w:rsidDel="00000000" w:rsidR="00000000" w:rsidRPr="00000000">
        <w:rPr>
          <w:rtl w:val="0"/>
        </w:rPr>
        <w:t xml:space="preserve">Para obter os tempos de propagação, no osciloscópio, identifique os pontos onde o sinal alcança 50% do valor máximo de amplitude, tanto na entrada, como na saída, e ajuste os cursores horizontais (Y1 e Y2) nestas posições. Obtenha os valores de t</w:t>
      </w:r>
      <w:r w:rsidDel="00000000" w:rsidR="00000000" w:rsidRPr="00000000">
        <w:rPr>
          <w:vertAlign w:val="subscript"/>
          <w:rtl w:val="0"/>
        </w:rPr>
        <w:t xml:space="preserve">PHL</w:t>
      </w:r>
      <w:r w:rsidDel="00000000" w:rsidR="00000000" w:rsidRPr="00000000">
        <w:rPr>
          <w:rtl w:val="0"/>
        </w:rPr>
        <w:t xml:space="preserve"> e t</w:t>
      </w:r>
      <w:r w:rsidDel="00000000" w:rsidR="00000000" w:rsidRPr="00000000">
        <w:rPr>
          <w:vertAlign w:val="subscript"/>
          <w:rtl w:val="0"/>
        </w:rPr>
        <w:t xml:space="preserve">PLH</w:t>
      </w:r>
      <w:r w:rsidDel="00000000" w:rsidR="00000000" w:rsidRPr="00000000">
        <w:rPr>
          <w:rtl w:val="0"/>
        </w:rPr>
        <w:t xml:space="preserve"> na intersecção dos cursores verticais (X1 e X2) nos pontos indicados acima, ajustando o trigger adequadamente para borda de subida e borda de descida. Anote os valores. Não esqueça de tirar um print da imagem.</w:t>
      </w:r>
    </w:p>
    <w:p w:rsidR="00000000" w:rsidDel="00000000" w:rsidP="00000000" w:rsidRDefault="00000000" w:rsidRPr="00000000" w14:paraId="0000006E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19" w:type="first"/>
      <w:footerReference r:id="rId20" w:type="default"/>
      <w:pgSz w:h="15840" w:w="12240" w:orient="portrait"/>
      <w:pgMar w:bottom="1417" w:top="1276" w:left="993" w:right="1183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72">
      <w:pPr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Para melhor visualização, configure o osciloscópio para 1.00V por divisão, deslocado de 2.50V e com limitação de largura de banda ativado (LimitBW) em cada canal, e modo de aquisição em Alta Resolução (botão Acquire).</w:t>
      </w:r>
    </w:p>
  </w:footnote>
  <w:footnote w:id="2">
    <w:p w:rsidR="00000000" w:rsidDel="00000000" w:rsidP="00000000" w:rsidRDefault="00000000" w:rsidRPr="00000000" w14:paraId="00000073">
      <w:pPr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Podem ser utilizadas as medidas de Descida e Subida do osciloscópio (botão Meas). Não esqueça de escolher corretamente o canal.</w:t>
      </w:r>
    </w:p>
  </w:footnote>
  <w:footnote w:id="1">
    <w:p w:rsidR="00000000" w:rsidDel="00000000" w:rsidP="00000000" w:rsidRDefault="00000000" w:rsidRPr="00000000" w14:paraId="00000074">
      <w:pPr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Para melhor visualização, configure o osciloscópio para aquisição de média (botão Acquire)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-219074</wp:posOffset>
          </wp:positionV>
          <wp:extent cx="1362075" cy="574675"/>
          <wp:effectExtent b="0" l="0" r="0" t="0"/>
          <wp:wrapSquare wrapText="bothSides" distB="0" distT="0" distL="114300" distR="114300"/>
          <wp:docPr descr="logo" id="12" name="image2.png"/>
          <a:graphic>
            <a:graphicData uri="http://schemas.openxmlformats.org/drawingml/2006/picture">
              <pic:pic>
                <pic:nvPicPr>
                  <pic:cNvPr descr="logo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62075" cy="5746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tabs>
        <w:tab w:val="left" w:pos="1260"/>
      </w:tabs>
      <w:jc w:val="both"/>
    </w:pPr>
    <w:rPr>
      <w:b w:val="1"/>
    </w:rPr>
  </w:style>
  <w:style w:type="paragraph" w:styleId="Heading2">
    <w:name w:val="heading 2"/>
    <w:basedOn w:val="Normal"/>
    <w:next w:val="Normal"/>
    <w:pPr>
      <w:keepNext w:val="1"/>
      <w:tabs>
        <w:tab w:val="left" w:pos="1260"/>
      </w:tabs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  <w:tabs>
        <w:tab w:val="left" w:pos="900"/>
        <w:tab w:val="left" w:pos="8640"/>
      </w:tabs>
      <w:ind w:firstLine="720"/>
      <w:jc w:val="center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ind w:left="360" w:firstLine="348"/>
    </w:pPr>
    <w:rPr>
      <w:b w:val="1"/>
      <w:i w:val="1"/>
      <w:color w:val="ff0000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  <w:qFormat w:val="1"/>
    <w:rPr>
      <w:sz w:val="24"/>
      <w:szCs w:val="24"/>
    </w:rPr>
  </w:style>
  <w:style w:type="paragraph" w:styleId="Ttulo1">
    <w:name w:val="heading 1"/>
    <w:basedOn w:val="Normal"/>
    <w:next w:val="Normal"/>
    <w:qFormat w:val="1"/>
    <w:pPr>
      <w:keepNext w:val="1"/>
      <w:tabs>
        <w:tab w:val="left" w:pos="1260"/>
      </w:tabs>
      <w:jc w:val="both"/>
      <w:outlineLvl w:val="0"/>
    </w:pPr>
    <w:rPr>
      <w:b w:val="1"/>
      <w:bCs w:val="1"/>
    </w:rPr>
  </w:style>
  <w:style w:type="paragraph" w:styleId="Ttulo2">
    <w:name w:val="heading 2"/>
    <w:basedOn w:val="Normal"/>
    <w:next w:val="Normal"/>
    <w:qFormat w:val="1"/>
    <w:pPr>
      <w:keepNext w:val="1"/>
      <w:tabs>
        <w:tab w:val="left" w:pos="1260"/>
      </w:tabs>
      <w:jc w:val="center"/>
      <w:outlineLvl w:val="1"/>
    </w:pPr>
    <w:rPr>
      <w:b w:val="1"/>
      <w:bCs w:val="1"/>
    </w:rPr>
  </w:style>
  <w:style w:type="paragraph" w:styleId="Ttulo3">
    <w:name w:val="heading 3"/>
    <w:basedOn w:val="Normal"/>
    <w:next w:val="Normal"/>
    <w:qFormat w:val="1"/>
    <w:pPr>
      <w:keepNext w:val="1"/>
      <w:tabs>
        <w:tab w:val="left" w:pos="900"/>
        <w:tab w:val="left" w:pos="8640"/>
      </w:tabs>
      <w:ind w:firstLine="720"/>
      <w:jc w:val="center"/>
      <w:outlineLvl w:val="2"/>
    </w:pPr>
    <w:rPr>
      <w:b w:val="1"/>
    </w:rPr>
  </w:style>
  <w:style w:type="paragraph" w:styleId="Ttulo5">
    <w:name w:val="heading 5"/>
    <w:basedOn w:val="Normal"/>
    <w:next w:val="Normal"/>
    <w:qFormat w:val="1"/>
    <w:pPr>
      <w:keepNext w:val="1"/>
      <w:ind w:left="360" w:firstLine="348"/>
      <w:outlineLvl w:val="4"/>
    </w:pPr>
    <w:rPr>
      <w:rFonts w:eastAsia="Arial Unicode MS"/>
      <w:b w:val="1"/>
      <w:bCs w:val="1"/>
      <w:i w:val="1"/>
      <w:iCs w:val="1"/>
      <w:color w:val="ff000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Recuodecorpodetexto2">
    <w:name w:val="Body Text Indent 2"/>
    <w:basedOn w:val="Normal"/>
    <w:pPr>
      <w:tabs>
        <w:tab w:val="left" w:pos="1260"/>
      </w:tabs>
      <w:ind w:left="720"/>
    </w:pPr>
  </w:style>
  <w:style w:type="paragraph" w:styleId="Recuodecorpodetexto3">
    <w:name w:val="Body Text Indent 3"/>
    <w:basedOn w:val="Normal"/>
    <w:pPr>
      <w:tabs>
        <w:tab w:val="left" w:pos="1260"/>
      </w:tabs>
      <w:ind w:firstLine="720"/>
    </w:pPr>
  </w:style>
  <w:style w:type="paragraph" w:styleId="Ttulo">
    <w:name w:val="Title"/>
    <w:basedOn w:val="Normal"/>
    <w:qFormat w:val="1"/>
    <w:pPr>
      <w:jc w:val="center"/>
    </w:pPr>
    <w:rPr>
      <w:b w:val="1"/>
      <w:bCs w:val="1"/>
      <w:sz w:val="28"/>
      <w:szCs w:val="20"/>
    </w:rPr>
  </w:style>
  <w:style w:type="paragraph" w:styleId="Subttulo">
    <w:name w:val="Subtitle"/>
    <w:basedOn w:val="Normal"/>
    <w:qFormat w:val="1"/>
    <w:pPr>
      <w:tabs>
        <w:tab w:val="left" w:pos="900"/>
        <w:tab w:val="left" w:pos="8640"/>
      </w:tabs>
      <w:ind w:firstLine="720"/>
      <w:jc w:val="center"/>
    </w:pPr>
    <w:rPr>
      <w:b w:val="1"/>
    </w:rPr>
  </w:style>
  <w:style w:type="paragraph" w:styleId="Recuodecorpodetexto">
    <w:name w:val="Body Text Indent"/>
    <w:basedOn w:val="Normal"/>
    <w:pPr>
      <w:ind w:left="1260"/>
      <w:jc w:val="both"/>
    </w:pPr>
  </w:style>
  <w:style w:type="paragraph" w:styleId="Corpodetexto">
    <w:name w:val="Body Text"/>
    <w:basedOn w:val="Normal"/>
    <w:pPr>
      <w:jc w:val="both"/>
    </w:pPr>
  </w:style>
  <w:style w:type="table" w:styleId="Tabelacomgrade">
    <w:name w:val="Table Grid"/>
    <w:basedOn w:val="Tabelanormal"/>
    <w:rsid w:val="00236FAD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grafodaLista">
    <w:name w:val="List Paragraph"/>
    <w:basedOn w:val="Normal"/>
    <w:uiPriority w:val="34"/>
    <w:qFormat w:val="1"/>
    <w:rsid w:val="008E7154"/>
    <w:pPr>
      <w:ind w:left="708"/>
    </w:pPr>
  </w:style>
  <w:style w:type="character" w:styleId="TextodoEspaoReservado">
    <w:name w:val="Placeholder Text"/>
    <w:basedOn w:val="Fontepargpadro"/>
    <w:uiPriority w:val="99"/>
    <w:semiHidden w:val="1"/>
    <w:rsid w:val="00606FAD"/>
    <w:rPr>
      <w:color w:val="808080"/>
    </w:rPr>
  </w:style>
  <w:style w:type="paragraph" w:styleId="Textodebalo">
    <w:name w:val="Balloon Text"/>
    <w:basedOn w:val="Normal"/>
    <w:link w:val="TextodebaloChar"/>
    <w:rsid w:val="00606FAD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rsid w:val="00606FAD"/>
    <w:rPr>
      <w:rFonts w:ascii="Tahoma" w:cs="Tahoma" w:hAnsi="Tahoma"/>
      <w:sz w:val="16"/>
      <w:szCs w:val="16"/>
    </w:rPr>
  </w:style>
  <w:style w:type="paragraph" w:styleId="Cabealho">
    <w:name w:val="header"/>
    <w:basedOn w:val="Normal"/>
    <w:link w:val="CabealhoChar"/>
    <w:rsid w:val="00AB5C97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rsid w:val="00AB5C97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AB5C97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AB5C97"/>
    <w:rPr>
      <w:sz w:val="24"/>
      <w:szCs w:val="24"/>
    </w:rPr>
  </w:style>
  <w:style w:type="character" w:styleId="Hyperlink">
    <w:name w:val="Hyperlink"/>
    <w:basedOn w:val="Fontepargpadro"/>
    <w:uiPriority w:val="99"/>
    <w:unhideWhenUsed w:val="1"/>
    <w:rsid w:val="00E84F2F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2B645E"/>
    <w:rPr>
      <w:color w:val="605e5c"/>
      <w:shd w:color="auto" w:fill="e1dfdd" w:val="clear"/>
    </w:rPr>
  </w:style>
  <w:style w:type="paragraph" w:styleId="Legenda">
    <w:name w:val="caption"/>
    <w:basedOn w:val="Normal"/>
    <w:next w:val="Normal"/>
    <w:semiHidden w:val="1"/>
    <w:unhideWhenUsed w:val="1"/>
    <w:qFormat w:val="1"/>
    <w:rsid w:val="00AF7E92"/>
    <w:pPr>
      <w:spacing w:after="200"/>
    </w:pPr>
    <w:rPr>
      <w:i w:val="1"/>
      <w:iCs w:val="1"/>
      <w:color w:val="1f497d" w:themeColor="text2"/>
      <w:sz w:val="18"/>
      <w:szCs w:val="18"/>
    </w:rPr>
  </w:style>
  <w:style w:type="paragraph" w:styleId="Subtitle">
    <w:name w:val="Subtitle"/>
    <w:basedOn w:val="Normal"/>
    <w:next w:val="Normal"/>
    <w:pPr>
      <w:tabs>
        <w:tab w:val="left" w:pos="900"/>
        <w:tab w:val="left" w:pos="8640"/>
      </w:tabs>
      <w:ind w:firstLine="720"/>
      <w:jc w:val="center"/>
    </w:pPr>
    <w:rPr>
      <w:b w:val="1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1.xml"/><Relationship Id="rId11" Type="http://schemas.openxmlformats.org/officeDocument/2006/relationships/hyperlink" Target="https://www.sciencedirect.com/book/9780123743640/electronic-design-automation" TargetMode="External"/><Relationship Id="rId10" Type="http://schemas.openxmlformats.org/officeDocument/2006/relationships/image" Target="media/image8.jpg"/><Relationship Id="rId13" Type="http://schemas.openxmlformats.org/officeDocument/2006/relationships/hyperlink" Target="https://www.sciencedirect.com/book/9780121709600/the-electrical-engineering-handbook" TargetMode="External"/><Relationship Id="rId12" Type="http://schemas.openxmlformats.org/officeDocument/2006/relationships/image" Target="media/image7.gif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sarthaks.com/649551/write-the-truth-table-and-draw-the-timing-diagram-of-a-full-adder" TargetMode="External"/><Relationship Id="rId15" Type="http://schemas.openxmlformats.org/officeDocument/2006/relationships/image" Target="media/image6.png"/><Relationship Id="rId14" Type="http://schemas.openxmlformats.org/officeDocument/2006/relationships/image" Target="media/image5.png"/><Relationship Id="rId17" Type="http://schemas.openxmlformats.org/officeDocument/2006/relationships/image" Target="media/image1.png"/><Relationship Id="rId16" Type="http://schemas.openxmlformats.org/officeDocument/2006/relationships/image" Target="media/image9.png"/><Relationship Id="rId5" Type="http://schemas.openxmlformats.org/officeDocument/2006/relationships/numbering" Target="numbering.xml"/><Relationship Id="rId19" Type="http://schemas.openxmlformats.org/officeDocument/2006/relationships/header" Target="header1.xml"/><Relationship Id="rId6" Type="http://schemas.openxmlformats.org/officeDocument/2006/relationships/styles" Target="styles.xml"/><Relationship Id="rId18" Type="http://schemas.openxmlformats.org/officeDocument/2006/relationships/image" Target="media/image3.png"/><Relationship Id="rId7" Type="http://schemas.openxmlformats.org/officeDocument/2006/relationships/customXml" Target="../customXML/item1.xml"/><Relationship Id="rId8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8SefFUXIXQ/whAgdoequPntrWw==">AMUW2mXAQh0tcBQ0HGQ1q5e0sVz/VFf19hV/V4qxiveycY9YoaLXPdgpgPjyyl90QeaU55pkOFGLphrgdJprJgLQEvS3hRsdxUC3c5daeZCntJ5XtG+/5jM=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2022-08-24T03:30:00Z</dcterms:created>
  <dc:creator>LUIZA</dc:creator>
</cp:coreProperties>
</file>