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27"/>
        <w:jc w:val="right"/>
        <w:rPr>
          <w:b w:val="1"/>
          <w:i w:val="1"/>
          <w:color w:val="000000"/>
          <w:sz w:val="19"/>
          <w:szCs w:val="19"/>
        </w:rPr>
      </w:pPr>
      <w:r w:rsidDel="00000000" w:rsidR="00000000" w:rsidRPr="00000000">
        <w:rPr>
          <w:b w:val="1"/>
          <w:i w:val="1"/>
          <w:color w:val="000000"/>
          <w:sz w:val="19"/>
          <w:szCs w:val="19"/>
          <w:rtl w:val="0"/>
        </w:rPr>
        <w:t xml:space="preserve">UNIVERSIDADE DE SÃO PAULO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919163</wp:posOffset>
            </wp:positionH>
            <wp:positionV relativeFrom="paragraph">
              <wp:posOffset>38100</wp:posOffset>
            </wp:positionV>
            <wp:extent cx="716280" cy="754380"/>
            <wp:effectExtent b="0" l="0" r="0" t="0"/>
            <wp:wrapSquare wrapText="right" distB="19050" distT="19050" distL="19050" distR="1905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5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1905000</wp:posOffset>
            </wp:positionH>
            <wp:positionV relativeFrom="paragraph">
              <wp:posOffset>57150</wp:posOffset>
            </wp:positionV>
            <wp:extent cx="1120140" cy="716280"/>
            <wp:effectExtent b="0" l="0" r="0" t="0"/>
            <wp:wrapSquare wrapText="right" distB="19050" distT="19050" distL="19050" distR="1905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716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98298</wp:posOffset>
            </wp:positionV>
            <wp:extent cx="594360" cy="716280"/>
            <wp:effectExtent b="0" l="0" r="0" t="0"/>
            <wp:wrapSquare wrapText="right" distB="19050" distT="19050" distL="19050" distR="1905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16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69343</wp:posOffset>
            </wp:positionV>
            <wp:extent cx="579120" cy="746760"/>
            <wp:effectExtent b="0" l="0" r="0" t="0"/>
            <wp:wrapSquare wrapText="right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46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="240" w:lineRule="auto"/>
        <w:ind w:right="426"/>
        <w:jc w:val="right"/>
        <w:rPr>
          <w:b w:val="1"/>
          <w:i w:val="1"/>
          <w:color w:val="000000"/>
          <w:sz w:val="19"/>
          <w:szCs w:val="19"/>
        </w:rPr>
      </w:pPr>
      <w:r w:rsidDel="00000000" w:rsidR="00000000" w:rsidRPr="00000000">
        <w:rPr>
          <w:b w:val="1"/>
          <w:i w:val="1"/>
          <w:color w:val="000000"/>
          <w:sz w:val="19"/>
          <w:szCs w:val="19"/>
          <w:rtl w:val="0"/>
        </w:rPr>
        <w:t xml:space="preserve">Faculdade de Medicina de Ribeirão Preto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4" w:line="240" w:lineRule="auto"/>
        <w:ind w:right="645"/>
        <w:jc w:val="right"/>
        <w:rPr>
          <w:b w:val="1"/>
          <w:i w:val="1"/>
          <w:color w:val="000000"/>
          <w:sz w:val="19"/>
          <w:szCs w:val="19"/>
        </w:rPr>
      </w:pPr>
      <w:r w:rsidDel="00000000" w:rsidR="00000000" w:rsidRPr="00000000">
        <w:rPr>
          <w:b w:val="1"/>
          <w:i w:val="1"/>
          <w:color w:val="000000"/>
          <w:sz w:val="19"/>
          <w:szCs w:val="19"/>
          <w:rtl w:val="0"/>
        </w:rPr>
        <w:t xml:space="preserve">Departamento de Ciências da Saúde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7" w:line="240" w:lineRule="auto"/>
        <w:ind w:right="917"/>
        <w:jc w:val="right"/>
        <w:rPr>
          <w:b w:val="1"/>
          <w:i w:val="1"/>
          <w:color w:val="000000"/>
          <w:sz w:val="19"/>
          <w:szCs w:val="19"/>
        </w:rPr>
      </w:pPr>
      <w:r w:rsidDel="00000000" w:rsidR="00000000" w:rsidRPr="00000000">
        <w:rPr>
          <w:b w:val="1"/>
          <w:i w:val="1"/>
          <w:color w:val="000000"/>
          <w:sz w:val="19"/>
          <w:szCs w:val="19"/>
          <w:rtl w:val="0"/>
        </w:rPr>
        <w:t xml:space="preserve">Curso de Terapia Ocupacional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76" w:firstLine="0"/>
        <w:rPr>
          <w:rFonts w:ascii="Calibri" w:cs="Calibri" w:eastAsia="Calibri" w:hAnsi="Calibri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93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RCG 4043 – PRÁTICAS SUPERVISIONADAS DO ADULTO IV –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2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Área: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Terapia Ocupacional em Saúde Física do adulto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13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Docente Responsável: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Profa. Dra. Gabriela Rezende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4" w:right="313" w:firstLine="200.00000000000006"/>
        <w:jc w:val="center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4" w:right="313" w:firstLine="200.00000000000006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CENTRO DE REABILITAÇÃO (CER) E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ENFERMARIA DE ORTOPEDIA DO HCFMRP-USP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4" w:right="313" w:firstLine="200.00000000000006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4" w:right="313" w:firstLine="200.00000000000006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Terapeutas Ocupacionais responsáveis: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="240" w:lineRule="auto"/>
        <w:ind w:left="935" w:firstLine="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- Ana Magnani (CER)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240" w:lineRule="auto"/>
        <w:ind w:left="935" w:firstLine="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Gabriel Xavier Morais dos Santos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(CER)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240" w:lineRule="auto"/>
        <w:ind w:left="93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Larissa Barros de Souza (Enfermaria de Ortopedia)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6.99999999999994" w:lineRule="auto"/>
        <w:ind w:left="570" w:right="51" w:firstLine="0"/>
        <w:jc w:val="both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Perfil dos pacientes: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Pessoas com alterações musculoesqueléticas: adultos com dor articular, lombar, MMSS, pós-covid, tendinites como DeQuervain, síndrome de túnel do carpo, pós fratura, artrite reumatoide, dor crônica ou outras patologias crônicas que resultem alterações musculoesqueléticas...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0" w:line="245" w:lineRule="auto"/>
        <w:ind w:left="570" w:right="60" w:firstLine="5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- Serão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 5 a 6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práticas, para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alunos, divididos em duplas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ou trio (a critério do serviço).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0" w:line="245" w:lineRule="auto"/>
        <w:ind w:left="709" w:right="60" w:hanging="134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Horários e dias serão combinados, conforme agenda de pacientes, perfil e disponibilidades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 cada serviço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. Cada dupla/trio far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ão de 5 a 6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visitas, com duração de até 2h.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São 5 práticas no mínimo, por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aluno.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" w:line="240" w:lineRule="auto"/>
        <w:ind w:left="709" w:hanging="134"/>
        <w:jc w:val="both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Período das práticas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até 1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/1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(a combinar com a supervisora do serviço).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" w:line="240" w:lineRule="auto"/>
        <w:ind w:left="709" w:hanging="134"/>
        <w:jc w:val="both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OBS: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pontualidade, respeito, ética, responsabilidade, NR32 (jaleco, sapato fechado, cabelo preso, sem adornos).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4" w:line="245" w:lineRule="auto"/>
        <w:ind w:left="709" w:right="60" w:hanging="134"/>
        <w:jc w:val="both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Qualquer falta deverá ser comunicada e combinada com a supervisora e com a docente! Respeito o serviço, aos pacientes 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às supervisoras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112" w:hanging="134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170" w:line="240" w:lineRule="auto"/>
        <w:ind w:left="709" w:right="60" w:hanging="13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CRITÉRIOS PARA AVALIAÇÃO DAS PRÁTICAS, DE FORMA INDIVIDUAL: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09" w:hanging="1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70" w:line="240" w:lineRule="auto"/>
        <w:ind w:left="709" w:right="60" w:hanging="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u w:val="single"/>
          <w:rtl w:val="0"/>
        </w:rPr>
        <w:t xml:space="preserve">- Habilidades Cognitivas: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Escolher protocolos adequados para realizar anamnese e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70" w:line="240" w:lineRule="auto"/>
        <w:ind w:left="709" w:right="60" w:hanging="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Definir objetivos terapêuticos ocupacionais e planejar tratamento adequado ao caso, escolher estratégias adequadas e materiais adequados ao desenvolvimento do plano de tratamento.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70" w:line="240" w:lineRule="auto"/>
        <w:ind w:left="709" w:right="60" w:hanging="1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u w:val="single"/>
          <w:rtl w:val="0"/>
        </w:rPr>
        <w:t xml:space="preserve">- Habilidades Procedimentais: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Realizar anamnese e avaliação. Executar planejamento terapêutico, usar adequadamente o material (cuidado, organização e limpeza), estabelecer vínculo e interagir com gestores.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6" w:line="240" w:lineRule="auto"/>
        <w:ind w:left="709" w:right="-30" w:hanging="134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u w:val="single"/>
          <w:rtl w:val="0"/>
        </w:rPr>
        <w:t xml:space="preserve">- Habilidades Atitudinais: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Estabelecer vínculo com sujeito e cuidador, comunicar-se de forma empática e compreensível com sujeitos/familiares, reconhecer e respeitar contexto cultural do sujeito/família, interagir, comunicar-se, cooperar com equipe, estabelecer vínculo terapêutico com sujeitos/familiares, apresentar flexibilidade para ajustar estratégias sempre que necessário, apresentar iniciativa, agir com responsabilidade e cooperação, cumprir prazos, com objetividade,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ser responsável, desenvolver atitudes de sigilo, respeito, ética e criatividade.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6" w:line="240" w:lineRule="auto"/>
        <w:ind w:right="1767"/>
        <w:jc w:val="right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34" w:line="245" w:lineRule="auto"/>
        <w:ind w:left="578" w:right="56" w:hanging="1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RCG 4043 ATENÇÃO: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Cada aluno deverá realizar ao menos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práticas, faltas sem justificativa (atestado médico) serão descontadas 1 ponto na média por falta!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34" w:line="245" w:lineRule="auto"/>
        <w:ind w:left="578" w:right="56" w:hanging="10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DIVISÃO: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24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4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5"/>
        <w:gridCol w:w="1081"/>
        <w:gridCol w:w="2030"/>
        <w:gridCol w:w="4496"/>
        <w:tblGridChange w:id="0">
          <w:tblGrid>
            <w:gridCol w:w="2035"/>
            <w:gridCol w:w="1081"/>
            <w:gridCol w:w="2030"/>
            <w:gridCol w:w="4496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2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  <w:rtl w:val="0"/>
              </w:rPr>
              <w:t xml:space="preserve">DIA 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  <w:rtl w:val="0"/>
              </w:rPr>
              <w:t xml:space="preserve">LOCAL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  <w:rtl w:val="0"/>
              </w:rPr>
              <w:t xml:space="preserve">SUPERVISOR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shd w:fill="e6e6e6" w:val="clear"/>
                <w:rtl w:val="0"/>
              </w:rPr>
              <w:t xml:space="preserve">ALUNOS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8h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Gabriel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Raphaela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Juliana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9h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Gabriel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Hannah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Lívia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HC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Larissa Gabriel e Gabriela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Ana Victoria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Elisa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HC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Larissa, Gabriel e Gabriela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Luiza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Beatriz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HC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Larissa, Gabriel e Gabriela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Fabricio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Sophia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HC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Larissa, Gabriel e Gabriela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Ana Loiza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Marcela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HC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Larissa, Gabriel e Gabriela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6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Graziele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6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Mohana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ª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HC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Larissa, Gabriel e Gabriela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Ana Beatriz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2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Priscila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3ª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10h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Gabriel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Aline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Gabrielle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3ª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14h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Isabela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Lorrane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ª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Gabriel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Dara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Elizandra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4ª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15h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Gabriel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Leonardo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Pedro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6" w:line="240" w:lineRule="auto"/>
        <w:ind w:right="1767"/>
        <w:jc w:val="right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6" w:line="240" w:lineRule="auto"/>
        <w:ind w:right="1767"/>
        <w:jc w:val="right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6" w:line="240" w:lineRule="auto"/>
        <w:ind w:right="1767"/>
        <w:jc w:val="righ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6" w:line="240" w:lineRule="auto"/>
        <w:ind w:right="1767"/>
        <w:jc w:val="righ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6" w:line="240" w:lineRule="auto"/>
        <w:ind w:right="1767"/>
        <w:jc w:val="right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AVALIAÇÃO DAS DISCIPLINAS RCG 4042 E RCG 4043: 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7" w:right="53" w:firstLine="0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7" w:right="53" w:firstLine="0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Avaliação da disciplina RCG 4042: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20/09, 27/09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- Apresentação de caso clínico, com entrega do relatório sobre as práticas: 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descrever as patologias, 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intervenção da T.O na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condição clínica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descrever o caso clínico, 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apresentar no modelo CIF,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as avaliações realizadas, 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diagnóstico terapêutico ocupacional,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elaboração do raciocínio clínico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e o modelo, quadro de Terapia Ocupacional utilizado e justificar a escolha;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objetivos propostos,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intervenções e condutas realizadas,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right="53" w:hanging="360"/>
        <w:jc w:val="both"/>
        <w:rPr>
          <w:rFonts w:ascii="Times" w:cs="Times" w:eastAsia="Times" w:hAnsi="Times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impressões pessoais. 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7" w:right="53" w:firstLine="0"/>
        <w:jc w:val="both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7" w:right="53" w:firstLine="0"/>
        <w:jc w:val="both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Entrega do relatório no Moodle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: Prazo máximo:11/10 – 23h59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7" w:right="55" w:firstLine="0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7" w:right="5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Avaliação da disciplina RCG 4043 será realizada de forma individual: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Nota do supervisor das práticas (individual) e do docente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" w:line="360" w:lineRule="auto"/>
        <w:ind w:left="570" w:right="-3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Feedback do módulo e finalização: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24/10 16:15 – sala 2B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C34C3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34C34"/>
  </w:style>
  <w:style w:type="paragraph" w:styleId="Rodap">
    <w:name w:val="footer"/>
    <w:basedOn w:val="Normal"/>
    <w:link w:val="RodapChar"/>
    <w:uiPriority w:val="99"/>
    <w:unhideWhenUsed w:val="1"/>
    <w:rsid w:val="00C34C3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34C34"/>
  </w:style>
  <w:style w:type="paragraph" w:styleId="NormalWeb">
    <w:name w:val="Normal (Web)"/>
    <w:basedOn w:val="Normal"/>
    <w:uiPriority w:val="99"/>
    <w:semiHidden w:val="1"/>
    <w:unhideWhenUsed w:val="1"/>
    <w:rsid w:val="005958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OZxRiqqjAqnHuc5sjhxf0vELlw==">CgMxLjA4AHIhMW5lUDBNUXpnUVhHd3dIYmotZEswVzgyNVVUS0RkOGQ0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2023-08-09T18:31:00Z</dcterms:created>
  <dc:creator>Gabriela Rezende</dc:creator>
</cp:coreProperties>
</file>