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8745" w14:textId="77777777" w:rsidR="00C63BCD" w:rsidRPr="004D2DE1" w:rsidRDefault="00C63BC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70E0329D" w14:textId="77777777" w:rsidR="00C63BCD" w:rsidRPr="004D2DE1" w:rsidRDefault="00FC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FACULDADE DE DIREITO DA UNIVERSIDADE DE SÃO PAULO</w:t>
      </w:r>
      <w:r w:rsidRPr="004D2DE1">
        <w:rPr>
          <w:rFonts w:ascii="Times New Roman" w:eastAsia="Calibri" w:hAnsi="Times New Roman" w:cs="Times New Roman"/>
          <w:b/>
          <w:color w:val="000000"/>
          <w:spacing w:val="-43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DEPARTAMENTO</w:t>
      </w:r>
      <w:r w:rsidRPr="004D2DE1">
        <w:rPr>
          <w:rFonts w:ascii="Times New Roman" w:eastAsia="Calibri" w:hAnsi="Times New Roman" w:cs="Times New Roman"/>
          <w:b/>
          <w:color w:val="000000"/>
          <w:spacing w:val="-3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DE</w:t>
      </w:r>
      <w:r w:rsidRPr="004D2DE1">
        <w:rPr>
          <w:rFonts w:ascii="Times New Roman" w:eastAsia="Calibri" w:hAnsi="Times New Roman" w:cs="Times New Roman"/>
          <w:b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DIREITO</w:t>
      </w:r>
      <w:r w:rsidRPr="004D2DE1">
        <w:rPr>
          <w:rFonts w:ascii="Times New Roman" w:eastAsia="Calibri" w:hAnsi="Times New Roman" w:cs="Times New Roman"/>
          <w:b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PROCESSUAL</w:t>
      </w:r>
    </w:p>
    <w:p w14:paraId="640294FD" w14:textId="77777777" w:rsidR="00C63BCD" w:rsidRPr="004D2DE1" w:rsidRDefault="00FC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1º</w:t>
      </w:r>
      <w:r w:rsidRPr="004D2DE1">
        <w:rPr>
          <w:rFonts w:ascii="Times New Roman" w:eastAsia="Calibri" w:hAnsi="Times New Roman" w:cs="Times New Roman"/>
          <w:b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ANO</w:t>
      </w:r>
      <w:r w:rsidRPr="004D2DE1">
        <w:rPr>
          <w:rFonts w:ascii="Times New Roman" w:eastAsia="Calibri" w:hAnsi="Times New Roman" w:cs="Times New Roman"/>
          <w:b/>
          <w:color w:val="000000"/>
          <w:spacing w:val="-3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DIURNO</w:t>
      </w:r>
    </w:p>
    <w:p w14:paraId="521A93BD" w14:textId="1A8DB00E" w:rsidR="00C63BCD" w:rsidRPr="004D2DE1" w:rsidRDefault="00FC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43"/>
          <w:sz w:val="20"/>
        </w:rPr>
      </w:pP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Introdução ao estudo dos meios de solução de controvérsias (DPC</w:t>
      </w:r>
      <w:r w:rsidR="008316E8">
        <w:rPr>
          <w:rFonts w:ascii="Times New Roman" w:eastAsia="Calibri" w:hAnsi="Times New Roman" w:cs="Times New Roman"/>
          <w:b/>
          <w:color w:val="000000"/>
          <w:sz w:val="20"/>
        </w:rPr>
        <w:t xml:space="preserve"> 0112</w:t>
      </w: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)</w:t>
      </w:r>
    </w:p>
    <w:p w14:paraId="60A28DBA" w14:textId="77777777" w:rsidR="00C63BCD" w:rsidRDefault="00FC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Professor</w:t>
      </w:r>
      <w:r w:rsidRPr="004D2DE1">
        <w:rPr>
          <w:rFonts w:ascii="Times New Roman" w:eastAsia="Calibri" w:hAnsi="Times New Roman" w:cs="Times New Roman"/>
          <w:b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Titular</w:t>
      </w:r>
      <w:r w:rsidRPr="004D2DE1">
        <w:rPr>
          <w:rFonts w:ascii="Times New Roman" w:eastAsia="Calibri" w:hAnsi="Times New Roman" w:cs="Times New Roman"/>
          <w:b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FLÁVIO</w:t>
      </w:r>
      <w:r w:rsidRPr="004D2DE1">
        <w:rPr>
          <w:rFonts w:ascii="Times New Roman" w:eastAsia="Calibri" w:hAnsi="Times New Roman" w:cs="Times New Roman"/>
          <w:b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LUIZ</w:t>
      </w:r>
      <w:r w:rsidRPr="004D2DE1">
        <w:rPr>
          <w:rFonts w:ascii="Times New Roman" w:eastAsia="Calibri" w:hAnsi="Times New Roman" w:cs="Times New Roman"/>
          <w:b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YARSHELL</w:t>
      </w:r>
    </w:p>
    <w:p w14:paraId="5D7AFEA4" w14:textId="3457742A" w:rsidR="004D2DE1" w:rsidRPr="004D2DE1" w:rsidRDefault="004D2DE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</w:rPr>
        <w:t>Professor RICARDO A</w:t>
      </w:r>
      <w:r w:rsidR="0021096D">
        <w:rPr>
          <w:rFonts w:ascii="Times New Roman" w:eastAsia="Calibri" w:hAnsi="Times New Roman" w:cs="Times New Roman"/>
          <w:b/>
          <w:color w:val="000000"/>
          <w:sz w:val="20"/>
        </w:rPr>
        <w:t>PRIGLI</w:t>
      </w:r>
      <w:r>
        <w:rPr>
          <w:rFonts w:ascii="Times New Roman" w:eastAsia="Calibri" w:hAnsi="Times New Roman" w:cs="Times New Roman"/>
          <w:b/>
          <w:color w:val="000000"/>
          <w:sz w:val="20"/>
        </w:rPr>
        <w:t>ANO</w:t>
      </w:r>
    </w:p>
    <w:p w14:paraId="57241121" w14:textId="298F5CDA" w:rsidR="00C63BCD" w:rsidRPr="004D2DE1" w:rsidRDefault="00FC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Monitores: Adriano Camargo Gomes (adriano@camargogomes.com</w:t>
      </w:r>
      <w:r w:rsidR="00A61004">
        <w:rPr>
          <w:rFonts w:ascii="Times New Roman" w:eastAsia="Calibri" w:hAnsi="Times New Roman" w:cs="Times New Roman"/>
          <w:b/>
          <w:color w:val="000000"/>
          <w:sz w:val="20"/>
        </w:rPr>
        <w:t>)</w:t>
      </w:r>
    </w:p>
    <w:p w14:paraId="1DB202CC" w14:textId="52C8DA95" w:rsidR="00C63BCD" w:rsidRPr="004D2DE1" w:rsidRDefault="00FC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lang w:val="it-IT"/>
        </w:rPr>
      </w:pPr>
      <w:r w:rsidRPr="004D2DE1">
        <w:rPr>
          <w:rFonts w:ascii="Times New Roman" w:eastAsia="Calibri" w:hAnsi="Times New Roman" w:cs="Times New Roman"/>
          <w:b/>
          <w:color w:val="000000"/>
          <w:sz w:val="20"/>
          <w:lang w:val="it-IT"/>
        </w:rPr>
        <w:t>Luiza</w:t>
      </w:r>
      <w:r w:rsidRPr="004D2DE1">
        <w:rPr>
          <w:rFonts w:ascii="Times New Roman" w:eastAsia="Calibri" w:hAnsi="Times New Roman" w:cs="Times New Roman"/>
          <w:b/>
          <w:color w:val="000000"/>
          <w:spacing w:val="-6"/>
          <w:sz w:val="20"/>
          <w:lang w:val="it-IT"/>
        </w:rPr>
        <w:t xml:space="preserve"> </w:t>
      </w:r>
      <w:r w:rsidRPr="004D2DE1">
        <w:rPr>
          <w:rFonts w:ascii="Times New Roman" w:eastAsia="Calibri" w:hAnsi="Times New Roman" w:cs="Times New Roman"/>
          <w:b/>
          <w:color w:val="000000"/>
          <w:sz w:val="20"/>
          <w:lang w:val="it-IT"/>
        </w:rPr>
        <w:t>Trani</w:t>
      </w:r>
      <w:r w:rsidR="004D2DE1" w:rsidRPr="004D2DE1">
        <w:rPr>
          <w:rFonts w:ascii="Times New Roman" w:eastAsia="Calibri" w:hAnsi="Times New Roman" w:cs="Times New Roman"/>
          <w:b/>
          <w:color w:val="000000"/>
          <w:sz w:val="20"/>
          <w:lang w:val="it-IT"/>
        </w:rPr>
        <w:t xml:space="preserve"> M. Picanço</w:t>
      </w:r>
      <w:r w:rsidRPr="004D2DE1">
        <w:rPr>
          <w:rFonts w:ascii="Times New Roman" w:eastAsia="Calibri" w:hAnsi="Times New Roman" w:cs="Times New Roman"/>
          <w:b/>
          <w:color w:val="000000"/>
          <w:spacing w:val="-5"/>
          <w:sz w:val="20"/>
          <w:lang w:val="it-IT"/>
        </w:rPr>
        <w:t xml:space="preserve"> </w:t>
      </w:r>
      <w:r w:rsidRPr="004D2DE1">
        <w:rPr>
          <w:rFonts w:ascii="Times New Roman" w:eastAsia="Calibri" w:hAnsi="Times New Roman" w:cs="Times New Roman"/>
          <w:b/>
          <w:color w:val="000000"/>
          <w:sz w:val="20"/>
          <w:lang w:val="it-IT"/>
        </w:rPr>
        <w:t>(luiza</w:t>
      </w:r>
      <w:r w:rsidR="004D2DE1">
        <w:rPr>
          <w:rFonts w:ascii="Times New Roman" w:eastAsia="Calibri" w:hAnsi="Times New Roman" w:cs="Times New Roman"/>
          <w:b/>
          <w:color w:val="000000"/>
          <w:sz w:val="20"/>
          <w:lang w:val="it-IT"/>
        </w:rPr>
        <w:t>trani</w:t>
      </w:r>
      <w:r w:rsidRPr="004D2DE1">
        <w:rPr>
          <w:rFonts w:ascii="Times New Roman" w:eastAsia="Calibri" w:hAnsi="Times New Roman" w:cs="Times New Roman"/>
          <w:b/>
          <w:color w:val="000000"/>
          <w:sz w:val="20"/>
          <w:lang w:val="it-IT"/>
        </w:rPr>
        <w:t>@</w:t>
      </w:r>
      <w:r w:rsidR="004D2DE1">
        <w:rPr>
          <w:rFonts w:ascii="Times New Roman" w:eastAsia="Calibri" w:hAnsi="Times New Roman" w:cs="Times New Roman"/>
          <w:b/>
          <w:color w:val="000000"/>
          <w:sz w:val="20"/>
          <w:lang w:val="it-IT"/>
        </w:rPr>
        <w:t>hotmail.com</w:t>
      </w:r>
      <w:r w:rsidRPr="004D2DE1">
        <w:rPr>
          <w:rFonts w:ascii="Times New Roman" w:eastAsia="Calibri" w:hAnsi="Times New Roman" w:cs="Times New Roman"/>
          <w:b/>
          <w:color w:val="000000"/>
          <w:sz w:val="20"/>
          <w:lang w:val="it-IT"/>
        </w:rPr>
        <w:t>)</w:t>
      </w:r>
    </w:p>
    <w:p w14:paraId="5121FD7D" w14:textId="77777777" w:rsidR="00C63BCD" w:rsidRPr="004D2DE1" w:rsidRDefault="00C63BC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lang w:val="it-IT"/>
        </w:rPr>
      </w:pPr>
    </w:p>
    <w:p w14:paraId="200672CA" w14:textId="77777777" w:rsidR="00C63BCD" w:rsidRPr="004D2DE1" w:rsidRDefault="00FC04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HORÁRIO</w:t>
      </w: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:</w:t>
      </w:r>
    </w:p>
    <w:p w14:paraId="326E62B6" w14:textId="77777777" w:rsidR="00C63BCD" w:rsidRPr="004D2DE1" w:rsidRDefault="00C63BC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1F13C3D4" w14:textId="738E4F31" w:rsidR="00C63BCD" w:rsidRPr="004D2DE1" w:rsidRDefault="00FC04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color w:val="000000"/>
          <w:sz w:val="20"/>
        </w:rPr>
        <w:t>Quintas-feiras,</w:t>
      </w:r>
      <w:r w:rsidRPr="004D2DE1">
        <w:rPr>
          <w:rFonts w:ascii="Times New Roman" w:eastAsia="Calibri" w:hAnsi="Times New Roman" w:cs="Times New Roman"/>
          <w:color w:val="000000"/>
          <w:spacing w:val="-3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das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07h25min.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às</w:t>
      </w:r>
      <w:r w:rsidRPr="004D2DE1">
        <w:rPr>
          <w:rFonts w:ascii="Times New Roman" w:eastAsia="Calibri" w:hAnsi="Times New Roman" w:cs="Times New Roman"/>
          <w:color w:val="000000"/>
          <w:spacing w:val="-3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9h.</w:t>
      </w:r>
    </w:p>
    <w:p w14:paraId="544C697E" w14:textId="77777777" w:rsidR="00C63BCD" w:rsidRPr="004D2DE1" w:rsidRDefault="00C63B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1277D993" w14:textId="77777777" w:rsidR="00C63BCD" w:rsidRPr="004D2DE1" w:rsidRDefault="00FC04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CALENDÁRIO</w:t>
      </w:r>
      <w:r w:rsidRPr="004D2DE1">
        <w:rPr>
          <w:rFonts w:ascii="Times New Roman" w:eastAsia="Calibri" w:hAnsi="Times New Roman" w:cs="Times New Roman"/>
          <w:b/>
          <w:color w:val="000000"/>
          <w:spacing w:val="-5"/>
          <w:sz w:val="20"/>
          <w:u w:val="single"/>
        </w:rPr>
        <w:t xml:space="preserve"> </w:t>
      </w:r>
      <w:r w:rsidRPr="004D2DE1"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/</w:t>
      </w:r>
      <w:r w:rsidRPr="004D2DE1">
        <w:rPr>
          <w:rFonts w:ascii="Times New Roman" w:eastAsia="Calibri" w:hAnsi="Times New Roman" w:cs="Times New Roman"/>
          <w:b/>
          <w:color w:val="000000"/>
          <w:spacing w:val="-4"/>
          <w:sz w:val="20"/>
          <w:u w:val="single"/>
        </w:rPr>
        <w:t xml:space="preserve"> </w:t>
      </w:r>
      <w:r w:rsidRPr="004D2DE1"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BIBLIOGRAFIA</w:t>
      </w:r>
      <w:r w:rsidRPr="004D2DE1">
        <w:rPr>
          <w:rFonts w:ascii="Times New Roman" w:eastAsia="Calibri" w:hAnsi="Times New Roman" w:cs="Times New Roman"/>
          <w:b/>
          <w:color w:val="000000"/>
          <w:spacing w:val="-4"/>
          <w:sz w:val="20"/>
          <w:u w:val="single"/>
        </w:rPr>
        <w:t xml:space="preserve"> </w:t>
      </w:r>
      <w:r w:rsidRPr="004D2DE1"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OBRIGATÓRIA</w:t>
      </w: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:</w:t>
      </w:r>
    </w:p>
    <w:p w14:paraId="1AE284DE" w14:textId="77777777" w:rsidR="00C63BCD" w:rsidRPr="004D2DE1" w:rsidRDefault="00C63BC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7F0FEF6B" w14:textId="7F254C07" w:rsidR="00C63BCD" w:rsidRPr="004D2DE1" w:rsidRDefault="00FC04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1</w:t>
      </w:r>
      <w:r w:rsidR="004D2DE1"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0</w:t>
      </w:r>
      <w:r w:rsidRPr="004D2DE1"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.08.202</w:t>
      </w:r>
      <w:r w:rsidR="004D2DE1"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3</w:t>
      </w: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– Conteúdo e objetivos da disciplina. Interesse, conflitos e crises. Direito material e </w:t>
      </w:r>
      <w:r w:rsidR="004D2DE1">
        <w:rPr>
          <w:rFonts w:ascii="Times New Roman" w:eastAsia="Calibri" w:hAnsi="Times New Roman" w:cs="Times New Roman"/>
          <w:color w:val="000000"/>
          <w:sz w:val="20"/>
        </w:rPr>
        <w:t>D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ireito processual.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Atuação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da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lei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e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pacificação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mediante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eliminação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de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conflitos.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Teoria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geral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do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processo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(novas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perspectivas).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Autotutela,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autocomposição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e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soluções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adjudicadas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(introdução)</w:t>
      </w:r>
      <w:r w:rsidR="004D2DE1">
        <w:rPr>
          <w:rFonts w:ascii="Times New Roman" w:eastAsia="Calibri" w:hAnsi="Times New Roman" w:cs="Times New Roman"/>
          <w:color w:val="000000"/>
          <w:sz w:val="20"/>
        </w:rPr>
        <w:t>.</w:t>
      </w:r>
      <w:r w:rsidR="0021096D">
        <w:rPr>
          <w:rFonts w:ascii="Times New Roman" w:eastAsia="Calibri" w:hAnsi="Times New Roman" w:cs="Times New Roman"/>
          <w:color w:val="000000"/>
          <w:sz w:val="20"/>
        </w:rPr>
        <w:t xml:space="preserve"> (</w:t>
      </w:r>
      <w:r w:rsidR="0021096D" w:rsidRPr="0021096D">
        <w:rPr>
          <w:rFonts w:ascii="Times New Roman" w:eastAsia="Calibri" w:hAnsi="Times New Roman" w:cs="Times New Roman"/>
          <w:b/>
          <w:bCs/>
          <w:color w:val="000000"/>
          <w:sz w:val="20"/>
        </w:rPr>
        <w:t>FLY/RCA</w:t>
      </w:r>
      <w:r w:rsidR="0021096D">
        <w:rPr>
          <w:rFonts w:ascii="Times New Roman" w:eastAsia="Calibri" w:hAnsi="Times New Roman" w:cs="Times New Roman"/>
          <w:color w:val="000000"/>
          <w:sz w:val="20"/>
        </w:rPr>
        <w:t>)</w:t>
      </w:r>
    </w:p>
    <w:p w14:paraId="2160D39C" w14:textId="77777777" w:rsidR="00C63BCD" w:rsidRPr="004D2DE1" w:rsidRDefault="00C63B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2F2BDE2B" w14:textId="77777777" w:rsidR="00F47F2D" w:rsidRDefault="00FC04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Bibliografia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: </w:t>
      </w:r>
    </w:p>
    <w:p w14:paraId="1AA2C557" w14:textId="3580F460" w:rsidR="00C63BCD" w:rsidRPr="004D2DE1" w:rsidRDefault="00FC04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YARSHELL, Flávio Luiz. </w:t>
      </w:r>
      <w:r w:rsidRPr="00F47F2D">
        <w:rPr>
          <w:rFonts w:ascii="Times New Roman" w:eastAsia="Calibri" w:hAnsi="Times New Roman" w:cs="Times New Roman"/>
          <w:iCs/>
          <w:color w:val="000000"/>
          <w:sz w:val="20"/>
        </w:rPr>
        <w:t>Reafirmação e evolução da teoria geral do processo: projeções no ensino dessa</w:t>
      </w:r>
      <w:r w:rsidRPr="00F47F2D">
        <w:rPr>
          <w:rFonts w:ascii="Times New Roman" w:eastAsia="Calibri" w:hAnsi="Times New Roman" w:cs="Times New Roman"/>
          <w:iCs/>
          <w:color w:val="000000"/>
          <w:spacing w:val="1"/>
          <w:sz w:val="20"/>
        </w:rPr>
        <w:t xml:space="preserve"> </w:t>
      </w:r>
      <w:r w:rsidRPr="00F47F2D">
        <w:rPr>
          <w:rFonts w:ascii="Times New Roman" w:eastAsia="Calibri" w:hAnsi="Times New Roman" w:cs="Times New Roman"/>
          <w:iCs/>
          <w:color w:val="000000"/>
          <w:sz w:val="20"/>
        </w:rPr>
        <w:t>disciplina no curso de graduação da Faculdade de Direito da Universidade de São Paulo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. </w:t>
      </w:r>
      <w:r w:rsidRPr="00F47F2D">
        <w:rPr>
          <w:rFonts w:ascii="Times New Roman" w:eastAsia="Calibri" w:hAnsi="Times New Roman" w:cs="Times New Roman"/>
          <w:b/>
          <w:bCs/>
          <w:color w:val="000000"/>
          <w:sz w:val="20"/>
        </w:rPr>
        <w:t xml:space="preserve">Revista </w:t>
      </w:r>
      <w:proofErr w:type="spellStart"/>
      <w:r w:rsidRPr="00F47F2D">
        <w:rPr>
          <w:rFonts w:ascii="Times New Roman" w:eastAsia="Calibri" w:hAnsi="Times New Roman" w:cs="Times New Roman"/>
          <w:b/>
          <w:bCs/>
          <w:color w:val="000000"/>
          <w:sz w:val="20"/>
        </w:rPr>
        <w:t>Ius</w:t>
      </w:r>
      <w:proofErr w:type="spellEnd"/>
      <w:r w:rsidRPr="00F47F2D">
        <w:rPr>
          <w:rFonts w:ascii="Times New Roman" w:eastAsia="Calibri" w:hAnsi="Times New Roman" w:cs="Times New Roman"/>
          <w:b/>
          <w:bCs/>
          <w:color w:val="000000"/>
          <w:sz w:val="20"/>
        </w:rPr>
        <w:t xml:space="preserve"> </w:t>
      </w:r>
      <w:proofErr w:type="spellStart"/>
      <w:r w:rsidRPr="00F47F2D">
        <w:rPr>
          <w:rFonts w:ascii="Times New Roman" w:eastAsia="Calibri" w:hAnsi="Times New Roman" w:cs="Times New Roman"/>
          <w:b/>
          <w:bCs/>
          <w:color w:val="000000"/>
          <w:sz w:val="20"/>
        </w:rPr>
        <w:t>Dictio</w:t>
      </w:r>
      <w:proofErr w:type="spellEnd"/>
      <w:r w:rsidRPr="004D2DE1">
        <w:rPr>
          <w:rFonts w:ascii="Times New Roman" w:eastAsia="Calibri" w:hAnsi="Times New Roman" w:cs="Times New Roman"/>
          <w:color w:val="000000"/>
          <w:sz w:val="20"/>
        </w:rPr>
        <w:t>,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jan./mai. 2020,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n.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00,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Lisboa,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p.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143-149; e</w:t>
      </w:r>
    </w:p>
    <w:p w14:paraId="717960E3" w14:textId="6B33B883" w:rsidR="00C63BCD" w:rsidRPr="00F47F2D" w:rsidRDefault="00FC04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YARSHELL, Flávio Luiz. </w:t>
      </w:r>
      <w:r w:rsidRPr="00F47F2D">
        <w:rPr>
          <w:rFonts w:ascii="Times New Roman" w:eastAsia="Calibri" w:hAnsi="Times New Roman" w:cs="Times New Roman"/>
          <w:iCs/>
          <w:color w:val="000000"/>
          <w:sz w:val="20"/>
        </w:rPr>
        <w:t>O processo como instrumento de solução não adjudicada de conflitos: novas perspectivas para o Direito Processual</w:t>
      </w:r>
      <w:r w:rsidRPr="004D2DE1">
        <w:rPr>
          <w:rFonts w:ascii="Times New Roman" w:eastAsia="Calibri" w:hAnsi="Times New Roman" w:cs="Times New Roman"/>
          <w:i/>
          <w:color w:val="000000"/>
          <w:sz w:val="20"/>
        </w:rPr>
        <w:t xml:space="preserve">. </w:t>
      </w:r>
      <w:r w:rsidR="00F47F2D">
        <w:rPr>
          <w:rFonts w:ascii="Times New Roman" w:eastAsia="Calibri" w:hAnsi="Times New Roman" w:cs="Times New Roman"/>
          <w:i/>
          <w:iCs/>
          <w:color w:val="000000"/>
          <w:sz w:val="20"/>
        </w:rPr>
        <w:t>In</w:t>
      </w:r>
      <w:r w:rsidR="00F47F2D">
        <w:rPr>
          <w:rFonts w:ascii="Times New Roman" w:eastAsia="Calibri" w:hAnsi="Times New Roman" w:cs="Times New Roman"/>
          <w:color w:val="000000"/>
          <w:sz w:val="20"/>
        </w:rPr>
        <w:t xml:space="preserve">: </w:t>
      </w:r>
      <w:r w:rsidR="00F47F2D" w:rsidRPr="007C04BB">
        <w:rPr>
          <w:rFonts w:ascii="Times New Roman" w:eastAsia="Calibri" w:hAnsi="Times New Roman" w:cs="Times New Roman"/>
          <w:b/>
          <w:bCs/>
          <w:color w:val="000000"/>
          <w:sz w:val="20"/>
        </w:rPr>
        <w:t>Estudos em homenagem a Cândido Rangel Dinamarco</w:t>
      </w:r>
      <w:r w:rsidR="00F47F2D">
        <w:rPr>
          <w:rFonts w:ascii="Times New Roman" w:eastAsia="Calibri" w:hAnsi="Times New Roman" w:cs="Times New Roman"/>
          <w:color w:val="000000"/>
          <w:sz w:val="20"/>
        </w:rPr>
        <w:t xml:space="preserve">. São Paulo: </w:t>
      </w:r>
      <w:proofErr w:type="spellStart"/>
      <w:r w:rsidR="00F47F2D">
        <w:rPr>
          <w:rFonts w:ascii="Times New Roman" w:eastAsia="Calibri" w:hAnsi="Times New Roman" w:cs="Times New Roman"/>
          <w:color w:val="000000"/>
          <w:sz w:val="20"/>
        </w:rPr>
        <w:t>Juspodvim</w:t>
      </w:r>
      <w:proofErr w:type="spellEnd"/>
      <w:r w:rsidR="00F47F2D">
        <w:rPr>
          <w:rFonts w:ascii="Times New Roman" w:eastAsia="Calibri" w:hAnsi="Times New Roman" w:cs="Times New Roman"/>
          <w:color w:val="000000"/>
          <w:sz w:val="20"/>
        </w:rPr>
        <w:t>, 2022</w:t>
      </w:r>
      <w:r w:rsidR="007C04BB">
        <w:rPr>
          <w:rFonts w:ascii="Times New Roman" w:eastAsia="Calibri" w:hAnsi="Times New Roman" w:cs="Times New Roman"/>
          <w:color w:val="000000"/>
          <w:sz w:val="20"/>
        </w:rPr>
        <w:t xml:space="preserve">, p. 415-427. </w:t>
      </w:r>
    </w:p>
    <w:p w14:paraId="5886CCD7" w14:textId="77777777" w:rsidR="00C63BCD" w:rsidRPr="004D2DE1" w:rsidRDefault="00C63B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466D2EFE" w14:textId="15020190" w:rsidR="00C63BCD" w:rsidRPr="004D2DE1" w:rsidRDefault="004D2D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17</w:t>
      </w:r>
      <w:r w:rsidRPr="004D2DE1"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.08.202</w:t>
      </w:r>
      <w:r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3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–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Conteúdo e objetivos da disciplina. Interesse, conflitos e crises. Direito material e direito processual.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Atuação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da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lei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e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pacificação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mediante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eliminação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de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conflitos.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Teoria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geral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do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processo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(novas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perspectivas).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Autotutela,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autocomposição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e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soluções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adjudicadas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(continuação)</w:t>
      </w:r>
      <w:r>
        <w:rPr>
          <w:rFonts w:ascii="Times New Roman" w:eastAsia="Calibri" w:hAnsi="Times New Roman" w:cs="Times New Roman"/>
          <w:color w:val="000000"/>
          <w:sz w:val="20"/>
        </w:rPr>
        <w:t>.</w:t>
      </w:r>
      <w:r w:rsidR="008921D2">
        <w:rPr>
          <w:rFonts w:ascii="Times New Roman" w:eastAsia="Calibri" w:hAnsi="Times New Roman" w:cs="Times New Roman"/>
          <w:color w:val="000000"/>
          <w:sz w:val="20"/>
        </w:rPr>
        <w:t xml:space="preserve"> (</w:t>
      </w:r>
      <w:r w:rsidR="008921D2" w:rsidRPr="008921D2">
        <w:rPr>
          <w:rFonts w:ascii="Times New Roman" w:eastAsia="Calibri" w:hAnsi="Times New Roman" w:cs="Times New Roman"/>
          <w:b/>
          <w:bCs/>
          <w:color w:val="000000"/>
          <w:sz w:val="20"/>
        </w:rPr>
        <w:t>FLY</w:t>
      </w:r>
      <w:r w:rsidR="008921D2">
        <w:rPr>
          <w:rFonts w:ascii="Times New Roman" w:eastAsia="Calibri" w:hAnsi="Times New Roman" w:cs="Times New Roman"/>
          <w:color w:val="000000"/>
          <w:sz w:val="20"/>
        </w:rPr>
        <w:t>)</w:t>
      </w:r>
    </w:p>
    <w:p w14:paraId="65B0ACC6" w14:textId="77777777" w:rsidR="00C63BCD" w:rsidRPr="004D2DE1" w:rsidRDefault="00C63B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45E1145A" w14:textId="77777777" w:rsidR="00C63BCD" w:rsidRPr="004D2DE1" w:rsidRDefault="00FC04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0"/>
        </w:rPr>
      </w:pPr>
      <w:r w:rsidRPr="004D2DE1">
        <w:rPr>
          <w:rFonts w:ascii="Times New Roman" w:eastAsia="Calibri" w:hAnsi="Times New Roman" w:cs="Times New Roman"/>
          <w:b/>
          <w:color w:val="000000" w:themeColor="text1"/>
          <w:sz w:val="20"/>
        </w:rPr>
        <w:t>Bibliografia</w:t>
      </w:r>
      <w:r w:rsidRPr="004D2DE1">
        <w:rPr>
          <w:rFonts w:ascii="Times New Roman" w:eastAsia="Calibri" w:hAnsi="Times New Roman" w:cs="Times New Roman"/>
          <w:color w:val="000000" w:themeColor="text1"/>
          <w:sz w:val="20"/>
        </w:rPr>
        <w:t xml:space="preserve">: </w:t>
      </w:r>
    </w:p>
    <w:p w14:paraId="50FEF66F" w14:textId="0670B5E2" w:rsidR="00C63BCD" w:rsidRPr="004D2DE1" w:rsidRDefault="00FC04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1"/>
          <w:sz w:val="20"/>
        </w:rPr>
      </w:pPr>
      <w:r w:rsidRPr="004D2DE1">
        <w:rPr>
          <w:rFonts w:ascii="Times New Roman" w:eastAsia="Calibri" w:hAnsi="Times New Roman" w:cs="Times New Roman"/>
          <w:color w:val="000000" w:themeColor="text1"/>
          <w:sz w:val="20"/>
        </w:rPr>
        <w:t xml:space="preserve">GRINOVER, Ada Pellegrini. </w:t>
      </w:r>
      <w:r w:rsidRPr="007C04BB">
        <w:rPr>
          <w:rFonts w:ascii="Times New Roman" w:eastAsia="Calibri" w:hAnsi="Times New Roman" w:cs="Times New Roman"/>
          <w:iCs/>
          <w:color w:val="000000" w:themeColor="text1"/>
          <w:sz w:val="20"/>
        </w:rPr>
        <w:t xml:space="preserve">Os </w:t>
      </w:r>
      <w:r w:rsidRPr="007C04BB">
        <w:rPr>
          <w:rFonts w:ascii="Times New Roman" w:eastAsia="Calibri" w:hAnsi="Times New Roman" w:cs="Times New Roman"/>
          <w:iCs/>
          <w:sz w:val="20"/>
        </w:rPr>
        <w:t>Métodos Consensuais de Solução de Conflitos no Novo CPC</w:t>
      </w:r>
      <w:r w:rsidRPr="004D2DE1">
        <w:rPr>
          <w:rFonts w:ascii="Times New Roman" w:eastAsia="Calibri" w:hAnsi="Times New Roman" w:cs="Times New Roman"/>
          <w:sz w:val="20"/>
        </w:rPr>
        <w:t xml:space="preserve">. </w:t>
      </w:r>
      <w:r w:rsidRPr="007C04BB">
        <w:rPr>
          <w:rFonts w:ascii="Times New Roman" w:eastAsia="Calibri" w:hAnsi="Times New Roman" w:cs="Times New Roman"/>
          <w:i/>
          <w:iCs/>
          <w:sz w:val="20"/>
        </w:rPr>
        <w:t>In</w:t>
      </w:r>
      <w:r w:rsidRPr="004D2DE1">
        <w:rPr>
          <w:rFonts w:ascii="Times New Roman" w:eastAsia="Calibri" w:hAnsi="Times New Roman" w:cs="Times New Roman"/>
          <w:sz w:val="20"/>
        </w:rPr>
        <w:t xml:space="preserve">: </w:t>
      </w:r>
      <w:r w:rsidRPr="007C04BB">
        <w:rPr>
          <w:rFonts w:ascii="Times New Roman" w:eastAsia="Calibri" w:hAnsi="Times New Roman" w:cs="Times New Roman"/>
          <w:b/>
          <w:bCs/>
          <w:sz w:val="20"/>
        </w:rPr>
        <w:t>O Novo Código de Processo Civil</w:t>
      </w:r>
      <w:r w:rsidR="007C04BB">
        <w:rPr>
          <w:rFonts w:ascii="Times New Roman" w:eastAsia="Calibri" w:hAnsi="Times New Roman" w:cs="Times New Roman"/>
          <w:sz w:val="20"/>
        </w:rPr>
        <w:t>: q</w:t>
      </w:r>
      <w:r w:rsidRPr="004D2DE1">
        <w:rPr>
          <w:rFonts w:ascii="Times New Roman" w:eastAsia="Calibri" w:hAnsi="Times New Roman" w:cs="Times New Roman"/>
          <w:sz w:val="20"/>
        </w:rPr>
        <w:t>uestões controvertidas. São Paulo: Atlas, 2015, p. 1-21.</w:t>
      </w:r>
    </w:p>
    <w:p w14:paraId="6040DEBB" w14:textId="77777777" w:rsidR="00C63BCD" w:rsidRPr="004D2DE1" w:rsidRDefault="00C63B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0"/>
        </w:rPr>
      </w:pPr>
    </w:p>
    <w:p w14:paraId="33ADA70B" w14:textId="71DABEAC" w:rsidR="00C63BCD" w:rsidRPr="004D2DE1" w:rsidRDefault="004D2D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24.08.2023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 –</w:t>
      </w:r>
      <w:r w:rsidRPr="004D2DE1">
        <w:rPr>
          <w:rFonts w:ascii="Times New Roman" w:eastAsia="Calibri" w:hAnsi="Times New Roman" w:cs="Times New Roman"/>
          <w:color w:val="000000"/>
          <w:spacing w:val="-3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Autotutela,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autocomposição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e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soluções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adjudicadas.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Introdução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ao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conceito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de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i/>
          <w:color w:val="000000"/>
          <w:sz w:val="20"/>
        </w:rPr>
        <w:t>processo</w:t>
      </w:r>
      <w:r w:rsidRPr="004D2DE1">
        <w:rPr>
          <w:rFonts w:ascii="Times New Roman" w:eastAsia="Calibri" w:hAnsi="Times New Roman" w:cs="Times New Roman"/>
          <w:i/>
          <w:color w:val="000000"/>
          <w:spacing w:val="45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como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instrumento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para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solução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de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controvérsias</w:t>
      </w:r>
      <w:r w:rsidR="00415199">
        <w:rPr>
          <w:rFonts w:ascii="Times New Roman" w:eastAsia="Calibri" w:hAnsi="Times New Roman" w:cs="Times New Roman"/>
          <w:color w:val="000000"/>
          <w:sz w:val="20"/>
        </w:rPr>
        <w:t>.</w:t>
      </w:r>
      <w:r w:rsidR="008921D2">
        <w:rPr>
          <w:rFonts w:ascii="Times New Roman" w:eastAsia="Calibri" w:hAnsi="Times New Roman" w:cs="Times New Roman"/>
          <w:color w:val="000000"/>
          <w:sz w:val="20"/>
        </w:rPr>
        <w:t xml:space="preserve"> (</w:t>
      </w:r>
      <w:r w:rsidR="008921D2" w:rsidRPr="008921D2">
        <w:rPr>
          <w:rFonts w:ascii="Times New Roman" w:eastAsia="Calibri" w:hAnsi="Times New Roman" w:cs="Times New Roman"/>
          <w:b/>
          <w:bCs/>
          <w:color w:val="000000"/>
          <w:sz w:val="20"/>
        </w:rPr>
        <w:t>RCA</w:t>
      </w:r>
      <w:r w:rsidR="008921D2">
        <w:rPr>
          <w:rFonts w:ascii="Times New Roman" w:eastAsia="Calibri" w:hAnsi="Times New Roman" w:cs="Times New Roman"/>
          <w:color w:val="000000"/>
          <w:sz w:val="20"/>
        </w:rPr>
        <w:t>)</w:t>
      </w:r>
    </w:p>
    <w:p w14:paraId="27EE152F" w14:textId="77777777" w:rsidR="00C63BCD" w:rsidRPr="004D2DE1" w:rsidRDefault="00C63B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3356CD94" w14:textId="77777777" w:rsidR="007C04BB" w:rsidRDefault="00FC04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1"/>
          <w:sz w:val="20"/>
        </w:rPr>
      </w:pP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Bibliografia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: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</w:p>
    <w:p w14:paraId="73AF6AC9" w14:textId="7142BB16" w:rsidR="00C63BCD" w:rsidRPr="004D2DE1" w:rsidRDefault="00FC04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color w:val="000000"/>
          <w:sz w:val="20"/>
        </w:rPr>
        <w:t>DINAMARCO, Cândido Rangel</w:t>
      </w:r>
      <w:r w:rsidR="007C04BB">
        <w:rPr>
          <w:rFonts w:ascii="Times New Roman" w:eastAsia="Calibri" w:hAnsi="Times New Roman" w:cs="Times New Roman"/>
          <w:color w:val="000000"/>
          <w:sz w:val="20"/>
        </w:rPr>
        <w:t>;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 BADARÓ, Gustavo Henrique Righi Ivahy</w:t>
      </w:r>
      <w:r w:rsidR="007C04BB">
        <w:rPr>
          <w:rFonts w:ascii="Times New Roman" w:eastAsia="Calibri" w:hAnsi="Times New Roman" w:cs="Times New Roman"/>
          <w:color w:val="000000"/>
          <w:sz w:val="20"/>
        </w:rPr>
        <w:t>;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 LOPES, Bruno Vasconcelos Carrilho.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7C04BB">
        <w:rPr>
          <w:rFonts w:ascii="Times New Roman" w:eastAsia="Calibri" w:hAnsi="Times New Roman" w:cs="Times New Roman"/>
          <w:b/>
          <w:bCs/>
          <w:iCs/>
          <w:color w:val="000000"/>
          <w:sz w:val="20"/>
        </w:rPr>
        <w:t>Teoria</w:t>
      </w:r>
      <w:r w:rsidRPr="007C04BB">
        <w:rPr>
          <w:rFonts w:ascii="Times New Roman" w:eastAsia="Calibri" w:hAnsi="Times New Roman" w:cs="Times New Roman"/>
          <w:b/>
          <w:bCs/>
          <w:iCs/>
          <w:color w:val="000000"/>
          <w:spacing w:val="1"/>
          <w:sz w:val="20"/>
        </w:rPr>
        <w:t xml:space="preserve"> </w:t>
      </w:r>
      <w:r w:rsidRPr="007C04BB">
        <w:rPr>
          <w:rFonts w:ascii="Times New Roman" w:eastAsia="Calibri" w:hAnsi="Times New Roman" w:cs="Times New Roman"/>
          <w:b/>
          <w:bCs/>
          <w:iCs/>
          <w:color w:val="000000"/>
          <w:sz w:val="20"/>
        </w:rPr>
        <w:t>geral</w:t>
      </w:r>
      <w:r w:rsidRPr="007C04BB">
        <w:rPr>
          <w:rFonts w:ascii="Times New Roman" w:eastAsia="Calibri" w:hAnsi="Times New Roman" w:cs="Times New Roman"/>
          <w:b/>
          <w:bCs/>
          <w:iCs/>
          <w:color w:val="000000"/>
          <w:spacing w:val="1"/>
          <w:sz w:val="20"/>
        </w:rPr>
        <w:t xml:space="preserve"> </w:t>
      </w:r>
      <w:r w:rsidRPr="007C04BB">
        <w:rPr>
          <w:rFonts w:ascii="Times New Roman" w:eastAsia="Calibri" w:hAnsi="Times New Roman" w:cs="Times New Roman"/>
          <w:b/>
          <w:bCs/>
          <w:iCs/>
          <w:color w:val="000000"/>
          <w:sz w:val="20"/>
        </w:rPr>
        <w:t>do</w:t>
      </w:r>
      <w:r w:rsidRPr="007C04BB">
        <w:rPr>
          <w:rFonts w:ascii="Times New Roman" w:eastAsia="Calibri" w:hAnsi="Times New Roman" w:cs="Times New Roman"/>
          <w:b/>
          <w:bCs/>
          <w:iCs/>
          <w:color w:val="000000"/>
          <w:spacing w:val="1"/>
          <w:sz w:val="20"/>
        </w:rPr>
        <w:t xml:space="preserve"> </w:t>
      </w:r>
      <w:r w:rsidRPr="007C04BB">
        <w:rPr>
          <w:rFonts w:ascii="Times New Roman" w:eastAsia="Calibri" w:hAnsi="Times New Roman" w:cs="Times New Roman"/>
          <w:b/>
          <w:bCs/>
          <w:iCs/>
          <w:color w:val="000000"/>
          <w:sz w:val="20"/>
        </w:rPr>
        <w:t>processo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,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32ª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ed.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Salvador: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Juspodivm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e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Malheiros,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2020,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cap.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II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(sociedade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e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tutela</w:t>
      </w:r>
      <w:r w:rsidRPr="004D2DE1">
        <w:rPr>
          <w:rFonts w:ascii="Times New Roman" w:eastAsia="Calibri" w:hAnsi="Times New Roman" w:cs="Times New Roman"/>
          <w:color w:val="000000"/>
          <w:spacing w:val="-43"/>
          <w:sz w:val="20"/>
        </w:rPr>
        <w:t xml:space="preserve">            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jurídica); e</w:t>
      </w:r>
    </w:p>
    <w:p w14:paraId="2BA0A27F" w14:textId="012FB2D4" w:rsidR="00C63BCD" w:rsidRPr="004D2DE1" w:rsidRDefault="00FC04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color w:val="000000"/>
          <w:sz w:val="20"/>
        </w:rPr>
        <w:t>DINAMARCO,</w:t>
      </w:r>
      <w:r w:rsidRPr="004D2DE1">
        <w:rPr>
          <w:rFonts w:ascii="Times New Roman" w:eastAsia="Calibri" w:hAnsi="Times New Roman" w:cs="Times New Roman"/>
          <w:color w:val="000000"/>
          <w:spacing w:val="3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Cândido</w:t>
      </w:r>
      <w:r w:rsidRPr="004D2DE1">
        <w:rPr>
          <w:rFonts w:ascii="Times New Roman" w:eastAsia="Calibri" w:hAnsi="Times New Roman" w:cs="Times New Roman"/>
          <w:color w:val="000000"/>
          <w:spacing w:val="3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Rangel.</w:t>
      </w:r>
      <w:r w:rsidRPr="004D2DE1">
        <w:rPr>
          <w:rFonts w:ascii="Times New Roman" w:eastAsia="Calibri" w:hAnsi="Times New Roman" w:cs="Times New Roman"/>
          <w:color w:val="000000"/>
          <w:spacing w:val="32"/>
          <w:sz w:val="20"/>
        </w:rPr>
        <w:t xml:space="preserve"> </w:t>
      </w:r>
      <w:r w:rsidRPr="007C04BB">
        <w:rPr>
          <w:rFonts w:ascii="Times New Roman" w:eastAsia="Calibri" w:hAnsi="Times New Roman" w:cs="Times New Roman"/>
          <w:b/>
          <w:bCs/>
          <w:iCs/>
          <w:color w:val="000000"/>
          <w:sz w:val="20"/>
        </w:rPr>
        <w:t>Instituições</w:t>
      </w:r>
      <w:r w:rsidRPr="007C04BB">
        <w:rPr>
          <w:rFonts w:ascii="Times New Roman" w:eastAsia="Calibri" w:hAnsi="Times New Roman" w:cs="Times New Roman"/>
          <w:b/>
          <w:bCs/>
          <w:iCs/>
          <w:color w:val="000000"/>
          <w:spacing w:val="32"/>
          <w:sz w:val="20"/>
        </w:rPr>
        <w:t xml:space="preserve"> </w:t>
      </w:r>
      <w:r w:rsidRPr="007C04BB">
        <w:rPr>
          <w:rFonts w:ascii="Times New Roman" w:eastAsia="Calibri" w:hAnsi="Times New Roman" w:cs="Times New Roman"/>
          <w:b/>
          <w:bCs/>
          <w:iCs/>
          <w:color w:val="000000"/>
          <w:sz w:val="20"/>
        </w:rPr>
        <w:t>de</w:t>
      </w:r>
      <w:r w:rsidRPr="007C04BB">
        <w:rPr>
          <w:rFonts w:ascii="Times New Roman" w:eastAsia="Calibri" w:hAnsi="Times New Roman" w:cs="Times New Roman"/>
          <w:b/>
          <w:bCs/>
          <w:iCs/>
          <w:color w:val="000000"/>
          <w:spacing w:val="32"/>
          <w:sz w:val="20"/>
        </w:rPr>
        <w:t xml:space="preserve"> </w:t>
      </w:r>
      <w:r w:rsidRPr="007C04BB">
        <w:rPr>
          <w:rFonts w:ascii="Times New Roman" w:eastAsia="Calibri" w:hAnsi="Times New Roman" w:cs="Times New Roman"/>
          <w:b/>
          <w:bCs/>
          <w:iCs/>
          <w:color w:val="000000"/>
          <w:sz w:val="20"/>
        </w:rPr>
        <w:t>direito</w:t>
      </w:r>
      <w:r w:rsidRPr="007C04BB">
        <w:rPr>
          <w:rFonts w:ascii="Times New Roman" w:eastAsia="Calibri" w:hAnsi="Times New Roman" w:cs="Times New Roman"/>
          <w:b/>
          <w:bCs/>
          <w:iCs/>
          <w:color w:val="000000"/>
          <w:spacing w:val="32"/>
          <w:sz w:val="20"/>
        </w:rPr>
        <w:t xml:space="preserve"> </w:t>
      </w:r>
      <w:r w:rsidRPr="007C04BB">
        <w:rPr>
          <w:rFonts w:ascii="Times New Roman" w:eastAsia="Calibri" w:hAnsi="Times New Roman" w:cs="Times New Roman"/>
          <w:b/>
          <w:bCs/>
          <w:iCs/>
          <w:color w:val="000000"/>
          <w:sz w:val="20"/>
        </w:rPr>
        <w:t>processual</w:t>
      </w:r>
      <w:r w:rsidRPr="007C04BB">
        <w:rPr>
          <w:rFonts w:ascii="Times New Roman" w:eastAsia="Calibri" w:hAnsi="Times New Roman" w:cs="Times New Roman"/>
          <w:b/>
          <w:bCs/>
          <w:iCs/>
          <w:color w:val="000000"/>
          <w:spacing w:val="32"/>
          <w:sz w:val="20"/>
        </w:rPr>
        <w:t xml:space="preserve"> </w:t>
      </w:r>
      <w:r w:rsidRPr="007C04BB">
        <w:rPr>
          <w:rFonts w:ascii="Times New Roman" w:eastAsia="Calibri" w:hAnsi="Times New Roman" w:cs="Times New Roman"/>
          <w:b/>
          <w:bCs/>
          <w:iCs/>
          <w:color w:val="000000"/>
          <w:sz w:val="20"/>
        </w:rPr>
        <w:t>civil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,</w:t>
      </w:r>
      <w:r w:rsidRPr="004D2DE1">
        <w:rPr>
          <w:rFonts w:ascii="Times New Roman" w:eastAsia="Calibri" w:hAnsi="Times New Roman" w:cs="Times New Roman"/>
          <w:color w:val="000000"/>
          <w:spacing w:val="3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vol.</w:t>
      </w:r>
      <w:r w:rsidRPr="004D2DE1">
        <w:rPr>
          <w:rFonts w:ascii="Times New Roman" w:eastAsia="Calibri" w:hAnsi="Times New Roman" w:cs="Times New Roman"/>
          <w:color w:val="000000"/>
          <w:spacing w:val="3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I,</w:t>
      </w:r>
      <w:r w:rsidRPr="004D2DE1">
        <w:rPr>
          <w:rFonts w:ascii="Times New Roman" w:eastAsia="Calibri" w:hAnsi="Times New Roman" w:cs="Times New Roman"/>
          <w:color w:val="000000"/>
          <w:spacing w:val="3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8ª</w:t>
      </w:r>
      <w:r w:rsidRPr="004D2DE1">
        <w:rPr>
          <w:rFonts w:ascii="Times New Roman" w:eastAsia="Calibri" w:hAnsi="Times New Roman" w:cs="Times New Roman"/>
          <w:color w:val="000000"/>
          <w:spacing w:val="3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ed.</w:t>
      </w:r>
      <w:r w:rsidRPr="004D2DE1">
        <w:rPr>
          <w:rFonts w:ascii="Times New Roman" w:eastAsia="Calibri" w:hAnsi="Times New Roman" w:cs="Times New Roman"/>
          <w:color w:val="000000"/>
          <w:spacing w:val="3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São</w:t>
      </w:r>
      <w:r w:rsidRPr="004D2DE1">
        <w:rPr>
          <w:rFonts w:ascii="Times New Roman" w:eastAsia="Calibri" w:hAnsi="Times New Roman" w:cs="Times New Roman"/>
          <w:color w:val="000000"/>
          <w:spacing w:val="3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Paulo:</w:t>
      </w:r>
      <w:r w:rsidRPr="004D2DE1">
        <w:rPr>
          <w:rFonts w:ascii="Times New Roman" w:eastAsia="Calibri" w:hAnsi="Times New Roman" w:cs="Times New Roman"/>
          <w:color w:val="000000"/>
          <w:spacing w:val="32"/>
          <w:sz w:val="20"/>
        </w:rPr>
        <w:t xml:space="preserve"> </w:t>
      </w:r>
      <w:r w:rsidR="007C04BB" w:rsidRPr="004D2DE1">
        <w:rPr>
          <w:rFonts w:ascii="Times New Roman" w:eastAsia="Calibri" w:hAnsi="Times New Roman" w:cs="Times New Roman"/>
          <w:color w:val="000000"/>
          <w:sz w:val="20"/>
        </w:rPr>
        <w:t>Malheiro</w:t>
      </w:r>
      <w:r w:rsidR="007C04BB">
        <w:rPr>
          <w:rFonts w:ascii="Times New Roman" w:eastAsia="Calibri" w:hAnsi="Times New Roman" w:cs="Times New Roman"/>
          <w:color w:val="000000"/>
          <w:sz w:val="20"/>
        </w:rPr>
        <w:t xml:space="preserve">s, 2016,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p.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429-449.</w:t>
      </w:r>
    </w:p>
    <w:p w14:paraId="4C86B72E" w14:textId="77777777" w:rsidR="00C63BCD" w:rsidRPr="004D2DE1" w:rsidRDefault="00C63B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0"/>
        </w:rPr>
      </w:pPr>
    </w:p>
    <w:p w14:paraId="672E3FC4" w14:textId="5AFDCEEE" w:rsidR="00C63BCD" w:rsidRPr="004D2DE1" w:rsidRDefault="004D2D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31.08.2023</w:t>
      </w:r>
      <w:r w:rsidRPr="004D2DE1">
        <w:rPr>
          <w:rFonts w:ascii="Times New Roman" w:eastAsia="Calibri" w:hAnsi="Times New Roman" w:cs="Times New Roman"/>
          <w:color w:val="000000"/>
          <w:spacing w:val="-3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–</w:t>
      </w:r>
      <w:r w:rsidRPr="004D2DE1">
        <w:rPr>
          <w:rFonts w:ascii="Times New Roman" w:eastAsia="Calibri" w:hAnsi="Times New Roman" w:cs="Times New Roman"/>
          <w:color w:val="000000"/>
          <w:spacing w:val="-3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Complexidade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e</w:t>
      </w:r>
      <w:r w:rsidRPr="004D2DE1">
        <w:rPr>
          <w:rFonts w:ascii="Times New Roman" w:eastAsia="Calibri" w:hAnsi="Times New Roman" w:cs="Times New Roman"/>
          <w:color w:val="000000"/>
          <w:spacing w:val="-3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diversidade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dos</w:t>
      </w:r>
      <w:r w:rsidRPr="004D2DE1">
        <w:rPr>
          <w:rFonts w:ascii="Times New Roman" w:eastAsia="Calibri" w:hAnsi="Times New Roman" w:cs="Times New Roman"/>
          <w:color w:val="000000"/>
          <w:spacing w:val="-3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conflitos.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Possíveis</w:t>
      </w:r>
      <w:r w:rsidRPr="004D2DE1">
        <w:rPr>
          <w:rFonts w:ascii="Times New Roman" w:eastAsia="Calibri" w:hAnsi="Times New Roman" w:cs="Times New Roman"/>
          <w:color w:val="000000"/>
          <w:spacing w:val="-3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critérios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para</w:t>
      </w:r>
      <w:r w:rsidRPr="004D2DE1">
        <w:rPr>
          <w:rFonts w:ascii="Times New Roman" w:eastAsia="Calibri" w:hAnsi="Times New Roman" w:cs="Times New Roman"/>
          <w:color w:val="000000"/>
          <w:spacing w:val="-3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sistematização</w:t>
      </w:r>
      <w:r w:rsidR="00392537">
        <w:rPr>
          <w:rFonts w:ascii="Times New Roman" w:eastAsia="Calibri" w:hAnsi="Times New Roman" w:cs="Times New Roman"/>
          <w:color w:val="000000"/>
          <w:sz w:val="20"/>
        </w:rPr>
        <w:t xml:space="preserve"> (</w:t>
      </w:r>
      <w:r w:rsidR="00392537" w:rsidRPr="00392537">
        <w:rPr>
          <w:rFonts w:ascii="Times New Roman" w:eastAsia="Calibri" w:hAnsi="Times New Roman" w:cs="Times New Roman"/>
          <w:b/>
          <w:bCs/>
          <w:color w:val="000000"/>
          <w:sz w:val="20"/>
        </w:rPr>
        <w:t>RCA</w:t>
      </w:r>
      <w:r w:rsidR="00392537">
        <w:rPr>
          <w:rFonts w:ascii="Times New Roman" w:eastAsia="Calibri" w:hAnsi="Times New Roman" w:cs="Times New Roman"/>
          <w:color w:val="000000"/>
          <w:sz w:val="20"/>
        </w:rPr>
        <w:t>)</w:t>
      </w:r>
      <w:r>
        <w:rPr>
          <w:rFonts w:ascii="Times New Roman" w:eastAsia="Calibri" w:hAnsi="Times New Roman" w:cs="Times New Roman"/>
          <w:color w:val="000000"/>
          <w:sz w:val="20"/>
        </w:rPr>
        <w:t>.</w:t>
      </w:r>
    </w:p>
    <w:p w14:paraId="74513D28" w14:textId="77777777" w:rsidR="00C63BCD" w:rsidRPr="004D2DE1" w:rsidRDefault="00C63B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0A43D9A9" w14:textId="77777777" w:rsidR="007C04BB" w:rsidRDefault="00FC045E">
      <w:pPr>
        <w:tabs>
          <w:tab w:val="left" w:pos="1822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Bibliografia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: </w:t>
      </w:r>
    </w:p>
    <w:p w14:paraId="6BA42A81" w14:textId="4BC2E427" w:rsidR="00C63BCD" w:rsidRPr="004D2DE1" w:rsidRDefault="00FC045E">
      <w:pPr>
        <w:tabs>
          <w:tab w:val="left" w:pos="1822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color w:val="000000"/>
          <w:sz w:val="20"/>
        </w:rPr>
        <w:t>ARENHART,</w:t>
      </w:r>
      <w:r w:rsidRPr="004D2DE1">
        <w:rPr>
          <w:rFonts w:ascii="Times New Roman" w:eastAsia="Calibri" w:hAnsi="Times New Roman" w:cs="Times New Roman"/>
          <w:color w:val="000000"/>
          <w:spacing w:val="3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Sérgio</w:t>
      </w:r>
      <w:r w:rsidRPr="004D2DE1">
        <w:rPr>
          <w:rFonts w:ascii="Times New Roman" w:eastAsia="Calibri" w:hAnsi="Times New Roman" w:cs="Times New Roman"/>
          <w:color w:val="000000"/>
          <w:spacing w:val="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Cruz.</w:t>
      </w:r>
      <w:r w:rsidRPr="004D2DE1">
        <w:rPr>
          <w:rFonts w:ascii="Times New Roman" w:eastAsia="Calibri" w:hAnsi="Times New Roman" w:cs="Times New Roman"/>
          <w:color w:val="000000"/>
          <w:spacing w:val="3"/>
          <w:sz w:val="20"/>
        </w:rPr>
        <w:t xml:space="preserve"> </w:t>
      </w:r>
      <w:r w:rsidRPr="007C04BB">
        <w:rPr>
          <w:rFonts w:ascii="Times New Roman" w:eastAsia="Calibri" w:hAnsi="Times New Roman" w:cs="Times New Roman"/>
          <w:iCs/>
          <w:color w:val="000000"/>
          <w:sz w:val="20"/>
        </w:rPr>
        <w:t>Processo</w:t>
      </w:r>
      <w:r w:rsidRPr="007C04BB">
        <w:rPr>
          <w:rFonts w:ascii="Times New Roman" w:eastAsia="Calibri" w:hAnsi="Times New Roman" w:cs="Times New Roman"/>
          <w:iCs/>
          <w:color w:val="000000"/>
          <w:spacing w:val="2"/>
          <w:sz w:val="20"/>
        </w:rPr>
        <w:t xml:space="preserve"> </w:t>
      </w:r>
      <w:r w:rsidRPr="007C04BB">
        <w:rPr>
          <w:rFonts w:ascii="Times New Roman" w:eastAsia="Calibri" w:hAnsi="Times New Roman" w:cs="Times New Roman"/>
          <w:iCs/>
          <w:color w:val="000000"/>
          <w:sz w:val="20"/>
        </w:rPr>
        <w:t>multipolar,</w:t>
      </w:r>
      <w:r w:rsidRPr="007C04BB">
        <w:rPr>
          <w:rFonts w:ascii="Times New Roman" w:eastAsia="Calibri" w:hAnsi="Times New Roman" w:cs="Times New Roman"/>
          <w:iCs/>
          <w:color w:val="000000"/>
          <w:spacing w:val="4"/>
          <w:sz w:val="20"/>
        </w:rPr>
        <w:t xml:space="preserve"> </w:t>
      </w:r>
      <w:r w:rsidRPr="007C04BB">
        <w:rPr>
          <w:rFonts w:ascii="Times New Roman" w:eastAsia="Calibri" w:hAnsi="Times New Roman" w:cs="Times New Roman"/>
          <w:iCs/>
          <w:color w:val="000000"/>
          <w:sz w:val="20"/>
        </w:rPr>
        <w:t>participação</w:t>
      </w:r>
      <w:r w:rsidRPr="007C04BB">
        <w:rPr>
          <w:rFonts w:ascii="Times New Roman" w:eastAsia="Calibri" w:hAnsi="Times New Roman" w:cs="Times New Roman"/>
          <w:iCs/>
          <w:color w:val="000000"/>
          <w:spacing w:val="2"/>
          <w:sz w:val="20"/>
        </w:rPr>
        <w:t xml:space="preserve"> </w:t>
      </w:r>
      <w:r w:rsidRPr="007C04BB">
        <w:rPr>
          <w:rFonts w:ascii="Times New Roman" w:eastAsia="Calibri" w:hAnsi="Times New Roman" w:cs="Times New Roman"/>
          <w:iCs/>
          <w:color w:val="000000"/>
          <w:sz w:val="20"/>
        </w:rPr>
        <w:t>e</w:t>
      </w:r>
      <w:r w:rsidRPr="007C04BB">
        <w:rPr>
          <w:rFonts w:ascii="Times New Roman" w:eastAsia="Calibri" w:hAnsi="Times New Roman" w:cs="Times New Roman"/>
          <w:iCs/>
          <w:color w:val="000000"/>
          <w:spacing w:val="2"/>
          <w:sz w:val="20"/>
        </w:rPr>
        <w:t xml:space="preserve"> </w:t>
      </w:r>
      <w:r w:rsidRPr="007C04BB">
        <w:rPr>
          <w:rFonts w:ascii="Times New Roman" w:eastAsia="Calibri" w:hAnsi="Times New Roman" w:cs="Times New Roman"/>
          <w:iCs/>
          <w:color w:val="000000"/>
          <w:sz w:val="20"/>
        </w:rPr>
        <w:t>representação</w:t>
      </w:r>
      <w:r w:rsidRPr="007C04BB">
        <w:rPr>
          <w:rFonts w:ascii="Times New Roman" w:eastAsia="Calibri" w:hAnsi="Times New Roman" w:cs="Times New Roman"/>
          <w:iCs/>
          <w:color w:val="000000"/>
          <w:spacing w:val="3"/>
          <w:sz w:val="20"/>
        </w:rPr>
        <w:t xml:space="preserve"> </w:t>
      </w:r>
      <w:r w:rsidRPr="007C04BB">
        <w:rPr>
          <w:rFonts w:ascii="Times New Roman" w:eastAsia="Calibri" w:hAnsi="Times New Roman" w:cs="Times New Roman"/>
          <w:iCs/>
          <w:color w:val="000000"/>
          <w:sz w:val="20"/>
        </w:rPr>
        <w:t>de</w:t>
      </w:r>
      <w:r w:rsidRPr="007C04BB">
        <w:rPr>
          <w:rFonts w:ascii="Times New Roman" w:eastAsia="Calibri" w:hAnsi="Times New Roman" w:cs="Times New Roman"/>
          <w:iCs/>
          <w:color w:val="000000"/>
          <w:spacing w:val="3"/>
          <w:sz w:val="20"/>
        </w:rPr>
        <w:t xml:space="preserve"> i</w:t>
      </w:r>
      <w:r w:rsidRPr="007C04BB">
        <w:rPr>
          <w:rFonts w:ascii="Times New Roman" w:eastAsia="Calibri" w:hAnsi="Times New Roman" w:cs="Times New Roman"/>
          <w:iCs/>
          <w:color w:val="000000"/>
          <w:sz w:val="20"/>
        </w:rPr>
        <w:t>nteresses</w:t>
      </w:r>
      <w:r w:rsidRPr="007C04BB">
        <w:rPr>
          <w:rFonts w:ascii="Times New Roman" w:eastAsia="Calibri" w:hAnsi="Times New Roman" w:cs="Times New Roman"/>
          <w:iCs/>
          <w:color w:val="000000"/>
          <w:spacing w:val="3"/>
          <w:sz w:val="20"/>
        </w:rPr>
        <w:t xml:space="preserve"> </w:t>
      </w:r>
      <w:r w:rsidRPr="007C04BB">
        <w:rPr>
          <w:rFonts w:ascii="Times New Roman" w:eastAsia="Calibri" w:hAnsi="Times New Roman" w:cs="Times New Roman"/>
          <w:iCs/>
          <w:color w:val="000000"/>
          <w:sz w:val="20"/>
        </w:rPr>
        <w:t>concorrentes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.</w:t>
      </w:r>
      <w:r w:rsidRPr="004D2DE1">
        <w:rPr>
          <w:rFonts w:ascii="Times New Roman" w:eastAsia="Calibri" w:hAnsi="Times New Roman" w:cs="Times New Roman"/>
          <w:color w:val="000000"/>
          <w:spacing w:val="3"/>
          <w:sz w:val="20"/>
        </w:rPr>
        <w:t xml:space="preserve"> </w:t>
      </w:r>
      <w:r w:rsidRPr="007C04BB">
        <w:rPr>
          <w:rFonts w:ascii="Times New Roman" w:eastAsia="Calibri" w:hAnsi="Times New Roman" w:cs="Times New Roman"/>
          <w:i/>
          <w:iCs/>
          <w:color w:val="000000"/>
          <w:sz w:val="20"/>
        </w:rPr>
        <w:t>In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: </w:t>
      </w:r>
      <w:r w:rsidRPr="007C04BB">
        <w:rPr>
          <w:rFonts w:ascii="Times New Roman" w:eastAsia="Calibri" w:hAnsi="Times New Roman" w:cs="Times New Roman"/>
          <w:b/>
          <w:bCs/>
          <w:color w:val="000000"/>
          <w:sz w:val="20"/>
        </w:rPr>
        <w:t>Processos</w:t>
      </w:r>
      <w:r w:rsidRPr="007C04BB">
        <w:rPr>
          <w:rFonts w:ascii="Times New Roman" w:eastAsia="Calibri" w:hAnsi="Times New Roman" w:cs="Times New Roman"/>
          <w:b/>
          <w:bCs/>
          <w:color w:val="000000"/>
          <w:spacing w:val="-3"/>
          <w:sz w:val="20"/>
        </w:rPr>
        <w:t xml:space="preserve"> </w:t>
      </w:r>
      <w:r w:rsidRPr="007C04BB">
        <w:rPr>
          <w:rFonts w:ascii="Times New Roman" w:eastAsia="Calibri" w:hAnsi="Times New Roman" w:cs="Times New Roman"/>
          <w:b/>
          <w:bCs/>
          <w:color w:val="000000"/>
          <w:sz w:val="20"/>
        </w:rPr>
        <w:t>estruturais</w:t>
      </w:r>
      <w:r w:rsidR="007C04BB">
        <w:rPr>
          <w:rFonts w:ascii="Times New Roman" w:eastAsia="Calibri" w:hAnsi="Times New Roman" w:cs="Times New Roman"/>
          <w:color w:val="000000"/>
          <w:sz w:val="20"/>
        </w:rPr>
        <w:t xml:space="preserve">.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Salvador: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Juspodivm, 2019.</w:t>
      </w:r>
    </w:p>
    <w:p w14:paraId="13FF8430" w14:textId="77777777" w:rsidR="00C63BCD" w:rsidRPr="004D2DE1" w:rsidRDefault="00C63B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57F586B8" w14:textId="77777777" w:rsidR="008316E8" w:rsidRPr="004D2DE1" w:rsidRDefault="00F47F2D" w:rsidP="008316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14</w:t>
      </w:r>
      <w:r w:rsidRPr="004D2DE1"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.09.</w:t>
      </w:r>
      <w:r w:rsidRPr="008316E8"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2023</w:t>
      </w:r>
      <w:r w:rsidRPr="008316E8">
        <w:rPr>
          <w:rFonts w:ascii="Times New Roman" w:eastAsia="Calibri" w:hAnsi="Times New Roman" w:cs="Times New Roman"/>
          <w:color w:val="000000"/>
          <w:sz w:val="20"/>
          <w:u w:val="single"/>
        </w:rPr>
        <w:t xml:space="preserve"> </w:t>
      </w:r>
      <w:r w:rsidR="008316E8" w:rsidRPr="008316E8">
        <w:rPr>
          <w:rFonts w:ascii="Times New Roman" w:eastAsia="Calibri" w:hAnsi="Times New Roman" w:cs="Times New Roman"/>
          <w:b/>
          <w:color w:val="000000"/>
          <w:spacing w:val="-4"/>
          <w:sz w:val="20"/>
          <w:u w:val="single"/>
        </w:rPr>
        <w:t>–</w:t>
      </w:r>
      <w:r w:rsidR="008316E8" w:rsidRPr="004D2DE1">
        <w:rPr>
          <w:rFonts w:ascii="Times New Roman" w:eastAsia="Calibri" w:hAnsi="Times New Roman" w:cs="Times New Roman"/>
          <w:color w:val="000000"/>
          <w:spacing w:val="-4"/>
          <w:sz w:val="20"/>
          <w:u w:val="single"/>
        </w:rPr>
        <w:t xml:space="preserve"> </w:t>
      </w:r>
      <w:r w:rsidR="008316E8" w:rsidRPr="007C04BB">
        <w:rPr>
          <w:rFonts w:ascii="Times New Roman" w:eastAsia="Calibri" w:hAnsi="Times New Roman" w:cs="Times New Roman"/>
          <w:b/>
          <w:bCs/>
          <w:color w:val="000000"/>
          <w:spacing w:val="-4"/>
          <w:sz w:val="20"/>
          <w:u w:val="single"/>
        </w:rPr>
        <w:t>Seminário</w:t>
      </w:r>
      <w:r w:rsidR="008316E8" w:rsidRPr="004D2DE1">
        <w:rPr>
          <w:rFonts w:ascii="Times New Roman" w:eastAsia="Calibri" w:hAnsi="Times New Roman" w:cs="Times New Roman"/>
          <w:b/>
          <w:color w:val="000000"/>
          <w:sz w:val="20"/>
          <w:u w:val="single"/>
        </w:rPr>
        <w:t xml:space="preserve"> 1</w:t>
      </w:r>
      <w:r w:rsidR="008316E8" w:rsidRPr="004D2DE1">
        <w:rPr>
          <w:rFonts w:ascii="Times New Roman" w:eastAsia="Calibri" w:hAnsi="Times New Roman" w:cs="Times New Roman"/>
          <w:color w:val="000000"/>
          <w:sz w:val="20"/>
        </w:rPr>
        <w:t xml:space="preserve"> – A</w:t>
      </w:r>
      <w:r w:rsidR="008316E8"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="008316E8" w:rsidRPr="004D2DE1">
        <w:rPr>
          <w:rFonts w:ascii="Times New Roman" w:eastAsia="Calibri" w:hAnsi="Times New Roman" w:cs="Times New Roman"/>
          <w:color w:val="000000"/>
          <w:sz w:val="20"/>
        </w:rPr>
        <w:t>tecnologia</w:t>
      </w:r>
      <w:r w:rsidR="008316E8"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="008316E8" w:rsidRPr="004D2DE1">
        <w:rPr>
          <w:rFonts w:ascii="Times New Roman" w:eastAsia="Calibri" w:hAnsi="Times New Roman" w:cs="Times New Roman"/>
          <w:color w:val="000000"/>
          <w:sz w:val="20"/>
        </w:rPr>
        <w:t>aplicada</w:t>
      </w:r>
      <w:r w:rsidR="008316E8"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="008316E8" w:rsidRPr="004D2DE1">
        <w:rPr>
          <w:rFonts w:ascii="Times New Roman" w:eastAsia="Calibri" w:hAnsi="Times New Roman" w:cs="Times New Roman"/>
          <w:color w:val="000000"/>
          <w:sz w:val="20"/>
        </w:rPr>
        <w:t>na</w:t>
      </w:r>
      <w:r w:rsidR="008316E8"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="008316E8" w:rsidRPr="004D2DE1">
        <w:rPr>
          <w:rFonts w:ascii="Times New Roman" w:eastAsia="Calibri" w:hAnsi="Times New Roman" w:cs="Times New Roman"/>
          <w:color w:val="000000"/>
          <w:sz w:val="20"/>
        </w:rPr>
        <w:t>busca</w:t>
      </w:r>
      <w:r w:rsidR="008316E8"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="008316E8" w:rsidRPr="004D2DE1">
        <w:rPr>
          <w:rFonts w:ascii="Times New Roman" w:eastAsia="Calibri" w:hAnsi="Times New Roman" w:cs="Times New Roman"/>
          <w:color w:val="000000"/>
          <w:sz w:val="20"/>
        </w:rPr>
        <w:t>de</w:t>
      </w:r>
      <w:r w:rsidR="008316E8" w:rsidRPr="004D2DE1">
        <w:rPr>
          <w:rFonts w:ascii="Times New Roman" w:eastAsia="Calibri" w:hAnsi="Times New Roman" w:cs="Times New Roman"/>
          <w:color w:val="000000"/>
          <w:spacing w:val="-3"/>
          <w:sz w:val="20"/>
        </w:rPr>
        <w:t xml:space="preserve"> </w:t>
      </w:r>
      <w:r w:rsidR="008316E8" w:rsidRPr="004D2DE1">
        <w:rPr>
          <w:rFonts w:ascii="Times New Roman" w:eastAsia="Calibri" w:hAnsi="Times New Roman" w:cs="Times New Roman"/>
          <w:color w:val="000000"/>
          <w:sz w:val="20"/>
        </w:rPr>
        <w:t>soluções</w:t>
      </w:r>
      <w:r w:rsidR="008316E8"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="008316E8" w:rsidRPr="004D2DE1">
        <w:rPr>
          <w:rFonts w:ascii="Times New Roman" w:eastAsia="Calibri" w:hAnsi="Times New Roman" w:cs="Times New Roman"/>
          <w:color w:val="000000"/>
          <w:sz w:val="20"/>
        </w:rPr>
        <w:t xml:space="preserve">consensuais. </w:t>
      </w:r>
    </w:p>
    <w:p w14:paraId="013E1631" w14:textId="77777777" w:rsidR="008316E8" w:rsidRPr="004D2DE1" w:rsidRDefault="008316E8" w:rsidP="008316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45E60501" w14:textId="77777777" w:rsidR="008316E8" w:rsidRDefault="008316E8" w:rsidP="008316E8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Bibliografia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: </w:t>
      </w:r>
    </w:p>
    <w:p w14:paraId="245AE1D7" w14:textId="77777777" w:rsidR="008316E8" w:rsidRPr="004D2DE1" w:rsidRDefault="008316E8" w:rsidP="008316E8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COSTA, Susana Henriques da. FRANCISCO, João </w:t>
      </w:r>
      <w:proofErr w:type="spellStart"/>
      <w:r w:rsidRPr="004D2DE1">
        <w:rPr>
          <w:rFonts w:ascii="Times New Roman" w:eastAsia="Calibri" w:hAnsi="Times New Roman" w:cs="Times New Roman"/>
          <w:color w:val="000000"/>
          <w:sz w:val="20"/>
        </w:rPr>
        <w:t>Eberhardt</w:t>
      </w:r>
      <w:proofErr w:type="spellEnd"/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. </w:t>
      </w:r>
      <w:r w:rsidRPr="007C04BB">
        <w:rPr>
          <w:rFonts w:ascii="Times New Roman" w:eastAsia="Calibri" w:hAnsi="Times New Roman" w:cs="Times New Roman"/>
          <w:iCs/>
          <w:color w:val="000000"/>
          <w:sz w:val="20"/>
        </w:rPr>
        <w:t>Acesso à justiça e a obrigatoriedade da utilização dos mecanismos de Online Dispute Resolution: um estudo da plataforma consumidor.gov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. </w:t>
      </w:r>
      <w:r w:rsidRPr="007C04BB">
        <w:rPr>
          <w:rFonts w:ascii="Times New Roman" w:eastAsia="Calibri" w:hAnsi="Times New Roman" w:cs="Times New Roman"/>
          <w:i/>
          <w:iCs/>
          <w:color w:val="000000"/>
          <w:sz w:val="20"/>
        </w:rPr>
        <w:t>In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: </w:t>
      </w:r>
      <w:r w:rsidRPr="007C04BB">
        <w:rPr>
          <w:rFonts w:ascii="Times New Roman" w:eastAsia="Calibri" w:hAnsi="Times New Roman" w:cs="Times New Roman"/>
          <w:b/>
          <w:bCs/>
          <w:color w:val="000000"/>
          <w:sz w:val="20"/>
        </w:rPr>
        <w:t xml:space="preserve">Direito, </w:t>
      </w:r>
      <w:proofErr w:type="spellStart"/>
      <w:r w:rsidRPr="007C04BB">
        <w:rPr>
          <w:rFonts w:ascii="Times New Roman" w:eastAsia="Calibri" w:hAnsi="Times New Roman" w:cs="Times New Roman"/>
          <w:b/>
          <w:bCs/>
          <w:color w:val="000000"/>
          <w:sz w:val="20"/>
        </w:rPr>
        <w:t>processo</w:t>
      </w:r>
      <w:proofErr w:type="spellEnd"/>
      <w:r w:rsidRPr="007C04BB">
        <w:rPr>
          <w:rFonts w:ascii="Times New Roman" w:eastAsia="Calibri" w:hAnsi="Times New Roman" w:cs="Times New Roman"/>
          <w:b/>
          <w:bCs/>
          <w:color w:val="000000"/>
          <w:sz w:val="20"/>
        </w:rPr>
        <w:t xml:space="preserve"> e tecnologia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. São Paulo: Thomson Reuters Brasil, 2020, p. 663-685;</w:t>
      </w:r>
    </w:p>
    <w:p w14:paraId="4D96B851" w14:textId="77777777" w:rsidR="008316E8" w:rsidRPr="004D2DE1" w:rsidRDefault="008316E8" w:rsidP="008316E8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PARO, Giácomo; MARQUES, Ricardo </w:t>
      </w:r>
      <w:proofErr w:type="spellStart"/>
      <w:r w:rsidRPr="004D2DE1">
        <w:rPr>
          <w:rFonts w:ascii="Times New Roman" w:eastAsia="Calibri" w:hAnsi="Times New Roman" w:cs="Times New Roman"/>
          <w:color w:val="000000"/>
          <w:sz w:val="20"/>
        </w:rPr>
        <w:t>Dalmaso</w:t>
      </w:r>
      <w:proofErr w:type="spellEnd"/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; DUARTE, Ricardo </w:t>
      </w:r>
      <w:proofErr w:type="spellStart"/>
      <w:r w:rsidRPr="004D2DE1">
        <w:rPr>
          <w:rFonts w:ascii="Times New Roman" w:eastAsia="Calibri" w:hAnsi="Times New Roman" w:cs="Times New Roman"/>
          <w:color w:val="000000"/>
          <w:sz w:val="20"/>
        </w:rPr>
        <w:t>Quass</w:t>
      </w:r>
      <w:proofErr w:type="spellEnd"/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. </w:t>
      </w:r>
      <w:r w:rsidRPr="007C04BB">
        <w:rPr>
          <w:rFonts w:ascii="Times New Roman" w:eastAsia="Calibri" w:hAnsi="Times New Roman" w:cs="Times New Roman"/>
          <w:iCs/>
          <w:color w:val="000000"/>
          <w:sz w:val="20"/>
        </w:rPr>
        <w:t xml:space="preserve">On-Line Dispute </w:t>
      </w:r>
      <w:r w:rsidRPr="007C04BB">
        <w:rPr>
          <w:rFonts w:ascii="Times New Roman" w:eastAsia="Calibri" w:hAnsi="Times New Roman" w:cs="Times New Roman"/>
          <w:iCs/>
          <w:color w:val="000000"/>
          <w:sz w:val="20"/>
        </w:rPr>
        <w:lastRenderedPageBreak/>
        <w:t>Resolution (ODR) e o interesse processual.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 </w:t>
      </w:r>
      <w:r w:rsidRPr="007C04BB">
        <w:rPr>
          <w:rFonts w:ascii="Times New Roman" w:eastAsia="Calibri" w:hAnsi="Times New Roman" w:cs="Times New Roman"/>
          <w:i/>
          <w:iCs/>
          <w:color w:val="000000"/>
          <w:sz w:val="20"/>
        </w:rPr>
        <w:t>In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: </w:t>
      </w:r>
      <w:r w:rsidRPr="007C04BB">
        <w:rPr>
          <w:rFonts w:ascii="Times New Roman" w:eastAsia="Calibri" w:hAnsi="Times New Roman" w:cs="Times New Roman"/>
          <w:b/>
          <w:bCs/>
          <w:color w:val="000000"/>
          <w:sz w:val="20"/>
        </w:rPr>
        <w:t xml:space="preserve">Direito, </w:t>
      </w:r>
      <w:proofErr w:type="spellStart"/>
      <w:r w:rsidRPr="007C04BB">
        <w:rPr>
          <w:rFonts w:ascii="Times New Roman" w:eastAsia="Calibri" w:hAnsi="Times New Roman" w:cs="Times New Roman"/>
          <w:b/>
          <w:bCs/>
          <w:color w:val="000000"/>
          <w:sz w:val="20"/>
        </w:rPr>
        <w:t>processo</w:t>
      </w:r>
      <w:proofErr w:type="spellEnd"/>
      <w:r w:rsidRPr="007C04BB">
        <w:rPr>
          <w:rFonts w:ascii="Times New Roman" w:eastAsia="Calibri" w:hAnsi="Times New Roman" w:cs="Times New Roman"/>
          <w:b/>
          <w:bCs/>
          <w:color w:val="000000"/>
          <w:sz w:val="20"/>
        </w:rPr>
        <w:t xml:space="preserve"> e tecnologia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. São Paulo: Thomson Reuters Brasil, 2020, p. 277-326; e</w:t>
      </w:r>
    </w:p>
    <w:p w14:paraId="4C7ED983" w14:textId="5B388ED5" w:rsidR="00C63BCD" w:rsidRPr="004D2DE1" w:rsidRDefault="008316E8" w:rsidP="008316E8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color w:val="000000"/>
          <w:sz w:val="20"/>
        </w:rPr>
        <w:t>YARSHELL, Flávio Luiz. GOMES, Adriano Camargo</w:t>
      </w:r>
      <w:r w:rsidRPr="007C04BB">
        <w:rPr>
          <w:rFonts w:ascii="Times New Roman" w:eastAsia="Calibri" w:hAnsi="Times New Roman" w:cs="Times New Roman"/>
          <w:iCs/>
          <w:color w:val="000000"/>
          <w:sz w:val="20"/>
        </w:rPr>
        <w:t>. Internet e limites da jurisdição: uma breve análise à luz do Direito Processual Civil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. In: </w:t>
      </w:r>
      <w:r w:rsidRPr="007C04BB">
        <w:rPr>
          <w:rFonts w:ascii="Times New Roman" w:eastAsia="Calibri" w:hAnsi="Times New Roman" w:cs="Times New Roman"/>
          <w:b/>
          <w:bCs/>
          <w:color w:val="000000"/>
          <w:sz w:val="20"/>
        </w:rPr>
        <w:t xml:space="preserve">Direito, </w:t>
      </w:r>
      <w:proofErr w:type="spellStart"/>
      <w:r w:rsidRPr="007C04BB">
        <w:rPr>
          <w:rFonts w:ascii="Times New Roman" w:eastAsia="Calibri" w:hAnsi="Times New Roman" w:cs="Times New Roman"/>
          <w:b/>
          <w:bCs/>
          <w:color w:val="000000"/>
          <w:sz w:val="20"/>
        </w:rPr>
        <w:t>processo</w:t>
      </w:r>
      <w:proofErr w:type="spellEnd"/>
      <w:r w:rsidRPr="007C04BB">
        <w:rPr>
          <w:rFonts w:ascii="Times New Roman" w:eastAsia="Calibri" w:hAnsi="Times New Roman" w:cs="Times New Roman"/>
          <w:b/>
          <w:bCs/>
          <w:color w:val="000000"/>
          <w:sz w:val="20"/>
        </w:rPr>
        <w:t xml:space="preserve"> e tecnologia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. São Paulo: Thomson Reuters Brasil, 2020, p. 17-56.</w:t>
      </w:r>
    </w:p>
    <w:p w14:paraId="396B59A5" w14:textId="77777777" w:rsidR="00C63BCD" w:rsidRPr="004D2DE1" w:rsidRDefault="00C63B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665AEDB9" w14:textId="0EB51C00" w:rsidR="00C63BCD" w:rsidRPr="004D2DE1" w:rsidRDefault="00FC04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2</w:t>
      </w:r>
      <w:r w:rsidR="00F47F2D"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1</w:t>
      </w:r>
      <w:r w:rsidRPr="004D2DE1"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.09.202</w:t>
      </w:r>
      <w:r w:rsidR="00F47F2D"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3</w:t>
      </w:r>
      <w:r w:rsidRPr="004D2DE1">
        <w:rPr>
          <w:rFonts w:ascii="Times New Roman" w:eastAsia="Calibri" w:hAnsi="Times New Roman" w:cs="Times New Roman"/>
          <w:b/>
          <w:color w:val="000000"/>
          <w:sz w:val="20"/>
          <w:u w:val="single"/>
        </w:rPr>
        <w:t xml:space="preserve"> – Primeira avaliação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.</w:t>
      </w:r>
    </w:p>
    <w:p w14:paraId="495EC9CB" w14:textId="77777777" w:rsidR="00C63BCD" w:rsidRPr="004D2DE1" w:rsidRDefault="00C63B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547046B0" w14:textId="47640B4A" w:rsidR="00C63BCD" w:rsidRPr="004D2DE1" w:rsidRDefault="00F47F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28</w:t>
      </w:r>
      <w:r w:rsidRPr="004D2DE1"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.10. 202</w:t>
      </w:r>
      <w:r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3</w:t>
      </w: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 xml:space="preserve"> –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Autotutela</w:t>
      </w:r>
      <w:r>
        <w:rPr>
          <w:rFonts w:ascii="Times New Roman" w:eastAsia="Calibri" w:hAnsi="Times New Roman" w:cs="Times New Roman"/>
          <w:color w:val="000000"/>
          <w:sz w:val="20"/>
        </w:rPr>
        <w:t>.</w:t>
      </w:r>
      <w:r w:rsidR="007E5C2E">
        <w:rPr>
          <w:rFonts w:ascii="Times New Roman" w:eastAsia="Calibri" w:hAnsi="Times New Roman" w:cs="Times New Roman"/>
          <w:color w:val="000000"/>
          <w:sz w:val="20"/>
        </w:rPr>
        <w:t xml:space="preserve"> (</w:t>
      </w:r>
      <w:r w:rsidR="007E5C2E" w:rsidRPr="008921D2">
        <w:rPr>
          <w:rFonts w:ascii="Times New Roman" w:eastAsia="Calibri" w:hAnsi="Times New Roman" w:cs="Times New Roman"/>
          <w:b/>
          <w:bCs/>
          <w:color w:val="000000"/>
          <w:sz w:val="20"/>
        </w:rPr>
        <w:t>FLY</w:t>
      </w:r>
      <w:r w:rsidR="007E5C2E">
        <w:rPr>
          <w:rFonts w:ascii="Times New Roman" w:eastAsia="Calibri" w:hAnsi="Times New Roman" w:cs="Times New Roman"/>
          <w:color w:val="000000"/>
          <w:sz w:val="20"/>
        </w:rPr>
        <w:t>)</w:t>
      </w:r>
    </w:p>
    <w:p w14:paraId="7254B4E3" w14:textId="77777777" w:rsidR="00C63BCD" w:rsidRPr="004D2DE1" w:rsidRDefault="00C63B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320B7762" w14:textId="77777777" w:rsidR="007C04BB" w:rsidRDefault="00FC04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Bibliografia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: </w:t>
      </w:r>
    </w:p>
    <w:p w14:paraId="36AC5855" w14:textId="60A4CFF7" w:rsidR="00C63BCD" w:rsidRPr="004D2DE1" w:rsidRDefault="00FC04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SALLES, Raquel Bellini. </w:t>
      </w:r>
      <w:r w:rsidRPr="007C04BB">
        <w:rPr>
          <w:rFonts w:ascii="Times New Roman" w:eastAsia="Calibri" w:hAnsi="Times New Roman" w:cs="Times New Roman"/>
          <w:b/>
          <w:bCs/>
          <w:iCs/>
          <w:color w:val="000000"/>
          <w:sz w:val="20"/>
        </w:rPr>
        <w:t>Autotutela nas relações contratuais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. Rio de Janeiro: Editora Processo, 2019, p. 70-86; e</w:t>
      </w:r>
    </w:p>
    <w:p w14:paraId="131AADD8" w14:textId="2DCB0FE6" w:rsidR="00C63BCD" w:rsidRPr="007C04BB" w:rsidRDefault="00FC045E" w:rsidP="007C04B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SANTOS, Boaventura Souza. </w:t>
      </w:r>
      <w:r w:rsidRPr="007C04BB">
        <w:rPr>
          <w:rFonts w:ascii="Times New Roman" w:eastAsia="Calibri" w:hAnsi="Times New Roman" w:cs="Times New Roman"/>
          <w:b/>
          <w:bCs/>
          <w:iCs/>
          <w:color w:val="000000"/>
          <w:sz w:val="20"/>
        </w:rPr>
        <w:t xml:space="preserve">Notas sobre a história jurídico-social de </w:t>
      </w:r>
      <w:proofErr w:type="spellStart"/>
      <w:r w:rsidRPr="007C04BB">
        <w:rPr>
          <w:rFonts w:ascii="Times New Roman" w:eastAsia="Calibri" w:hAnsi="Times New Roman" w:cs="Times New Roman"/>
          <w:b/>
          <w:bCs/>
          <w:iCs/>
          <w:color w:val="000000"/>
          <w:sz w:val="20"/>
        </w:rPr>
        <w:t>pasárgada</w:t>
      </w:r>
      <w:proofErr w:type="spellEnd"/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. Disponível em: </w:t>
      </w:r>
      <w:hyperlink r:id="rId5">
        <w:r w:rsidRPr="004D2DE1">
          <w:rPr>
            <w:rFonts w:ascii="Times New Roman" w:eastAsia="Calibri" w:hAnsi="Times New Roman" w:cs="Times New Roman"/>
            <w:color w:val="000000"/>
            <w:sz w:val="20"/>
            <w:u w:val="single"/>
          </w:rPr>
          <w:t>http://www.geocities.ws/b3centaurus/livros/s/boavpassar.pdf</w:t>
        </w:r>
      </w:hyperlink>
      <w:r w:rsidRPr="004D2DE1">
        <w:rPr>
          <w:rFonts w:ascii="Times New Roman" w:eastAsia="Calibri" w:hAnsi="Times New Roman" w:cs="Times New Roman"/>
          <w:color w:val="000000"/>
          <w:sz w:val="20"/>
        </w:rPr>
        <w:t>.</w:t>
      </w:r>
    </w:p>
    <w:p w14:paraId="018BFCA2" w14:textId="77777777" w:rsidR="00C63BCD" w:rsidRPr="004D2DE1" w:rsidRDefault="00C63B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72677910" w14:textId="38DB51C5" w:rsidR="00C63BCD" w:rsidRPr="004D2DE1" w:rsidRDefault="00F47F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05</w:t>
      </w:r>
      <w:r w:rsidRPr="004D2DE1"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.10.202</w:t>
      </w:r>
      <w:r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3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– Soluções consensuais. Adequação dos métodos e técnicas. Negociação, conciliação e mediação. Dispute boards. O papel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do Estado e da sociedade no estímulo às soluções consensuais. Órgãos reguladores privados e públicos. Ministério Público e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associações (in</w:t>
      </w:r>
      <w:r w:rsidR="00415199">
        <w:rPr>
          <w:rFonts w:ascii="Times New Roman" w:eastAsia="Calibri" w:hAnsi="Times New Roman" w:cs="Times New Roman"/>
          <w:color w:val="000000"/>
          <w:sz w:val="20"/>
        </w:rPr>
        <w:t>trodução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)</w:t>
      </w:r>
      <w:r>
        <w:rPr>
          <w:rFonts w:ascii="Times New Roman" w:eastAsia="Calibri" w:hAnsi="Times New Roman" w:cs="Times New Roman"/>
          <w:color w:val="000000"/>
          <w:sz w:val="20"/>
        </w:rPr>
        <w:t>.</w:t>
      </w:r>
      <w:r w:rsidR="00840507">
        <w:rPr>
          <w:rFonts w:ascii="Times New Roman" w:eastAsia="Calibri" w:hAnsi="Times New Roman" w:cs="Times New Roman"/>
          <w:color w:val="000000"/>
          <w:sz w:val="20"/>
        </w:rPr>
        <w:t xml:space="preserve"> (FLY/</w:t>
      </w:r>
      <w:r w:rsidR="00840507" w:rsidRPr="00840507">
        <w:rPr>
          <w:rFonts w:ascii="Times New Roman" w:eastAsia="Calibri" w:hAnsi="Times New Roman" w:cs="Times New Roman"/>
          <w:b/>
          <w:bCs/>
          <w:color w:val="000000"/>
          <w:sz w:val="20"/>
        </w:rPr>
        <w:t>RCA</w:t>
      </w:r>
      <w:r w:rsidR="00840507">
        <w:rPr>
          <w:rFonts w:ascii="Times New Roman" w:eastAsia="Calibri" w:hAnsi="Times New Roman" w:cs="Times New Roman"/>
          <w:color w:val="000000"/>
          <w:sz w:val="20"/>
        </w:rPr>
        <w:t>)</w:t>
      </w:r>
    </w:p>
    <w:p w14:paraId="069C4D15" w14:textId="77777777" w:rsidR="00C63BCD" w:rsidRPr="004D2DE1" w:rsidRDefault="00C63B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0BF4A07F" w14:textId="77777777" w:rsidR="007C04BB" w:rsidRDefault="00FC04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1"/>
          <w:sz w:val="20"/>
        </w:rPr>
      </w:pP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Bibliografia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: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</w:p>
    <w:p w14:paraId="3545DDCB" w14:textId="42BDCCA1" w:rsidR="00C63BCD" w:rsidRPr="004D2DE1" w:rsidRDefault="00FC04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BENEDUZI, Renato Resende. </w:t>
      </w:r>
      <w:r w:rsidRPr="007C04BB">
        <w:rPr>
          <w:rFonts w:ascii="Times New Roman" w:eastAsia="Calibri" w:hAnsi="Times New Roman" w:cs="Times New Roman"/>
          <w:iCs/>
          <w:color w:val="000000"/>
          <w:sz w:val="20"/>
        </w:rPr>
        <w:t>Teoria geral do litígio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. </w:t>
      </w:r>
      <w:r w:rsidRPr="007C04BB">
        <w:rPr>
          <w:rFonts w:ascii="Times New Roman" w:eastAsia="Calibri" w:hAnsi="Times New Roman" w:cs="Times New Roman"/>
          <w:i/>
          <w:iCs/>
          <w:color w:val="000000"/>
          <w:sz w:val="20"/>
        </w:rPr>
        <w:t>In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: </w:t>
      </w:r>
      <w:r w:rsidRPr="007C04BB">
        <w:rPr>
          <w:rFonts w:ascii="Times New Roman" w:eastAsia="Calibri" w:hAnsi="Times New Roman" w:cs="Times New Roman"/>
          <w:b/>
          <w:bCs/>
          <w:color w:val="000000"/>
          <w:sz w:val="20"/>
        </w:rPr>
        <w:t>O novo processo civil brasileiro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. Temas relevantes: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estudos em homenagem ao Professor, Jurista e Ministro Luiz Fux, vol. II.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Rio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de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Janeiro: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GZ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Editora,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2018,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p.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415-436; e</w:t>
      </w:r>
    </w:p>
    <w:p w14:paraId="545A934E" w14:textId="36241D64" w:rsidR="00C63BCD" w:rsidRPr="00CE7757" w:rsidRDefault="00FC04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RAVAGNANI, Giovani dos Santos; NAKAMURA, Tourinho Bruna Laís Sousa; PINHEIRO Longa Daniel Pinheiro. </w:t>
      </w:r>
      <w:r w:rsidRPr="007C04BB">
        <w:rPr>
          <w:rFonts w:ascii="Times New Roman" w:eastAsia="Calibri" w:hAnsi="Times New Roman" w:cs="Times New Roman"/>
          <w:iCs/>
          <w:color w:val="000000"/>
          <w:sz w:val="20"/>
        </w:rPr>
        <w:t>A utilização de dispute boards como método adequado para a resolução de conflitos no Brasil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. </w:t>
      </w:r>
      <w:r w:rsidRPr="007C04BB">
        <w:rPr>
          <w:rFonts w:ascii="Times New Roman" w:eastAsia="Calibri" w:hAnsi="Times New Roman" w:cs="Times New Roman"/>
          <w:b/>
          <w:bCs/>
          <w:color w:val="000000"/>
          <w:sz w:val="20"/>
        </w:rPr>
        <w:t>Re</w:t>
      </w:r>
      <w:r w:rsidR="00415199">
        <w:rPr>
          <w:rFonts w:ascii="Times New Roman" w:eastAsia="Calibri" w:hAnsi="Times New Roman" w:cs="Times New Roman"/>
          <w:b/>
          <w:bCs/>
          <w:color w:val="000000"/>
          <w:sz w:val="20"/>
        </w:rPr>
        <w:t xml:space="preserve">vista de </w:t>
      </w:r>
      <w:r w:rsidR="00415199" w:rsidRPr="00CE775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processo</w:t>
      </w:r>
      <w:r w:rsidR="00415199" w:rsidRPr="00CE7757">
        <w:rPr>
          <w:rFonts w:ascii="Times New Roman" w:eastAsia="Calibri" w:hAnsi="Times New Roman" w:cs="Times New Roman"/>
          <w:color w:val="000000"/>
          <w:sz w:val="20"/>
          <w:szCs w:val="20"/>
        </w:rPr>
        <w:t>, n.</w:t>
      </w:r>
      <w:r w:rsidRPr="00CE775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300, fev. 2020, p. 343-362.</w:t>
      </w:r>
    </w:p>
    <w:p w14:paraId="31D1FA05" w14:textId="77777777" w:rsidR="00C63BCD" w:rsidRPr="00CE7757" w:rsidRDefault="00C63B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F714DC2" w14:textId="2029123E" w:rsidR="00C63BCD" w:rsidRPr="00CE7757" w:rsidRDefault="00F47F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</w:pPr>
      <w:r w:rsidRPr="00CE7757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19.10.2023</w:t>
      </w:r>
      <w:r w:rsidRPr="00CE775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Soluções consensuais. Adequação dos métodos e técnicas. Negociação, conciliação e mediação. Dispute boards. O papel</w:t>
      </w:r>
      <w:r w:rsidRPr="00CE7757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 xml:space="preserve"> </w:t>
      </w:r>
      <w:r w:rsidRPr="00CE7757">
        <w:rPr>
          <w:rFonts w:ascii="Times New Roman" w:eastAsia="Calibri" w:hAnsi="Times New Roman" w:cs="Times New Roman"/>
          <w:color w:val="000000"/>
          <w:sz w:val="20"/>
          <w:szCs w:val="20"/>
        </w:rPr>
        <w:t>do Estado e da sociedade no estímulo às soluções consensuais. Órgãos reguladores privados e públicos. Ministério Público e</w:t>
      </w:r>
      <w:r w:rsidRPr="00CE7757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 xml:space="preserve"> </w:t>
      </w:r>
      <w:r w:rsidRPr="00CE7757">
        <w:rPr>
          <w:rFonts w:ascii="Times New Roman" w:eastAsia="Calibri" w:hAnsi="Times New Roman" w:cs="Times New Roman"/>
          <w:color w:val="000000"/>
          <w:sz w:val="20"/>
          <w:szCs w:val="20"/>
        </w:rPr>
        <w:t>associações (continuação).</w:t>
      </w:r>
      <w:r w:rsidR="007E5C2E" w:rsidRPr="00CE775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</w:t>
      </w:r>
      <w:r w:rsidR="007E5C2E" w:rsidRPr="00CE775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FLY</w:t>
      </w:r>
      <w:r w:rsidR="007E5C2E" w:rsidRPr="00CE7757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14:paraId="18C0F14F" w14:textId="77777777" w:rsidR="00C63BCD" w:rsidRPr="00CE7757" w:rsidRDefault="00C63B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CCAB5F8" w14:textId="593C1573" w:rsidR="008316E8" w:rsidRPr="007E38E8" w:rsidRDefault="00FC045E" w:rsidP="007E38E8">
      <w:pPr>
        <w:rPr>
          <w:rFonts w:ascii="Times New Roman" w:eastAsia="Times New Roman" w:hAnsi="Times New Roman" w:cs="Times New Roman"/>
          <w:sz w:val="20"/>
          <w:szCs w:val="20"/>
        </w:rPr>
      </w:pPr>
      <w:r w:rsidRPr="00CE7757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2</w:t>
      </w:r>
      <w:r w:rsidR="00F47F2D" w:rsidRPr="00CE7757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6</w:t>
      </w:r>
      <w:r w:rsidRPr="00CE7757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.10.202</w:t>
      </w:r>
      <w:r w:rsidR="00F47F2D" w:rsidRPr="00CE7757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3</w:t>
      </w:r>
      <w:r w:rsidRPr="00CE7757">
        <w:rPr>
          <w:rFonts w:ascii="Times New Roman" w:eastAsia="Calibri" w:hAnsi="Times New Roman" w:cs="Times New Roman"/>
          <w:b/>
          <w:color w:val="000000"/>
          <w:spacing w:val="-4"/>
          <w:sz w:val="20"/>
          <w:szCs w:val="20"/>
          <w:u w:val="single"/>
        </w:rPr>
        <w:t xml:space="preserve"> </w:t>
      </w:r>
      <w:r w:rsidR="00415199" w:rsidRPr="00CE7757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–</w:t>
      </w:r>
      <w:r w:rsidR="00415199" w:rsidRPr="00CE7757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u w:val="single"/>
        </w:rPr>
        <w:t xml:space="preserve"> </w:t>
      </w:r>
      <w:r w:rsidR="00415199" w:rsidRPr="00CE7757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Seminário 2</w:t>
      </w:r>
      <w:r w:rsidR="00415199" w:rsidRPr="00CE775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</w:t>
      </w:r>
      <w:r w:rsidR="00EB7DBC" w:rsidRPr="00CE7757">
        <w:rPr>
          <w:rFonts w:ascii="Times New Roman" w:eastAsia="Calibri" w:hAnsi="Times New Roman" w:cs="Times New Roman"/>
          <w:color w:val="000000"/>
          <w:sz w:val="20"/>
          <w:szCs w:val="20"/>
        </w:rPr>
        <w:t>Sistemas multiportas de resolução de conflitos</w:t>
      </w:r>
      <w:r w:rsidR="00CE775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="00CE7757" w:rsidRPr="00CE7757">
        <w:rPr>
          <w:rFonts w:ascii="Times New Roman" w:eastAsia="Times New Roman" w:hAnsi="Times New Roman" w:cs="Times New Roman"/>
          <w:sz w:val="20"/>
          <w:szCs w:val="20"/>
        </w:rPr>
        <w:t>rent</w:t>
      </w:r>
      <w:proofErr w:type="spellEnd"/>
      <w:r w:rsidR="00CE7757" w:rsidRPr="00CE7757">
        <w:rPr>
          <w:rFonts w:ascii="Times New Roman" w:eastAsia="Times New Roman" w:hAnsi="Times New Roman" w:cs="Times New Roman"/>
          <w:sz w:val="20"/>
          <w:szCs w:val="20"/>
        </w:rPr>
        <w:t xml:space="preserve"> a Judge;</w:t>
      </w:r>
      <w:r w:rsidR="00CE77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7757" w:rsidRPr="00CE7757">
        <w:rPr>
          <w:rFonts w:ascii="Times New Roman" w:eastAsia="Times New Roman" w:hAnsi="Times New Roman" w:cs="Times New Roman"/>
          <w:sz w:val="20"/>
          <w:szCs w:val="20"/>
        </w:rPr>
        <w:t>opinião neutra de terceiro;</w:t>
      </w:r>
      <w:r w:rsidR="00CE77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E7757" w:rsidRPr="00CE7757">
        <w:rPr>
          <w:rFonts w:ascii="Times New Roman" w:eastAsia="Times New Roman" w:hAnsi="Times New Roman" w:cs="Times New Roman"/>
          <w:sz w:val="20"/>
          <w:szCs w:val="20"/>
        </w:rPr>
        <w:t>mock</w:t>
      </w:r>
      <w:proofErr w:type="spellEnd"/>
      <w:r w:rsidR="00CE7757" w:rsidRPr="00CE77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E7757" w:rsidRPr="00CE7757">
        <w:rPr>
          <w:rFonts w:ascii="Times New Roman" w:eastAsia="Times New Roman" w:hAnsi="Times New Roman" w:cs="Times New Roman"/>
          <w:sz w:val="20"/>
          <w:szCs w:val="20"/>
        </w:rPr>
        <w:t>tria</w:t>
      </w:r>
      <w:r w:rsidR="00CE7757"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spellEnd"/>
      <w:r w:rsidR="00CE7757">
        <w:rPr>
          <w:rFonts w:ascii="Times New Roman" w:eastAsia="Times New Roman" w:hAnsi="Times New Roman" w:cs="Times New Roman"/>
          <w:sz w:val="20"/>
          <w:szCs w:val="20"/>
        </w:rPr>
        <w:t xml:space="preserve"> e outras modalidades.</w:t>
      </w:r>
    </w:p>
    <w:p w14:paraId="73D31B3F" w14:textId="381EA477" w:rsidR="00C63BCD" w:rsidRPr="004D2DE1" w:rsidRDefault="00F47F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09</w:t>
      </w:r>
      <w:r w:rsidRPr="004D2DE1"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.11.202</w:t>
      </w:r>
      <w:r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3</w:t>
      </w:r>
      <w:r w:rsidRPr="004D2DE1">
        <w:rPr>
          <w:rFonts w:ascii="Times New Roman" w:eastAsia="Calibri" w:hAnsi="Times New Roman" w:cs="Times New Roman"/>
          <w:b/>
          <w:color w:val="000000"/>
          <w:sz w:val="20"/>
          <w:u w:val="single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–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Soluções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adjudicadas.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Jurisdição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estatal</w:t>
      </w:r>
      <w:r w:rsidRPr="004D2DE1">
        <w:rPr>
          <w:rFonts w:ascii="Times New Roman" w:eastAsia="Calibri" w:hAnsi="Times New Roman" w:cs="Times New Roman"/>
          <w:color w:val="000000"/>
          <w:spacing w:val="-3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e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arbitral (i</w:t>
      </w:r>
      <w:r w:rsidR="00415199">
        <w:rPr>
          <w:rFonts w:ascii="Times New Roman" w:eastAsia="Calibri" w:hAnsi="Times New Roman" w:cs="Times New Roman"/>
          <w:color w:val="000000"/>
          <w:sz w:val="20"/>
        </w:rPr>
        <w:t>ntrodução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)</w:t>
      </w:r>
      <w:r>
        <w:rPr>
          <w:rFonts w:ascii="Times New Roman" w:eastAsia="Calibri" w:hAnsi="Times New Roman" w:cs="Times New Roman"/>
          <w:color w:val="000000"/>
          <w:sz w:val="20"/>
        </w:rPr>
        <w:t>.</w:t>
      </w:r>
      <w:r w:rsidR="007E5C2E">
        <w:rPr>
          <w:rFonts w:ascii="Times New Roman" w:eastAsia="Calibri" w:hAnsi="Times New Roman" w:cs="Times New Roman"/>
          <w:color w:val="000000"/>
          <w:sz w:val="20"/>
        </w:rPr>
        <w:t xml:space="preserve"> (</w:t>
      </w:r>
      <w:r w:rsidR="007E5C2E" w:rsidRPr="008921D2">
        <w:rPr>
          <w:rFonts w:ascii="Times New Roman" w:eastAsia="Calibri" w:hAnsi="Times New Roman" w:cs="Times New Roman"/>
          <w:b/>
          <w:bCs/>
          <w:color w:val="000000"/>
          <w:sz w:val="20"/>
        </w:rPr>
        <w:t>FLY</w:t>
      </w:r>
      <w:r w:rsidR="007E5C2E">
        <w:rPr>
          <w:rFonts w:ascii="Times New Roman" w:eastAsia="Calibri" w:hAnsi="Times New Roman" w:cs="Times New Roman"/>
          <w:color w:val="000000"/>
          <w:sz w:val="20"/>
        </w:rPr>
        <w:t>)</w:t>
      </w:r>
    </w:p>
    <w:p w14:paraId="04C93035" w14:textId="77777777" w:rsidR="00C63BCD" w:rsidRPr="004D2DE1" w:rsidRDefault="00C63BCD">
      <w:pPr>
        <w:tabs>
          <w:tab w:val="left" w:pos="182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u w:val="single"/>
        </w:rPr>
      </w:pPr>
    </w:p>
    <w:p w14:paraId="7412DC26" w14:textId="77777777" w:rsidR="007C04BB" w:rsidRDefault="00FC045E">
      <w:pPr>
        <w:tabs>
          <w:tab w:val="left" w:pos="1822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Bibliografia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: </w:t>
      </w:r>
    </w:p>
    <w:p w14:paraId="354B1F85" w14:textId="64E779CC" w:rsidR="00C63BCD" w:rsidRPr="004D2DE1" w:rsidRDefault="00FC045E">
      <w:pPr>
        <w:tabs>
          <w:tab w:val="left" w:pos="1822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color w:val="000000"/>
          <w:sz w:val="20"/>
        </w:rPr>
        <w:t>CARMONA,</w:t>
      </w:r>
      <w:r w:rsidRPr="004D2DE1">
        <w:rPr>
          <w:rFonts w:ascii="Times New Roman" w:eastAsia="Calibri" w:hAnsi="Times New Roman" w:cs="Times New Roman"/>
          <w:color w:val="000000"/>
          <w:spacing w:val="7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Carlos</w:t>
      </w:r>
      <w:r w:rsidRPr="004D2DE1">
        <w:rPr>
          <w:rFonts w:ascii="Times New Roman" w:eastAsia="Calibri" w:hAnsi="Times New Roman" w:cs="Times New Roman"/>
          <w:color w:val="000000"/>
          <w:spacing w:val="7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Alberto.</w:t>
      </w:r>
      <w:r w:rsidRPr="004D2DE1">
        <w:rPr>
          <w:rFonts w:ascii="Times New Roman" w:eastAsia="Calibri" w:hAnsi="Times New Roman" w:cs="Times New Roman"/>
          <w:color w:val="000000"/>
          <w:spacing w:val="8"/>
          <w:sz w:val="20"/>
        </w:rPr>
        <w:t xml:space="preserve"> </w:t>
      </w:r>
      <w:r w:rsidRPr="007C04BB">
        <w:rPr>
          <w:rFonts w:ascii="Times New Roman" w:eastAsia="Calibri" w:hAnsi="Times New Roman" w:cs="Times New Roman"/>
          <w:iCs/>
          <w:color w:val="000000"/>
          <w:sz w:val="20"/>
        </w:rPr>
        <w:t>Das</w:t>
      </w:r>
      <w:r w:rsidRPr="007C04BB">
        <w:rPr>
          <w:rFonts w:ascii="Times New Roman" w:eastAsia="Calibri" w:hAnsi="Times New Roman" w:cs="Times New Roman"/>
          <w:iCs/>
          <w:color w:val="000000"/>
          <w:spacing w:val="7"/>
          <w:sz w:val="20"/>
        </w:rPr>
        <w:t xml:space="preserve"> </w:t>
      </w:r>
      <w:r w:rsidRPr="007C04BB">
        <w:rPr>
          <w:rFonts w:ascii="Times New Roman" w:eastAsia="Calibri" w:hAnsi="Times New Roman" w:cs="Times New Roman"/>
          <w:iCs/>
          <w:color w:val="000000"/>
          <w:sz w:val="20"/>
        </w:rPr>
        <w:t>boas</w:t>
      </w:r>
      <w:r w:rsidRPr="007C04BB">
        <w:rPr>
          <w:rFonts w:ascii="Times New Roman" w:eastAsia="Calibri" w:hAnsi="Times New Roman" w:cs="Times New Roman"/>
          <w:iCs/>
          <w:color w:val="000000"/>
          <w:spacing w:val="7"/>
          <w:sz w:val="20"/>
        </w:rPr>
        <w:t xml:space="preserve"> </w:t>
      </w:r>
      <w:r w:rsidRPr="007C04BB">
        <w:rPr>
          <w:rFonts w:ascii="Times New Roman" w:eastAsia="Calibri" w:hAnsi="Times New Roman" w:cs="Times New Roman"/>
          <w:iCs/>
          <w:color w:val="000000"/>
          <w:sz w:val="20"/>
        </w:rPr>
        <w:t>relações</w:t>
      </w:r>
      <w:r w:rsidRPr="007C04BB">
        <w:rPr>
          <w:rFonts w:ascii="Times New Roman" w:eastAsia="Calibri" w:hAnsi="Times New Roman" w:cs="Times New Roman"/>
          <w:iCs/>
          <w:color w:val="000000"/>
          <w:spacing w:val="7"/>
          <w:sz w:val="20"/>
        </w:rPr>
        <w:t xml:space="preserve"> </w:t>
      </w:r>
      <w:r w:rsidRPr="007C04BB">
        <w:rPr>
          <w:rFonts w:ascii="Times New Roman" w:eastAsia="Calibri" w:hAnsi="Times New Roman" w:cs="Times New Roman"/>
          <w:iCs/>
          <w:color w:val="000000"/>
          <w:sz w:val="20"/>
        </w:rPr>
        <w:t>entre</w:t>
      </w:r>
      <w:r w:rsidRPr="007C04BB">
        <w:rPr>
          <w:rFonts w:ascii="Times New Roman" w:eastAsia="Calibri" w:hAnsi="Times New Roman" w:cs="Times New Roman"/>
          <w:iCs/>
          <w:color w:val="000000"/>
          <w:spacing w:val="7"/>
          <w:sz w:val="20"/>
        </w:rPr>
        <w:t xml:space="preserve"> </w:t>
      </w:r>
      <w:r w:rsidRPr="007C04BB">
        <w:rPr>
          <w:rFonts w:ascii="Times New Roman" w:eastAsia="Calibri" w:hAnsi="Times New Roman" w:cs="Times New Roman"/>
          <w:iCs/>
          <w:color w:val="000000"/>
          <w:sz w:val="20"/>
        </w:rPr>
        <w:t>juízes</w:t>
      </w:r>
      <w:r w:rsidRPr="007C04BB">
        <w:rPr>
          <w:rFonts w:ascii="Times New Roman" w:eastAsia="Calibri" w:hAnsi="Times New Roman" w:cs="Times New Roman"/>
          <w:iCs/>
          <w:color w:val="000000"/>
          <w:spacing w:val="7"/>
          <w:sz w:val="20"/>
        </w:rPr>
        <w:t xml:space="preserve"> </w:t>
      </w:r>
      <w:r w:rsidRPr="007C04BB">
        <w:rPr>
          <w:rFonts w:ascii="Times New Roman" w:eastAsia="Calibri" w:hAnsi="Times New Roman" w:cs="Times New Roman"/>
          <w:iCs/>
          <w:color w:val="000000"/>
          <w:sz w:val="20"/>
        </w:rPr>
        <w:t>e</w:t>
      </w:r>
      <w:r w:rsidRPr="007C04BB">
        <w:rPr>
          <w:rFonts w:ascii="Times New Roman" w:eastAsia="Calibri" w:hAnsi="Times New Roman" w:cs="Times New Roman"/>
          <w:iCs/>
          <w:color w:val="000000"/>
          <w:spacing w:val="7"/>
          <w:sz w:val="20"/>
        </w:rPr>
        <w:t xml:space="preserve"> </w:t>
      </w:r>
      <w:r w:rsidRPr="007C04BB">
        <w:rPr>
          <w:rFonts w:ascii="Times New Roman" w:eastAsia="Calibri" w:hAnsi="Times New Roman" w:cs="Times New Roman"/>
          <w:iCs/>
          <w:color w:val="000000"/>
          <w:sz w:val="20"/>
        </w:rPr>
        <w:t>árbitros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.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7C04BB">
        <w:rPr>
          <w:rFonts w:ascii="Times New Roman" w:eastAsia="Calibri" w:hAnsi="Times New Roman" w:cs="Times New Roman"/>
          <w:b/>
          <w:bCs/>
          <w:color w:val="000000"/>
          <w:sz w:val="20"/>
        </w:rPr>
        <w:t>Revista</w:t>
      </w:r>
      <w:r w:rsidRPr="007C04BB">
        <w:rPr>
          <w:rFonts w:ascii="Times New Roman" w:eastAsia="Calibri" w:hAnsi="Times New Roman" w:cs="Times New Roman"/>
          <w:b/>
          <w:bCs/>
          <w:color w:val="000000"/>
          <w:spacing w:val="7"/>
          <w:sz w:val="20"/>
        </w:rPr>
        <w:t xml:space="preserve"> </w:t>
      </w:r>
      <w:r w:rsidRPr="007C04BB">
        <w:rPr>
          <w:rFonts w:ascii="Times New Roman" w:eastAsia="Calibri" w:hAnsi="Times New Roman" w:cs="Times New Roman"/>
          <w:b/>
          <w:bCs/>
          <w:color w:val="000000"/>
          <w:sz w:val="20"/>
        </w:rPr>
        <w:t>do</w:t>
      </w:r>
      <w:r w:rsidRPr="007C04BB">
        <w:rPr>
          <w:rFonts w:ascii="Times New Roman" w:eastAsia="Calibri" w:hAnsi="Times New Roman" w:cs="Times New Roman"/>
          <w:b/>
          <w:bCs/>
          <w:color w:val="000000"/>
          <w:spacing w:val="7"/>
          <w:sz w:val="20"/>
        </w:rPr>
        <w:t xml:space="preserve"> </w:t>
      </w:r>
      <w:r w:rsidRPr="007C04BB">
        <w:rPr>
          <w:rFonts w:ascii="Times New Roman" w:eastAsia="Calibri" w:hAnsi="Times New Roman" w:cs="Times New Roman"/>
          <w:b/>
          <w:bCs/>
          <w:color w:val="000000"/>
          <w:sz w:val="20"/>
        </w:rPr>
        <w:t>Advogado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,</w:t>
      </w:r>
      <w:r w:rsidRPr="004D2DE1">
        <w:rPr>
          <w:rFonts w:ascii="Times New Roman" w:eastAsia="Calibri" w:hAnsi="Times New Roman" w:cs="Times New Roman"/>
          <w:color w:val="000000"/>
          <w:spacing w:val="8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n.</w:t>
      </w:r>
      <w:r w:rsidRPr="004D2DE1">
        <w:rPr>
          <w:rFonts w:ascii="Times New Roman" w:eastAsia="Calibri" w:hAnsi="Times New Roman" w:cs="Times New Roman"/>
          <w:color w:val="000000"/>
          <w:spacing w:val="7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51</w:t>
      </w:r>
      <w:r w:rsidR="007C04BB">
        <w:rPr>
          <w:rFonts w:ascii="Times New Roman" w:eastAsia="Calibri" w:hAnsi="Times New Roman" w:cs="Times New Roman"/>
          <w:color w:val="000000"/>
          <w:sz w:val="20"/>
        </w:rPr>
        <w:t xml:space="preserve">,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p.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17-24,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1997; </w:t>
      </w:r>
    </w:p>
    <w:p w14:paraId="1E0508FC" w14:textId="77777777" w:rsidR="00C63BCD" w:rsidRPr="004D2DE1" w:rsidRDefault="00FC045E">
      <w:pPr>
        <w:tabs>
          <w:tab w:val="left" w:pos="1822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WALD, Arnoldo. </w:t>
      </w:r>
      <w:r w:rsidRPr="007C04BB">
        <w:rPr>
          <w:rFonts w:ascii="Times New Roman" w:eastAsia="Calibri" w:hAnsi="Times New Roman" w:cs="Times New Roman"/>
          <w:iCs/>
          <w:color w:val="000000"/>
          <w:sz w:val="20"/>
        </w:rPr>
        <w:t>Arbitragem: passado, presente e futuro</w:t>
      </w:r>
      <w:r w:rsidRPr="004D2DE1">
        <w:rPr>
          <w:rFonts w:ascii="Times New Roman" w:eastAsia="Calibri" w:hAnsi="Times New Roman" w:cs="Times New Roman"/>
          <w:i/>
          <w:color w:val="000000"/>
          <w:sz w:val="20"/>
        </w:rPr>
        <w:t xml:space="preserve">. </w:t>
      </w:r>
      <w:r w:rsidRPr="007C04BB">
        <w:rPr>
          <w:rFonts w:ascii="Times New Roman" w:eastAsia="Calibri" w:hAnsi="Times New Roman" w:cs="Times New Roman"/>
          <w:b/>
          <w:bCs/>
          <w:iCs/>
          <w:color w:val="000000"/>
          <w:sz w:val="20"/>
        </w:rPr>
        <w:t>Revista de Arbitragem e Mediação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, vol. 50, p. 59-78, jul.-set./2016; </w:t>
      </w:r>
    </w:p>
    <w:p w14:paraId="423672F4" w14:textId="4D8B88A7" w:rsidR="00C63BCD" w:rsidRPr="004D2DE1" w:rsidRDefault="00FC045E">
      <w:pPr>
        <w:tabs>
          <w:tab w:val="left" w:pos="1822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YARSHELL, Flávio Luiz. </w:t>
      </w:r>
      <w:r w:rsidRPr="007C04BB">
        <w:rPr>
          <w:rFonts w:ascii="Times New Roman" w:eastAsia="Calibri" w:hAnsi="Times New Roman" w:cs="Times New Roman"/>
          <w:b/>
          <w:bCs/>
          <w:iCs/>
          <w:color w:val="000000"/>
          <w:sz w:val="20"/>
        </w:rPr>
        <w:t>Curso de Direito Processual Civil</w:t>
      </w:r>
      <w:r w:rsidR="007C04BB">
        <w:rPr>
          <w:rFonts w:ascii="Times New Roman" w:eastAsia="Calibri" w:hAnsi="Times New Roman" w:cs="Times New Roman"/>
          <w:b/>
          <w:bCs/>
          <w:iCs/>
          <w:color w:val="000000"/>
          <w:sz w:val="20"/>
        </w:rPr>
        <w:t>,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 </w:t>
      </w:r>
      <w:r w:rsidR="007C04BB">
        <w:rPr>
          <w:rFonts w:ascii="Times New Roman" w:eastAsia="Calibri" w:hAnsi="Times New Roman" w:cs="Times New Roman"/>
          <w:color w:val="000000"/>
          <w:sz w:val="20"/>
        </w:rPr>
        <w:t xml:space="preserve">v. 1,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2ª ed. São Paulo: Marcial Pons, 2020, p. 181-206; e</w:t>
      </w:r>
    </w:p>
    <w:p w14:paraId="3DE4D874" w14:textId="53053FBA" w:rsidR="00C63BCD" w:rsidRPr="007C04BB" w:rsidRDefault="00FC045E">
      <w:pPr>
        <w:tabs>
          <w:tab w:val="left" w:pos="1822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YARSHELL, Flávio Luiz. </w:t>
      </w:r>
      <w:r w:rsidRPr="007C04BB">
        <w:rPr>
          <w:rFonts w:ascii="Times New Roman" w:eastAsia="Calibri" w:hAnsi="Times New Roman" w:cs="Times New Roman"/>
          <w:b/>
          <w:bCs/>
          <w:iCs/>
          <w:color w:val="000000"/>
          <w:sz w:val="20"/>
        </w:rPr>
        <w:t>O santo não é de barro, mas devagar com o andor: a arbitragem sob ataque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.</w:t>
      </w:r>
      <w:r w:rsidR="007C04BB">
        <w:rPr>
          <w:rFonts w:ascii="Times New Roman" w:eastAsia="Calibri" w:hAnsi="Times New Roman" w:cs="Times New Roman"/>
          <w:color w:val="000000"/>
          <w:sz w:val="20"/>
        </w:rPr>
        <w:t xml:space="preserve"> </w:t>
      </w:r>
      <w:r w:rsidR="007C04BB" w:rsidRPr="007C04BB">
        <w:rPr>
          <w:rFonts w:ascii="Times New Roman" w:eastAsia="Calibri" w:hAnsi="Times New Roman" w:cs="Times New Roman"/>
          <w:color w:val="000000"/>
          <w:sz w:val="20"/>
        </w:rPr>
        <w:t>Disponív</w:t>
      </w:r>
      <w:r w:rsidR="007C04BB">
        <w:rPr>
          <w:rFonts w:ascii="Times New Roman" w:eastAsia="Calibri" w:hAnsi="Times New Roman" w:cs="Times New Roman"/>
          <w:color w:val="000000"/>
          <w:sz w:val="20"/>
        </w:rPr>
        <w:t>el em</w:t>
      </w:r>
      <w:r w:rsidRPr="007C04BB">
        <w:rPr>
          <w:rFonts w:ascii="Times New Roman" w:eastAsia="Calibri" w:hAnsi="Times New Roman" w:cs="Times New Roman"/>
          <w:color w:val="000000"/>
          <w:sz w:val="20"/>
        </w:rPr>
        <w:t xml:space="preserve">: </w:t>
      </w:r>
      <w:hyperlink r:id="rId6">
        <w:r w:rsidRPr="007C04BB">
          <w:rPr>
            <w:rFonts w:ascii="Times New Roman" w:eastAsia="Calibri" w:hAnsi="Times New Roman" w:cs="Times New Roman"/>
            <w:color w:val="000000"/>
            <w:sz w:val="20"/>
          </w:rPr>
          <w:t>https://www.conjur.com.br/2021-mar-28/flavio-luiz-yarshell-arbitragem-ataque</w:t>
        </w:r>
      </w:hyperlink>
      <w:r w:rsidRPr="007C04BB">
        <w:rPr>
          <w:rFonts w:ascii="Times New Roman" w:eastAsia="Calibri" w:hAnsi="Times New Roman" w:cs="Times New Roman"/>
          <w:color w:val="000000"/>
          <w:sz w:val="20"/>
        </w:rPr>
        <w:t>.</w:t>
      </w:r>
    </w:p>
    <w:p w14:paraId="0F509D81" w14:textId="77777777" w:rsidR="00C63BCD" w:rsidRPr="007C04BB" w:rsidRDefault="00C63BCD">
      <w:pPr>
        <w:tabs>
          <w:tab w:val="left" w:pos="1822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22B71CA8" w14:textId="0AB444DB" w:rsidR="00C63BCD" w:rsidRPr="004D2DE1" w:rsidRDefault="00F47F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16</w:t>
      </w:r>
      <w:r w:rsidRPr="004D2DE1"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.11.202</w:t>
      </w:r>
      <w:r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3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 – Soluções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adjudicadas.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Jurisdição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estatal</w:t>
      </w:r>
      <w:r w:rsidRPr="004D2DE1">
        <w:rPr>
          <w:rFonts w:ascii="Times New Roman" w:eastAsia="Calibri" w:hAnsi="Times New Roman" w:cs="Times New Roman"/>
          <w:color w:val="000000"/>
          <w:spacing w:val="-3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e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arbitral (continuação)</w:t>
      </w:r>
      <w:r>
        <w:rPr>
          <w:rFonts w:ascii="Times New Roman" w:eastAsia="Calibri" w:hAnsi="Times New Roman" w:cs="Times New Roman"/>
          <w:color w:val="000000"/>
          <w:sz w:val="20"/>
        </w:rPr>
        <w:t>.</w:t>
      </w:r>
      <w:r w:rsidR="007E5C2E">
        <w:rPr>
          <w:rFonts w:ascii="Times New Roman" w:eastAsia="Calibri" w:hAnsi="Times New Roman" w:cs="Times New Roman"/>
          <w:color w:val="000000"/>
          <w:sz w:val="20"/>
        </w:rPr>
        <w:t xml:space="preserve"> (</w:t>
      </w:r>
      <w:r w:rsidR="007E5C2E" w:rsidRPr="008921D2">
        <w:rPr>
          <w:rFonts w:ascii="Times New Roman" w:eastAsia="Calibri" w:hAnsi="Times New Roman" w:cs="Times New Roman"/>
          <w:b/>
          <w:bCs/>
          <w:color w:val="000000"/>
          <w:sz w:val="20"/>
        </w:rPr>
        <w:t>FLY</w:t>
      </w:r>
      <w:r w:rsidR="007E5C2E">
        <w:rPr>
          <w:rFonts w:ascii="Times New Roman" w:eastAsia="Calibri" w:hAnsi="Times New Roman" w:cs="Times New Roman"/>
          <w:color w:val="000000"/>
          <w:sz w:val="20"/>
        </w:rPr>
        <w:t>)</w:t>
      </w:r>
    </w:p>
    <w:p w14:paraId="65D314BF" w14:textId="77777777" w:rsidR="00C63BCD" w:rsidRPr="004D2DE1" w:rsidRDefault="00C63B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6DCFDAAC" w14:textId="7965B9A8" w:rsidR="00C63BCD" w:rsidRPr="004D2DE1" w:rsidRDefault="00F47F2D">
      <w:pPr>
        <w:tabs>
          <w:tab w:val="left" w:pos="82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23</w:t>
      </w:r>
      <w:r w:rsidRPr="004D2DE1"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.11.202</w:t>
      </w:r>
      <w:r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3</w:t>
      </w:r>
      <w:r w:rsidRPr="004D2DE1">
        <w:rPr>
          <w:rFonts w:ascii="Times New Roman" w:eastAsia="Calibri" w:hAnsi="Times New Roman" w:cs="Times New Roman"/>
          <w:b/>
          <w:color w:val="000000"/>
          <w:spacing w:val="-3"/>
          <w:sz w:val="20"/>
        </w:rPr>
        <w:t xml:space="preserve"> </w:t>
      </w:r>
      <w:r w:rsidR="008316E8" w:rsidRPr="004D2DE1">
        <w:rPr>
          <w:rFonts w:ascii="Times New Roman" w:eastAsia="Calibri" w:hAnsi="Times New Roman" w:cs="Times New Roman"/>
          <w:b/>
          <w:color w:val="000000"/>
          <w:sz w:val="20"/>
        </w:rPr>
        <w:t>–</w:t>
      </w:r>
      <w:r w:rsidR="008316E8" w:rsidRPr="004D2DE1">
        <w:rPr>
          <w:rFonts w:ascii="Times New Roman" w:eastAsia="Calibri" w:hAnsi="Times New Roman" w:cs="Times New Roman"/>
          <w:b/>
          <w:color w:val="000000"/>
          <w:spacing w:val="-2"/>
          <w:sz w:val="20"/>
        </w:rPr>
        <w:t xml:space="preserve"> </w:t>
      </w:r>
      <w:r w:rsidR="008316E8" w:rsidRPr="008316E8">
        <w:rPr>
          <w:rFonts w:ascii="Times New Roman" w:eastAsia="Calibri" w:hAnsi="Times New Roman" w:cs="Times New Roman"/>
          <w:bCs/>
          <w:color w:val="000000"/>
          <w:spacing w:val="-2"/>
          <w:sz w:val="20"/>
        </w:rPr>
        <w:t>Institutos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fundamentais</w:t>
      </w:r>
      <w:r w:rsidRPr="004D2DE1">
        <w:rPr>
          <w:rFonts w:ascii="Times New Roman" w:eastAsia="Calibri" w:hAnsi="Times New Roman" w:cs="Times New Roman"/>
          <w:color w:val="000000"/>
          <w:spacing w:val="-3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do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direito</w:t>
      </w:r>
      <w:r w:rsidRPr="004D2DE1">
        <w:rPr>
          <w:rFonts w:ascii="Times New Roman" w:eastAsia="Calibri" w:hAnsi="Times New Roman" w:cs="Times New Roman"/>
          <w:color w:val="000000"/>
          <w:spacing w:val="-3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processual (in</w:t>
      </w:r>
      <w:r w:rsidR="00415199">
        <w:rPr>
          <w:rFonts w:ascii="Times New Roman" w:eastAsia="Calibri" w:hAnsi="Times New Roman" w:cs="Times New Roman"/>
          <w:color w:val="000000"/>
          <w:sz w:val="20"/>
        </w:rPr>
        <w:t>trodução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)</w:t>
      </w:r>
      <w:r>
        <w:rPr>
          <w:rFonts w:ascii="Times New Roman" w:eastAsia="Calibri" w:hAnsi="Times New Roman" w:cs="Times New Roman"/>
          <w:color w:val="000000"/>
          <w:sz w:val="20"/>
        </w:rPr>
        <w:t>.</w:t>
      </w:r>
      <w:r w:rsidR="007E5C2E">
        <w:rPr>
          <w:rFonts w:ascii="Times New Roman" w:eastAsia="Calibri" w:hAnsi="Times New Roman" w:cs="Times New Roman"/>
          <w:color w:val="000000"/>
          <w:sz w:val="20"/>
        </w:rPr>
        <w:t xml:space="preserve"> (</w:t>
      </w:r>
      <w:r w:rsidR="007E5C2E" w:rsidRPr="008921D2">
        <w:rPr>
          <w:rFonts w:ascii="Times New Roman" w:eastAsia="Calibri" w:hAnsi="Times New Roman" w:cs="Times New Roman"/>
          <w:b/>
          <w:bCs/>
          <w:color w:val="000000"/>
          <w:sz w:val="20"/>
        </w:rPr>
        <w:t>FLY</w:t>
      </w:r>
      <w:r w:rsidR="007E5C2E">
        <w:rPr>
          <w:rFonts w:ascii="Times New Roman" w:eastAsia="Calibri" w:hAnsi="Times New Roman" w:cs="Times New Roman"/>
          <w:color w:val="000000"/>
          <w:sz w:val="20"/>
        </w:rPr>
        <w:t>)</w:t>
      </w:r>
    </w:p>
    <w:p w14:paraId="5A04D8EA" w14:textId="77777777" w:rsidR="00C63BCD" w:rsidRPr="004D2DE1" w:rsidRDefault="00C63B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07028086" w14:textId="77777777" w:rsidR="00C63BCD" w:rsidRPr="004D2DE1" w:rsidRDefault="00FC04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Bibliografia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:</w:t>
      </w:r>
    </w:p>
    <w:p w14:paraId="06093D4B" w14:textId="77777777" w:rsidR="00C63BCD" w:rsidRPr="004D2DE1" w:rsidRDefault="00FC04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NUNES, Dirlei. </w:t>
      </w:r>
      <w:r w:rsidRPr="008316E8">
        <w:rPr>
          <w:rFonts w:ascii="Times New Roman" w:eastAsia="Calibri" w:hAnsi="Times New Roman" w:cs="Times New Roman"/>
          <w:iCs/>
          <w:color w:val="000000"/>
          <w:sz w:val="20"/>
        </w:rPr>
        <w:t>Uma Breve Provocação aos Processualistas: O Processualismo Constitucional Democrático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. In: </w:t>
      </w:r>
      <w:r w:rsidRPr="008316E8">
        <w:rPr>
          <w:rFonts w:ascii="Times New Roman" w:eastAsia="Calibri" w:hAnsi="Times New Roman" w:cs="Times New Roman"/>
          <w:b/>
          <w:bCs/>
          <w:color w:val="000000"/>
          <w:sz w:val="20"/>
        </w:rPr>
        <w:t>40 anos da Teoria Geral do Processo no Brasil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: passado, presente e futuro. São Paulo: Malheiros, 2013, p. 218-237; e</w:t>
      </w:r>
    </w:p>
    <w:p w14:paraId="2B812AF5" w14:textId="53E888E4" w:rsidR="00C63BCD" w:rsidRPr="004D2DE1" w:rsidRDefault="00FC04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SICA, Heitor Vitor Mendonça Sica. </w:t>
      </w:r>
      <w:r w:rsidRPr="008316E8">
        <w:rPr>
          <w:rFonts w:ascii="Times New Roman" w:eastAsia="Calibri" w:hAnsi="Times New Roman" w:cs="Times New Roman"/>
          <w:iCs/>
          <w:color w:val="000000"/>
          <w:sz w:val="20"/>
        </w:rPr>
        <w:t>Velhos e Novos Institutos Fundamentais do Direito Processual Civil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. In: </w:t>
      </w:r>
      <w:r w:rsidRPr="008316E8">
        <w:rPr>
          <w:rFonts w:ascii="Times New Roman" w:eastAsia="Calibri" w:hAnsi="Times New Roman" w:cs="Times New Roman"/>
          <w:b/>
          <w:bCs/>
          <w:color w:val="000000"/>
          <w:sz w:val="20"/>
        </w:rPr>
        <w:t>40</w:t>
      </w:r>
      <w:r w:rsidRPr="008316E8">
        <w:rPr>
          <w:rFonts w:ascii="Times New Roman" w:eastAsia="Calibri" w:hAnsi="Times New Roman" w:cs="Times New Roman"/>
          <w:b/>
          <w:bCs/>
          <w:color w:val="000000"/>
          <w:spacing w:val="1"/>
          <w:sz w:val="20"/>
        </w:rPr>
        <w:t xml:space="preserve"> </w:t>
      </w:r>
      <w:r w:rsidRPr="008316E8">
        <w:rPr>
          <w:rFonts w:ascii="Times New Roman" w:eastAsia="Calibri" w:hAnsi="Times New Roman" w:cs="Times New Roman"/>
          <w:b/>
          <w:bCs/>
          <w:color w:val="000000"/>
          <w:sz w:val="20"/>
        </w:rPr>
        <w:t>anos da Teoria Geral do Processo no Brasil</w:t>
      </w:r>
      <w:r w:rsidR="008316E8">
        <w:rPr>
          <w:rFonts w:ascii="Times New Roman" w:eastAsia="Calibri" w:hAnsi="Times New Roman" w:cs="Times New Roman"/>
          <w:color w:val="000000"/>
          <w:sz w:val="20"/>
        </w:rPr>
        <w:t>: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 xml:space="preserve"> passado, presente e futuro. São Paulo: Malheiros, 2013, p. 430-</w:t>
      </w:r>
      <w:r w:rsidRPr="004D2DE1">
        <w:rPr>
          <w:rFonts w:ascii="Times New Roman" w:eastAsia="Calibri" w:hAnsi="Times New Roman" w:cs="Times New Roman"/>
          <w:color w:val="000000"/>
          <w:spacing w:val="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466.</w:t>
      </w:r>
    </w:p>
    <w:p w14:paraId="1559C223" w14:textId="77777777" w:rsidR="00C63BCD" w:rsidRPr="004D2DE1" w:rsidRDefault="00C63B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2F7976FB" w14:textId="152F1CDF" w:rsidR="00C63BCD" w:rsidRPr="004D2DE1" w:rsidRDefault="00F47F2D">
      <w:pPr>
        <w:tabs>
          <w:tab w:val="left" w:pos="82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30</w:t>
      </w:r>
      <w:r w:rsidRPr="004D2DE1"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.11.202</w:t>
      </w:r>
      <w:r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3</w:t>
      </w:r>
      <w:r w:rsidR="008316E8" w:rsidRPr="008316E8"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–</w:t>
      </w:r>
      <w:r w:rsidRPr="004D2DE1">
        <w:rPr>
          <w:rFonts w:ascii="Times New Roman" w:eastAsia="Calibri" w:hAnsi="Times New Roman" w:cs="Times New Roman"/>
          <w:color w:val="000000"/>
          <w:spacing w:val="-3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Institutos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fundamentais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do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direito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processual (continuação)</w:t>
      </w:r>
      <w:r>
        <w:rPr>
          <w:rFonts w:ascii="Times New Roman" w:eastAsia="Calibri" w:hAnsi="Times New Roman" w:cs="Times New Roman"/>
          <w:color w:val="000000"/>
          <w:sz w:val="20"/>
        </w:rPr>
        <w:t>.</w:t>
      </w:r>
      <w:r w:rsidR="007E5C2E">
        <w:rPr>
          <w:rFonts w:ascii="Times New Roman" w:eastAsia="Calibri" w:hAnsi="Times New Roman" w:cs="Times New Roman"/>
          <w:color w:val="000000"/>
          <w:sz w:val="20"/>
        </w:rPr>
        <w:t xml:space="preserve"> (</w:t>
      </w:r>
      <w:r w:rsidR="007E5C2E" w:rsidRPr="008921D2">
        <w:rPr>
          <w:rFonts w:ascii="Times New Roman" w:eastAsia="Calibri" w:hAnsi="Times New Roman" w:cs="Times New Roman"/>
          <w:b/>
          <w:bCs/>
          <w:color w:val="000000"/>
          <w:sz w:val="20"/>
        </w:rPr>
        <w:t>FLY</w:t>
      </w:r>
      <w:r w:rsidR="007E5C2E">
        <w:rPr>
          <w:rFonts w:ascii="Times New Roman" w:eastAsia="Calibri" w:hAnsi="Times New Roman" w:cs="Times New Roman"/>
          <w:color w:val="000000"/>
          <w:sz w:val="20"/>
        </w:rPr>
        <w:t>)</w:t>
      </w:r>
    </w:p>
    <w:p w14:paraId="61D652D9" w14:textId="77777777" w:rsidR="00C63BCD" w:rsidRPr="004D2DE1" w:rsidRDefault="00C63B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422494BD" w14:textId="298685BF" w:rsidR="008316E8" w:rsidRDefault="008316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0"/>
        </w:rPr>
      </w:pPr>
      <w:r>
        <w:rPr>
          <w:rFonts w:ascii="Times New Roman" w:eastAsia="Calibri" w:hAnsi="Times New Roman" w:cs="Times New Roman"/>
          <w:b/>
          <w:color w:val="000000"/>
          <w:spacing w:val="-1"/>
          <w:sz w:val="20"/>
          <w:u w:val="single"/>
        </w:rPr>
        <w:t>07</w:t>
      </w:r>
      <w:r w:rsidRPr="004D2DE1">
        <w:rPr>
          <w:rFonts w:ascii="Times New Roman" w:eastAsia="Calibri" w:hAnsi="Times New Roman" w:cs="Times New Roman"/>
          <w:b/>
          <w:color w:val="000000"/>
          <w:spacing w:val="-1"/>
          <w:sz w:val="20"/>
          <w:u w:val="single"/>
        </w:rPr>
        <w:t>.12.202</w:t>
      </w:r>
      <w:r>
        <w:rPr>
          <w:rFonts w:ascii="Times New Roman" w:eastAsia="Calibri" w:hAnsi="Times New Roman" w:cs="Times New Roman"/>
          <w:b/>
          <w:color w:val="000000"/>
          <w:spacing w:val="-1"/>
          <w:sz w:val="20"/>
          <w:u w:val="single"/>
        </w:rPr>
        <w:t>3</w:t>
      </w:r>
      <w:r w:rsidRPr="004D2DE1">
        <w:rPr>
          <w:rFonts w:ascii="Times New Roman" w:eastAsia="Calibri" w:hAnsi="Times New Roman" w:cs="Times New Roman"/>
          <w:b/>
          <w:color w:val="000000"/>
          <w:spacing w:val="-1"/>
          <w:sz w:val="20"/>
          <w:u w:val="single"/>
        </w:rPr>
        <w:t xml:space="preserve"> – Segunda avaliação</w:t>
      </w:r>
      <w:r>
        <w:rPr>
          <w:rFonts w:ascii="Times New Roman" w:eastAsia="Calibri" w:hAnsi="Times New Roman" w:cs="Times New Roman"/>
          <w:color w:val="000000"/>
          <w:spacing w:val="-1"/>
          <w:sz w:val="20"/>
        </w:rPr>
        <w:t>.</w:t>
      </w:r>
    </w:p>
    <w:p w14:paraId="701DC13E" w14:textId="77777777" w:rsidR="008316E8" w:rsidRDefault="008316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0"/>
        </w:rPr>
      </w:pPr>
    </w:p>
    <w:p w14:paraId="1EC9EB9F" w14:textId="2ECB5109" w:rsidR="00C63BCD" w:rsidRPr="004D2DE1" w:rsidRDefault="008316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14</w:t>
      </w:r>
      <w:r w:rsidRPr="004D2DE1"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.12.202</w:t>
      </w:r>
      <w:r w:rsidR="00F47F2D"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3</w:t>
      </w:r>
      <w:r w:rsidRPr="004D2DE1">
        <w:rPr>
          <w:rFonts w:ascii="Times New Roman" w:eastAsia="Calibri" w:hAnsi="Times New Roman" w:cs="Times New Roman"/>
          <w:color w:val="000000"/>
          <w:spacing w:val="-4"/>
          <w:sz w:val="20"/>
          <w:u w:val="single"/>
        </w:rPr>
        <w:t xml:space="preserve"> </w:t>
      </w:r>
      <w:r w:rsidRPr="00F47F2D">
        <w:rPr>
          <w:rFonts w:ascii="Times New Roman" w:eastAsia="Calibri" w:hAnsi="Times New Roman" w:cs="Times New Roman"/>
          <w:b/>
          <w:color w:val="000000"/>
          <w:spacing w:val="-1"/>
          <w:sz w:val="20"/>
          <w:u w:val="single"/>
        </w:rPr>
        <w:t>– Prova substitutiva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>.</w:t>
      </w:r>
    </w:p>
    <w:p w14:paraId="4360E5DD" w14:textId="77777777" w:rsidR="00C63BCD" w:rsidRPr="004D2DE1" w:rsidRDefault="00C63B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0"/>
        </w:rPr>
      </w:pPr>
    </w:p>
    <w:p w14:paraId="775F247A" w14:textId="77777777" w:rsidR="00C63BCD" w:rsidRPr="004D2DE1" w:rsidRDefault="00FC04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b/>
          <w:color w:val="000000"/>
          <w:sz w:val="20"/>
          <w:u w:val="single"/>
        </w:rPr>
        <w:t>AVALIAÇÃO</w:t>
      </w:r>
      <w:r w:rsidRPr="004D2DE1">
        <w:rPr>
          <w:rFonts w:ascii="Times New Roman" w:eastAsia="Calibri" w:hAnsi="Times New Roman" w:cs="Times New Roman"/>
          <w:b/>
          <w:color w:val="000000"/>
          <w:sz w:val="20"/>
        </w:rPr>
        <w:t>:</w:t>
      </w:r>
    </w:p>
    <w:p w14:paraId="18074A51" w14:textId="77777777" w:rsidR="00C63BCD" w:rsidRPr="004D2DE1" w:rsidRDefault="00FC045E">
      <w:pPr>
        <w:numPr>
          <w:ilvl w:val="0"/>
          <w:numId w:val="1"/>
        </w:numPr>
        <w:tabs>
          <w:tab w:val="left" w:pos="829"/>
          <w:tab w:val="left" w:pos="83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color w:val="000000"/>
          <w:sz w:val="20"/>
        </w:rPr>
        <w:t>50%</w:t>
      </w:r>
      <w:r w:rsidRPr="004D2DE1">
        <w:rPr>
          <w:rFonts w:ascii="Times New Roman" w:eastAsia="Calibri" w:hAnsi="Times New Roman" w:cs="Times New Roman"/>
          <w:color w:val="000000"/>
          <w:spacing w:val="-3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-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Prova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do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primeiro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bimestre</w:t>
      </w:r>
    </w:p>
    <w:p w14:paraId="6ABAD1C7" w14:textId="77777777" w:rsidR="00C63BCD" w:rsidRPr="004D2DE1" w:rsidRDefault="00FC045E">
      <w:pPr>
        <w:numPr>
          <w:ilvl w:val="0"/>
          <w:numId w:val="1"/>
        </w:numPr>
        <w:tabs>
          <w:tab w:val="left" w:pos="829"/>
          <w:tab w:val="left" w:pos="83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color w:val="000000"/>
          <w:sz w:val="20"/>
        </w:rPr>
        <w:t>50%</w:t>
      </w:r>
      <w:r w:rsidRPr="004D2DE1">
        <w:rPr>
          <w:rFonts w:ascii="Times New Roman" w:eastAsia="Calibri" w:hAnsi="Times New Roman" w:cs="Times New Roman"/>
          <w:color w:val="000000"/>
          <w:spacing w:val="-3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-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Prova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do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segundo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semestre</w:t>
      </w:r>
    </w:p>
    <w:p w14:paraId="1C0E9CA8" w14:textId="77777777" w:rsidR="00C63BCD" w:rsidRPr="004D2DE1" w:rsidRDefault="00FC045E">
      <w:pPr>
        <w:numPr>
          <w:ilvl w:val="0"/>
          <w:numId w:val="1"/>
        </w:numPr>
        <w:tabs>
          <w:tab w:val="left" w:pos="829"/>
          <w:tab w:val="left" w:pos="83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4D2DE1">
        <w:rPr>
          <w:rFonts w:ascii="Times New Roman" w:eastAsia="Calibri" w:hAnsi="Times New Roman" w:cs="Times New Roman"/>
          <w:color w:val="000000"/>
          <w:sz w:val="20"/>
        </w:rPr>
        <w:t>Cada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seminário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valerá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até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1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(um)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ponto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a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mais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em</w:t>
      </w:r>
      <w:r w:rsidRPr="004D2DE1">
        <w:rPr>
          <w:rFonts w:ascii="Times New Roman" w:eastAsia="Calibri" w:hAnsi="Times New Roman" w:cs="Times New Roman"/>
          <w:color w:val="000000"/>
          <w:spacing w:val="-2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cada</w:t>
      </w:r>
      <w:r w:rsidRPr="004D2DE1">
        <w:rPr>
          <w:rFonts w:ascii="Times New Roman" w:eastAsia="Calibri" w:hAnsi="Times New Roman" w:cs="Times New Roman"/>
          <w:color w:val="000000"/>
          <w:spacing w:val="-1"/>
          <w:sz w:val="20"/>
        </w:rPr>
        <w:t xml:space="preserve"> </w:t>
      </w:r>
      <w:r w:rsidRPr="004D2DE1">
        <w:rPr>
          <w:rFonts w:ascii="Times New Roman" w:eastAsia="Calibri" w:hAnsi="Times New Roman" w:cs="Times New Roman"/>
          <w:color w:val="000000"/>
          <w:sz w:val="20"/>
        </w:rPr>
        <w:t>prova.</w:t>
      </w:r>
    </w:p>
    <w:sectPr w:rsidR="00C63BCD" w:rsidRPr="004D2D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2755"/>
    <w:multiLevelType w:val="multilevel"/>
    <w:tmpl w:val="5D76D2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90903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CD"/>
    <w:rsid w:val="00185FB8"/>
    <w:rsid w:val="0021096D"/>
    <w:rsid w:val="00392537"/>
    <w:rsid w:val="00415199"/>
    <w:rsid w:val="004D2DE1"/>
    <w:rsid w:val="00721D34"/>
    <w:rsid w:val="007C04BB"/>
    <w:rsid w:val="007E38E8"/>
    <w:rsid w:val="007E5C2E"/>
    <w:rsid w:val="008316E8"/>
    <w:rsid w:val="00840507"/>
    <w:rsid w:val="008921D2"/>
    <w:rsid w:val="00A61004"/>
    <w:rsid w:val="00A843CC"/>
    <w:rsid w:val="00C63BCD"/>
    <w:rsid w:val="00CE7757"/>
    <w:rsid w:val="00EB7DBC"/>
    <w:rsid w:val="00F47F2D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536E"/>
  <w15:docId w15:val="{4E1ADAAF-4100-49B1-B07E-EA31C32A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2DE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2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jur.com.br/2021-mar-28/flavio-luiz-yarshell-arbitragem-ataque" TargetMode="External"/><Relationship Id="rId5" Type="http://schemas.openxmlformats.org/officeDocument/2006/relationships/hyperlink" Target="http://www.geocities.ws/b3centaurus/livros/s/boavpassa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Luiza Trani</cp:lastModifiedBy>
  <cp:revision>2</cp:revision>
  <dcterms:created xsi:type="dcterms:W3CDTF">2023-08-07T23:53:00Z</dcterms:created>
  <dcterms:modified xsi:type="dcterms:W3CDTF">2023-08-07T23:53:00Z</dcterms:modified>
</cp:coreProperties>
</file>