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58CB3" w14:textId="7F6B2488" w:rsidR="00664722" w:rsidRPr="00664722" w:rsidRDefault="00664722" w:rsidP="00664722">
      <w:pPr>
        <w:spacing w:after="0" w:line="240" w:lineRule="auto"/>
        <w:jc w:val="both"/>
        <w:rPr>
          <w:rFonts w:ascii="Bookman Old Style" w:hAnsi="Bookman Old Style"/>
          <w:b/>
          <w:bCs/>
          <w:i/>
          <w:iCs/>
          <w:sz w:val="24"/>
          <w:szCs w:val="24"/>
          <w:lang w:val="es-AR"/>
        </w:rPr>
      </w:pPr>
      <w:r w:rsidRPr="0046290C">
        <w:rPr>
          <w:rFonts w:ascii="Bookman Old Style" w:hAnsi="Bookman Old Style"/>
          <w:b/>
          <w:bCs/>
          <w:sz w:val="24"/>
          <w:szCs w:val="24"/>
          <w:lang w:val="es-AR"/>
        </w:rPr>
        <w:t>Yossi Goldstein</w:t>
      </w:r>
      <w:r>
        <w:rPr>
          <w:rFonts w:ascii="Bookman Old Style" w:hAnsi="Bookman Old Style"/>
          <w:b/>
          <w:bCs/>
          <w:i/>
          <w:iCs/>
          <w:sz w:val="24"/>
          <w:szCs w:val="24"/>
          <w:lang w:val="es-AR"/>
        </w:rPr>
        <w:t xml:space="preserve">: </w:t>
      </w:r>
      <w:r w:rsidRPr="00664722">
        <w:rPr>
          <w:rFonts w:ascii="Bookman Old Style" w:hAnsi="Bookman Old Style"/>
          <w:b/>
          <w:bCs/>
          <w:i/>
          <w:iCs/>
          <w:sz w:val="24"/>
          <w:szCs w:val="24"/>
          <w:lang w:val="es-AR"/>
        </w:rPr>
        <w:t>Corrientes y Dilemas del</w:t>
      </w:r>
      <w:r w:rsidRPr="00664722">
        <w:rPr>
          <w:rFonts w:ascii="Bookman Old Style" w:hAnsi="Bookman Old Style"/>
          <w:b/>
          <w:bCs/>
          <w:i/>
          <w:iCs/>
          <w:sz w:val="24"/>
          <w:szCs w:val="24"/>
          <w:lang w:val="es-AR"/>
        </w:rPr>
        <w:t xml:space="preserve"> </w:t>
      </w:r>
      <w:r w:rsidRPr="00664722">
        <w:rPr>
          <w:rFonts w:ascii="Bookman Old Style" w:hAnsi="Bookman Old Style"/>
          <w:b/>
          <w:bCs/>
          <w:i/>
          <w:iCs/>
          <w:sz w:val="24"/>
          <w:szCs w:val="24"/>
          <w:lang w:val="es-AR"/>
        </w:rPr>
        <w:t>Pensamiento Sionista</w:t>
      </w:r>
    </w:p>
    <w:p w14:paraId="33A72031" w14:textId="4C438D19" w:rsidR="00664722" w:rsidRPr="00664722" w:rsidRDefault="00664722" w:rsidP="00664722">
      <w:pPr>
        <w:spacing w:after="0" w:line="240" w:lineRule="auto"/>
        <w:jc w:val="both"/>
        <w:rPr>
          <w:rFonts w:ascii="Bookman Old Style" w:hAnsi="Bookman Old Style"/>
          <w:b/>
          <w:bCs/>
          <w:i/>
          <w:iCs/>
          <w:sz w:val="24"/>
          <w:szCs w:val="24"/>
          <w:lang w:val="es-AR"/>
        </w:rPr>
      </w:pPr>
      <w:r w:rsidRPr="00664722">
        <w:rPr>
          <w:rFonts w:ascii="Bookman Old Style" w:hAnsi="Bookman Old Style"/>
          <w:b/>
          <w:bCs/>
          <w:i/>
          <w:iCs/>
          <w:sz w:val="24"/>
          <w:szCs w:val="24"/>
          <w:lang w:val="es-AR"/>
        </w:rPr>
        <w:t>Contemporáneo</w:t>
      </w:r>
      <w:r w:rsidRPr="00664722">
        <w:rPr>
          <w:rFonts w:ascii="Bookman Old Style" w:hAnsi="Bookman Old Style"/>
          <w:b/>
          <w:bCs/>
          <w:i/>
          <w:iCs/>
          <w:sz w:val="24"/>
          <w:szCs w:val="24"/>
          <w:lang w:val="es-AR"/>
        </w:rPr>
        <w:t>,</w:t>
      </w:r>
      <w:r>
        <w:rPr>
          <w:rFonts w:ascii="Bookman Old Style" w:hAnsi="Bookman Old Style"/>
          <w:b/>
          <w:bCs/>
          <w:i/>
          <w:iCs/>
          <w:sz w:val="24"/>
          <w:szCs w:val="24"/>
          <w:lang w:val="es-AR"/>
        </w:rPr>
        <w:t xml:space="preserve"> 2010.</w:t>
      </w:r>
    </w:p>
    <w:p w14:paraId="3E51F803" w14:textId="77777777" w:rsidR="00664722" w:rsidRDefault="00664722" w:rsidP="00664722">
      <w:pPr>
        <w:spacing w:after="0" w:line="240" w:lineRule="auto"/>
        <w:jc w:val="both"/>
        <w:rPr>
          <w:rFonts w:ascii="Bookman Old Style" w:hAnsi="Bookman Old Style"/>
          <w:b/>
          <w:bCs/>
          <w:sz w:val="24"/>
          <w:szCs w:val="24"/>
          <w:lang w:val="es-AR"/>
        </w:rPr>
      </w:pPr>
    </w:p>
    <w:p w14:paraId="67122593" w14:textId="2D8ABBC3" w:rsidR="0046290C" w:rsidRPr="0046290C" w:rsidRDefault="0046290C" w:rsidP="00664722">
      <w:pPr>
        <w:spacing w:after="0" w:line="240" w:lineRule="auto"/>
        <w:jc w:val="both"/>
        <w:rPr>
          <w:rFonts w:ascii="Bookman Old Style" w:hAnsi="Bookman Old Style"/>
          <w:b/>
          <w:bCs/>
          <w:sz w:val="24"/>
          <w:szCs w:val="24"/>
          <w:lang w:val="es-AR"/>
        </w:rPr>
      </w:pPr>
      <w:r w:rsidRPr="0046290C">
        <w:rPr>
          <w:rFonts w:ascii="Bookman Old Style" w:hAnsi="Bookman Old Style"/>
          <w:b/>
          <w:bCs/>
          <w:sz w:val="24"/>
          <w:szCs w:val="24"/>
          <w:lang w:val="es-AR"/>
        </w:rPr>
        <w:t>Unidad 05: El Sionismo como</w:t>
      </w:r>
    </w:p>
    <w:p w14:paraId="3E385AEF" w14:textId="77777777" w:rsidR="0046290C" w:rsidRPr="0046290C" w:rsidRDefault="0046290C" w:rsidP="00664722">
      <w:pPr>
        <w:spacing w:after="0" w:line="240" w:lineRule="auto"/>
        <w:jc w:val="both"/>
        <w:rPr>
          <w:rFonts w:ascii="Bookman Old Style" w:hAnsi="Bookman Old Style"/>
          <w:b/>
          <w:bCs/>
          <w:sz w:val="24"/>
          <w:szCs w:val="24"/>
          <w:lang w:val="es-AR"/>
        </w:rPr>
      </w:pPr>
      <w:r w:rsidRPr="0046290C">
        <w:rPr>
          <w:rFonts w:ascii="Bookman Old Style" w:hAnsi="Bookman Old Style"/>
          <w:b/>
          <w:bCs/>
          <w:sz w:val="24"/>
          <w:szCs w:val="24"/>
          <w:lang w:val="es-AR"/>
        </w:rPr>
        <w:t>normalización de la vida</w:t>
      </w:r>
    </w:p>
    <w:p w14:paraId="13055732" w14:textId="77777777" w:rsidR="0046290C" w:rsidRPr="0046290C" w:rsidRDefault="0046290C" w:rsidP="00664722">
      <w:pPr>
        <w:spacing w:after="0" w:line="240" w:lineRule="auto"/>
        <w:jc w:val="both"/>
        <w:rPr>
          <w:rFonts w:ascii="Bookman Old Style" w:hAnsi="Bookman Old Style"/>
          <w:b/>
          <w:bCs/>
          <w:sz w:val="24"/>
          <w:szCs w:val="24"/>
          <w:lang w:val="es-AR"/>
        </w:rPr>
      </w:pPr>
      <w:r w:rsidRPr="0046290C">
        <w:rPr>
          <w:rFonts w:ascii="Bookman Old Style" w:hAnsi="Bookman Old Style"/>
          <w:b/>
          <w:bCs/>
          <w:sz w:val="24"/>
          <w:szCs w:val="24"/>
          <w:lang w:val="es-AR"/>
        </w:rPr>
        <w:t xml:space="preserve">nacional, </w:t>
      </w:r>
      <w:proofErr w:type="spellStart"/>
      <w:r w:rsidRPr="0046290C">
        <w:rPr>
          <w:rFonts w:ascii="Bookman Old Style" w:hAnsi="Bookman Old Style"/>
          <w:b/>
          <w:bCs/>
          <w:sz w:val="24"/>
          <w:szCs w:val="24"/>
          <w:lang w:val="es-AR"/>
        </w:rPr>
        <w:t>Hertzl</w:t>
      </w:r>
      <w:proofErr w:type="spellEnd"/>
      <w:r w:rsidRPr="0046290C">
        <w:rPr>
          <w:rFonts w:ascii="Bookman Old Style" w:hAnsi="Bookman Old Style"/>
          <w:b/>
          <w:bCs/>
          <w:sz w:val="24"/>
          <w:szCs w:val="24"/>
          <w:lang w:val="es-AR"/>
        </w:rPr>
        <w:t xml:space="preserve"> y Ajad </w:t>
      </w:r>
      <w:proofErr w:type="spellStart"/>
      <w:r w:rsidRPr="0046290C">
        <w:rPr>
          <w:rFonts w:ascii="Bookman Old Style" w:hAnsi="Bookman Old Style"/>
          <w:b/>
          <w:bCs/>
          <w:sz w:val="24"/>
          <w:szCs w:val="24"/>
          <w:lang w:val="es-AR"/>
        </w:rPr>
        <w:t>Haam</w:t>
      </w:r>
      <w:proofErr w:type="spellEnd"/>
    </w:p>
    <w:p w14:paraId="4EEEE0DF" w14:textId="77777777" w:rsidR="0046290C" w:rsidRPr="0046290C" w:rsidRDefault="0046290C" w:rsidP="00664722">
      <w:pPr>
        <w:spacing w:after="0" w:line="240" w:lineRule="auto"/>
        <w:jc w:val="both"/>
        <w:rPr>
          <w:rFonts w:ascii="Bookman Old Style" w:hAnsi="Bookman Old Style"/>
          <w:b/>
          <w:bCs/>
          <w:sz w:val="24"/>
          <w:szCs w:val="24"/>
          <w:lang w:val="es-AR"/>
        </w:rPr>
      </w:pPr>
      <w:r w:rsidRPr="0046290C">
        <w:rPr>
          <w:rFonts w:ascii="Bookman Old Style" w:hAnsi="Bookman Old Style"/>
          <w:b/>
          <w:bCs/>
          <w:sz w:val="24"/>
          <w:szCs w:val="24"/>
          <w:lang w:val="es-AR"/>
        </w:rPr>
        <w:t>Corrientes y dilemas en el Pensamiento Sionista Contemporáneo</w:t>
      </w:r>
    </w:p>
    <w:p w14:paraId="3D359E55" w14:textId="37FB6AFB" w:rsidR="0046290C" w:rsidRPr="0046290C" w:rsidRDefault="0046290C" w:rsidP="00664722">
      <w:pPr>
        <w:spacing w:after="0" w:line="240" w:lineRule="auto"/>
        <w:jc w:val="both"/>
        <w:rPr>
          <w:rFonts w:ascii="Bookman Old Style" w:hAnsi="Bookman Old Style" w:cs="Times New Roman"/>
          <w:sz w:val="24"/>
          <w:szCs w:val="24"/>
          <w:lang w:val="es-AR"/>
        </w:rPr>
      </w:pPr>
      <w:r w:rsidRPr="0046290C">
        <w:rPr>
          <w:rFonts w:ascii="Bookman Old Style" w:hAnsi="Bookman Old Style" w:cs="Times New Roman"/>
          <w:sz w:val="24"/>
          <w:szCs w:val="24"/>
          <w:lang w:val="es-AR"/>
        </w:rPr>
        <w:t xml:space="preserve">Por: </w:t>
      </w:r>
    </w:p>
    <w:p w14:paraId="799229AD" w14:textId="77777777" w:rsidR="00664722" w:rsidRDefault="00664722" w:rsidP="00664722">
      <w:pPr>
        <w:spacing w:after="0" w:line="240" w:lineRule="auto"/>
        <w:jc w:val="both"/>
        <w:rPr>
          <w:rFonts w:ascii="Bookman Old Style" w:hAnsi="Bookman Old Style"/>
          <w:b/>
          <w:bCs/>
          <w:sz w:val="24"/>
          <w:szCs w:val="24"/>
          <w:lang w:val="es-AR"/>
        </w:rPr>
      </w:pPr>
    </w:p>
    <w:p w14:paraId="2A2D56CE" w14:textId="24841123" w:rsidR="0046290C" w:rsidRPr="0046290C" w:rsidRDefault="0046290C" w:rsidP="00664722">
      <w:pPr>
        <w:spacing w:after="0" w:line="240" w:lineRule="auto"/>
        <w:jc w:val="both"/>
        <w:rPr>
          <w:rFonts w:ascii="Bookman Old Style" w:hAnsi="Bookman Old Style"/>
          <w:b/>
          <w:bCs/>
          <w:sz w:val="24"/>
          <w:szCs w:val="24"/>
          <w:lang w:val="es-AR"/>
        </w:rPr>
      </w:pPr>
      <w:r w:rsidRPr="0046290C">
        <w:rPr>
          <w:rFonts w:ascii="Bookman Old Style" w:hAnsi="Bookman Old Style"/>
          <w:b/>
          <w:bCs/>
          <w:sz w:val="24"/>
          <w:szCs w:val="24"/>
          <w:lang w:val="es-AR"/>
        </w:rPr>
        <w:t xml:space="preserve">A. El pensamiento </w:t>
      </w:r>
      <w:proofErr w:type="spellStart"/>
      <w:r w:rsidRPr="0046290C">
        <w:rPr>
          <w:rFonts w:ascii="Bookman Old Style" w:hAnsi="Bookman Old Style"/>
          <w:b/>
          <w:bCs/>
          <w:sz w:val="24"/>
          <w:szCs w:val="24"/>
          <w:lang w:val="es-AR"/>
        </w:rPr>
        <w:t>Hertzeliano</w:t>
      </w:r>
      <w:proofErr w:type="spellEnd"/>
      <w:r w:rsidRPr="0046290C">
        <w:rPr>
          <w:rFonts w:ascii="Bookman Old Style" w:hAnsi="Bookman Old Style"/>
          <w:b/>
          <w:bCs/>
          <w:sz w:val="24"/>
          <w:szCs w:val="24"/>
          <w:lang w:val="es-AR"/>
        </w:rPr>
        <w:t>:</w:t>
      </w:r>
    </w:p>
    <w:p w14:paraId="2867D7CE" w14:textId="77777777" w:rsidR="0046290C" w:rsidRPr="0046290C" w:rsidRDefault="0046290C" w:rsidP="00664722">
      <w:pPr>
        <w:spacing w:after="0" w:line="240" w:lineRule="auto"/>
        <w:jc w:val="both"/>
        <w:rPr>
          <w:rFonts w:ascii="Bookman Old Style" w:hAnsi="Bookman Old Style"/>
          <w:sz w:val="24"/>
          <w:szCs w:val="24"/>
          <w:lang w:val="es-AR"/>
        </w:rPr>
      </w:pP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es conocido por su visión moderna de la cuestión judía y</w:t>
      </w:r>
    </w:p>
    <w:p w14:paraId="32CED1C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la solución nacional que propuso en su libro "El Estado de los</w:t>
      </w:r>
    </w:p>
    <w:p w14:paraId="435388C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Judíos". En la tercera clase presentamos en forma sintética los</w:t>
      </w:r>
    </w:p>
    <w:p w14:paraId="76B2217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postulados básicos del pensamiento </w:t>
      </w:r>
      <w:proofErr w:type="spellStart"/>
      <w:r w:rsidRPr="0046290C">
        <w:rPr>
          <w:rFonts w:ascii="Bookman Old Style" w:hAnsi="Bookman Old Style"/>
          <w:sz w:val="24"/>
          <w:szCs w:val="24"/>
          <w:lang w:val="es-AR"/>
        </w:rPr>
        <w:t>Hertzeliano</w:t>
      </w:r>
      <w:proofErr w:type="spellEnd"/>
      <w:r w:rsidRPr="0046290C">
        <w:rPr>
          <w:rFonts w:ascii="Bookman Old Style" w:hAnsi="Bookman Old Style"/>
          <w:sz w:val="24"/>
          <w:szCs w:val="24"/>
          <w:lang w:val="es-AR"/>
        </w:rPr>
        <w:t xml:space="preserve"> y su visión de</w:t>
      </w:r>
    </w:p>
    <w:p w14:paraId="2AB9B0E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la vida estatal. Es de suponer pues que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tendría que</w:t>
      </w:r>
    </w:p>
    <w:p w14:paraId="30C4B1C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simbolizar más que otros pensadores la idea de normalización,</w:t>
      </w:r>
    </w:p>
    <w:p w14:paraId="04E54F6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al fin y al </w:t>
      </w:r>
      <w:proofErr w:type="gramStart"/>
      <w:r w:rsidRPr="0046290C">
        <w:rPr>
          <w:rFonts w:ascii="Bookman Old Style" w:hAnsi="Bookman Old Style"/>
          <w:sz w:val="24"/>
          <w:szCs w:val="24"/>
          <w:lang w:val="es-AR"/>
        </w:rPr>
        <w:t>cabo</w:t>
      </w:r>
      <w:proofErr w:type="gramEnd"/>
      <w:r w:rsidRPr="0046290C">
        <w:rPr>
          <w:rFonts w:ascii="Bookman Old Style" w:hAnsi="Bookman Old Style"/>
          <w:sz w:val="24"/>
          <w:szCs w:val="24"/>
          <w:lang w:val="es-AR"/>
        </w:rPr>
        <w:t xml:space="preserve"> su arribo al Sionismo fue en gran medida</w:t>
      </w:r>
    </w:p>
    <w:p w14:paraId="6C22EA2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producto de vivencias antisemitas en la Universidad de Viena y</w:t>
      </w:r>
    </w:p>
    <w:p w14:paraId="127E5AB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en París durante el affaire Dreyfuss. El Sionismo de </w:t>
      </w:r>
      <w:proofErr w:type="spellStart"/>
      <w:r w:rsidRPr="0046290C">
        <w:rPr>
          <w:rFonts w:ascii="Bookman Old Style" w:hAnsi="Bookman Old Style"/>
          <w:sz w:val="24"/>
          <w:szCs w:val="24"/>
          <w:lang w:val="es-AR"/>
        </w:rPr>
        <w:t>Hertzl</w:t>
      </w:r>
      <w:proofErr w:type="spellEnd"/>
    </w:p>
    <w:p w14:paraId="146B42A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constituía por sobre todo una propuesta de solución a las</w:t>
      </w:r>
    </w:p>
    <w:p w14:paraId="71E8B32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persecuciones físicas y al odio antisemita. No obstante, ya</w:t>
      </w:r>
    </w:p>
    <w:p w14:paraId="072E62CC"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hemos establecido que ello no alcanza para comprender la</w:t>
      </w:r>
    </w:p>
    <w:p w14:paraId="1990EE6C"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dimensión utópica o idealista de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Su visión del Estado de</w:t>
      </w:r>
    </w:p>
    <w:p w14:paraId="6817758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los </w:t>
      </w:r>
      <w:proofErr w:type="gramStart"/>
      <w:r w:rsidRPr="0046290C">
        <w:rPr>
          <w:rFonts w:ascii="Bookman Old Style" w:hAnsi="Bookman Old Style"/>
          <w:sz w:val="24"/>
          <w:szCs w:val="24"/>
          <w:lang w:val="es-AR"/>
        </w:rPr>
        <w:t>Judíos</w:t>
      </w:r>
      <w:proofErr w:type="gramEnd"/>
      <w:r w:rsidRPr="0046290C">
        <w:rPr>
          <w:rFonts w:ascii="Bookman Old Style" w:hAnsi="Bookman Old Style"/>
          <w:sz w:val="24"/>
          <w:szCs w:val="24"/>
          <w:lang w:val="es-AR"/>
        </w:rPr>
        <w:t xml:space="preserve"> va más allá de una búsqueda de normalidad, asume</w:t>
      </w:r>
    </w:p>
    <w:p w14:paraId="6705BDF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la necesidad de aplicar el motor del progreso y la idea de</w:t>
      </w:r>
    </w:p>
    <w:p w14:paraId="6256D1A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reformas sociales.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creía profundamente en la tecnología</w:t>
      </w:r>
    </w:p>
    <w:p w14:paraId="37B6C53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y aseveraba que ineludiblemente nos conducirá a una mejora</w:t>
      </w:r>
    </w:p>
    <w:p w14:paraId="79B8DA58"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general en la calidad de vida de amplios sectores de la</w:t>
      </w:r>
    </w:p>
    <w:p w14:paraId="0AD520F2"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sociedad europea. En la introducción del "Estado de los</w:t>
      </w:r>
    </w:p>
    <w:p w14:paraId="2D5D88D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Judíos" nos acentúa irónicamente que la electricidad no fue</w:t>
      </w:r>
    </w:p>
    <w:p w14:paraId="78580216"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inventada para que unos pocos "</w:t>
      </w:r>
      <w:proofErr w:type="gramStart"/>
      <w:r w:rsidRPr="0046290C">
        <w:rPr>
          <w:rFonts w:ascii="Bookman Old Style" w:hAnsi="Bookman Old Style"/>
          <w:sz w:val="24"/>
          <w:szCs w:val="24"/>
          <w:lang w:val="es-AR"/>
        </w:rPr>
        <w:t>snobs</w:t>
      </w:r>
      <w:proofErr w:type="gramEnd"/>
      <w:r w:rsidRPr="0046290C">
        <w:rPr>
          <w:rFonts w:ascii="Bookman Old Style" w:hAnsi="Bookman Old Style"/>
          <w:sz w:val="24"/>
          <w:szCs w:val="24"/>
          <w:lang w:val="es-AR"/>
        </w:rPr>
        <w:t>" iluminen sus salones</w:t>
      </w:r>
    </w:p>
    <w:p w14:paraId="6354FF9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lujosos, "sino para que bajo su luz solucionemos los problemas</w:t>
      </w:r>
    </w:p>
    <w:p w14:paraId="4EDE894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de la humanidad". Solo a partir de tal axioma se establece que</w:t>
      </w:r>
    </w:p>
    <w:p w14:paraId="4A45CDA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la miseria de los judíos es un anacronismo.</w:t>
      </w:r>
    </w:p>
    <w:p w14:paraId="72EE429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El optimismo de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se inspiraba en la literatura utópica de</w:t>
      </w:r>
    </w:p>
    <w:p w14:paraId="397EC34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la época, como la novela "</w:t>
      </w:r>
      <w:proofErr w:type="spellStart"/>
      <w:r w:rsidRPr="0046290C">
        <w:rPr>
          <w:rFonts w:ascii="Bookman Old Style" w:hAnsi="Bookman Old Style"/>
          <w:sz w:val="24"/>
          <w:szCs w:val="24"/>
          <w:lang w:val="es-AR"/>
        </w:rPr>
        <w:t>Freiland</w:t>
      </w:r>
      <w:proofErr w:type="spellEnd"/>
      <w:r w:rsidRPr="0046290C">
        <w:rPr>
          <w:rFonts w:ascii="Bookman Old Style" w:hAnsi="Bookman Old Style"/>
          <w:sz w:val="24"/>
          <w:szCs w:val="24"/>
          <w:lang w:val="es-AR"/>
        </w:rPr>
        <w:t>" (1890) de Teodoro</w:t>
      </w:r>
    </w:p>
    <w:p w14:paraId="4F1540E5" w14:textId="77777777" w:rsidR="0046290C" w:rsidRPr="0046290C" w:rsidRDefault="0046290C" w:rsidP="00664722">
      <w:pPr>
        <w:spacing w:after="0" w:line="240" w:lineRule="auto"/>
        <w:jc w:val="both"/>
        <w:rPr>
          <w:rFonts w:ascii="Bookman Old Style" w:hAnsi="Bookman Old Style"/>
          <w:sz w:val="24"/>
          <w:szCs w:val="24"/>
          <w:lang w:val="es-AR"/>
        </w:rPr>
      </w:pPr>
      <w:proofErr w:type="spellStart"/>
      <w:r w:rsidRPr="0046290C">
        <w:rPr>
          <w:rFonts w:ascii="Bookman Old Style" w:hAnsi="Bookman Old Style"/>
          <w:sz w:val="24"/>
          <w:szCs w:val="24"/>
          <w:lang w:val="es-AR"/>
        </w:rPr>
        <w:t>Hertzka</w:t>
      </w:r>
      <w:proofErr w:type="spellEnd"/>
      <w:r w:rsidRPr="0046290C">
        <w:rPr>
          <w:rFonts w:ascii="Bookman Old Style" w:hAnsi="Bookman Old Style"/>
          <w:sz w:val="24"/>
          <w:szCs w:val="24"/>
          <w:lang w:val="es-AR"/>
        </w:rPr>
        <w:t>, a la cual consideró una "alucinación sofisticada"</w:t>
      </w:r>
    </w:p>
    <w:p w14:paraId="7D67787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debido a la ansiedad por demostrar que su programa es real y</w:t>
      </w:r>
    </w:p>
    <w:p w14:paraId="05846C6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factible, todo lo </w:t>
      </w:r>
      <w:proofErr w:type="gramStart"/>
      <w:r w:rsidRPr="0046290C">
        <w:rPr>
          <w:rFonts w:ascii="Bookman Old Style" w:hAnsi="Bookman Old Style"/>
          <w:sz w:val="24"/>
          <w:szCs w:val="24"/>
          <w:lang w:val="es-AR"/>
        </w:rPr>
        <w:t>contrario</w:t>
      </w:r>
      <w:proofErr w:type="gramEnd"/>
      <w:r w:rsidRPr="0046290C">
        <w:rPr>
          <w:rFonts w:ascii="Bookman Old Style" w:hAnsi="Bookman Old Style"/>
          <w:sz w:val="24"/>
          <w:szCs w:val="24"/>
          <w:lang w:val="es-AR"/>
        </w:rPr>
        <w:t xml:space="preserve"> a una fantasía o a una utopía. Con la</w:t>
      </w:r>
    </w:p>
    <w:p w14:paraId="444088A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voluntad popular y la conciencia del mundo de que la creación</w:t>
      </w:r>
    </w:p>
    <w:p w14:paraId="7AC786E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del estado de los judíos es una necesidad mundial, se podrá</w:t>
      </w:r>
    </w:p>
    <w:p w14:paraId="538FE92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implementar el programa. Pero a pesar de la obsesión de</w:t>
      </w:r>
    </w:p>
    <w:p w14:paraId="52F103F1" w14:textId="77777777" w:rsidR="0046290C" w:rsidRPr="0046290C" w:rsidRDefault="0046290C" w:rsidP="00664722">
      <w:pPr>
        <w:spacing w:after="0" w:line="240" w:lineRule="auto"/>
        <w:jc w:val="both"/>
        <w:rPr>
          <w:rFonts w:ascii="Bookman Old Style" w:hAnsi="Bookman Old Style"/>
          <w:sz w:val="24"/>
          <w:szCs w:val="24"/>
          <w:lang w:val="es-AR"/>
        </w:rPr>
      </w:pP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de evitar que lo comparen con </w:t>
      </w:r>
      <w:proofErr w:type="spellStart"/>
      <w:r w:rsidRPr="0046290C">
        <w:rPr>
          <w:rFonts w:ascii="Bookman Old Style" w:hAnsi="Bookman Old Style"/>
          <w:sz w:val="24"/>
          <w:szCs w:val="24"/>
          <w:lang w:val="es-AR"/>
        </w:rPr>
        <w:t>Hertzka</w:t>
      </w:r>
      <w:proofErr w:type="spellEnd"/>
      <w:r w:rsidRPr="0046290C">
        <w:rPr>
          <w:rFonts w:ascii="Bookman Old Style" w:hAnsi="Bookman Old Style"/>
          <w:sz w:val="24"/>
          <w:szCs w:val="24"/>
          <w:lang w:val="es-AR"/>
        </w:rPr>
        <w:t>- nótese bien el</w:t>
      </w:r>
    </w:p>
    <w:p w14:paraId="03310EE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parecido circunstancial entre los nombres y apellidos de</w:t>
      </w:r>
    </w:p>
    <w:p w14:paraId="0C16031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ambos- no cabe duda de que el programa </w:t>
      </w:r>
      <w:proofErr w:type="spellStart"/>
      <w:r w:rsidRPr="0046290C">
        <w:rPr>
          <w:rFonts w:ascii="Bookman Old Style" w:hAnsi="Bookman Old Style"/>
          <w:sz w:val="24"/>
          <w:szCs w:val="24"/>
          <w:lang w:val="es-AR"/>
        </w:rPr>
        <w:t>hertzeliano</w:t>
      </w:r>
      <w:proofErr w:type="spellEnd"/>
      <w:r w:rsidRPr="0046290C">
        <w:rPr>
          <w:rFonts w:ascii="Bookman Old Style" w:hAnsi="Bookman Old Style"/>
          <w:sz w:val="24"/>
          <w:szCs w:val="24"/>
          <w:lang w:val="es-AR"/>
        </w:rPr>
        <w:t xml:space="preserve"> contiene</w:t>
      </w:r>
    </w:p>
    <w:p w14:paraId="438192A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fuertes elementos utópicos, anunciados expresamente en su</w:t>
      </w:r>
    </w:p>
    <w:p w14:paraId="5CE2EBF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libro posterior "</w:t>
      </w:r>
      <w:proofErr w:type="spellStart"/>
      <w:r w:rsidRPr="0046290C">
        <w:rPr>
          <w:rFonts w:ascii="Bookman Old Style" w:hAnsi="Bookman Old Style"/>
          <w:sz w:val="24"/>
          <w:szCs w:val="24"/>
          <w:lang w:val="es-AR"/>
        </w:rPr>
        <w:t>Altneuland</w:t>
      </w:r>
      <w:proofErr w:type="spellEnd"/>
      <w:r w:rsidRPr="0046290C">
        <w:rPr>
          <w:rFonts w:ascii="Bookman Old Style" w:hAnsi="Bookman Old Style"/>
          <w:sz w:val="24"/>
          <w:szCs w:val="24"/>
          <w:lang w:val="es-AR"/>
        </w:rPr>
        <w:t>" (1902, "Vieja-nueva tierra" o según</w:t>
      </w:r>
    </w:p>
    <w:p w14:paraId="08834A36"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la traducción de Sokolov al hebreo: "Tel-Aviv"). Son estos</w:t>
      </w:r>
    </w:p>
    <w:p w14:paraId="2FC2A72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elementos los que nos permiten establecer la tesis de que</w:t>
      </w:r>
    </w:p>
    <w:p w14:paraId="59942D9B" w14:textId="77777777" w:rsidR="0046290C" w:rsidRPr="0046290C" w:rsidRDefault="0046290C" w:rsidP="00664722">
      <w:pPr>
        <w:spacing w:after="0" w:line="240" w:lineRule="auto"/>
        <w:jc w:val="both"/>
        <w:rPr>
          <w:rFonts w:ascii="Bookman Old Style" w:hAnsi="Bookman Old Style"/>
          <w:sz w:val="24"/>
          <w:szCs w:val="24"/>
          <w:lang w:val="es-AR"/>
        </w:rPr>
      </w:pPr>
      <w:proofErr w:type="spellStart"/>
      <w:r w:rsidRPr="0046290C">
        <w:rPr>
          <w:rFonts w:ascii="Bookman Old Style" w:hAnsi="Bookman Old Style"/>
          <w:sz w:val="24"/>
          <w:szCs w:val="24"/>
          <w:lang w:val="es-AR"/>
        </w:rPr>
        <w:lastRenderedPageBreak/>
        <w:t>Hertzl</w:t>
      </w:r>
      <w:proofErr w:type="spellEnd"/>
      <w:r w:rsidRPr="0046290C">
        <w:rPr>
          <w:rFonts w:ascii="Bookman Old Style" w:hAnsi="Bookman Old Style"/>
          <w:sz w:val="24"/>
          <w:szCs w:val="24"/>
          <w:lang w:val="es-AR"/>
        </w:rPr>
        <w:t xml:space="preserve"> no buscaba la creación de un estado normal como todos</w:t>
      </w:r>
    </w:p>
    <w:p w14:paraId="24A67F5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los demás sino un estado en el cual se aplicarían desde el</w:t>
      </w:r>
    </w:p>
    <w:p w14:paraId="22709D0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inicio todas las ventajas del progreso y de la tecnología</w:t>
      </w:r>
    </w:p>
    <w:p w14:paraId="5545D124"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moderna.</w:t>
      </w:r>
    </w:p>
    <w:p w14:paraId="72752E9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En este contexto podemos apreciar la oposición de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al</w:t>
      </w:r>
    </w:p>
    <w:p w14:paraId="148A2364"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trabajo agrícola, profesión considerada como un anacronismo,</w:t>
      </w:r>
    </w:p>
    <w:p w14:paraId="127C6B9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si bien el llamado a la </w:t>
      </w:r>
      <w:proofErr w:type="spellStart"/>
      <w:r w:rsidRPr="0046290C">
        <w:rPr>
          <w:rFonts w:ascii="Bookman Old Style" w:hAnsi="Bookman Old Style"/>
          <w:sz w:val="24"/>
          <w:szCs w:val="24"/>
          <w:lang w:val="es-AR"/>
        </w:rPr>
        <w:t>productivización</w:t>
      </w:r>
      <w:proofErr w:type="spellEnd"/>
      <w:r w:rsidRPr="0046290C">
        <w:rPr>
          <w:rFonts w:ascii="Bookman Old Style" w:hAnsi="Bookman Old Style"/>
          <w:sz w:val="24"/>
          <w:szCs w:val="24"/>
          <w:lang w:val="es-AR"/>
        </w:rPr>
        <w:t xml:space="preserve"> de la vida judía era un</w:t>
      </w:r>
    </w:p>
    <w:p w14:paraId="4A38B63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elemento fundamental en la literatura de la emancipación y en</w:t>
      </w:r>
    </w:p>
    <w:p w14:paraId="7CB3D39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la mayor parte del pensamiento sionista clásico. Con ello </w:t>
      </w:r>
      <w:proofErr w:type="spellStart"/>
      <w:r w:rsidRPr="0046290C">
        <w:rPr>
          <w:rFonts w:ascii="Bookman Old Style" w:hAnsi="Bookman Old Style"/>
          <w:sz w:val="24"/>
          <w:szCs w:val="24"/>
          <w:lang w:val="es-AR"/>
        </w:rPr>
        <w:t>Hertzl</w:t>
      </w:r>
      <w:proofErr w:type="spellEnd"/>
    </w:p>
    <w:p w14:paraId="19CA3A9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insinuaba su oposición a los "</w:t>
      </w:r>
      <w:proofErr w:type="spellStart"/>
      <w:r w:rsidRPr="0046290C">
        <w:rPr>
          <w:rFonts w:ascii="Bookman Old Style" w:hAnsi="Bookman Old Style"/>
          <w:sz w:val="24"/>
          <w:szCs w:val="24"/>
          <w:lang w:val="es-AR"/>
        </w:rPr>
        <w:t>Jovevei</w:t>
      </w:r>
      <w:proofErr w:type="spellEnd"/>
      <w:r w:rsidRPr="0046290C">
        <w:rPr>
          <w:rFonts w:ascii="Bookman Old Style" w:hAnsi="Bookman Old Style"/>
          <w:sz w:val="24"/>
          <w:szCs w:val="24"/>
          <w:lang w:val="es-AR"/>
        </w:rPr>
        <w:t xml:space="preserve"> </w:t>
      </w:r>
      <w:proofErr w:type="spellStart"/>
      <w:r w:rsidRPr="0046290C">
        <w:rPr>
          <w:rFonts w:ascii="Bookman Old Style" w:hAnsi="Bookman Old Style"/>
          <w:sz w:val="24"/>
          <w:szCs w:val="24"/>
          <w:lang w:val="es-AR"/>
        </w:rPr>
        <w:t>Sión</w:t>
      </w:r>
      <w:proofErr w:type="spellEnd"/>
      <w:r w:rsidRPr="0046290C">
        <w:rPr>
          <w:rFonts w:ascii="Bookman Old Style" w:hAnsi="Bookman Old Style"/>
          <w:sz w:val="24"/>
          <w:szCs w:val="24"/>
          <w:lang w:val="es-AR"/>
        </w:rPr>
        <w:t>" y en especial a su</w:t>
      </w:r>
    </w:p>
    <w:p w14:paraId="7E36F67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sector más activo en la colonización de </w:t>
      </w:r>
      <w:proofErr w:type="spellStart"/>
      <w:r w:rsidRPr="0046290C">
        <w:rPr>
          <w:rFonts w:ascii="Bookman Old Style" w:hAnsi="Bookman Old Style"/>
          <w:sz w:val="24"/>
          <w:szCs w:val="24"/>
          <w:lang w:val="es-AR"/>
        </w:rPr>
        <w:t>Eretz</w:t>
      </w:r>
      <w:proofErr w:type="spellEnd"/>
      <w:r w:rsidRPr="0046290C">
        <w:rPr>
          <w:rFonts w:ascii="Bookman Old Style" w:hAnsi="Bookman Old Style"/>
          <w:sz w:val="24"/>
          <w:szCs w:val="24"/>
          <w:lang w:val="es-AR"/>
        </w:rPr>
        <w:t xml:space="preserve"> Israel, los</w:t>
      </w:r>
    </w:p>
    <w:p w14:paraId="1D9B23B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w:t>
      </w:r>
      <w:proofErr w:type="spellStart"/>
      <w:r w:rsidRPr="0046290C">
        <w:rPr>
          <w:rFonts w:ascii="Bookman Old Style" w:hAnsi="Bookman Old Style"/>
          <w:sz w:val="24"/>
          <w:szCs w:val="24"/>
          <w:lang w:val="es-AR"/>
        </w:rPr>
        <w:t>Biluim</w:t>
      </w:r>
      <w:proofErr w:type="spellEnd"/>
      <w:r w:rsidRPr="0046290C">
        <w:rPr>
          <w:rFonts w:ascii="Bookman Old Style" w:hAnsi="Bookman Old Style"/>
          <w:sz w:val="24"/>
          <w:szCs w:val="24"/>
          <w:lang w:val="es-AR"/>
        </w:rPr>
        <w:t>" (una de las decenas de asociaciones agrupadas en</w:t>
      </w:r>
    </w:p>
    <w:p w14:paraId="63B67C65"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ese movimiento, basada en las siglas del proverbio "</w:t>
      </w:r>
      <w:proofErr w:type="spellStart"/>
      <w:r w:rsidRPr="0046290C">
        <w:rPr>
          <w:rFonts w:ascii="Bookman Old Style" w:hAnsi="Bookman Old Style"/>
          <w:sz w:val="24"/>
          <w:szCs w:val="24"/>
          <w:lang w:val="es-AR"/>
        </w:rPr>
        <w:t>Bet</w:t>
      </w:r>
      <w:proofErr w:type="spellEnd"/>
      <w:r w:rsidRPr="0046290C">
        <w:rPr>
          <w:rFonts w:ascii="Bookman Old Style" w:hAnsi="Bookman Old Style"/>
          <w:sz w:val="24"/>
          <w:szCs w:val="24"/>
          <w:lang w:val="es-AR"/>
        </w:rPr>
        <w:t xml:space="preserve"> Jacob</w:t>
      </w:r>
    </w:p>
    <w:p w14:paraId="6ACF291F" w14:textId="77777777" w:rsidR="0046290C" w:rsidRPr="0046290C" w:rsidRDefault="0046290C" w:rsidP="00664722">
      <w:pPr>
        <w:spacing w:after="0" w:line="240" w:lineRule="auto"/>
        <w:jc w:val="both"/>
        <w:rPr>
          <w:rFonts w:ascii="Bookman Old Style" w:hAnsi="Bookman Old Style"/>
          <w:sz w:val="24"/>
          <w:szCs w:val="24"/>
          <w:lang w:val="es-AR"/>
        </w:rPr>
      </w:pPr>
      <w:proofErr w:type="spellStart"/>
      <w:r w:rsidRPr="0046290C">
        <w:rPr>
          <w:rFonts w:ascii="Bookman Old Style" w:hAnsi="Bookman Old Style"/>
          <w:sz w:val="24"/>
          <w:szCs w:val="24"/>
          <w:lang w:val="es-AR"/>
        </w:rPr>
        <w:t>Leju</w:t>
      </w:r>
      <w:proofErr w:type="spellEnd"/>
      <w:r w:rsidRPr="0046290C">
        <w:rPr>
          <w:rFonts w:ascii="Bookman Old Style" w:hAnsi="Bookman Old Style"/>
          <w:sz w:val="24"/>
          <w:szCs w:val="24"/>
          <w:lang w:val="es-AR"/>
        </w:rPr>
        <w:t xml:space="preserve"> </w:t>
      </w:r>
      <w:proofErr w:type="spellStart"/>
      <w:r w:rsidRPr="0046290C">
        <w:rPr>
          <w:rFonts w:ascii="Bookman Old Style" w:hAnsi="Bookman Old Style"/>
          <w:sz w:val="24"/>
          <w:szCs w:val="24"/>
          <w:lang w:val="es-AR"/>
        </w:rPr>
        <w:t>Veneljá</w:t>
      </w:r>
      <w:proofErr w:type="spellEnd"/>
      <w:r w:rsidRPr="0046290C">
        <w:rPr>
          <w:rFonts w:ascii="Bookman Old Style" w:hAnsi="Bookman Old Style"/>
          <w:sz w:val="24"/>
          <w:szCs w:val="24"/>
          <w:lang w:val="es-AR"/>
        </w:rPr>
        <w:t xml:space="preserve">": Casa de </w:t>
      </w:r>
      <w:proofErr w:type="spellStart"/>
      <w:r w:rsidRPr="0046290C">
        <w:rPr>
          <w:rFonts w:ascii="Bookman Old Style" w:hAnsi="Bookman Old Style"/>
          <w:sz w:val="24"/>
          <w:szCs w:val="24"/>
          <w:lang w:val="es-AR"/>
        </w:rPr>
        <w:t>Iacob</w:t>
      </w:r>
      <w:proofErr w:type="spellEnd"/>
      <w:r w:rsidRPr="0046290C">
        <w:rPr>
          <w:rFonts w:ascii="Bookman Old Style" w:hAnsi="Bookman Old Style"/>
          <w:sz w:val="24"/>
          <w:szCs w:val="24"/>
          <w:lang w:val="es-AR"/>
        </w:rPr>
        <w:t xml:space="preserve"> vayan y marchemos hacia </w:t>
      </w:r>
      <w:proofErr w:type="spellStart"/>
      <w:r w:rsidRPr="0046290C">
        <w:rPr>
          <w:rFonts w:ascii="Bookman Old Style" w:hAnsi="Bookman Old Style"/>
          <w:sz w:val="24"/>
          <w:szCs w:val="24"/>
          <w:lang w:val="es-AR"/>
        </w:rPr>
        <w:t>Eretz</w:t>
      </w:r>
      <w:proofErr w:type="spellEnd"/>
    </w:p>
    <w:p w14:paraId="286982D3"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Israel), a quienes además veía como infiltrados que despiertan</w:t>
      </w:r>
    </w:p>
    <w:p w14:paraId="72CC962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la ira del gobierno otomano y constituyen un obstáculo para la</w:t>
      </w:r>
    </w:p>
    <w:p w14:paraId="2DA9CE55"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obtención del "</w:t>
      </w:r>
      <w:proofErr w:type="spellStart"/>
      <w:r w:rsidRPr="0046290C">
        <w:rPr>
          <w:rFonts w:ascii="Bookman Old Style" w:hAnsi="Bookman Old Style"/>
          <w:sz w:val="24"/>
          <w:szCs w:val="24"/>
          <w:lang w:val="es-AR"/>
        </w:rPr>
        <w:t>Charter</w:t>
      </w:r>
      <w:proofErr w:type="spellEnd"/>
      <w:r w:rsidRPr="0046290C">
        <w:rPr>
          <w:rFonts w:ascii="Bookman Old Style" w:hAnsi="Bookman Old Style"/>
          <w:sz w:val="24"/>
          <w:szCs w:val="24"/>
          <w:lang w:val="es-AR"/>
        </w:rPr>
        <w:t>" o autorización diplomática</w:t>
      </w:r>
    </w:p>
    <w:p w14:paraId="665D5D2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internacional.</w:t>
      </w:r>
    </w:p>
    <w:p w14:paraId="19A91C2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La creación del estado debe tomar en cuenta los errores del</w:t>
      </w:r>
    </w:p>
    <w:p w14:paraId="07AA5ED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pasado y la tecnología del presente, es decir estableciendo</w:t>
      </w:r>
    </w:p>
    <w:p w14:paraId="2E04061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una infraestructura moderna. La mano de obra será aportada</w:t>
      </w:r>
    </w:p>
    <w:p w14:paraId="6B6A607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por los judíos pobres pero una vez establecida esa</w:t>
      </w:r>
    </w:p>
    <w:p w14:paraId="6B04AE3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infraestructura vendrán los profesionales e intelectuales. La</w:t>
      </w:r>
    </w:p>
    <w:p w14:paraId="2D9B87B6"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planificación urbana y económica primará, una vez que se</w:t>
      </w:r>
    </w:p>
    <w:p w14:paraId="42B218F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hayan solucionado los problemas legales y la compra de</w:t>
      </w:r>
    </w:p>
    <w:p w14:paraId="4574E9B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tierras. En un plano social la visión de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incluye aun para</w:t>
      </w:r>
    </w:p>
    <w:p w14:paraId="3136E27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los obreros descalificados un día laboral de 7 horas, hecho</w:t>
      </w:r>
    </w:p>
    <w:p w14:paraId="219B49B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insólito en esa época, al cual se suman leyes laborales</w:t>
      </w:r>
    </w:p>
    <w:p w14:paraId="5D680B28"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avanzadas como la exención de trabajar para toda mujer</w:t>
      </w:r>
    </w:p>
    <w:p w14:paraId="7B80EC46"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embarazada o un programa alimenticio apropiado y la</w:t>
      </w:r>
    </w:p>
    <w:p w14:paraId="1BF5251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anulación del hambre y la desocupación. Una constitución</w:t>
      </w:r>
    </w:p>
    <w:p w14:paraId="269D310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diseñada por juristas de primer nivel definirá los derechos y</w:t>
      </w:r>
    </w:p>
    <w:p w14:paraId="776EF0E5"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deberes del ciudadano. No obstante, el régimen ideal según</w:t>
      </w:r>
    </w:p>
    <w:p w14:paraId="761C7E18" w14:textId="77777777" w:rsidR="0046290C" w:rsidRPr="0046290C" w:rsidRDefault="0046290C" w:rsidP="00664722">
      <w:pPr>
        <w:spacing w:after="0" w:line="240" w:lineRule="auto"/>
        <w:jc w:val="both"/>
        <w:rPr>
          <w:rFonts w:ascii="Bookman Old Style" w:hAnsi="Bookman Old Style"/>
          <w:sz w:val="24"/>
          <w:szCs w:val="24"/>
          <w:lang w:val="es-AR"/>
        </w:rPr>
      </w:pP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es la "monarquía democrática" o la "república</w:t>
      </w:r>
    </w:p>
    <w:p w14:paraId="3E1E572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aristocrática", con lo cual demostró su conservadurismo</w:t>
      </w:r>
    </w:p>
    <w:p w14:paraId="2D0162E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político, en contradicción con los mensajes progresistas en</w:t>
      </w:r>
    </w:p>
    <w:p w14:paraId="293D2B6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otros niveles. El interés de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era asegurar la</w:t>
      </w:r>
    </w:p>
    <w:p w14:paraId="2AB74B04"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gobernabilidad centralizada. La democracia es vista como un</w:t>
      </w:r>
    </w:p>
    <w:p w14:paraId="54C59332"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régimen basado en la "pureza moral" política, cualidad</w:t>
      </w:r>
    </w:p>
    <w:p w14:paraId="3AACCE9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inalcanzable según este pensador. Las masas son peores que</w:t>
      </w:r>
    </w:p>
    <w:p w14:paraId="127E4023"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los parlamentos, son fácilmente influenciados. Sin embargo, el</w:t>
      </w:r>
    </w:p>
    <w:p w14:paraId="106F4AEC"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acceso a la élite política será abierto e </w:t>
      </w:r>
      <w:proofErr w:type="spellStart"/>
      <w:r w:rsidRPr="0046290C">
        <w:rPr>
          <w:rFonts w:ascii="Bookman Old Style" w:hAnsi="Bookman Old Style"/>
          <w:sz w:val="24"/>
          <w:szCs w:val="24"/>
          <w:lang w:val="es-AR"/>
        </w:rPr>
        <w:t>irrestringido</w:t>
      </w:r>
      <w:proofErr w:type="spellEnd"/>
      <w:r w:rsidRPr="0046290C">
        <w:rPr>
          <w:rFonts w:ascii="Bookman Old Style" w:hAnsi="Bookman Old Style"/>
          <w:sz w:val="24"/>
          <w:szCs w:val="24"/>
          <w:lang w:val="es-AR"/>
        </w:rPr>
        <w:t>.</w:t>
      </w:r>
    </w:p>
    <w:p w14:paraId="1899E8CC"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El modelo </w:t>
      </w:r>
      <w:proofErr w:type="spellStart"/>
      <w:r w:rsidRPr="0046290C">
        <w:rPr>
          <w:rFonts w:ascii="Bookman Old Style" w:hAnsi="Bookman Old Style"/>
          <w:sz w:val="24"/>
          <w:szCs w:val="24"/>
          <w:lang w:val="es-AR"/>
        </w:rPr>
        <w:t>Hertzeliano</w:t>
      </w:r>
      <w:proofErr w:type="spellEnd"/>
      <w:r w:rsidRPr="0046290C">
        <w:rPr>
          <w:rFonts w:ascii="Bookman Old Style" w:hAnsi="Bookman Old Style"/>
          <w:sz w:val="24"/>
          <w:szCs w:val="24"/>
          <w:lang w:val="es-AR"/>
        </w:rPr>
        <w:t xml:space="preserve"> posee pues fuertes elementos</w:t>
      </w:r>
    </w:p>
    <w:p w14:paraId="6384A243"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controvertidos y una dimensión axiomática que difícilmente</w:t>
      </w:r>
    </w:p>
    <w:p w14:paraId="7251E178"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pueda ser aceptada por la totalidad del pueblo judío, sea a</w:t>
      </w:r>
    </w:p>
    <w:p w14:paraId="4A439F78"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fines del siglo pasado como así también a fines del siglo XX.</w:t>
      </w:r>
    </w:p>
    <w:p w14:paraId="1F49A792"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En ese sentido, y partiendo de las premisas anunciadas por</w:t>
      </w:r>
    </w:p>
    <w:p w14:paraId="67AE51DF" w14:textId="77777777" w:rsidR="0046290C" w:rsidRPr="0046290C" w:rsidRDefault="0046290C" w:rsidP="00664722">
      <w:pPr>
        <w:spacing w:after="0" w:line="240" w:lineRule="auto"/>
        <w:jc w:val="both"/>
        <w:rPr>
          <w:rFonts w:ascii="Bookman Old Style" w:hAnsi="Bookman Old Style"/>
          <w:sz w:val="24"/>
          <w:szCs w:val="24"/>
          <w:lang w:val="es-AR"/>
        </w:rPr>
      </w:pP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es justificado definir su programa como una utopía</w:t>
      </w:r>
    </w:p>
    <w:p w14:paraId="2587BCF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moderna: "Aprenderemos de los errores históricos de otros, y</w:t>
      </w:r>
    </w:p>
    <w:p w14:paraId="636836B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lastRenderedPageBreak/>
        <w:t>también de los nuestros, ya que somos un pueblo moderno y</w:t>
      </w:r>
    </w:p>
    <w:p w14:paraId="30085AD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deseamos ser el más moderno de los pueblos" (sección</w:t>
      </w:r>
    </w:p>
    <w:p w14:paraId="4B9262D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"Asociación de los judíos", al final del artículo denominado</w:t>
      </w:r>
    </w:p>
    <w:p w14:paraId="49E7BA4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"Constitución"). Ello significa que no necesariamente el</w:t>
      </w:r>
    </w:p>
    <w:p w14:paraId="59E261F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programa requiere la colonización de </w:t>
      </w:r>
      <w:proofErr w:type="spellStart"/>
      <w:r w:rsidRPr="0046290C">
        <w:rPr>
          <w:rFonts w:ascii="Bookman Old Style" w:hAnsi="Bookman Old Style"/>
          <w:sz w:val="24"/>
          <w:szCs w:val="24"/>
          <w:lang w:val="es-AR"/>
        </w:rPr>
        <w:t>Eretz</w:t>
      </w:r>
      <w:proofErr w:type="spellEnd"/>
      <w:r w:rsidRPr="0046290C">
        <w:rPr>
          <w:rFonts w:ascii="Bookman Old Style" w:hAnsi="Bookman Old Style"/>
          <w:sz w:val="24"/>
          <w:szCs w:val="24"/>
          <w:lang w:val="es-AR"/>
        </w:rPr>
        <w:t xml:space="preserve"> Israel, o que el</w:t>
      </w:r>
    </w:p>
    <w:p w14:paraId="5CD59D65"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pueblo necesita una lengua en común como el hebreo, o que</w:t>
      </w:r>
    </w:p>
    <w:p w14:paraId="0A0402E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debemos oponernos a la teocracia y fomentar la separación</w:t>
      </w:r>
    </w:p>
    <w:p w14:paraId="56F0689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entre religión y estado.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era un pragmático que supo</w:t>
      </w:r>
    </w:p>
    <w:p w14:paraId="5FE9D27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adaptarse dinámicamente al espíritu de la época, a pesar de</w:t>
      </w:r>
    </w:p>
    <w:p w14:paraId="283CA02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sus prejuicios conservadores y su fe ciega en el modernismo.</w:t>
      </w:r>
    </w:p>
    <w:p w14:paraId="38D918D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Es un hecho que apenas publicó su libro el "Estado de los</w:t>
      </w:r>
    </w:p>
    <w:p w14:paraId="2ED753C6"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Judíos" optó por acentuar la centralidad de </w:t>
      </w:r>
      <w:proofErr w:type="spellStart"/>
      <w:r w:rsidRPr="0046290C">
        <w:rPr>
          <w:rFonts w:ascii="Bookman Old Style" w:hAnsi="Bookman Old Style"/>
          <w:sz w:val="24"/>
          <w:szCs w:val="24"/>
          <w:lang w:val="es-AR"/>
        </w:rPr>
        <w:t>Eretz</w:t>
      </w:r>
      <w:proofErr w:type="spellEnd"/>
      <w:r w:rsidRPr="0046290C">
        <w:rPr>
          <w:rFonts w:ascii="Bookman Old Style" w:hAnsi="Bookman Old Style"/>
          <w:sz w:val="24"/>
          <w:szCs w:val="24"/>
          <w:lang w:val="es-AR"/>
        </w:rPr>
        <w:t xml:space="preserve"> Israel y del</w:t>
      </w:r>
    </w:p>
    <w:p w14:paraId="15B5A73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idioma hebreo (como fue aclarado en la primera versión</w:t>
      </w:r>
    </w:p>
    <w:p w14:paraId="74DD1CC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hebrea del libro, publicada en 1896 en Varsovia por </w:t>
      </w:r>
      <w:proofErr w:type="spellStart"/>
      <w:r w:rsidRPr="0046290C">
        <w:rPr>
          <w:rFonts w:ascii="Bookman Old Style" w:hAnsi="Bookman Old Style"/>
          <w:sz w:val="24"/>
          <w:szCs w:val="24"/>
          <w:lang w:val="es-AR"/>
        </w:rPr>
        <w:t>Mijal</w:t>
      </w:r>
      <w:proofErr w:type="spellEnd"/>
    </w:p>
    <w:p w14:paraId="61A708A4" w14:textId="77777777" w:rsidR="0046290C" w:rsidRPr="0046290C" w:rsidRDefault="0046290C" w:rsidP="00664722">
      <w:pPr>
        <w:spacing w:after="0" w:line="240" w:lineRule="auto"/>
        <w:jc w:val="both"/>
        <w:rPr>
          <w:rFonts w:ascii="Bookman Old Style" w:hAnsi="Bookman Old Style"/>
          <w:sz w:val="24"/>
          <w:szCs w:val="24"/>
          <w:lang w:val="es-AR"/>
        </w:rPr>
      </w:pPr>
      <w:proofErr w:type="spellStart"/>
      <w:r w:rsidRPr="0046290C">
        <w:rPr>
          <w:rFonts w:ascii="Bookman Old Style" w:hAnsi="Bookman Old Style"/>
          <w:sz w:val="24"/>
          <w:szCs w:val="24"/>
          <w:lang w:val="es-AR"/>
        </w:rPr>
        <w:t>Berkovitz</w:t>
      </w:r>
      <w:proofErr w:type="spellEnd"/>
      <w:r w:rsidRPr="0046290C">
        <w:rPr>
          <w:rFonts w:ascii="Bookman Old Style" w:hAnsi="Bookman Old Style"/>
          <w:sz w:val="24"/>
          <w:szCs w:val="24"/>
          <w:lang w:val="es-AR"/>
        </w:rPr>
        <w:t>). Aun en lo referente a temas polémicos como el rol</w:t>
      </w:r>
    </w:p>
    <w:p w14:paraId="60035484"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de la religión judía en el estado,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prefirió no reiterarlos en</w:t>
      </w:r>
    </w:p>
    <w:p w14:paraId="7ACE3D1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sus discursos y apariciones públicas, priorizando los elementos</w:t>
      </w:r>
    </w:p>
    <w:p w14:paraId="550AA632" w14:textId="77777777" w:rsidR="0046290C" w:rsidRPr="0046290C" w:rsidRDefault="0046290C" w:rsidP="00664722">
      <w:pPr>
        <w:spacing w:after="0" w:line="240" w:lineRule="auto"/>
        <w:jc w:val="both"/>
        <w:rPr>
          <w:rFonts w:ascii="Bookman Old Style" w:hAnsi="Bookman Old Style"/>
          <w:sz w:val="24"/>
          <w:szCs w:val="24"/>
          <w:lang w:val="es-AR"/>
        </w:rPr>
      </w:pPr>
      <w:proofErr w:type="spellStart"/>
      <w:r w:rsidRPr="0046290C">
        <w:rPr>
          <w:rFonts w:ascii="Bookman Old Style" w:hAnsi="Bookman Old Style"/>
          <w:sz w:val="24"/>
          <w:szCs w:val="24"/>
          <w:lang w:val="es-AR"/>
        </w:rPr>
        <w:t>unificantes</w:t>
      </w:r>
      <w:proofErr w:type="spellEnd"/>
      <w:r w:rsidRPr="0046290C">
        <w:rPr>
          <w:rFonts w:ascii="Bookman Old Style" w:hAnsi="Bookman Old Style"/>
          <w:sz w:val="24"/>
          <w:szCs w:val="24"/>
          <w:lang w:val="es-AR"/>
        </w:rPr>
        <w:t xml:space="preserve"> del Sionismo y aliándose incluso al sector del</w:t>
      </w:r>
    </w:p>
    <w:p w14:paraId="1496BC56"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Sionismo religioso en su lucha contra el debate en torno de la</w:t>
      </w:r>
    </w:p>
    <w:p w14:paraId="75C3DF7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cuestión cultural. En otras palabras, utopía y realidad estaban</w:t>
      </w:r>
    </w:p>
    <w:p w14:paraId="7661E413"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entrelazadas, la búsqueda de normalidad no implicaba la visión</w:t>
      </w:r>
    </w:p>
    <w:p w14:paraId="24779E1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de un estado como cualquier otro.</w:t>
      </w:r>
    </w:p>
    <w:p w14:paraId="1BF9D06C"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w:t>
      </w:r>
      <w:proofErr w:type="spellStart"/>
      <w:r w:rsidRPr="0046290C">
        <w:rPr>
          <w:rFonts w:ascii="Bookman Old Style" w:hAnsi="Bookman Old Style"/>
          <w:sz w:val="24"/>
          <w:szCs w:val="24"/>
          <w:lang w:val="es-AR"/>
        </w:rPr>
        <w:t>Altneuland</w:t>
      </w:r>
      <w:proofErr w:type="spellEnd"/>
      <w:r w:rsidRPr="0046290C">
        <w:rPr>
          <w:rFonts w:ascii="Bookman Old Style" w:hAnsi="Bookman Old Style"/>
          <w:sz w:val="24"/>
          <w:szCs w:val="24"/>
          <w:lang w:val="es-AR"/>
        </w:rPr>
        <w:t>" describe la realidad del estado de los judíos tal</w:t>
      </w:r>
    </w:p>
    <w:p w14:paraId="59BD8BC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como la desea ver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20 años después de su creación, y</w:t>
      </w:r>
    </w:p>
    <w:p w14:paraId="57A9767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en este escrito es indudable el carácter utópico de su visión.</w:t>
      </w:r>
    </w:p>
    <w:p w14:paraId="1B328D26"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No cabe duda de que la sociedad añorada es justa, ilustrada,</w:t>
      </w:r>
    </w:p>
    <w:p w14:paraId="7D5D9D14"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armónica, en la cual hay posesión pública de las tierras (idea</w:t>
      </w:r>
    </w:p>
    <w:p w14:paraId="0B6003E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impulsada a través del Fondo Agrario Nacional o "Keren</w:t>
      </w:r>
    </w:p>
    <w:p w14:paraId="7D825D4D" w14:textId="77777777" w:rsidR="0046290C" w:rsidRPr="0046290C" w:rsidRDefault="0046290C" w:rsidP="00664722">
      <w:pPr>
        <w:spacing w:after="0" w:line="240" w:lineRule="auto"/>
        <w:jc w:val="both"/>
        <w:rPr>
          <w:rFonts w:ascii="Bookman Old Style" w:hAnsi="Bookman Old Style"/>
          <w:sz w:val="24"/>
          <w:szCs w:val="24"/>
          <w:lang w:val="es-AR"/>
        </w:rPr>
      </w:pPr>
      <w:proofErr w:type="spellStart"/>
      <w:r w:rsidRPr="0046290C">
        <w:rPr>
          <w:rFonts w:ascii="Bookman Old Style" w:hAnsi="Bookman Old Style"/>
          <w:sz w:val="24"/>
          <w:szCs w:val="24"/>
          <w:lang w:val="es-AR"/>
        </w:rPr>
        <w:t>Kaiemet</w:t>
      </w:r>
      <w:proofErr w:type="spellEnd"/>
      <w:r w:rsidRPr="0046290C">
        <w:rPr>
          <w:rFonts w:ascii="Bookman Old Style" w:hAnsi="Bookman Old Style"/>
          <w:sz w:val="24"/>
          <w:szCs w:val="24"/>
          <w:lang w:val="es-AR"/>
        </w:rPr>
        <w:t xml:space="preserve"> </w:t>
      </w:r>
      <w:proofErr w:type="spellStart"/>
      <w:r w:rsidRPr="0046290C">
        <w:rPr>
          <w:rFonts w:ascii="Bookman Old Style" w:hAnsi="Bookman Old Style"/>
          <w:sz w:val="24"/>
          <w:szCs w:val="24"/>
          <w:lang w:val="es-AR"/>
        </w:rPr>
        <w:t>LeIsrael</w:t>
      </w:r>
      <w:proofErr w:type="spellEnd"/>
      <w:r w:rsidRPr="0046290C">
        <w:rPr>
          <w:rFonts w:ascii="Bookman Old Style" w:hAnsi="Bookman Old Style"/>
          <w:sz w:val="24"/>
          <w:szCs w:val="24"/>
          <w:lang w:val="es-AR"/>
        </w:rPr>
        <w:t>"). La economía será básicamente</w:t>
      </w:r>
    </w:p>
    <w:p w14:paraId="0D424F82"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cooperativista, con bases solidarias muy fuertes, "síntesis entre</w:t>
      </w:r>
    </w:p>
    <w:p w14:paraId="43F0DD82"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individualismo y colectivismo" (ver </w:t>
      </w:r>
      <w:proofErr w:type="spellStart"/>
      <w:r w:rsidRPr="0046290C">
        <w:rPr>
          <w:rFonts w:ascii="Bookman Old Style" w:hAnsi="Bookman Old Style"/>
          <w:sz w:val="24"/>
          <w:szCs w:val="24"/>
          <w:lang w:val="es-AR"/>
        </w:rPr>
        <w:t>Avineri</w:t>
      </w:r>
      <w:proofErr w:type="spellEnd"/>
      <w:r w:rsidRPr="0046290C">
        <w:rPr>
          <w:rFonts w:ascii="Bookman Old Style" w:hAnsi="Bookman Old Style"/>
          <w:sz w:val="24"/>
          <w:szCs w:val="24"/>
          <w:lang w:val="es-AR"/>
        </w:rPr>
        <w:t xml:space="preserve">, </w:t>
      </w:r>
      <w:proofErr w:type="spellStart"/>
      <w:r w:rsidRPr="0046290C">
        <w:rPr>
          <w:rFonts w:ascii="Bookman Old Style" w:hAnsi="Bookman Old Style"/>
          <w:sz w:val="24"/>
          <w:szCs w:val="24"/>
          <w:lang w:val="es-AR"/>
        </w:rPr>
        <w:t>op.cit</w:t>
      </w:r>
      <w:proofErr w:type="spellEnd"/>
      <w:r w:rsidRPr="0046290C">
        <w:rPr>
          <w:rFonts w:ascii="Bookman Old Style" w:hAnsi="Bookman Old Style"/>
          <w:sz w:val="24"/>
          <w:szCs w:val="24"/>
          <w:lang w:val="es-AR"/>
        </w:rPr>
        <w:t>., p.113). En</w:t>
      </w:r>
    </w:p>
    <w:p w14:paraId="0A6E8F4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un plano político habrá voto universal, participación plena de la</w:t>
      </w:r>
    </w:p>
    <w:p w14:paraId="4E7C7D53"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mujer y plena igualdad de derechos para las minorías no</w:t>
      </w:r>
    </w:p>
    <w:p w14:paraId="18E0B8C3"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judías. La educación será libre y gratuita, desde el jardín de</w:t>
      </w:r>
    </w:p>
    <w:p w14:paraId="001CE1F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infantes hasta la universidad. En lugar se servicio militar</w:t>
      </w:r>
    </w:p>
    <w:p w14:paraId="6F1675E2"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obligatorio habrá un pequeño ejército profesional, pero todo</w:t>
      </w:r>
    </w:p>
    <w:p w14:paraId="4BB54A2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joven deberá aportar dos años de trabajo a la comunidad.</w:t>
      </w:r>
    </w:p>
    <w:p w14:paraId="04EB77F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Como resume </w:t>
      </w:r>
      <w:proofErr w:type="spellStart"/>
      <w:r w:rsidRPr="0046290C">
        <w:rPr>
          <w:rFonts w:ascii="Bookman Old Style" w:hAnsi="Bookman Old Style"/>
          <w:sz w:val="24"/>
          <w:szCs w:val="24"/>
          <w:lang w:val="es-AR"/>
        </w:rPr>
        <w:t>Avineri</w:t>
      </w:r>
      <w:proofErr w:type="spellEnd"/>
      <w:r w:rsidRPr="0046290C">
        <w:rPr>
          <w:rFonts w:ascii="Bookman Old Style" w:hAnsi="Bookman Old Style"/>
          <w:sz w:val="24"/>
          <w:szCs w:val="24"/>
          <w:lang w:val="es-AR"/>
        </w:rPr>
        <w:t xml:space="preserve">: "el </w:t>
      </w:r>
      <w:proofErr w:type="spellStart"/>
      <w:r w:rsidRPr="0046290C">
        <w:rPr>
          <w:rFonts w:ascii="Bookman Old Style" w:hAnsi="Bookman Old Style"/>
          <w:sz w:val="24"/>
          <w:szCs w:val="24"/>
          <w:lang w:val="es-AR"/>
        </w:rPr>
        <w:t>Altneuland</w:t>
      </w:r>
      <w:proofErr w:type="spellEnd"/>
      <w:r w:rsidRPr="0046290C">
        <w:rPr>
          <w:rFonts w:ascii="Bookman Old Style" w:hAnsi="Bookman Old Style"/>
          <w:sz w:val="24"/>
          <w:szCs w:val="24"/>
          <w:lang w:val="es-AR"/>
        </w:rPr>
        <w:t xml:space="preserve"> cuenta con todos los</w:t>
      </w:r>
    </w:p>
    <w:p w14:paraId="586518F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elementos de una sociedad utópica en la cual es socialismo</w:t>
      </w:r>
    </w:p>
    <w:p w14:paraId="397C83D8"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mutualista se enlaza con el progreso tecnológico y el</w:t>
      </w:r>
    </w:p>
    <w:p w14:paraId="78DAB874"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planeamiento centralizado" (</w:t>
      </w:r>
      <w:proofErr w:type="spellStart"/>
      <w:r w:rsidRPr="0046290C">
        <w:rPr>
          <w:rFonts w:ascii="Bookman Old Style" w:hAnsi="Bookman Old Style"/>
          <w:sz w:val="24"/>
          <w:szCs w:val="24"/>
          <w:lang w:val="es-AR"/>
        </w:rPr>
        <w:t>Op.cit</w:t>
      </w:r>
      <w:proofErr w:type="spellEnd"/>
      <w:r w:rsidRPr="0046290C">
        <w:rPr>
          <w:rFonts w:ascii="Bookman Old Style" w:hAnsi="Bookman Old Style"/>
          <w:sz w:val="24"/>
          <w:szCs w:val="24"/>
          <w:lang w:val="es-AR"/>
        </w:rPr>
        <w:t>., p.116).</w:t>
      </w:r>
    </w:p>
    <w:p w14:paraId="79E322D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Según </w:t>
      </w:r>
      <w:proofErr w:type="spellStart"/>
      <w:r w:rsidRPr="0046290C">
        <w:rPr>
          <w:rFonts w:ascii="Bookman Old Style" w:hAnsi="Bookman Old Style"/>
          <w:sz w:val="24"/>
          <w:szCs w:val="24"/>
          <w:lang w:val="es-AR"/>
        </w:rPr>
        <w:t>Avineri</w:t>
      </w:r>
      <w:proofErr w:type="spellEnd"/>
      <w:r w:rsidRPr="0046290C">
        <w:rPr>
          <w:rFonts w:ascii="Bookman Old Style" w:hAnsi="Bookman Old Style"/>
          <w:sz w:val="24"/>
          <w:szCs w:val="24"/>
          <w:lang w:val="es-AR"/>
        </w:rPr>
        <w:t xml:space="preserve">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"pronosticó los elementos socialistas</w:t>
      </w:r>
    </w:p>
    <w:p w14:paraId="19BB7C54"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utópicos de la reconstrucción sionista..." (Ibid., p.117-118).</w:t>
      </w:r>
    </w:p>
    <w:p w14:paraId="489D523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Esta conclusión es </w:t>
      </w:r>
      <w:proofErr w:type="gramStart"/>
      <w:r w:rsidRPr="0046290C">
        <w:rPr>
          <w:rFonts w:ascii="Bookman Old Style" w:hAnsi="Bookman Old Style"/>
          <w:sz w:val="24"/>
          <w:szCs w:val="24"/>
          <w:lang w:val="es-AR"/>
        </w:rPr>
        <w:t>válida</w:t>
      </w:r>
      <w:proofErr w:type="gramEnd"/>
      <w:r w:rsidRPr="0046290C">
        <w:rPr>
          <w:rFonts w:ascii="Bookman Old Style" w:hAnsi="Bookman Old Style"/>
          <w:sz w:val="24"/>
          <w:szCs w:val="24"/>
          <w:lang w:val="es-AR"/>
        </w:rPr>
        <w:t xml:space="preserve"> pero en el plano que nos ocupa</w:t>
      </w:r>
    </w:p>
    <w:p w14:paraId="5669096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deberíamos agregar que a su vez el modelo </w:t>
      </w:r>
      <w:proofErr w:type="spellStart"/>
      <w:r w:rsidRPr="0046290C">
        <w:rPr>
          <w:rFonts w:ascii="Bookman Old Style" w:hAnsi="Bookman Old Style"/>
          <w:sz w:val="24"/>
          <w:szCs w:val="24"/>
          <w:lang w:val="es-AR"/>
        </w:rPr>
        <w:t>Hertzeliano</w:t>
      </w:r>
      <w:proofErr w:type="spellEnd"/>
    </w:p>
    <w:p w14:paraId="169AE8C6"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contiene la búsqueda constante de una síntesis entre</w:t>
      </w:r>
    </w:p>
    <w:p w14:paraId="4FE0AF6C"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normalidad y utopía, todo lo </w:t>
      </w:r>
      <w:proofErr w:type="gramStart"/>
      <w:r w:rsidRPr="0046290C">
        <w:rPr>
          <w:rFonts w:ascii="Bookman Old Style" w:hAnsi="Bookman Old Style"/>
          <w:sz w:val="24"/>
          <w:szCs w:val="24"/>
          <w:lang w:val="es-AR"/>
        </w:rPr>
        <w:t>contrario</w:t>
      </w:r>
      <w:proofErr w:type="gramEnd"/>
      <w:r w:rsidRPr="0046290C">
        <w:rPr>
          <w:rFonts w:ascii="Bookman Old Style" w:hAnsi="Bookman Old Style"/>
          <w:sz w:val="24"/>
          <w:szCs w:val="24"/>
          <w:lang w:val="es-AR"/>
        </w:rPr>
        <w:t xml:space="preserve"> a la normalización que se</w:t>
      </w:r>
    </w:p>
    <w:p w14:paraId="79B6A49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atribuye al pensamiento sionista político. La normalización se</w:t>
      </w:r>
    </w:p>
    <w:p w14:paraId="6ED607D4"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restringe a la dimensión política, a la </w:t>
      </w:r>
      <w:proofErr w:type="spellStart"/>
      <w:proofErr w:type="gramStart"/>
      <w:r w:rsidRPr="0046290C">
        <w:rPr>
          <w:rFonts w:ascii="Bookman Old Style" w:hAnsi="Bookman Old Style"/>
          <w:sz w:val="24"/>
          <w:szCs w:val="24"/>
          <w:lang w:val="es-AR"/>
        </w:rPr>
        <w:t>auto-determinación</w:t>
      </w:r>
      <w:proofErr w:type="spellEnd"/>
      <w:proofErr w:type="gramEnd"/>
      <w:r w:rsidRPr="0046290C">
        <w:rPr>
          <w:rFonts w:ascii="Bookman Old Style" w:hAnsi="Bookman Old Style"/>
          <w:sz w:val="24"/>
          <w:szCs w:val="24"/>
          <w:lang w:val="es-AR"/>
        </w:rPr>
        <w:t xml:space="preserve"> y la</w:t>
      </w:r>
    </w:p>
    <w:p w14:paraId="23F74654"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lastRenderedPageBreak/>
        <w:t xml:space="preserve">necesidad de establecer un estado propio, si bien </w:t>
      </w:r>
      <w:proofErr w:type="spellStart"/>
      <w:r w:rsidRPr="0046290C">
        <w:rPr>
          <w:rFonts w:ascii="Bookman Old Style" w:hAnsi="Bookman Old Style"/>
          <w:sz w:val="24"/>
          <w:szCs w:val="24"/>
          <w:lang w:val="es-AR"/>
        </w:rPr>
        <w:t>Hertzl</w:t>
      </w:r>
      <w:proofErr w:type="spellEnd"/>
    </w:p>
    <w:p w14:paraId="6051D72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estaba dispuesto a aceptar una autonomía o soberanía parcial</w:t>
      </w:r>
    </w:p>
    <w:p w14:paraId="3EB82725"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en el marco de un gran imperio al menos en la primera etapa</w:t>
      </w:r>
    </w:p>
    <w:p w14:paraId="3EF28C4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de la implementación de su programa nacional. Una vez</w:t>
      </w:r>
    </w:p>
    <w:p w14:paraId="79FD802C"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encarada y encaminada la dimensión política, será posible</w:t>
      </w:r>
    </w:p>
    <w:p w14:paraId="0D2B1126"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avanzar en otras dimensiones, como la cultural y religiosa.</w:t>
      </w:r>
    </w:p>
    <w:p w14:paraId="5335321E" w14:textId="77777777" w:rsidR="00664722" w:rsidRDefault="00664722" w:rsidP="00664722">
      <w:pPr>
        <w:spacing w:after="0" w:line="240" w:lineRule="auto"/>
        <w:jc w:val="both"/>
        <w:rPr>
          <w:rFonts w:ascii="Bookman Old Style" w:hAnsi="Bookman Old Style"/>
          <w:b/>
          <w:bCs/>
          <w:sz w:val="24"/>
          <w:szCs w:val="24"/>
          <w:lang w:val="es-AR"/>
        </w:rPr>
      </w:pPr>
    </w:p>
    <w:p w14:paraId="6B4B88CE" w14:textId="77777777" w:rsidR="00664722" w:rsidRDefault="00664722" w:rsidP="00664722">
      <w:pPr>
        <w:spacing w:after="0" w:line="240" w:lineRule="auto"/>
        <w:jc w:val="both"/>
        <w:rPr>
          <w:rFonts w:ascii="Bookman Old Style" w:hAnsi="Bookman Old Style"/>
          <w:b/>
          <w:bCs/>
          <w:sz w:val="24"/>
          <w:szCs w:val="24"/>
          <w:lang w:val="es-AR"/>
        </w:rPr>
      </w:pPr>
    </w:p>
    <w:p w14:paraId="750510DD" w14:textId="77777777" w:rsidR="00664722" w:rsidRDefault="00664722" w:rsidP="00664722">
      <w:pPr>
        <w:spacing w:after="0" w:line="240" w:lineRule="auto"/>
        <w:jc w:val="both"/>
        <w:rPr>
          <w:rFonts w:ascii="Bookman Old Style" w:hAnsi="Bookman Old Style"/>
          <w:b/>
          <w:bCs/>
          <w:sz w:val="24"/>
          <w:szCs w:val="24"/>
          <w:lang w:val="es-AR"/>
        </w:rPr>
      </w:pPr>
    </w:p>
    <w:p w14:paraId="483D8757" w14:textId="4BCC3B20" w:rsidR="0046290C" w:rsidRPr="0046290C" w:rsidRDefault="0046290C" w:rsidP="00664722">
      <w:pPr>
        <w:spacing w:after="0" w:line="240" w:lineRule="auto"/>
        <w:jc w:val="both"/>
        <w:rPr>
          <w:rFonts w:ascii="Bookman Old Style" w:hAnsi="Bookman Old Style"/>
          <w:b/>
          <w:bCs/>
          <w:sz w:val="24"/>
          <w:szCs w:val="24"/>
          <w:lang w:val="es-AR"/>
        </w:rPr>
      </w:pPr>
      <w:r w:rsidRPr="0046290C">
        <w:rPr>
          <w:rFonts w:ascii="Bookman Old Style" w:hAnsi="Bookman Old Style"/>
          <w:b/>
          <w:bCs/>
          <w:sz w:val="24"/>
          <w:szCs w:val="24"/>
          <w:lang w:val="es-AR"/>
        </w:rPr>
        <w:t xml:space="preserve">B. El pensamiento de Ajad </w:t>
      </w:r>
      <w:proofErr w:type="spellStart"/>
      <w:r w:rsidRPr="0046290C">
        <w:rPr>
          <w:rFonts w:ascii="Bookman Old Style" w:hAnsi="Bookman Old Style"/>
          <w:b/>
          <w:bCs/>
          <w:sz w:val="24"/>
          <w:szCs w:val="24"/>
          <w:lang w:val="es-AR"/>
        </w:rPr>
        <w:t>Haam</w:t>
      </w:r>
      <w:proofErr w:type="spellEnd"/>
      <w:r w:rsidRPr="0046290C">
        <w:rPr>
          <w:rFonts w:ascii="Bookman Old Style" w:hAnsi="Bookman Old Style"/>
          <w:b/>
          <w:bCs/>
          <w:sz w:val="24"/>
          <w:szCs w:val="24"/>
          <w:lang w:val="es-AR"/>
        </w:rPr>
        <w:t>:</w:t>
      </w:r>
    </w:p>
    <w:p w14:paraId="7B7DF8B5"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El padre del Sionismo espiritual le reprochó a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varios</w:t>
      </w:r>
    </w:p>
    <w:p w14:paraId="2ABB2B5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aspectos de su pensamiento, como el desconocimiento de la</w:t>
      </w:r>
    </w:p>
    <w:p w14:paraId="697B997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historia y las raíces del </w:t>
      </w:r>
      <w:proofErr w:type="gramStart"/>
      <w:r w:rsidRPr="0046290C">
        <w:rPr>
          <w:rFonts w:ascii="Bookman Old Style" w:hAnsi="Bookman Old Style"/>
          <w:sz w:val="24"/>
          <w:szCs w:val="24"/>
          <w:lang w:val="es-AR"/>
        </w:rPr>
        <w:t>Judaísmo</w:t>
      </w:r>
      <w:proofErr w:type="gramEnd"/>
      <w:r w:rsidRPr="0046290C">
        <w:rPr>
          <w:rFonts w:ascii="Bookman Old Style" w:hAnsi="Bookman Old Style"/>
          <w:sz w:val="24"/>
          <w:szCs w:val="24"/>
          <w:lang w:val="es-AR"/>
        </w:rPr>
        <w:t xml:space="preserve"> polaco-ruso, la indiferencia</w:t>
      </w:r>
    </w:p>
    <w:p w14:paraId="45BBBF7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aparente ante el problema cultural y la necesidad de un idioma</w:t>
      </w:r>
    </w:p>
    <w:p w14:paraId="4EAD8336"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nacional, la falta de compromiso hacia </w:t>
      </w:r>
      <w:proofErr w:type="spellStart"/>
      <w:r w:rsidRPr="0046290C">
        <w:rPr>
          <w:rFonts w:ascii="Bookman Old Style" w:hAnsi="Bookman Old Style"/>
          <w:sz w:val="24"/>
          <w:szCs w:val="24"/>
          <w:lang w:val="es-AR"/>
        </w:rPr>
        <w:t>Eretz</w:t>
      </w:r>
      <w:proofErr w:type="spellEnd"/>
      <w:r w:rsidRPr="0046290C">
        <w:rPr>
          <w:rFonts w:ascii="Bookman Old Style" w:hAnsi="Bookman Old Style"/>
          <w:sz w:val="24"/>
          <w:szCs w:val="24"/>
          <w:lang w:val="es-AR"/>
        </w:rPr>
        <w:t xml:space="preserve"> Israel, y el énfasis</w:t>
      </w:r>
    </w:p>
    <w:p w14:paraId="718F8AE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primario en la miseria de la condición judía o la obsesión por el</w:t>
      </w:r>
    </w:p>
    <w:p w14:paraId="2AD19DE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malestar de los judíos ("</w:t>
      </w:r>
      <w:proofErr w:type="spellStart"/>
      <w:r w:rsidRPr="0046290C">
        <w:rPr>
          <w:rFonts w:ascii="Bookman Old Style" w:hAnsi="Bookman Old Style"/>
          <w:sz w:val="24"/>
          <w:szCs w:val="24"/>
          <w:lang w:val="es-AR"/>
        </w:rPr>
        <w:t>Tzarat</w:t>
      </w:r>
      <w:proofErr w:type="spellEnd"/>
      <w:r w:rsidRPr="0046290C">
        <w:rPr>
          <w:rFonts w:ascii="Bookman Old Style" w:hAnsi="Bookman Old Style"/>
          <w:sz w:val="24"/>
          <w:szCs w:val="24"/>
          <w:lang w:val="es-AR"/>
        </w:rPr>
        <w:t xml:space="preserve"> </w:t>
      </w:r>
      <w:proofErr w:type="spellStart"/>
      <w:r w:rsidRPr="0046290C">
        <w:rPr>
          <w:rFonts w:ascii="Bookman Old Style" w:hAnsi="Bookman Old Style"/>
          <w:sz w:val="24"/>
          <w:szCs w:val="24"/>
          <w:lang w:val="es-AR"/>
        </w:rPr>
        <w:t>Haieudim</w:t>
      </w:r>
      <w:proofErr w:type="spellEnd"/>
      <w:r w:rsidRPr="0046290C">
        <w:rPr>
          <w:rFonts w:ascii="Bookman Old Style" w:hAnsi="Bookman Old Style"/>
          <w:sz w:val="24"/>
          <w:szCs w:val="24"/>
          <w:lang w:val="es-AR"/>
        </w:rPr>
        <w:t>") a diferencia del</w:t>
      </w:r>
    </w:p>
    <w:p w14:paraId="46A3B834"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problema moral-espiritual ("</w:t>
      </w:r>
      <w:proofErr w:type="spellStart"/>
      <w:r w:rsidRPr="0046290C">
        <w:rPr>
          <w:rFonts w:ascii="Bookman Old Style" w:hAnsi="Bookman Old Style"/>
          <w:sz w:val="24"/>
          <w:szCs w:val="24"/>
          <w:lang w:val="es-AR"/>
        </w:rPr>
        <w:t>Tzarat</w:t>
      </w:r>
      <w:proofErr w:type="spellEnd"/>
      <w:r w:rsidRPr="0046290C">
        <w:rPr>
          <w:rFonts w:ascii="Bookman Old Style" w:hAnsi="Bookman Old Style"/>
          <w:sz w:val="24"/>
          <w:szCs w:val="24"/>
          <w:lang w:val="es-AR"/>
        </w:rPr>
        <w:t xml:space="preserve"> </w:t>
      </w:r>
      <w:proofErr w:type="spellStart"/>
      <w:r w:rsidRPr="0046290C">
        <w:rPr>
          <w:rFonts w:ascii="Bookman Old Style" w:hAnsi="Bookman Old Style"/>
          <w:sz w:val="24"/>
          <w:szCs w:val="24"/>
          <w:lang w:val="es-AR"/>
        </w:rPr>
        <w:t>Haiadut</w:t>
      </w:r>
      <w:proofErr w:type="spellEnd"/>
      <w:r w:rsidRPr="0046290C">
        <w:rPr>
          <w:rFonts w:ascii="Bookman Old Style" w:hAnsi="Bookman Old Style"/>
          <w:sz w:val="24"/>
          <w:szCs w:val="24"/>
          <w:lang w:val="es-AR"/>
        </w:rPr>
        <w:t>"). El llamado de</w:t>
      </w:r>
    </w:p>
    <w:p w14:paraId="11DE8473"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Ajad </w:t>
      </w:r>
      <w:proofErr w:type="spellStart"/>
      <w:r w:rsidRPr="0046290C">
        <w:rPr>
          <w:rFonts w:ascii="Bookman Old Style" w:hAnsi="Bookman Old Style"/>
          <w:sz w:val="24"/>
          <w:szCs w:val="24"/>
          <w:lang w:val="es-AR"/>
        </w:rPr>
        <w:t>Haam</w:t>
      </w:r>
      <w:proofErr w:type="spellEnd"/>
      <w:r w:rsidRPr="0046290C">
        <w:rPr>
          <w:rFonts w:ascii="Bookman Old Style" w:hAnsi="Bookman Old Style"/>
          <w:sz w:val="24"/>
          <w:szCs w:val="24"/>
          <w:lang w:val="es-AR"/>
        </w:rPr>
        <w:t xml:space="preserve"> a erigir un Estado Judío (a largo plazo y en forma</w:t>
      </w:r>
    </w:p>
    <w:p w14:paraId="208BF64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paulatina) en lugar de establecer un Estado para los judíos se</w:t>
      </w:r>
    </w:p>
    <w:p w14:paraId="3474257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ligaba al dilema antes presentado. La intención no fue</w:t>
      </w:r>
    </w:p>
    <w:p w14:paraId="66CD0823"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establecer un estado religioso o teocrático, Ajad </w:t>
      </w:r>
      <w:proofErr w:type="spellStart"/>
      <w:r w:rsidRPr="0046290C">
        <w:rPr>
          <w:rFonts w:ascii="Bookman Old Style" w:hAnsi="Bookman Old Style"/>
          <w:sz w:val="24"/>
          <w:szCs w:val="24"/>
          <w:lang w:val="es-AR"/>
        </w:rPr>
        <w:t>Haam</w:t>
      </w:r>
      <w:proofErr w:type="spellEnd"/>
    </w:p>
    <w:p w14:paraId="62BE075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abandonó tempranamente el entorno religioso familiar y se</w:t>
      </w:r>
    </w:p>
    <w:p w14:paraId="2F2DAD7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abrió a la cultura universal, en especial a la filosofía positivista.</w:t>
      </w:r>
    </w:p>
    <w:p w14:paraId="0665766C"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De esta manera se convirtió en el principal intelectual del</w:t>
      </w:r>
    </w:p>
    <w:p w14:paraId="7D7CB0D2"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Sionismo y en un modelo para amplios sectores que buscaban</w:t>
      </w:r>
    </w:p>
    <w:p w14:paraId="33987335"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una solución nacional y espiritual más allá del esquema</w:t>
      </w:r>
    </w:p>
    <w:p w14:paraId="7A88891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religioso tradicional.</w:t>
      </w:r>
    </w:p>
    <w:p w14:paraId="630083E8"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El enfrentamiento ideológico entre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y Ajad </w:t>
      </w:r>
      <w:proofErr w:type="spellStart"/>
      <w:r w:rsidRPr="0046290C">
        <w:rPr>
          <w:rFonts w:ascii="Bookman Old Style" w:hAnsi="Bookman Old Style"/>
          <w:sz w:val="24"/>
          <w:szCs w:val="24"/>
          <w:lang w:val="es-AR"/>
        </w:rPr>
        <w:t>Haam</w:t>
      </w:r>
      <w:proofErr w:type="spellEnd"/>
      <w:r w:rsidRPr="0046290C">
        <w:rPr>
          <w:rFonts w:ascii="Bookman Old Style" w:hAnsi="Bookman Old Style"/>
          <w:sz w:val="24"/>
          <w:szCs w:val="24"/>
          <w:lang w:val="es-AR"/>
        </w:rPr>
        <w:t xml:space="preserve"> es un</w:t>
      </w:r>
    </w:p>
    <w:p w14:paraId="25D156F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fiel reflejo de la trascendencia del dilema de la normalización.</w:t>
      </w:r>
    </w:p>
    <w:p w14:paraId="6B02FD7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En un plano pragmático Ajad </w:t>
      </w:r>
      <w:proofErr w:type="spellStart"/>
      <w:r w:rsidRPr="0046290C">
        <w:rPr>
          <w:rFonts w:ascii="Bookman Old Style" w:hAnsi="Bookman Old Style"/>
          <w:sz w:val="24"/>
          <w:szCs w:val="24"/>
          <w:lang w:val="es-AR"/>
        </w:rPr>
        <w:t>Haam</w:t>
      </w:r>
      <w:proofErr w:type="spellEnd"/>
      <w:r w:rsidRPr="0046290C">
        <w:rPr>
          <w:rFonts w:ascii="Bookman Old Style" w:hAnsi="Bookman Old Style"/>
          <w:sz w:val="24"/>
          <w:szCs w:val="24"/>
          <w:lang w:val="es-AR"/>
        </w:rPr>
        <w:t xml:space="preserve"> fue más realista que</w:t>
      </w:r>
    </w:p>
    <w:p w14:paraId="6CC31BCA" w14:textId="77777777" w:rsidR="0046290C" w:rsidRPr="0046290C" w:rsidRDefault="0046290C" w:rsidP="00664722">
      <w:pPr>
        <w:spacing w:after="0" w:line="240" w:lineRule="auto"/>
        <w:jc w:val="both"/>
        <w:rPr>
          <w:rFonts w:ascii="Bookman Old Style" w:hAnsi="Bookman Old Style"/>
          <w:sz w:val="24"/>
          <w:szCs w:val="24"/>
          <w:lang w:val="es-AR"/>
        </w:rPr>
      </w:pP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criticando los elementos utópicos de sus propuestas</w:t>
      </w:r>
    </w:p>
    <w:p w14:paraId="140E18E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como la fe ciega en las conversaciones diplomáticas, la</w:t>
      </w:r>
    </w:p>
    <w:p w14:paraId="7BDF48BC"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ignorancia del problema árabe, y el hincapié absoluto en el</w:t>
      </w:r>
    </w:p>
    <w:p w14:paraId="3FF6522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antisemitismo como problema fundamental o eje central de la</w:t>
      </w:r>
    </w:p>
    <w:p w14:paraId="67BB682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denominada "cuestión judía" (</w:t>
      </w:r>
      <w:proofErr w:type="spellStart"/>
      <w:r w:rsidRPr="0046290C">
        <w:rPr>
          <w:rFonts w:ascii="Bookman Old Style" w:hAnsi="Bookman Old Style"/>
          <w:sz w:val="24"/>
          <w:szCs w:val="24"/>
          <w:lang w:val="es-AR"/>
        </w:rPr>
        <w:t>Judenfrage</w:t>
      </w:r>
      <w:proofErr w:type="spellEnd"/>
      <w:r w:rsidRPr="0046290C">
        <w:rPr>
          <w:rFonts w:ascii="Bookman Old Style" w:hAnsi="Bookman Old Style"/>
          <w:sz w:val="24"/>
          <w:szCs w:val="24"/>
          <w:lang w:val="es-AR"/>
        </w:rPr>
        <w:t>). En ese sentido su</w:t>
      </w:r>
    </w:p>
    <w:p w14:paraId="1B9892C4"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mayor preocupación fue que los procesos migratorios del</w:t>
      </w:r>
    </w:p>
    <w:p w14:paraId="47432BD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pueblo judío hacia occidente conduzcan a un </w:t>
      </w:r>
      <w:proofErr w:type="spellStart"/>
      <w:r w:rsidRPr="0046290C">
        <w:rPr>
          <w:rFonts w:ascii="Bookman Old Style" w:hAnsi="Bookman Old Style"/>
          <w:sz w:val="24"/>
          <w:szCs w:val="24"/>
          <w:lang w:val="es-AR"/>
        </w:rPr>
        <w:t>vacuum</w:t>
      </w:r>
      <w:proofErr w:type="spellEnd"/>
      <w:r w:rsidRPr="0046290C">
        <w:rPr>
          <w:rFonts w:ascii="Bookman Old Style" w:hAnsi="Bookman Old Style"/>
          <w:sz w:val="24"/>
          <w:szCs w:val="24"/>
          <w:lang w:val="es-AR"/>
        </w:rPr>
        <w:t xml:space="preserve"> espiritual</w:t>
      </w:r>
    </w:p>
    <w:p w14:paraId="76F4B6C2"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y a la asimilación. El estado es un medio y no un fin en si</w:t>
      </w:r>
    </w:p>
    <w:p w14:paraId="25141568"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mismo, la mera concentración territorial o la planificación</w:t>
      </w:r>
    </w:p>
    <w:p w14:paraId="0E86040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teórica no garantizan una especificidad cultural y la</w:t>
      </w:r>
    </w:p>
    <w:p w14:paraId="46558B2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revitalización espiritual. El eje de la discusión era pues</w:t>
      </w:r>
    </w:p>
    <w:p w14:paraId="5AC87F15"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filosófico y no político, a pesar de la fuerte dimensión utópica</w:t>
      </w:r>
    </w:p>
    <w:p w14:paraId="58C024A4"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del pensamiento </w:t>
      </w:r>
      <w:proofErr w:type="spellStart"/>
      <w:r w:rsidRPr="0046290C">
        <w:rPr>
          <w:rFonts w:ascii="Bookman Old Style" w:hAnsi="Bookman Old Style"/>
          <w:sz w:val="24"/>
          <w:szCs w:val="24"/>
          <w:lang w:val="es-AR"/>
        </w:rPr>
        <w:t>hertzeliano</w:t>
      </w:r>
      <w:proofErr w:type="spellEnd"/>
      <w:r w:rsidRPr="0046290C">
        <w:rPr>
          <w:rFonts w:ascii="Bookman Old Style" w:hAnsi="Bookman Old Style"/>
          <w:sz w:val="24"/>
          <w:szCs w:val="24"/>
          <w:lang w:val="es-AR"/>
        </w:rPr>
        <w:t>, las bases axiomáticas eran</w:t>
      </w:r>
    </w:p>
    <w:p w14:paraId="5E4A8383"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débiles e imposibles de alcanzar según Ajad </w:t>
      </w:r>
      <w:proofErr w:type="spellStart"/>
      <w:r w:rsidRPr="0046290C">
        <w:rPr>
          <w:rFonts w:ascii="Bookman Old Style" w:hAnsi="Bookman Old Style"/>
          <w:sz w:val="24"/>
          <w:szCs w:val="24"/>
          <w:lang w:val="es-AR"/>
        </w:rPr>
        <w:t>Haam</w:t>
      </w:r>
      <w:proofErr w:type="spellEnd"/>
      <w:r w:rsidRPr="0046290C">
        <w:rPr>
          <w:rFonts w:ascii="Bookman Old Style" w:hAnsi="Bookman Old Style"/>
          <w:sz w:val="24"/>
          <w:szCs w:val="24"/>
          <w:lang w:val="es-AR"/>
        </w:rPr>
        <w:t>. En otras</w:t>
      </w:r>
    </w:p>
    <w:p w14:paraId="39B47242"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palabras, sin la generación de una base espiritual-cultural, la</w:t>
      </w:r>
    </w:p>
    <w:p w14:paraId="5A901455"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"preparación de los corazones", la educación y la resurrección</w:t>
      </w:r>
    </w:p>
    <w:p w14:paraId="6468F038"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de la lengua hebrea, la creación de un centro espiritual en</w:t>
      </w:r>
    </w:p>
    <w:p w14:paraId="28D49167" w14:textId="77777777" w:rsidR="0046290C" w:rsidRPr="0046290C" w:rsidRDefault="0046290C" w:rsidP="00664722">
      <w:pPr>
        <w:spacing w:after="0" w:line="240" w:lineRule="auto"/>
        <w:jc w:val="both"/>
        <w:rPr>
          <w:rFonts w:ascii="Bookman Old Style" w:hAnsi="Bookman Old Style"/>
          <w:sz w:val="24"/>
          <w:szCs w:val="24"/>
          <w:lang w:val="es-AR"/>
        </w:rPr>
      </w:pPr>
      <w:proofErr w:type="spellStart"/>
      <w:r w:rsidRPr="0046290C">
        <w:rPr>
          <w:rFonts w:ascii="Bookman Old Style" w:hAnsi="Bookman Old Style"/>
          <w:sz w:val="24"/>
          <w:szCs w:val="24"/>
          <w:lang w:val="es-AR"/>
        </w:rPr>
        <w:t>Eretz</w:t>
      </w:r>
      <w:proofErr w:type="spellEnd"/>
      <w:r w:rsidRPr="0046290C">
        <w:rPr>
          <w:rFonts w:ascii="Bookman Old Style" w:hAnsi="Bookman Old Style"/>
          <w:sz w:val="24"/>
          <w:szCs w:val="24"/>
          <w:lang w:val="es-AR"/>
        </w:rPr>
        <w:t xml:space="preserve"> Israel que se base en las élites más selectas del pueblo</w:t>
      </w:r>
    </w:p>
    <w:p w14:paraId="7DDAD5F6"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lastRenderedPageBreak/>
        <w:t>judío (en lugar de la masa empobrecida), el modelo político de</w:t>
      </w:r>
    </w:p>
    <w:p w14:paraId="4F4F2B63" w14:textId="77777777" w:rsidR="0046290C" w:rsidRPr="0046290C" w:rsidRDefault="0046290C" w:rsidP="00664722">
      <w:pPr>
        <w:spacing w:after="0" w:line="240" w:lineRule="auto"/>
        <w:jc w:val="both"/>
        <w:rPr>
          <w:rFonts w:ascii="Bookman Old Style" w:hAnsi="Bookman Old Style"/>
          <w:sz w:val="24"/>
          <w:szCs w:val="24"/>
          <w:lang w:val="es-AR"/>
        </w:rPr>
      </w:pP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es una mera quimera.</w:t>
      </w:r>
    </w:p>
    <w:p w14:paraId="2B4059E5"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La discusión se basa pues en el dilema de la primacía de la</w:t>
      </w:r>
    </w:p>
    <w:p w14:paraId="5EC5735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política versus la primacía de la cultura nacional. Según </w:t>
      </w:r>
      <w:proofErr w:type="spellStart"/>
      <w:r w:rsidRPr="0046290C">
        <w:rPr>
          <w:rFonts w:ascii="Bookman Old Style" w:hAnsi="Bookman Old Style"/>
          <w:sz w:val="24"/>
          <w:szCs w:val="24"/>
          <w:lang w:val="es-AR"/>
        </w:rPr>
        <w:t>Hertzl</w:t>
      </w:r>
      <w:proofErr w:type="spellEnd"/>
    </w:p>
    <w:p w14:paraId="57E7BA6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la solución política conducirá a la solución del problema de</w:t>
      </w:r>
    </w:p>
    <w:p w14:paraId="6FE813A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identidad nacional, según Ajad </w:t>
      </w:r>
      <w:proofErr w:type="spellStart"/>
      <w:r w:rsidRPr="0046290C">
        <w:rPr>
          <w:rFonts w:ascii="Bookman Old Style" w:hAnsi="Bookman Old Style"/>
          <w:sz w:val="24"/>
          <w:szCs w:val="24"/>
          <w:lang w:val="es-AR"/>
        </w:rPr>
        <w:t>Haam</w:t>
      </w:r>
      <w:proofErr w:type="spellEnd"/>
      <w:r w:rsidRPr="0046290C">
        <w:rPr>
          <w:rFonts w:ascii="Bookman Old Style" w:hAnsi="Bookman Old Style"/>
          <w:sz w:val="24"/>
          <w:szCs w:val="24"/>
          <w:lang w:val="es-AR"/>
        </w:rPr>
        <w:t xml:space="preserve"> sin la renovación</w:t>
      </w:r>
    </w:p>
    <w:p w14:paraId="3546097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espiritual y la recuperación de la cultura es imposible e</w:t>
      </w:r>
    </w:p>
    <w:p w14:paraId="5AE6DFF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inaccesible la solución política. Para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urge encontrar un</w:t>
      </w:r>
    </w:p>
    <w:p w14:paraId="662A111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refugio político en el cual se puede experimentar socialmente y</w:t>
      </w:r>
    </w:p>
    <w:p w14:paraId="76DE98D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programar una utopía social. Para Ajad </w:t>
      </w:r>
      <w:proofErr w:type="spellStart"/>
      <w:r w:rsidRPr="0046290C">
        <w:rPr>
          <w:rFonts w:ascii="Bookman Old Style" w:hAnsi="Bookman Old Style"/>
          <w:sz w:val="24"/>
          <w:szCs w:val="24"/>
          <w:lang w:val="es-AR"/>
        </w:rPr>
        <w:t>Haam</w:t>
      </w:r>
      <w:proofErr w:type="spellEnd"/>
      <w:r w:rsidRPr="0046290C">
        <w:rPr>
          <w:rFonts w:ascii="Bookman Old Style" w:hAnsi="Bookman Old Style"/>
          <w:sz w:val="24"/>
          <w:szCs w:val="24"/>
          <w:lang w:val="es-AR"/>
        </w:rPr>
        <w:t xml:space="preserve"> urge recuperar</w:t>
      </w:r>
    </w:p>
    <w:p w14:paraId="54994E42"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la identidad cultural, el sentido de pertenencia colectiva, la</w:t>
      </w:r>
    </w:p>
    <w:p w14:paraId="185C2CF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voluntad de existir, antes de establecer el estado. Queda bien</w:t>
      </w:r>
    </w:p>
    <w:p w14:paraId="2336DF25"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claro que ambos tienen perspectivas muy diferentes de la</w:t>
      </w:r>
    </w:p>
    <w:p w14:paraId="0B1B643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realidad judía de la época, fácilmente comprensibles si se</w:t>
      </w:r>
    </w:p>
    <w:p w14:paraId="34E12AD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analiza el contexto biográfico y geográfico de cada uno.</w:t>
      </w:r>
    </w:p>
    <w:p w14:paraId="3D343F4F" w14:textId="77777777" w:rsidR="0046290C" w:rsidRPr="0046290C" w:rsidRDefault="0046290C" w:rsidP="00664722">
      <w:pPr>
        <w:spacing w:after="0" w:line="240" w:lineRule="auto"/>
        <w:jc w:val="both"/>
        <w:rPr>
          <w:rFonts w:ascii="Bookman Old Style" w:hAnsi="Bookman Old Style"/>
          <w:sz w:val="24"/>
          <w:szCs w:val="24"/>
          <w:lang w:val="es-AR"/>
        </w:rPr>
      </w:pP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era un intelectual identificado con la cultura alemana,</w:t>
      </w:r>
    </w:p>
    <w:p w14:paraId="186D9A0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sumergido en un proceso de asimilación y alejado de las raíces</w:t>
      </w:r>
    </w:p>
    <w:p w14:paraId="3FBBFB8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judías, si bien recibió una educación judía básica en su</w:t>
      </w:r>
    </w:p>
    <w:p w14:paraId="29AE42B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infancia en Budapest, que se puede catalogar como reformista.</w:t>
      </w:r>
    </w:p>
    <w:p w14:paraId="1D422EF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Ajad </w:t>
      </w:r>
      <w:proofErr w:type="spellStart"/>
      <w:r w:rsidRPr="0046290C">
        <w:rPr>
          <w:rFonts w:ascii="Bookman Old Style" w:hAnsi="Bookman Old Style"/>
          <w:sz w:val="24"/>
          <w:szCs w:val="24"/>
          <w:lang w:val="es-AR"/>
        </w:rPr>
        <w:t>Haam</w:t>
      </w:r>
      <w:proofErr w:type="spellEnd"/>
      <w:r w:rsidRPr="0046290C">
        <w:rPr>
          <w:rFonts w:ascii="Bookman Old Style" w:hAnsi="Bookman Old Style"/>
          <w:sz w:val="24"/>
          <w:szCs w:val="24"/>
          <w:lang w:val="es-AR"/>
        </w:rPr>
        <w:t xml:space="preserve"> se </w:t>
      </w:r>
      <w:proofErr w:type="spellStart"/>
      <w:r w:rsidRPr="0046290C">
        <w:rPr>
          <w:rFonts w:ascii="Bookman Old Style" w:hAnsi="Bookman Old Style"/>
          <w:sz w:val="24"/>
          <w:szCs w:val="24"/>
          <w:lang w:val="es-AR"/>
        </w:rPr>
        <w:t>crió</w:t>
      </w:r>
      <w:proofErr w:type="spellEnd"/>
      <w:r w:rsidRPr="0046290C">
        <w:rPr>
          <w:rFonts w:ascii="Bookman Old Style" w:hAnsi="Bookman Old Style"/>
          <w:sz w:val="24"/>
          <w:szCs w:val="24"/>
          <w:lang w:val="es-AR"/>
        </w:rPr>
        <w:t xml:space="preserve"> en un ambiente Jasídico típico de la Zona</w:t>
      </w:r>
    </w:p>
    <w:p w14:paraId="0F0F7978"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de Residencia de la Rusia Zarista, es decir poseía profundas</w:t>
      </w:r>
    </w:p>
    <w:p w14:paraId="5FB3A09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raíces judías y estaba en condiciones de conocer en forma</w:t>
      </w:r>
    </w:p>
    <w:p w14:paraId="0925DE2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directa la historia y la situación del </w:t>
      </w:r>
      <w:proofErr w:type="gramStart"/>
      <w:r w:rsidRPr="0046290C">
        <w:rPr>
          <w:rFonts w:ascii="Bookman Old Style" w:hAnsi="Bookman Old Style"/>
          <w:sz w:val="24"/>
          <w:szCs w:val="24"/>
          <w:lang w:val="es-AR"/>
        </w:rPr>
        <w:t>Judaísmo</w:t>
      </w:r>
      <w:proofErr w:type="gramEnd"/>
      <w:r w:rsidRPr="0046290C">
        <w:rPr>
          <w:rFonts w:ascii="Bookman Old Style" w:hAnsi="Bookman Old Style"/>
          <w:sz w:val="24"/>
          <w:szCs w:val="24"/>
          <w:lang w:val="es-AR"/>
        </w:rPr>
        <w:t xml:space="preserve"> europeo. Su</w:t>
      </w:r>
    </w:p>
    <w:p w14:paraId="0CC8A20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activismo en los círculos intelectuales judíos de Odessa y su</w:t>
      </w:r>
    </w:p>
    <w:p w14:paraId="07FD16A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inserción en la "</w:t>
      </w:r>
      <w:proofErr w:type="spellStart"/>
      <w:r w:rsidRPr="0046290C">
        <w:rPr>
          <w:rFonts w:ascii="Bookman Old Style" w:hAnsi="Bookman Old Style"/>
          <w:sz w:val="24"/>
          <w:szCs w:val="24"/>
          <w:lang w:val="es-AR"/>
        </w:rPr>
        <w:t>Haskalá</w:t>
      </w:r>
      <w:proofErr w:type="spellEnd"/>
      <w:r w:rsidRPr="0046290C">
        <w:rPr>
          <w:rFonts w:ascii="Bookman Old Style" w:hAnsi="Bookman Old Style"/>
          <w:sz w:val="24"/>
          <w:szCs w:val="24"/>
          <w:lang w:val="es-AR"/>
        </w:rPr>
        <w:t>" o iluminismo judío desde una óptica</w:t>
      </w:r>
    </w:p>
    <w:p w14:paraId="1359CC6C"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literaria hebraísta, más allá de su talento natural de escritor, lo</w:t>
      </w:r>
    </w:p>
    <w:p w14:paraId="77040BF8"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pusieron en una situación privilegiada que permitió balancear</w:t>
      </w:r>
    </w:p>
    <w:p w14:paraId="714C26E5"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los elementos débiles del pensamiento </w:t>
      </w:r>
      <w:proofErr w:type="spellStart"/>
      <w:r w:rsidRPr="0046290C">
        <w:rPr>
          <w:rFonts w:ascii="Bookman Old Style" w:hAnsi="Bookman Old Style"/>
          <w:sz w:val="24"/>
          <w:szCs w:val="24"/>
          <w:lang w:val="es-AR"/>
        </w:rPr>
        <w:t>hertzeliano</w:t>
      </w:r>
      <w:proofErr w:type="spellEnd"/>
      <w:r w:rsidRPr="0046290C">
        <w:rPr>
          <w:rFonts w:ascii="Bookman Old Style" w:hAnsi="Bookman Old Style"/>
          <w:sz w:val="24"/>
          <w:szCs w:val="24"/>
          <w:lang w:val="es-AR"/>
        </w:rPr>
        <w:t>. Por otro</w:t>
      </w:r>
    </w:p>
    <w:p w14:paraId="117D1E7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lado ambos poseían personalidades muy fuertes y eran reacios</w:t>
      </w:r>
    </w:p>
    <w:p w14:paraId="0807B8F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a toda crítica.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veía con recelo todo desafío a su</w:t>
      </w:r>
    </w:p>
    <w:p w14:paraId="2B50AD5C"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liderazgo o potencial de liderazgo alternativo, no solamente por</w:t>
      </w:r>
    </w:p>
    <w:p w14:paraId="51176808"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su carisma natural y convicción política sino también por su</w:t>
      </w:r>
    </w:p>
    <w:p w14:paraId="09FECAE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conservadurismo casi aristocrático. Es por ello </w:t>
      </w:r>
      <w:proofErr w:type="gramStart"/>
      <w:r w:rsidRPr="0046290C">
        <w:rPr>
          <w:rFonts w:ascii="Bookman Old Style" w:hAnsi="Bookman Old Style"/>
          <w:sz w:val="24"/>
          <w:szCs w:val="24"/>
          <w:lang w:val="es-AR"/>
        </w:rPr>
        <w:t>que</w:t>
      </w:r>
      <w:proofErr w:type="gramEnd"/>
      <w:r w:rsidRPr="0046290C">
        <w:rPr>
          <w:rFonts w:ascii="Bookman Old Style" w:hAnsi="Bookman Old Style"/>
          <w:sz w:val="24"/>
          <w:szCs w:val="24"/>
          <w:lang w:val="es-AR"/>
        </w:rPr>
        <w:t xml:space="preserve"> ambos se</w:t>
      </w:r>
    </w:p>
    <w:p w14:paraId="0EBBE60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encontraron apenas dos veces, durante las sesiones del primer</w:t>
      </w:r>
    </w:p>
    <w:p w14:paraId="59736A2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Congreso Sionista en Basilea, y ya en el primer encuentro se</w:t>
      </w:r>
    </w:p>
    <w:p w14:paraId="3BBC90C5"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generó una hostilidad personal que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manifestó tratando</w:t>
      </w:r>
    </w:p>
    <w:p w14:paraId="4C0AA24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de anular el segundo encuentro y Ajad </w:t>
      </w:r>
      <w:proofErr w:type="spellStart"/>
      <w:r w:rsidRPr="0046290C">
        <w:rPr>
          <w:rFonts w:ascii="Bookman Old Style" w:hAnsi="Bookman Old Style"/>
          <w:sz w:val="24"/>
          <w:szCs w:val="24"/>
          <w:lang w:val="es-AR"/>
        </w:rPr>
        <w:t>Haam</w:t>
      </w:r>
      <w:proofErr w:type="spellEnd"/>
      <w:r w:rsidRPr="0046290C">
        <w:rPr>
          <w:rFonts w:ascii="Bookman Old Style" w:hAnsi="Bookman Old Style"/>
          <w:sz w:val="24"/>
          <w:szCs w:val="24"/>
          <w:lang w:val="es-AR"/>
        </w:rPr>
        <w:t xml:space="preserve"> al regresar a</w:t>
      </w:r>
    </w:p>
    <w:p w14:paraId="5AAD211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Odessa y criticar duramente las premisas del Sionismo político</w:t>
      </w:r>
    </w:p>
    <w:p w14:paraId="3EDBDB88"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y las falencias del sistema político creado por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en ese</w:t>
      </w:r>
    </w:p>
    <w:p w14:paraId="1381B844"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congreso.</w:t>
      </w:r>
    </w:p>
    <w:p w14:paraId="7286C398"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El </w:t>
      </w:r>
      <w:proofErr w:type="gramStart"/>
      <w:r w:rsidRPr="0046290C">
        <w:rPr>
          <w:rFonts w:ascii="Bookman Old Style" w:hAnsi="Bookman Old Style"/>
          <w:sz w:val="24"/>
          <w:szCs w:val="24"/>
          <w:lang w:val="es-AR"/>
        </w:rPr>
        <w:t>Judaísmo</w:t>
      </w:r>
      <w:proofErr w:type="gramEnd"/>
      <w:r w:rsidRPr="0046290C">
        <w:rPr>
          <w:rFonts w:ascii="Bookman Old Style" w:hAnsi="Bookman Old Style"/>
          <w:sz w:val="24"/>
          <w:szCs w:val="24"/>
          <w:lang w:val="es-AR"/>
        </w:rPr>
        <w:t xml:space="preserve"> de Europa occidental miraba con desdeño al judío</w:t>
      </w:r>
    </w:p>
    <w:p w14:paraId="370A9595"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de Europa oriental ("</w:t>
      </w:r>
      <w:proofErr w:type="spellStart"/>
      <w:r w:rsidRPr="0046290C">
        <w:rPr>
          <w:rFonts w:ascii="Bookman Old Style" w:hAnsi="Bookman Old Style"/>
          <w:sz w:val="24"/>
          <w:szCs w:val="24"/>
          <w:lang w:val="es-AR"/>
        </w:rPr>
        <w:t>Ostjude</w:t>
      </w:r>
      <w:proofErr w:type="spellEnd"/>
      <w:r w:rsidRPr="0046290C">
        <w:rPr>
          <w:rFonts w:ascii="Bookman Old Style" w:hAnsi="Bookman Old Style"/>
          <w:sz w:val="24"/>
          <w:szCs w:val="24"/>
          <w:lang w:val="es-AR"/>
        </w:rPr>
        <w:t>) y temía las consecuencias</w:t>
      </w:r>
    </w:p>
    <w:p w14:paraId="2C19363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antisemitas del aluvión </w:t>
      </w:r>
      <w:proofErr w:type="spellStart"/>
      <w:r w:rsidRPr="0046290C">
        <w:rPr>
          <w:rFonts w:ascii="Bookman Old Style" w:hAnsi="Bookman Old Style"/>
          <w:sz w:val="24"/>
          <w:szCs w:val="24"/>
          <w:lang w:val="es-AR"/>
        </w:rPr>
        <w:t>migracional</w:t>
      </w:r>
      <w:proofErr w:type="spellEnd"/>
      <w:r w:rsidRPr="0046290C">
        <w:rPr>
          <w:rFonts w:ascii="Bookman Old Style" w:hAnsi="Bookman Old Style"/>
          <w:sz w:val="24"/>
          <w:szCs w:val="24"/>
          <w:lang w:val="es-AR"/>
        </w:rPr>
        <w:t xml:space="preserve"> proveniente del este. Los</w:t>
      </w:r>
    </w:p>
    <w:p w14:paraId="5E42BC7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intelectuales judíos de Rusia rechazaban la soberbia o</w:t>
      </w:r>
    </w:p>
    <w:p w14:paraId="414425A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altanería de las élites judías emancipadas. No </w:t>
      </w:r>
      <w:proofErr w:type="gramStart"/>
      <w:r w:rsidRPr="0046290C">
        <w:rPr>
          <w:rFonts w:ascii="Bookman Old Style" w:hAnsi="Bookman Old Style"/>
          <w:sz w:val="24"/>
          <w:szCs w:val="24"/>
          <w:lang w:val="es-AR"/>
        </w:rPr>
        <w:t>obstante</w:t>
      </w:r>
      <w:proofErr w:type="gramEnd"/>
      <w:r w:rsidRPr="0046290C">
        <w:rPr>
          <w:rFonts w:ascii="Bookman Old Style" w:hAnsi="Bookman Old Style"/>
          <w:sz w:val="24"/>
          <w:szCs w:val="24"/>
          <w:lang w:val="es-AR"/>
        </w:rPr>
        <w:t xml:space="preserve"> ambos</w:t>
      </w:r>
    </w:p>
    <w:p w14:paraId="6E66238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sectores comprendían que se complementan y son</w:t>
      </w:r>
    </w:p>
    <w:p w14:paraId="5F6DEF65"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mutuamente dependientes. No en vano </w:t>
      </w:r>
      <w:proofErr w:type="spellStart"/>
      <w:r w:rsidRPr="0046290C">
        <w:rPr>
          <w:rFonts w:ascii="Bookman Old Style" w:hAnsi="Bookman Old Style"/>
          <w:sz w:val="24"/>
          <w:szCs w:val="24"/>
          <w:lang w:val="es-AR"/>
        </w:rPr>
        <w:t>Pinsker</w:t>
      </w:r>
      <w:proofErr w:type="spellEnd"/>
      <w:r w:rsidRPr="0046290C">
        <w:rPr>
          <w:rFonts w:ascii="Bookman Old Style" w:hAnsi="Bookman Old Style"/>
          <w:sz w:val="24"/>
          <w:szCs w:val="24"/>
          <w:lang w:val="es-AR"/>
        </w:rPr>
        <w:t xml:space="preserve"> publicó su</w:t>
      </w:r>
    </w:p>
    <w:p w14:paraId="1785F18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w:t>
      </w:r>
      <w:proofErr w:type="spellStart"/>
      <w:proofErr w:type="gramStart"/>
      <w:r w:rsidRPr="0046290C">
        <w:rPr>
          <w:rFonts w:ascii="Bookman Old Style" w:hAnsi="Bookman Old Style"/>
          <w:sz w:val="24"/>
          <w:szCs w:val="24"/>
          <w:lang w:val="es-AR"/>
        </w:rPr>
        <w:t>Auto-emancipación</w:t>
      </w:r>
      <w:proofErr w:type="spellEnd"/>
      <w:proofErr w:type="gramEnd"/>
      <w:r w:rsidRPr="0046290C">
        <w:rPr>
          <w:rFonts w:ascii="Bookman Old Style" w:hAnsi="Bookman Old Style"/>
          <w:sz w:val="24"/>
          <w:szCs w:val="24"/>
          <w:lang w:val="es-AR"/>
        </w:rPr>
        <w:t>" en alemán y lo destinó al liderazgo judío</w:t>
      </w:r>
    </w:p>
    <w:p w14:paraId="08906B5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emancipado. Pero tampoco es casual que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nunca</w:t>
      </w:r>
    </w:p>
    <w:p w14:paraId="2773B105"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lastRenderedPageBreak/>
        <w:t xml:space="preserve">escuchó hablar de </w:t>
      </w:r>
      <w:proofErr w:type="spellStart"/>
      <w:r w:rsidRPr="0046290C">
        <w:rPr>
          <w:rFonts w:ascii="Bookman Old Style" w:hAnsi="Bookman Old Style"/>
          <w:sz w:val="24"/>
          <w:szCs w:val="24"/>
          <w:lang w:val="es-AR"/>
        </w:rPr>
        <w:t>Pinsker</w:t>
      </w:r>
      <w:proofErr w:type="spellEnd"/>
      <w:r w:rsidRPr="0046290C">
        <w:rPr>
          <w:rFonts w:ascii="Bookman Old Style" w:hAnsi="Bookman Old Style"/>
          <w:sz w:val="24"/>
          <w:szCs w:val="24"/>
          <w:lang w:val="es-AR"/>
        </w:rPr>
        <w:t xml:space="preserve"> ni se enteró del precedente</w:t>
      </w:r>
    </w:p>
    <w:p w14:paraId="1C5AC55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establecido en Rusia que en mucho se asemejaba a su</w:t>
      </w:r>
    </w:p>
    <w:p w14:paraId="6150664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"Estado de los Judíos", hasta la publicación de este último</w:t>
      </w:r>
    </w:p>
    <w:p w14:paraId="646F9D6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libro. Las tensiones entre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y Ajad </w:t>
      </w:r>
      <w:proofErr w:type="spellStart"/>
      <w:r w:rsidRPr="0046290C">
        <w:rPr>
          <w:rFonts w:ascii="Bookman Old Style" w:hAnsi="Bookman Old Style"/>
          <w:sz w:val="24"/>
          <w:szCs w:val="24"/>
          <w:lang w:val="es-AR"/>
        </w:rPr>
        <w:t>Haam</w:t>
      </w:r>
      <w:proofErr w:type="spellEnd"/>
      <w:r w:rsidRPr="0046290C">
        <w:rPr>
          <w:rFonts w:ascii="Bookman Old Style" w:hAnsi="Bookman Old Style"/>
          <w:sz w:val="24"/>
          <w:szCs w:val="24"/>
          <w:lang w:val="es-AR"/>
        </w:rPr>
        <w:t xml:space="preserve"> eran pues</w:t>
      </w:r>
    </w:p>
    <w:p w14:paraId="28F792A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previsibles y lógicas, si bien no pocos líderes del movimiento</w:t>
      </w:r>
    </w:p>
    <w:p w14:paraId="3CC1D6A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w:t>
      </w:r>
      <w:proofErr w:type="spellStart"/>
      <w:r w:rsidRPr="0046290C">
        <w:rPr>
          <w:rFonts w:ascii="Bookman Old Style" w:hAnsi="Bookman Old Style"/>
          <w:sz w:val="24"/>
          <w:szCs w:val="24"/>
          <w:lang w:val="es-AR"/>
        </w:rPr>
        <w:t>Jivat</w:t>
      </w:r>
      <w:proofErr w:type="spellEnd"/>
      <w:r w:rsidRPr="0046290C">
        <w:rPr>
          <w:rFonts w:ascii="Bookman Old Style" w:hAnsi="Bookman Old Style"/>
          <w:sz w:val="24"/>
          <w:szCs w:val="24"/>
          <w:lang w:val="es-AR"/>
        </w:rPr>
        <w:t xml:space="preserve"> </w:t>
      </w:r>
      <w:proofErr w:type="spellStart"/>
      <w:r w:rsidRPr="0046290C">
        <w:rPr>
          <w:rFonts w:ascii="Bookman Old Style" w:hAnsi="Bookman Old Style"/>
          <w:sz w:val="24"/>
          <w:szCs w:val="24"/>
          <w:lang w:val="es-AR"/>
        </w:rPr>
        <w:t>Sión</w:t>
      </w:r>
      <w:proofErr w:type="spellEnd"/>
      <w:r w:rsidRPr="0046290C">
        <w:rPr>
          <w:rFonts w:ascii="Bookman Old Style" w:hAnsi="Bookman Old Style"/>
          <w:sz w:val="24"/>
          <w:szCs w:val="24"/>
          <w:lang w:val="es-AR"/>
        </w:rPr>
        <w:t xml:space="preserve">" en Rusia apoyaron a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y su visión política</w:t>
      </w:r>
    </w:p>
    <w:p w14:paraId="7354912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desde un comienzo, como el Rab </w:t>
      </w:r>
      <w:proofErr w:type="spellStart"/>
      <w:r w:rsidRPr="0046290C">
        <w:rPr>
          <w:rFonts w:ascii="Bookman Old Style" w:hAnsi="Bookman Old Style"/>
          <w:sz w:val="24"/>
          <w:szCs w:val="24"/>
          <w:lang w:val="es-AR"/>
        </w:rPr>
        <w:t>Mohiliver</w:t>
      </w:r>
      <w:proofErr w:type="spellEnd"/>
      <w:r w:rsidRPr="0046290C">
        <w:rPr>
          <w:rFonts w:ascii="Bookman Old Style" w:hAnsi="Bookman Old Style"/>
          <w:sz w:val="24"/>
          <w:szCs w:val="24"/>
          <w:lang w:val="es-AR"/>
        </w:rPr>
        <w:t xml:space="preserve"> y </w:t>
      </w:r>
      <w:proofErr w:type="spellStart"/>
      <w:r w:rsidRPr="0046290C">
        <w:rPr>
          <w:rFonts w:ascii="Bookman Old Style" w:hAnsi="Bookman Old Style"/>
          <w:sz w:val="24"/>
          <w:szCs w:val="24"/>
          <w:lang w:val="es-AR"/>
        </w:rPr>
        <w:t>Menajem</w:t>
      </w:r>
      <w:proofErr w:type="spellEnd"/>
    </w:p>
    <w:p w14:paraId="0E5209EC" w14:textId="77777777" w:rsidR="0046290C" w:rsidRPr="0046290C" w:rsidRDefault="0046290C" w:rsidP="00664722">
      <w:pPr>
        <w:spacing w:after="0" w:line="240" w:lineRule="auto"/>
        <w:jc w:val="both"/>
        <w:rPr>
          <w:rFonts w:ascii="Bookman Old Style" w:hAnsi="Bookman Old Style"/>
          <w:sz w:val="24"/>
          <w:szCs w:val="24"/>
          <w:lang w:val="es-AR"/>
        </w:rPr>
      </w:pPr>
      <w:proofErr w:type="spellStart"/>
      <w:r w:rsidRPr="0046290C">
        <w:rPr>
          <w:rFonts w:ascii="Bookman Old Style" w:hAnsi="Bookman Old Style"/>
          <w:sz w:val="24"/>
          <w:szCs w:val="24"/>
          <w:lang w:val="es-AR"/>
        </w:rPr>
        <w:t>Usischkin</w:t>
      </w:r>
      <w:proofErr w:type="spellEnd"/>
      <w:r w:rsidRPr="0046290C">
        <w:rPr>
          <w:rFonts w:ascii="Bookman Old Style" w:hAnsi="Bookman Old Style"/>
          <w:sz w:val="24"/>
          <w:szCs w:val="24"/>
          <w:lang w:val="es-AR"/>
        </w:rPr>
        <w:t xml:space="preserve">. No </w:t>
      </w:r>
      <w:proofErr w:type="gramStart"/>
      <w:r w:rsidRPr="0046290C">
        <w:rPr>
          <w:rFonts w:ascii="Bookman Old Style" w:hAnsi="Bookman Old Style"/>
          <w:sz w:val="24"/>
          <w:szCs w:val="24"/>
          <w:lang w:val="es-AR"/>
        </w:rPr>
        <w:t>obstante</w:t>
      </w:r>
      <w:proofErr w:type="gramEnd"/>
      <w:r w:rsidRPr="0046290C">
        <w:rPr>
          <w:rFonts w:ascii="Bookman Old Style" w:hAnsi="Bookman Old Style"/>
          <w:sz w:val="24"/>
          <w:szCs w:val="24"/>
          <w:lang w:val="es-AR"/>
        </w:rPr>
        <w:t xml:space="preserve"> Ajad </w:t>
      </w:r>
      <w:proofErr w:type="spellStart"/>
      <w:r w:rsidRPr="0046290C">
        <w:rPr>
          <w:rFonts w:ascii="Bookman Old Style" w:hAnsi="Bookman Old Style"/>
          <w:sz w:val="24"/>
          <w:szCs w:val="24"/>
          <w:lang w:val="es-AR"/>
        </w:rPr>
        <w:t>Haam</w:t>
      </w:r>
      <w:proofErr w:type="spellEnd"/>
      <w:r w:rsidRPr="0046290C">
        <w:rPr>
          <w:rFonts w:ascii="Bookman Old Style" w:hAnsi="Bookman Old Style"/>
          <w:sz w:val="24"/>
          <w:szCs w:val="24"/>
          <w:lang w:val="es-AR"/>
        </w:rPr>
        <w:t xml:space="preserve"> lideró una amplia oposición</w:t>
      </w:r>
    </w:p>
    <w:p w14:paraId="7C535A6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a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que aglutinó a líderes del "Comité de Odessa", uno de</w:t>
      </w:r>
    </w:p>
    <w:p w14:paraId="24C0200C"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los más importantes entre los "</w:t>
      </w:r>
      <w:proofErr w:type="spellStart"/>
      <w:r w:rsidRPr="0046290C">
        <w:rPr>
          <w:rFonts w:ascii="Bookman Old Style" w:hAnsi="Bookman Old Style"/>
          <w:sz w:val="24"/>
          <w:szCs w:val="24"/>
          <w:lang w:val="es-AR"/>
        </w:rPr>
        <w:t>Jovevei</w:t>
      </w:r>
      <w:proofErr w:type="spellEnd"/>
      <w:r w:rsidRPr="0046290C">
        <w:rPr>
          <w:rFonts w:ascii="Bookman Old Style" w:hAnsi="Bookman Old Style"/>
          <w:sz w:val="24"/>
          <w:szCs w:val="24"/>
          <w:lang w:val="es-AR"/>
        </w:rPr>
        <w:t xml:space="preserve"> </w:t>
      </w:r>
      <w:proofErr w:type="spellStart"/>
      <w:r w:rsidRPr="0046290C">
        <w:rPr>
          <w:rFonts w:ascii="Bookman Old Style" w:hAnsi="Bookman Old Style"/>
          <w:sz w:val="24"/>
          <w:szCs w:val="24"/>
          <w:lang w:val="es-AR"/>
        </w:rPr>
        <w:t>Sión</w:t>
      </w:r>
      <w:proofErr w:type="spellEnd"/>
      <w:r w:rsidRPr="0046290C">
        <w:rPr>
          <w:rFonts w:ascii="Bookman Old Style" w:hAnsi="Bookman Old Style"/>
          <w:sz w:val="24"/>
          <w:szCs w:val="24"/>
          <w:lang w:val="es-AR"/>
        </w:rPr>
        <w:t>". Por supuesto</w:t>
      </w:r>
    </w:p>
    <w:p w14:paraId="799A454C"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esta oposición se nutrió de los ataques de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al Sionismo</w:t>
      </w:r>
    </w:p>
    <w:p w14:paraId="2E6165C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práctico y a la colonización agrícola de la primera "</w:t>
      </w:r>
      <w:proofErr w:type="spellStart"/>
      <w:r w:rsidRPr="0046290C">
        <w:rPr>
          <w:rFonts w:ascii="Bookman Old Style" w:hAnsi="Bookman Old Style"/>
          <w:sz w:val="24"/>
          <w:szCs w:val="24"/>
          <w:lang w:val="es-AR"/>
        </w:rPr>
        <w:t>Aliá</w:t>
      </w:r>
      <w:proofErr w:type="spellEnd"/>
      <w:r w:rsidRPr="0046290C">
        <w:rPr>
          <w:rFonts w:ascii="Bookman Old Style" w:hAnsi="Bookman Old Style"/>
          <w:sz w:val="24"/>
          <w:szCs w:val="24"/>
          <w:lang w:val="es-AR"/>
        </w:rPr>
        <w:t>",</w:t>
      </w:r>
    </w:p>
    <w:p w14:paraId="69895B6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ampliamente difundida en el transcurso del año 1896. Este</w:t>
      </w:r>
    </w:p>
    <w:p w14:paraId="55836FE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núcleo opositor estuvo a punto de boicotear las sesiones del</w:t>
      </w:r>
    </w:p>
    <w:p w14:paraId="2E68DEB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primer Congreso Sionista, hecho impedido debido a los</w:t>
      </w:r>
    </w:p>
    <w:p w14:paraId="0833E3C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temores ante la reacción popular. Por otro </w:t>
      </w:r>
      <w:proofErr w:type="gramStart"/>
      <w:r w:rsidRPr="0046290C">
        <w:rPr>
          <w:rFonts w:ascii="Bookman Old Style" w:hAnsi="Bookman Old Style"/>
          <w:sz w:val="24"/>
          <w:szCs w:val="24"/>
          <w:lang w:val="es-AR"/>
        </w:rPr>
        <w:t>lado</w:t>
      </w:r>
      <w:proofErr w:type="gramEnd"/>
      <w:r w:rsidRPr="0046290C">
        <w:rPr>
          <w:rFonts w:ascii="Bookman Old Style" w:hAnsi="Bookman Old Style"/>
          <w:sz w:val="24"/>
          <w:szCs w:val="24"/>
          <w:lang w:val="es-AR"/>
        </w:rPr>
        <w:t xml:space="preserve"> el fuego</w:t>
      </w:r>
    </w:p>
    <w:p w14:paraId="49B5001C"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opositor fue avivado por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al ignorar al liderazgo del</w:t>
      </w:r>
    </w:p>
    <w:p w14:paraId="3FD21753"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Sionismo ruso y menospreciar la calidad de sus principales</w:t>
      </w:r>
    </w:p>
    <w:p w14:paraId="79D5AD3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representantes.</w:t>
      </w:r>
    </w:p>
    <w:p w14:paraId="1563A7B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Ajad </w:t>
      </w:r>
      <w:proofErr w:type="spellStart"/>
      <w:r w:rsidRPr="0046290C">
        <w:rPr>
          <w:rFonts w:ascii="Bookman Old Style" w:hAnsi="Bookman Old Style"/>
          <w:sz w:val="24"/>
          <w:szCs w:val="24"/>
          <w:lang w:val="es-AR"/>
        </w:rPr>
        <w:t>Haam</w:t>
      </w:r>
      <w:proofErr w:type="spellEnd"/>
      <w:r w:rsidRPr="0046290C">
        <w:rPr>
          <w:rFonts w:ascii="Bookman Old Style" w:hAnsi="Bookman Old Style"/>
          <w:sz w:val="24"/>
          <w:szCs w:val="24"/>
          <w:lang w:val="es-AR"/>
        </w:rPr>
        <w:t xml:space="preserve"> fue tibiamente invitado al primer Congreso Sionista</w:t>
      </w:r>
    </w:p>
    <w:p w14:paraId="2B261E4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y aceptó la invitación en calidad de periodista, no de</w:t>
      </w:r>
    </w:p>
    <w:p w14:paraId="70645AD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representante electo democráticamente. Desde un principio</w:t>
      </w:r>
    </w:p>
    <w:p w14:paraId="54FEBEA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tensiones personales ensombrecieron los vínculos entre</w:t>
      </w:r>
    </w:p>
    <w:p w14:paraId="4BE4FBF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ambos pensadores y líderes. Pero por sobre todo primaron las</w:t>
      </w:r>
    </w:p>
    <w:p w14:paraId="2AA1F5E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desavenencias ideológicas: Ajad </w:t>
      </w:r>
      <w:proofErr w:type="spellStart"/>
      <w:r w:rsidRPr="0046290C">
        <w:rPr>
          <w:rFonts w:ascii="Bookman Old Style" w:hAnsi="Bookman Old Style"/>
          <w:sz w:val="24"/>
          <w:szCs w:val="24"/>
          <w:lang w:val="es-AR"/>
        </w:rPr>
        <w:t>Haam</w:t>
      </w:r>
      <w:proofErr w:type="spellEnd"/>
      <w:r w:rsidRPr="0046290C">
        <w:rPr>
          <w:rFonts w:ascii="Bookman Old Style" w:hAnsi="Bookman Old Style"/>
          <w:sz w:val="24"/>
          <w:szCs w:val="24"/>
          <w:lang w:val="es-AR"/>
        </w:rPr>
        <w:t xml:space="preserve"> no aceptaba la premisa</w:t>
      </w:r>
    </w:p>
    <w:p w14:paraId="2263CFA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central del Congreso de organizar un movimiento nacional</w:t>
      </w:r>
    </w:p>
    <w:p w14:paraId="6A22E62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centrado en la meta política, dejando en un plano secundario al</w:t>
      </w:r>
    </w:p>
    <w:p w14:paraId="57E3685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problema espiritual. No es casual por lo tanto que las críticas</w:t>
      </w:r>
    </w:p>
    <w:p w14:paraId="4A27929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incipientes de Ajad </w:t>
      </w:r>
      <w:proofErr w:type="spellStart"/>
      <w:r w:rsidRPr="0046290C">
        <w:rPr>
          <w:rFonts w:ascii="Bookman Old Style" w:hAnsi="Bookman Old Style"/>
          <w:sz w:val="24"/>
          <w:szCs w:val="24"/>
          <w:lang w:val="es-AR"/>
        </w:rPr>
        <w:t>Haam</w:t>
      </w:r>
      <w:proofErr w:type="spellEnd"/>
      <w:r w:rsidRPr="0046290C">
        <w:rPr>
          <w:rFonts w:ascii="Bookman Old Style" w:hAnsi="Bookman Old Style"/>
          <w:sz w:val="24"/>
          <w:szCs w:val="24"/>
          <w:lang w:val="es-AR"/>
        </w:rPr>
        <w:t xml:space="preserve"> contra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publicadas en su</w:t>
      </w:r>
    </w:p>
    <w:p w14:paraId="706A41DC"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prestigioso periódico hebreo "</w:t>
      </w:r>
      <w:proofErr w:type="spellStart"/>
      <w:r w:rsidRPr="0046290C">
        <w:rPr>
          <w:rFonts w:ascii="Bookman Old Style" w:hAnsi="Bookman Old Style"/>
          <w:sz w:val="24"/>
          <w:szCs w:val="24"/>
          <w:lang w:val="es-AR"/>
        </w:rPr>
        <w:t>Hashiloaj</w:t>
      </w:r>
      <w:proofErr w:type="spellEnd"/>
      <w:r w:rsidRPr="0046290C">
        <w:rPr>
          <w:rFonts w:ascii="Bookman Old Style" w:hAnsi="Bookman Old Style"/>
          <w:sz w:val="24"/>
          <w:szCs w:val="24"/>
          <w:lang w:val="es-AR"/>
        </w:rPr>
        <w:t>", se multiplicaron</w:t>
      </w:r>
    </w:p>
    <w:p w14:paraId="376D7FB2"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después del congreso de Basilea (La mejor biografía e</w:t>
      </w:r>
    </w:p>
    <w:p w14:paraId="7EC8A35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investigación sobre Ajad </w:t>
      </w:r>
      <w:proofErr w:type="spellStart"/>
      <w:r w:rsidRPr="0046290C">
        <w:rPr>
          <w:rFonts w:ascii="Bookman Old Style" w:hAnsi="Bookman Old Style"/>
          <w:sz w:val="24"/>
          <w:szCs w:val="24"/>
          <w:lang w:val="es-AR"/>
        </w:rPr>
        <w:t>Haam</w:t>
      </w:r>
      <w:proofErr w:type="spellEnd"/>
      <w:r w:rsidRPr="0046290C">
        <w:rPr>
          <w:rFonts w:ascii="Bookman Old Style" w:hAnsi="Bookman Old Style"/>
          <w:sz w:val="24"/>
          <w:szCs w:val="24"/>
          <w:lang w:val="es-AR"/>
        </w:rPr>
        <w:t>, en la cual hay una importante</w:t>
      </w:r>
    </w:p>
    <w:p w14:paraId="722FD623"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reseña del enfrentamiento con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es la siguiente: Joseph</w:t>
      </w:r>
    </w:p>
    <w:p w14:paraId="3036F52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Goldstein, </w:t>
      </w:r>
      <w:proofErr w:type="spellStart"/>
      <w:r w:rsidRPr="0046290C">
        <w:rPr>
          <w:rFonts w:ascii="Bookman Old Style" w:hAnsi="Bookman Old Style"/>
          <w:sz w:val="24"/>
          <w:szCs w:val="24"/>
          <w:lang w:val="es-AR"/>
        </w:rPr>
        <w:t>Ahad</w:t>
      </w:r>
      <w:proofErr w:type="spellEnd"/>
      <w:r w:rsidRPr="0046290C">
        <w:rPr>
          <w:rFonts w:ascii="Bookman Old Style" w:hAnsi="Bookman Old Style"/>
          <w:sz w:val="24"/>
          <w:szCs w:val="24"/>
          <w:lang w:val="es-AR"/>
        </w:rPr>
        <w:t xml:space="preserve"> </w:t>
      </w:r>
      <w:proofErr w:type="spellStart"/>
      <w:r w:rsidRPr="0046290C">
        <w:rPr>
          <w:rFonts w:ascii="Bookman Old Style" w:hAnsi="Bookman Old Style"/>
          <w:sz w:val="24"/>
          <w:szCs w:val="24"/>
          <w:lang w:val="es-AR"/>
        </w:rPr>
        <w:t>Haam</w:t>
      </w:r>
      <w:proofErr w:type="spellEnd"/>
      <w:r w:rsidRPr="0046290C">
        <w:rPr>
          <w:rFonts w:ascii="Bookman Old Style" w:hAnsi="Bookman Old Style"/>
          <w:sz w:val="24"/>
          <w:szCs w:val="24"/>
          <w:lang w:val="es-AR"/>
        </w:rPr>
        <w:t xml:space="preserve">, Biografía, </w:t>
      </w:r>
      <w:proofErr w:type="spellStart"/>
      <w:r w:rsidRPr="0046290C">
        <w:rPr>
          <w:rFonts w:ascii="Bookman Old Style" w:hAnsi="Bookman Old Style"/>
          <w:sz w:val="24"/>
          <w:szCs w:val="24"/>
          <w:lang w:val="es-AR"/>
        </w:rPr>
        <w:t>Jerusalem</w:t>
      </w:r>
      <w:proofErr w:type="spellEnd"/>
      <w:r w:rsidRPr="0046290C">
        <w:rPr>
          <w:rFonts w:ascii="Bookman Old Style" w:hAnsi="Bookman Old Style"/>
          <w:sz w:val="24"/>
          <w:szCs w:val="24"/>
          <w:lang w:val="es-AR"/>
        </w:rPr>
        <w:t xml:space="preserve">, Ed. </w:t>
      </w:r>
      <w:proofErr w:type="spellStart"/>
      <w:r w:rsidRPr="0046290C">
        <w:rPr>
          <w:rFonts w:ascii="Bookman Old Style" w:hAnsi="Bookman Old Style"/>
          <w:sz w:val="24"/>
          <w:szCs w:val="24"/>
          <w:lang w:val="es-AR"/>
        </w:rPr>
        <w:t>Keter</w:t>
      </w:r>
      <w:proofErr w:type="spellEnd"/>
      <w:r w:rsidRPr="0046290C">
        <w:rPr>
          <w:rFonts w:ascii="Bookman Old Style" w:hAnsi="Bookman Old Style"/>
          <w:sz w:val="24"/>
          <w:szCs w:val="24"/>
          <w:lang w:val="es-AR"/>
        </w:rPr>
        <w:t>, 1992,</w:t>
      </w:r>
    </w:p>
    <w:p w14:paraId="4766A29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en hebreo).</w:t>
      </w:r>
    </w:p>
    <w:p w14:paraId="47777BA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Justamente estas críticas alimentaron la voluntad de afianzar</w:t>
      </w:r>
    </w:p>
    <w:p w14:paraId="4DCE98F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el camino del Sionismo espiritual, permitieron que filántropos</w:t>
      </w:r>
    </w:p>
    <w:p w14:paraId="09D02962"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judíos decidan mantener la edición del periódico "</w:t>
      </w:r>
      <w:proofErr w:type="spellStart"/>
      <w:r w:rsidRPr="0046290C">
        <w:rPr>
          <w:rFonts w:ascii="Bookman Old Style" w:hAnsi="Bookman Old Style"/>
          <w:sz w:val="24"/>
          <w:szCs w:val="24"/>
          <w:lang w:val="es-AR"/>
        </w:rPr>
        <w:t>Hashiloaj</w:t>
      </w:r>
      <w:proofErr w:type="spellEnd"/>
      <w:r w:rsidRPr="0046290C">
        <w:rPr>
          <w:rFonts w:ascii="Bookman Old Style" w:hAnsi="Bookman Old Style"/>
          <w:sz w:val="24"/>
          <w:szCs w:val="24"/>
          <w:lang w:val="es-AR"/>
        </w:rPr>
        <w:t>" y a</w:t>
      </w:r>
    </w:p>
    <w:p w14:paraId="11D057A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Ajad </w:t>
      </w:r>
      <w:proofErr w:type="spellStart"/>
      <w:r w:rsidRPr="0046290C">
        <w:rPr>
          <w:rFonts w:ascii="Bookman Old Style" w:hAnsi="Bookman Old Style"/>
          <w:sz w:val="24"/>
          <w:szCs w:val="24"/>
          <w:lang w:val="es-AR"/>
        </w:rPr>
        <w:t>Haam</w:t>
      </w:r>
      <w:proofErr w:type="spellEnd"/>
      <w:r w:rsidRPr="0046290C">
        <w:rPr>
          <w:rFonts w:ascii="Bookman Old Style" w:hAnsi="Bookman Old Style"/>
          <w:sz w:val="24"/>
          <w:szCs w:val="24"/>
          <w:lang w:val="es-AR"/>
        </w:rPr>
        <w:t xml:space="preserve"> como su editor, y sentaron las bases para la</w:t>
      </w:r>
    </w:p>
    <w:p w14:paraId="00BFDE0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creación de la "Fracción democrática" dentro del movimiento</w:t>
      </w:r>
    </w:p>
    <w:p w14:paraId="5BB5F1D5"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sionista. Sin embargo, Ajad </w:t>
      </w:r>
      <w:proofErr w:type="spellStart"/>
      <w:r w:rsidRPr="0046290C">
        <w:rPr>
          <w:rFonts w:ascii="Bookman Old Style" w:hAnsi="Bookman Old Style"/>
          <w:sz w:val="24"/>
          <w:szCs w:val="24"/>
          <w:lang w:val="es-AR"/>
        </w:rPr>
        <w:t>Haam</w:t>
      </w:r>
      <w:proofErr w:type="spellEnd"/>
      <w:r w:rsidRPr="0046290C">
        <w:rPr>
          <w:rFonts w:ascii="Bookman Old Style" w:hAnsi="Bookman Old Style"/>
          <w:sz w:val="24"/>
          <w:szCs w:val="24"/>
          <w:lang w:val="es-AR"/>
        </w:rPr>
        <w:t xml:space="preserve"> no volvió a participar en un</w:t>
      </w:r>
    </w:p>
    <w:p w14:paraId="6E0B6E2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congreso sionista ni contribuyó en forma directa o personal a</w:t>
      </w:r>
    </w:p>
    <w:p w14:paraId="478E3B3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institucionalizar un partido propio dentro del Sionismo. En un</w:t>
      </w:r>
    </w:p>
    <w:p w14:paraId="36838846"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plano político y organizativo su línea fracasó y el liderazgo de</w:t>
      </w:r>
    </w:p>
    <w:p w14:paraId="6F0FBB98" w14:textId="77777777" w:rsidR="0046290C" w:rsidRPr="0046290C" w:rsidRDefault="0046290C" w:rsidP="00664722">
      <w:pPr>
        <w:spacing w:after="0" w:line="240" w:lineRule="auto"/>
        <w:jc w:val="both"/>
        <w:rPr>
          <w:rFonts w:ascii="Bookman Old Style" w:hAnsi="Bookman Old Style"/>
          <w:sz w:val="24"/>
          <w:szCs w:val="24"/>
          <w:lang w:val="es-AR"/>
        </w:rPr>
      </w:pP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se impuso. No obstante, no triunfó una postura de mera</w:t>
      </w:r>
    </w:p>
    <w:p w14:paraId="499CB213"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normalización de la vida judía, nuestro análisis nos demuestra</w:t>
      </w:r>
    </w:p>
    <w:p w14:paraId="1B68667C"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que ambos pensadores desestimaban la normalidad entendida</w:t>
      </w:r>
    </w:p>
    <w:p w14:paraId="0F3065E3"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como mera igualdad a otras naciones. Sus aspiraciones para</w:t>
      </w:r>
    </w:p>
    <w:p w14:paraId="4EC169D7" w14:textId="77777777" w:rsidR="0046290C" w:rsidRPr="0046290C" w:rsidRDefault="0046290C" w:rsidP="00664722">
      <w:pPr>
        <w:spacing w:after="0" w:line="240" w:lineRule="auto"/>
        <w:jc w:val="both"/>
        <w:rPr>
          <w:rFonts w:ascii="Bookman Old Style" w:hAnsi="Bookman Old Style"/>
          <w:sz w:val="24"/>
          <w:szCs w:val="24"/>
          <w:lang w:val="es-AR"/>
        </w:rPr>
      </w:pPr>
      <w:proofErr w:type="gramStart"/>
      <w:r w:rsidRPr="0046290C">
        <w:rPr>
          <w:rFonts w:ascii="Bookman Old Style" w:hAnsi="Bookman Old Style"/>
          <w:sz w:val="24"/>
          <w:szCs w:val="24"/>
          <w:lang w:val="es-AR"/>
        </w:rPr>
        <w:t>el pueblo judío eran mucho</w:t>
      </w:r>
      <w:proofErr w:type="gramEnd"/>
      <w:r w:rsidRPr="0046290C">
        <w:rPr>
          <w:rFonts w:ascii="Bookman Old Style" w:hAnsi="Bookman Old Style"/>
          <w:sz w:val="24"/>
          <w:szCs w:val="24"/>
          <w:lang w:val="es-AR"/>
        </w:rPr>
        <w:t xml:space="preserve"> más profundas y trascendían lo</w:t>
      </w:r>
    </w:p>
    <w:p w14:paraId="6D0635A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lastRenderedPageBreak/>
        <w:t xml:space="preserve">normativo. Es cierto que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por su falta de raíces judías</w:t>
      </w:r>
    </w:p>
    <w:p w14:paraId="2245D5C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tradicionales y su énfasis en la dimensión política, era el más</w:t>
      </w:r>
    </w:p>
    <w:p w14:paraId="6C2752D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cercano a la concepción de normalización. Al definir la cuestión</w:t>
      </w:r>
    </w:p>
    <w:p w14:paraId="3BA0EAC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judía como problema nacional y establecer que solamente será</w:t>
      </w:r>
    </w:p>
    <w:p w14:paraId="275AA4E3"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solucionado </w:t>
      </w:r>
      <w:proofErr w:type="gramStart"/>
      <w:r w:rsidRPr="0046290C">
        <w:rPr>
          <w:rFonts w:ascii="Bookman Old Style" w:hAnsi="Bookman Old Style"/>
          <w:sz w:val="24"/>
          <w:szCs w:val="24"/>
          <w:lang w:val="es-AR"/>
        </w:rPr>
        <w:t>de acuerdo a</w:t>
      </w:r>
      <w:proofErr w:type="gramEnd"/>
      <w:r w:rsidRPr="0046290C">
        <w:rPr>
          <w:rFonts w:ascii="Bookman Old Style" w:hAnsi="Bookman Old Style"/>
          <w:sz w:val="24"/>
          <w:szCs w:val="24"/>
          <w:lang w:val="es-AR"/>
        </w:rPr>
        <w:t xml:space="preserve"> las demandas del nacionalismo</w:t>
      </w:r>
    </w:p>
    <w:p w14:paraId="5B7469D6"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europeo de su época, </w:t>
      </w:r>
      <w:proofErr w:type="spellStart"/>
      <w:r w:rsidRPr="0046290C">
        <w:rPr>
          <w:rFonts w:ascii="Bookman Old Style" w:hAnsi="Bookman Old Style"/>
          <w:sz w:val="24"/>
          <w:szCs w:val="24"/>
          <w:lang w:val="es-AR"/>
        </w:rPr>
        <w:t>Hertzl</w:t>
      </w:r>
      <w:proofErr w:type="spellEnd"/>
      <w:r w:rsidRPr="0046290C">
        <w:rPr>
          <w:rFonts w:ascii="Bookman Old Style" w:hAnsi="Bookman Old Style"/>
          <w:sz w:val="24"/>
          <w:szCs w:val="24"/>
          <w:lang w:val="es-AR"/>
        </w:rPr>
        <w:t xml:space="preserve"> adoptó una visión normalizadora.</w:t>
      </w:r>
    </w:p>
    <w:p w14:paraId="1C0D1AA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Ajad </w:t>
      </w:r>
      <w:proofErr w:type="spellStart"/>
      <w:r w:rsidRPr="0046290C">
        <w:rPr>
          <w:rFonts w:ascii="Bookman Old Style" w:hAnsi="Bookman Old Style"/>
          <w:sz w:val="24"/>
          <w:szCs w:val="24"/>
          <w:lang w:val="es-AR"/>
        </w:rPr>
        <w:t>Haam</w:t>
      </w:r>
      <w:proofErr w:type="spellEnd"/>
      <w:r w:rsidRPr="0046290C">
        <w:rPr>
          <w:rFonts w:ascii="Bookman Old Style" w:hAnsi="Bookman Old Style"/>
          <w:sz w:val="24"/>
          <w:szCs w:val="24"/>
          <w:lang w:val="es-AR"/>
        </w:rPr>
        <w:t xml:space="preserve"> asumió también una premisa universal y acorde</w:t>
      </w:r>
    </w:p>
    <w:p w14:paraId="3DC3247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con pautas del nacionalismo moderno al establecer que toda</w:t>
      </w:r>
    </w:p>
    <w:p w14:paraId="025B003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nación debe tener una voluntad vital, un desarrollo espiritual y</w:t>
      </w:r>
    </w:p>
    <w:p w14:paraId="7823F1A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una conciencia cultural que preceden al territorio y a la</w:t>
      </w:r>
    </w:p>
    <w:p w14:paraId="15FB86CB"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soberanía estatal. Pero no cabe duda </w:t>
      </w:r>
      <w:proofErr w:type="gramStart"/>
      <w:r w:rsidRPr="0046290C">
        <w:rPr>
          <w:rFonts w:ascii="Bookman Old Style" w:hAnsi="Bookman Old Style"/>
          <w:sz w:val="24"/>
          <w:szCs w:val="24"/>
          <w:lang w:val="es-AR"/>
        </w:rPr>
        <w:t>que</w:t>
      </w:r>
      <w:proofErr w:type="gramEnd"/>
      <w:r w:rsidRPr="0046290C">
        <w:rPr>
          <w:rFonts w:ascii="Bookman Old Style" w:hAnsi="Bookman Old Style"/>
          <w:sz w:val="24"/>
          <w:szCs w:val="24"/>
          <w:lang w:val="es-AR"/>
        </w:rPr>
        <w:t xml:space="preserve"> esas premisas eran</w:t>
      </w:r>
    </w:p>
    <w:p w14:paraId="6D6ED76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atípicas para la generación de los primeros líderes y</w:t>
      </w:r>
    </w:p>
    <w:p w14:paraId="504AC3CA"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pensadores sionistas, y constituía desde el principio un desafío</w:t>
      </w:r>
    </w:p>
    <w:p w14:paraId="5F4604E8"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derivado de la búsqueda de especificidad judía en la sociedad</w:t>
      </w:r>
    </w:p>
    <w:p w14:paraId="1C37210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moderna.</w:t>
      </w:r>
    </w:p>
    <w:p w14:paraId="09FB0734"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Esta primera lección del segundo eje de nuestro curso nos</w:t>
      </w:r>
    </w:p>
    <w:p w14:paraId="7E4FFA74"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enseña que el dilema de la normalización no puede ser</w:t>
      </w:r>
    </w:p>
    <w:p w14:paraId="5D48268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analizado aisladamente, sino como parte de una visión</w:t>
      </w:r>
    </w:p>
    <w:p w14:paraId="33FBFD83"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comprehensiva de una época y espacio geográfico. En esta</w:t>
      </w:r>
    </w:p>
    <w:p w14:paraId="653961F4"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visión debemos tomar en cuenta no solo los argumentos</w:t>
      </w:r>
    </w:p>
    <w:p w14:paraId="656FC5E6"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filosóficos e ideológicos de cada pensador, a su vez hay que</w:t>
      </w:r>
    </w:p>
    <w:p w14:paraId="14D416EE"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considerar aspectos personales-biográficos y sociológicos. Por</w:t>
      </w:r>
    </w:p>
    <w:p w14:paraId="278071E4"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otro lado hemos intentado demostrar que el pensamiento</w:t>
      </w:r>
    </w:p>
    <w:p w14:paraId="059E11F9"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sionista tiene una fuerte dimensión utópica que va mucho más</w:t>
      </w:r>
    </w:p>
    <w:p w14:paraId="1C241E4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allá de la búsqueda de normalidad o de una mera autodeterminación.</w:t>
      </w:r>
    </w:p>
    <w:p w14:paraId="30AA52B3"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Existe la presuposición de que siendo el pueblo</w:t>
      </w:r>
    </w:p>
    <w:p w14:paraId="11336CC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judío un pueblo anormal sus problemas no se pueden</w:t>
      </w:r>
    </w:p>
    <w:p w14:paraId="7CDFE5C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solucionar imitando la realidad de otros pueblos o naciones</w:t>
      </w:r>
    </w:p>
    <w:p w14:paraId="347EEFF1"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 xml:space="preserve">europeas. En cualquier </w:t>
      </w:r>
      <w:proofErr w:type="gramStart"/>
      <w:r w:rsidRPr="0046290C">
        <w:rPr>
          <w:rFonts w:ascii="Bookman Old Style" w:hAnsi="Bookman Old Style"/>
          <w:sz w:val="24"/>
          <w:szCs w:val="24"/>
          <w:lang w:val="es-AR"/>
        </w:rPr>
        <w:t>caso</w:t>
      </w:r>
      <w:proofErr w:type="gramEnd"/>
      <w:r w:rsidRPr="0046290C">
        <w:rPr>
          <w:rFonts w:ascii="Bookman Old Style" w:hAnsi="Bookman Old Style"/>
          <w:sz w:val="24"/>
          <w:szCs w:val="24"/>
          <w:lang w:val="es-AR"/>
        </w:rPr>
        <w:t xml:space="preserve"> el dilema de la normalización no</w:t>
      </w:r>
    </w:p>
    <w:p w14:paraId="04C7B2B7"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pasa por el diagnóstico del problema judío sino por la solución</w:t>
      </w:r>
    </w:p>
    <w:p w14:paraId="7C1FD8D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y las premisas filosóficas que cada pensador propone.</w:t>
      </w:r>
    </w:p>
    <w:p w14:paraId="6CCF93F0"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En la próxima clase analizaremos este dilema en el contexto</w:t>
      </w:r>
    </w:p>
    <w:p w14:paraId="726B4F8D"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de las dos primeras décadas del Estado de Israel,</w:t>
      </w:r>
    </w:p>
    <w:p w14:paraId="19D7CDAF" w14:textId="77777777" w:rsidR="0046290C" w:rsidRPr="0046290C" w:rsidRDefault="0046290C" w:rsidP="00664722">
      <w:pPr>
        <w:spacing w:after="0" w:line="240" w:lineRule="auto"/>
        <w:jc w:val="both"/>
        <w:rPr>
          <w:rFonts w:ascii="Bookman Old Style" w:hAnsi="Bookman Old Style"/>
          <w:sz w:val="24"/>
          <w:szCs w:val="24"/>
          <w:lang w:val="es-AR"/>
        </w:rPr>
      </w:pPr>
      <w:r w:rsidRPr="0046290C">
        <w:rPr>
          <w:rFonts w:ascii="Bookman Old Style" w:hAnsi="Bookman Old Style"/>
          <w:sz w:val="24"/>
          <w:szCs w:val="24"/>
          <w:lang w:val="es-AR"/>
        </w:rPr>
        <w:t>focalizándonos en el enfrentamiento de dos grandes líderes del</w:t>
      </w:r>
    </w:p>
    <w:p w14:paraId="054541A1" w14:textId="06FA76FD" w:rsidR="0046290C" w:rsidRPr="00664722" w:rsidRDefault="0046290C"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Judaísmo mundial</w:t>
      </w:r>
    </w:p>
    <w:p w14:paraId="2CB196E7" w14:textId="77777777" w:rsidR="0046290C" w:rsidRPr="00664722" w:rsidRDefault="0046290C" w:rsidP="00664722">
      <w:pPr>
        <w:spacing w:after="0" w:line="240" w:lineRule="auto"/>
        <w:jc w:val="both"/>
        <w:rPr>
          <w:rFonts w:ascii="Bookman Old Style" w:hAnsi="Bookman Old Style"/>
          <w:sz w:val="24"/>
          <w:szCs w:val="24"/>
        </w:rPr>
      </w:pPr>
    </w:p>
    <w:p w14:paraId="212588D8" w14:textId="77777777" w:rsidR="0046290C" w:rsidRPr="00664722" w:rsidRDefault="0046290C" w:rsidP="00664722">
      <w:pPr>
        <w:spacing w:after="0" w:line="240" w:lineRule="auto"/>
        <w:jc w:val="both"/>
        <w:rPr>
          <w:rFonts w:ascii="Bookman Old Style" w:hAnsi="Bookman Old Style"/>
          <w:sz w:val="24"/>
          <w:szCs w:val="24"/>
        </w:rPr>
      </w:pPr>
    </w:p>
    <w:p w14:paraId="629F206D" w14:textId="77777777" w:rsidR="0046290C" w:rsidRPr="00664722" w:rsidRDefault="0046290C" w:rsidP="00664722">
      <w:pPr>
        <w:spacing w:after="0" w:line="240" w:lineRule="auto"/>
        <w:jc w:val="both"/>
        <w:rPr>
          <w:rFonts w:ascii="Bookman Old Style" w:hAnsi="Bookman Old Style"/>
          <w:sz w:val="24"/>
          <w:szCs w:val="24"/>
        </w:rPr>
      </w:pPr>
    </w:p>
    <w:p w14:paraId="1313CF6E" w14:textId="77777777" w:rsidR="0046290C" w:rsidRPr="00664722" w:rsidRDefault="0046290C" w:rsidP="00664722">
      <w:pPr>
        <w:spacing w:after="0" w:line="240" w:lineRule="auto"/>
        <w:jc w:val="both"/>
        <w:rPr>
          <w:rFonts w:ascii="Bookman Old Style" w:hAnsi="Bookman Old Style"/>
          <w:sz w:val="24"/>
          <w:szCs w:val="24"/>
        </w:rPr>
      </w:pPr>
    </w:p>
    <w:p w14:paraId="5922C58B" w14:textId="77777777" w:rsidR="0046290C" w:rsidRPr="00664722" w:rsidRDefault="0046290C" w:rsidP="00664722">
      <w:pPr>
        <w:spacing w:after="0" w:line="240" w:lineRule="auto"/>
        <w:jc w:val="both"/>
        <w:rPr>
          <w:rFonts w:ascii="Bookman Old Style" w:hAnsi="Bookman Old Style"/>
          <w:sz w:val="24"/>
          <w:szCs w:val="24"/>
        </w:rPr>
      </w:pPr>
    </w:p>
    <w:p w14:paraId="197D1131" w14:textId="77777777" w:rsidR="0046290C" w:rsidRPr="00664722" w:rsidRDefault="0046290C" w:rsidP="00664722">
      <w:pPr>
        <w:spacing w:after="0" w:line="240" w:lineRule="auto"/>
        <w:jc w:val="both"/>
        <w:rPr>
          <w:rFonts w:ascii="Bookman Old Style" w:hAnsi="Bookman Old Style"/>
          <w:sz w:val="24"/>
          <w:szCs w:val="24"/>
        </w:rPr>
      </w:pPr>
    </w:p>
    <w:p w14:paraId="7510F2D2" w14:textId="77777777" w:rsidR="0046290C" w:rsidRPr="00664722" w:rsidRDefault="0046290C" w:rsidP="00664722">
      <w:pPr>
        <w:spacing w:after="0" w:line="240" w:lineRule="auto"/>
        <w:jc w:val="both"/>
        <w:rPr>
          <w:rFonts w:ascii="Bookman Old Style" w:hAnsi="Bookman Old Style"/>
          <w:sz w:val="24"/>
          <w:szCs w:val="24"/>
        </w:rPr>
      </w:pPr>
    </w:p>
    <w:p w14:paraId="0E4056D6" w14:textId="77777777" w:rsidR="0046290C" w:rsidRPr="00664722" w:rsidRDefault="0046290C" w:rsidP="00664722">
      <w:pPr>
        <w:spacing w:after="0" w:line="240" w:lineRule="auto"/>
        <w:jc w:val="both"/>
        <w:rPr>
          <w:rFonts w:ascii="Bookman Old Style" w:hAnsi="Bookman Old Style"/>
          <w:sz w:val="24"/>
          <w:szCs w:val="24"/>
        </w:rPr>
      </w:pPr>
    </w:p>
    <w:p w14:paraId="790B7359" w14:textId="77777777" w:rsidR="0046290C" w:rsidRPr="00664722" w:rsidRDefault="0046290C" w:rsidP="00664722">
      <w:pPr>
        <w:spacing w:after="0" w:line="240" w:lineRule="auto"/>
        <w:jc w:val="both"/>
        <w:rPr>
          <w:rFonts w:ascii="Bookman Old Style" w:hAnsi="Bookman Old Style"/>
          <w:sz w:val="24"/>
          <w:szCs w:val="24"/>
        </w:rPr>
      </w:pPr>
    </w:p>
    <w:p w14:paraId="28CDB1C3" w14:textId="77777777" w:rsidR="0046290C" w:rsidRPr="00664722" w:rsidRDefault="0046290C" w:rsidP="00664722">
      <w:pPr>
        <w:spacing w:after="0" w:line="240" w:lineRule="auto"/>
        <w:jc w:val="both"/>
        <w:rPr>
          <w:rFonts w:ascii="Bookman Old Style" w:hAnsi="Bookman Old Style"/>
          <w:sz w:val="24"/>
          <w:szCs w:val="24"/>
        </w:rPr>
      </w:pPr>
    </w:p>
    <w:p w14:paraId="2749416F" w14:textId="77777777" w:rsidR="0046290C" w:rsidRPr="00664722" w:rsidRDefault="0046290C" w:rsidP="00664722">
      <w:pPr>
        <w:spacing w:after="0" w:line="240" w:lineRule="auto"/>
        <w:jc w:val="both"/>
        <w:rPr>
          <w:rFonts w:ascii="Bookman Old Style" w:hAnsi="Bookman Old Style"/>
          <w:sz w:val="24"/>
          <w:szCs w:val="24"/>
        </w:rPr>
      </w:pPr>
    </w:p>
    <w:p w14:paraId="40817FA3" w14:textId="77777777" w:rsidR="0046290C" w:rsidRPr="00664722" w:rsidRDefault="0046290C" w:rsidP="00664722">
      <w:pPr>
        <w:spacing w:after="0" w:line="240" w:lineRule="auto"/>
        <w:jc w:val="both"/>
        <w:rPr>
          <w:rFonts w:ascii="Bookman Old Style" w:hAnsi="Bookman Old Style"/>
          <w:sz w:val="24"/>
          <w:szCs w:val="24"/>
        </w:rPr>
      </w:pPr>
    </w:p>
    <w:p w14:paraId="03BB53EE" w14:textId="77777777" w:rsidR="0046290C" w:rsidRPr="00664722" w:rsidRDefault="0046290C" w:rsidP="00664722">
      <w:pPr>
        <w:spacing w:after="0" w:line="240" w:lineRule="auto"/>
        <w:jc w:val="both"/>
        <w:rPr>
          <w:rFonts w:ascii="Bookman Old Style" w:hAnsi="Bookman Old Style"/>
          <w:sz w:val="24"/>
          <w:szCs w:val="24"/>
        </w:rPr>
      </w:pPr>
    </w:p>
    <w:p w14:paraId="530264CE" w14:textId="77777777" w:rsidR="0046290C" w:rsidRPr="00664722" w:rsidRDefault="0046290C" w:rsidP="00664722">
      <w:pPr>
        <w:spacing w:after="0" w:line="240" w:lineRule="auto"/>
        <w:jc w:val="both"/>
        <w:rPr>
          <w:rFonts w:ascii="Bookman Old Style" w:hAnsi="Bookman Old Style"/>
          <w:sz w:val="24"/>
          <w:szCs w:val="24"/>
        </w:rPr>
      </w:pPr>
    </w:p>
    <w:p w14:paraId="04189A02" w14:textId="71116AC6" w:rsidR="0046290C" w:rsidRPr="00664722" w:rsidRDefault="0046290C" w:rsidP="00664722">
      <w:pPr>
        <w:spacing w:after="0" w:line="240" w:lineRule="auto"/>
        <w:jc w:val="both"/>
        <w:rPr>
          <w:rFonts w:ascii="Bookman Old Style" w:hAnsi="Bookman Old Style"/>
          <w:sz w:val="24"/>
          <w:szCs w:val="24"/>
        </w:rPr>
      </w:pPr>
    </w:p>
    <w:p w14:paraId="24657A6F" w14:textId="0F9D5465" w:rsidR="00664722" w:rsidRPr="00664722" w:rsidRDefault="00664722" w:rsidP="00664722">
      <w:pPr>
        <w:spacing w:after="0" w:line="240" w:lineRule="auto"/>
        <w:jc w:val="both"/>
        <w:rPr>
          <w:rFonts w:ascii="Bookman Old Style" w:hAnsi="Bookman Old Style"/>
          <w:b/>
          <w:bCs/>
          <w:sz w:val="24"/>
          <w:szCs w:val="24"/>
        </w:rPr>
      </w:pPr>
      <w:r w:rsidRPr="00664722">
        <w:rPr>
          <w:rFonts w:ascii="Bookman Old Style" w:hAnsi="Bookman Old Style"/>
          <w:b/>
          <w:bCs/>
          <w:sz w:val="24"/>
          <w:szCs w:val="24"/>
        </w:rPr>
        <w:t xml:space="preserve">Sionismo socialista para leigos, uma história do movimento socialista judaico (I). </w:t>
      </w:r>
    </w:p>
    <w:p w14:paraId="6416BD14" w14:textId="408A88B0"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Publicado em: abril 16, 2018</w:t>
      </w:r>
      <w:r w:rsidRPr="00664722">
        <w:rPr>
          <w:rFonts w:ascii="Bookman Old Style" w:hAnsi="Bookman Old Style"/>
          <w:sz w:val="24"/>
          <w:szCs w:val="24"/>
        </w:rPr>
        <w:t xml:space="preserve"> </w:t>
      </w:r>
      <w:hyperlink r:id="rId4" w:history="1">
        <w:r w:rsidRPr="00664722">
          <w:rPr>
            <w:rStyle w:val="Hyperlink"/>
            <w:rFonts w:ascii="Bookman Old Style" w:hAnsi="Bookman Old Style"/>
            <w:sz w:val="24"/>
            <w:szCs w:val="24"/>
          </w:rPr>
          <w:t>https://www.sul21.com.br/opiniaopublica/2018/04/sionismo-socialista-para-leigos-uma-historia-do-movimento-socialista-judaico-i-por-mauro-nadvorny/</w:t>
        </w:r>
      </w:hyperlink>
    </w:p>
    <w:p w14:paraId="2E911EC8" w14:textId="522D2174"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b/>
          <w:bCs/>
          <w:sz w:val="24"/>
          <w:szCs w:val="24"/>
        </w:rPr>
        <w:t>M</w:t>
      </w:r>
      <w:r w:rsidRPr="00664722">
        <w:rPr>
          <w:rFonts w:ascii="Bookman Old Style" w:hAnsi="Bookman Old Style"/>
          <w:b/>
          <w:bCs/>
          <w:sz w:val="24"/>
          <w:szCs w:val="24"/>
        </w:rPr>
        <w:t xml:space="preserve">auro </w:t>
      </w:r>
      <w:proofErr w:type="spellStart"/>
      <w:r w:rsidRPr="00664722">
        <w:rPr>
          <w:rFonts w:ascii="Bookman Old Style" w:hAnsi="Bookman Old Style"/>
          <w:b/>
          <w:bCs/>
          <w:sz w:val="24"/>
          <w:szCs w:val="24"/>
        </w:rPr>
        <w:t>Nadvorny</w:t>
      </w:r>
      <w:proofErr w:type="spellEnd"/>
      <w:r w:rsidRPr="00664722">
        <w:rPr>
          <w:rFonts w:ascii="Bookman Old Style" w:hAnsi="Bookman Old Style"/>
          <w:b/>
          <w:bCs/>
          <w:sz w:val="24"/>
          <w:szCs w:val="24"/>
        </w:rPr>
        <w:t xml:space="preserve"> (*)</w:t>
      </w:r>
    </w:p>
    <w:p w14:paraId="66E5B4DB"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 xml:space="preserve">Ao contrário do que muita gente imagina, o sionismo não surgiu com Theodor </w:t>
      </w:r>
      <w:proofErr w:type="spellStart"/>
      <w:r w:rsidRPr="00664722">
        <w:rPr>
          <w:rFonts w:ascii="Bookman Old Style" w:hAnsi="Bookman Old Style"/>
          <w:sz w:val="24"/>
          <w:szCs w:val="24"/>
        </w:rPr>
        <w:t>Hertzl</w:t>
      </w:r>
      <w:proofErr w:type="spellEnd"/>
      <w:r w:rsidRPr="00664722">
        <w:rPr>
          <w:rFonts w:ascii="Bookman Old Style" w:hAnsi="Bookman Old Style"/>
          <w:sz w:val="24"/>
          <w:szCs w:val="24"/>
        </w:rPr>
        <w:t xml:space="preserve">, o sionismo teve </w:t>
      </w:r>
      <w:proofErr w:type="spellStart"/>
      <w:proofErr w:type="gramStart"/>
      <w:r w:rsidRPr="00664722">
        <w:rPr>
          <w:rFonts w:ascii="Bookman Old Style" w:hAnsi="Bookman Old Style"/>
          <w:sz w:val="24"/>
          <w:szCs w:val="24"/>
        </w:rPr>
        <w:t>inicio</w:t>
      </w:r>
      <w:proofErr w:type="spellEnd"/>
      <w:proofErr w:type="gramEnd"/>
      <w:r w:rsidRPr="00664722">
        <w:rPr>
          <w:rFonts w:ascii="Bookman Old Style" w:hAnsi="Bookman Old Style"/>
          <w:sz w:val="24"/>
          <w:szCs w:val="24"/>
        </w:rPr>
        <w:t xml:space="preserve"> em 1881, com o </w:t>
      </w:r>
      <w:proofErr w:type="spellStart"/>
      <w:r w:rsidRPr="00664722">
        <w:rPr>
          <w:rFonts w:ascii="Bookman Old Style" w:hAnsi="Bookman Old Style"/>
          <w:sz w:val="24"/>
          <w:szCs w:val="24"/>
        </w:rPr>
        <w:t>inicio</w:t>
      </w:r>
      <w:proofErr w:type="spellEnd"/>
      <w:r w:rsidRPr="00664722">
        <w:rPr>
          <w:rFonts w:ascii="Bookman Old Style" w:hAnsi="Bookman Old Style"/>
          <w:sz w:val="24"/>
          <w:szCs w:val="24"/>
        </w:rPr>
        <w:t xml:space="preserve"> do movimento chamado de Primeira Aliá (aliá significa subir e é como os judeus denominam aqueles que imigram para Israel).</w:t>
      </w:r>
    </w:p>
    <w:p w14:paraId="15581339"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 xml:space="preserve">O que levou estes primeiros jovens judeus de origem russa e iemenita a partirem para a Palestina Otomana, um lugar até então apenas conhecido por eles pela ligação judaica histórica com Israel? A resposta não é </w:t>
      </w:r>
      <w:proofErr w:type="gramStart"/>
      <w:r w:rsidRPr="00664722">
        <w:rPr>
          <w:rFonts w:ascii="Bookman Old Style" w:hAnsi="Bookman Old Style"/>
          <w:sz w:val="24"/>
          <w:szCs w:val="24"/>
        </w:rPr>
        <w:t>outra senão</w:t>
      </w:r>
      <w:proofErr w:type="gramEnd"/>
      <w:r w:rsidRPr="00664722">
        <w:rPr>
          <w:rFonts w:ascii="Bookman Old Style" w:hAnsi="Bookman Old Style"/>
          <w:sz w:val="24"/>
          <w:szCs w:val="24"/>
        </w:rPr>
        <w:t xml:space="preserve"> o forte antissemitismo do século XIX.</w:t>
      </w:r>
    </w:p>
    <w:p w14:paraId="6EE62721"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É sabido que, desde a destruição do Segundo templo de Jerusalém pelos Romanos em 70 DEC, teve início a Diáspora (dispersão) com a maioria dos judeus passando a viver fora de Israel, conhecida também como Palestina, embora continuasse havendo ali uma constante presença de judeus também.</w:t>
      </w:r>
    </w:p>
    <w:p w14:paraId="0E780A63"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Saltando para o século XIX, em 1850, a Palestina tinha cerca de 350.000 habitantes. Aproximadamente 85% eram muçulmanos, 11% eram cristãos e 4% apenas eram judeus.</w:t>
      </w:r>
    </w:p>
    <w:p w14:paraId="2E3332EF"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 xml:space="preserve">Em 1854, </w:t>
      </w:r>
      <w:proofErr w:type="spellStart"/>
      <w:r w:rsidRPr="00664722">
        <w:rPr>
          <w:rFonts w:ascii="Bookman Old Style" w:hAnsi="Bookman Old Style"/>
          <w:sz w:val="24"/>
          <w:szCs w:val="24"/>
        </w:rPr>
        <w:t>Judah</w:t>
      </w:r>
      <w:proofErr w:type="spellEnd"/>
      <w:r w:rsidRPr="00664722">
        <w:rPr>
          <w:rFonts w:ascii="Bookman Old Style" w:hAnsi="Bookman Old Style"/>
          <w:sz w:val="24"/>
          <w:szCs w:val="24"/>
        </w:rPr>
        <w:t xml:space="preserve"> Touro, um negociante e </w:t>
      </w:r>
      <w:proofErr w:type="spellStart"/>
      <w:r w:rsidRPr="00664722">
        <w:rPr>
          <w:rFonts w:ascii="Bookman Old Style" w:hAnsi="Bookman Old Style"/>
          <w:sz w:val="24"/>
          <w:szCs w:val="24"/>
        </w:rPr>
        <w:t>filantropista</w:t>
      </w:r>
      <w:proofErr w:type="spellEnd"/>
      <w:r w:rsidRPr="00664722">
        <w:rPr>
          <w:rFonts w:ascii="Bookman Old Style" w:hAnsi="Bookman Old Style"/>
          <w:sz w:val="24"/>
          <w:szCs w:val="24"/>
        </w:rPr>
        <w:t xml:space="preserve"> judeu deixou, após a sua </w:t>
      </w:r>
      <w:proofErr w:type="spellStart"/>
      <w:proofErr w:type="gramStart"/>
      <w:r w:rsidRPr="00664722">
        <w:rPr>
          <w:rFonts w:ascii="Bookman Old Style" w:hAnsi="Bookman Old Style"/>
          <w:sz w:val="24"/>
          <w:szCs w:val="24"/>
        </w:rPr>
        <w:t>morte,uma</w:t>
      </w:r>
      <w:proofErr w:type="spellEnd"/>
      <w:proofErr w:type="gramEnd"/>
      <w:r w:rsidRPr="00664722">
        <w:rPr>
          <w:rFonts w:ascii="Bookman Old Style" w:hAnsi="Bookman Old Style"/>
          <w:sz w:val="24"/>
          <w:szCs w:val="24"/>
        </w:rPr>
        <w:t xml:space="preserve"> quantia em dinheiro para financiar assentamentos residenciais para judeus na Palestina. Sir Moses </w:t>
      </w:r>
      <w:proofErr w:type="spellStart"/>
      <w:r w:rsidRPr="00664722">
        <w:rPr>
          <w:rFonts w:ascii="Bookman Old Style" w:hAnsi="Bookman Old Style"/>
          <w:sz w:val="24"/>
          <w:szCs w:val="24"/>
        </w:rPr>
        <w:t>Montefiore</w:t>
      </w:r>
      <w:proofErr w:type="spellEnd"/>
      <w:r w:rsidRPr="00664722">
        <w:rPr>
          <w:rFonts w:ascii="Bookman Old Style" w:hAnsi="Bookman Old Style"/>
          <w:sz w:val="24"/>
          <w:szCs w:val="24"/>
        </w:rPr>
        <w:t xml:space="preserve"> (um banqueiro italiano naturalizado britânico, que foi considerado um dos mais famosos judeus do século XIX) foi nomeado executor de sua vontade e usou os fundos para uma variedade de projetos, incluindo a construção do primeiro assentamento residencial judaico e um asilo fora das muralhas da cidade de Jerusalém em 1860, que é hoje conhecida como </w:t>
      </w:r>
      <w:proofErr w:type="spellStart"/>
      <w:r w:rsidRPr="00664722">
        <w:rPr>
          <w:rFonts w:ascii="Bookman Old Style" w:hAnsi="Bookman Old Style"/>
          <w:sz w:val="24"/>
          <w:szCs w:val="24"/>
        </w:rPr>
        <w:t>Mishkenot</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Sha’ananim</w:t>
      </w:r>
      <w:proofErr w:type="spellEnd"/>
      <w:r w:rsidRPr="00664722">
        <w:rPr>
          <w:rFonts w:ascii="Bookman Old Style" w:hAnsi="Bookman Old Style"/>
          <w:sz w:val="24"/>
          <w:szCs w:val="24"/>
        </w:rPr>
        <w:t>.</w:t>
      </w:r>
    </w:p>
    <w:p w14:paraId="7D35D2C9"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No Império Russo, as ondas de pogroms (palavra russa que significa “causar estragos, destruir violentamente”, mas que historicamente refere-se aos violentos ataques físicos da população em geral contra os judeus, tanto no império russo como em outros países) de 1881-1884 (alguns supostamente patrocinados pelo Estado), bem como as Leis de Maio antissemitas de 1882, introduzidas pelo czar Alexandre III da Rússia, tiveram um efeito devastador nas comunidades judaicas russas. Mais de 2 milhões de judeus fugiram da Rússia entre 1880 e 1920. A grande maioria deles foi para os Estados Unidos, mas alguns decidiram realizar aliá.</w:t>
      </w:r>
    </w:p>
    <w:p w14:paraId="14E472AA"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 xml:space="preserve">E foi assim que em 1882, um grupo de </w:t>
      </w:r>
      <w:proofErr w:type="spellStart"/>
      <w:r w:rsidRPr="00664722">
        <w:rPr>
          <w:rFonts w:ascii="Bookman Old Style" w:hAnsi="Bookman Old Style"/>
          <w:sz w:val="24"/>
          <w:szCs w:val="24"/>
        </w:rPr>
        <w:t>Hovevei</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Tsion</w:t>
      </w:r>
      <w:proofErr w:type="spellEnd"/>
      <w:r w:rsidRPr="00664722">
        <w:rPr>
          <w:rFonts w:ascii="Bookman Old Style" w:hAnsi="Bookman Old Style"/>
          <w:sz w:val="24"/>
          <w:szCs w:val="24"/>
        </w:rPr>
        <w:t xml:space="preserve"> (Amantes de </w:t>
      </w:r>
      <w:proofErr w:type="gramStart"/>
      <w:r w:rsidRPr="00664722">
        <w:rPr>
          <w:rFonts w:ascii="Bookman Old Style" w:hAnsi="Bookman Old Style"/>
          <w:sz w:val="24"/>
          <w:szCs w:val="24"/>
        </w:rPr>
        <w:t>Sion)  fundaram</w:t>
      </w:r>
      <w:proofErr w:type="gramEnd"/>
      <w:r w:rsidRPr="00664722">
        <w:rPr>
          <w:rFonts w:ascii="Bookman Old Style" w:hAnsi="Bookman Old Style"/>
          <w:sz w:val="24"/>
          <w:szCs w:val="24"/>
        </w:rPr>
        <w:t xml:space="preserve"> Rishon Le </w:t>
      </w:r>
      <w:proofErr w:type="spellStart"/>
      <w:r w:rsidRPr="00664722">
        <w:rPr>
          <w:rFonts w:ascii="Bookman Old Style" w:hAnsi="Bookman Old Style"/>
          <w:sz w:val="24"/>
          <w:szCs w:val="24"/>
        </w:rPr>
        <w:t>Tsion</w:t>
      </w:r>
      <w:proofErr w:type="spellEnd"/>
      <w:r w:rsidRPr="00664722">
        <w:rPr>
          <w:rFonts w:ascii="Bookman Old Style" w:hAnsi="Bookman Old Style"/>
          <w:sz w:val="24"/>
          <w:szCs w:val="24"/>
        </w:rPr>
        <w:t xml:space="preserve"> (Primeiro </w:t>
      </w:r>
      <w:proofErr w:type="spellStart"/>
      <w:r w:rsidRPr="00664722">
        <w:rPr>
          <w:rFonts w:ascii="Bookman Old Style" w:hAnsi="Bookman Old Style"/>
          <w:sz w:val="24"/>
          <w:szCs w:val="24"/>
        </w:rPr>
        <w:t>Tsion</w:t>
      </w:r>
      <w:proofErr w:type="spellEnd"/>
      <w:r w:rsidRPr="00664722">
        <w:rPr>
          <w:rFonts w:ascii="Bookman Old Style" w:hAnsi="Bookman Old Style"/>
          <w:sz w:val="24"/>
          <w:szCs w:val="24"/>
        </w:rPr>
        <w:t>), o primeiro assentamento sionista na então Palestina, apesar dos obstáculos colocados pelo governo turco, que impediam a compra de terras.</w:t>
      </w:r>
    </w:p>
    <w:p w14:paraId="1B0FB129"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 xml:space="preserve">Um outro grupo do Movimento </w:t>
      </w:r>
      <w:proofErr w:type="spellStart"/>
      <w:r w:rsidRPr="00664722">
        <w:rPr>
          <w:rFonts w:ascii="Bookman Old Style" w:hAnsi="Bookman Old Style"/>
          <w:sz w:val="24"/>
          <w:szCs w:val="24"/>
        </w:rPr>
        <w:t>Bilu</w:t>
      </w:r>
      <w:proofErr w:type="spellEnd"/>
      <w:r w:rsidRPr="00664722">
        <w:rPr>
          <w:rFonts w:ascii="Bookman Old Style" w:hAnsi="Bookman Old Style"/>
          <w:sz w:val="24"/>
          <w:szCs w:val="24"/>
        </w:rPr>
        <w:t xml:space="preserve"> formado por quatorze estudantes universitários de Kharkov na Rússia, liderados por Israel </w:t>
      </w:r>
      <w:proofErr w:type="spellStart"/>
      <w:r w:rsidRPr="00664722">
        <w:rPr>
          <w:rFonts w:ascii="Bookman Old Style" w:hAnsi="Bookman Old Style"/>
          <w:sz w:val="24"/>
          <w:szCs w:val="24"/>
        </w:rPr>
        <w:t>Belkind</w:t>
      </w:r>
      <w:proofErr w:type="spellEnd"/>
      <w:r w:rsidRPr="00664722">
        <w:rPr>
          <w:rFonts w:ascii="Bookman Old Style" w:hAnsi="Bookman Old Style"/>
          <w:sz w:val="24"/>
          <w:szCs w:val="24"/>
        </w:rPr>
        <w:t xml:space="preserve">, que </w:t>
      </w:r>
      <w:r w:rsidRPr="00664722">
        <w:rPr>
          <w:rFonts w:ascii="Bookman Old Style" w:hAnsi="Bookman Old Style"/>
          <w:sz w:val="24"/>
          <w:szCs w:val="24"/>
        </w:rPr>
        <w:lastRenderedPageBreak/>
        <w:t xml:space="preserve">mais tarde se tornaria um proeminente escritor e historiador, também chegaram a Palestina Otomana. Depois de uma curta estadia na escola de agricultura judaica em </w:t>
      </w:r>
      <w:proofErr w:type="spellStart"/>
      <w:r w:rsidRPr="00664722">
        <w:rPr>
          <w:rFonts w:ascii="Bookman Old Style" w:hAnsi="Bookman Old Style"/>
          <w:sz w:val="24"/>
          <w:szCs w:val="24"/>
        </w:rPr>
        <w:t>Mikveh</w:t>
      </w:r>
      <w:proofErr w:type="spellEnd"/>
      <w:r w:rsidRPr="00664722">
        <w:rPr>
          <w:rFonts w:ascii="Bookman Old Style" w:hAnsi="Bookman Old Style"/>
          <w:sz w:val="24"/>
          <w:szCs w:val="24"/>
        </w:rPr>
        <w:t xml:space="preserve"> Israel, eles se juntaram aos membros de </w:t>
      </w:r>
      <w:proofErr w:type="spellStart"/>
      <w:r w:rsidRPr="00664722">
        <w:rPr>
          <w:rFonts w:ascii="Bookman Old Style" w:hAnsi="Bookman Old Style"/>
          <w:sz w:val="24"/>
          <w:szCs w:val="24"/>
        </w:rPr>
        <w:t>Hovevei</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Tsion</w:t>
      </w:r>
      <w:proofErr w:type="spellEnd"/>
      <w:r w:rsidRPr="00664722">
        <w:rPr>
          <w:rFonts w:ascii="Bookman Old Style" w:hAnsi="Bookman Old Style"/>
          <w:sz w:val="24"/>
          <w:szCs w:val="24"/>
        </w:rPr>
        <w:t xml:space="preserve"> na criação de Rishon </w:t>
      </w:r>
      <w:proofErr w:type="spellStart"/>
      <w:r w:rsidRPr="00664722">
        <w:rPr>
          <w:rFonts w:ascii="Bookman Old Style" w:hAnsi="Bookman Old Style"/>
          <w:sz w:val="24"/>
          <w:szCs w:val="24"/>
        </w:rPr>
        <w:t>LeTsion</w:t>
      </w:r>
      <w:proofErr w:type="spellEnd"/>
      <w:r w:rsidRPr="00664722">
        <w:rPr>
          <w:rFonts w:ascii="Bookman Old Style" w:hAnsi="Bookman Old Style"/>
          <w:sz w:val="24"/>
          <w:szCs w:val="24"/>
        </w:rPr>
        <w:t xml:space="preserve"> (Primeiro Sion), uma cooperativa agrícola em terras compradas da aldeia árabe de </w:t>
      </w:r>
      <w:proofErr w:type="spellStart"/>
      <w:r w:rsidRPr="00664722">
        <w:rPr>
          <w:rFonts w:ascii="Bookman Old Style" w:hAnsi="Bookman Old Style"/>
          <w:sz w:val="24"/>
          <w:szCs w:val="24"/>
        </w:rPr>
        <w:t>Ayun</w:t>
      </w:r>
      <w:proofErr w:type="spellEnd"/>
      <w:r w:rsidRPr="00664722">
        <w:rPr>
          <w:rFonts w:ascii="Bookman Old Style" w:hAnsi="Bookman Old Style"/>
          <w:sz w:val="24"/>
          <w:szCs w:val="24"/>
        </w:rPr>
        <w:t xml:space="preserve"> Kara.</w:t>
      </w:r>
    </w:p>
    <w:p w14:paraId="440C3DB9"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 xml:space="preserve">Atormentados por escassez de água, doenças e dívidas financeira, o grupo abandonou o local em poucos meses. Eles então buscaram ajuda do Barão Edmond James de Rothschild e Maurice de Hirsch, que forneceram os fundos necessários para o estabelecimento da primeira indústria vinícola local. Em 1886, começou a construção de uma vinícola em Rishon </w:t>
      </w:r>
      <w:proofErr w:type="spellStart"/>
      <w:r w:rsidRPr="00664722">
        <w:rPr>
          <w:rFonts w:ascii="Bookman Old Style" w:hAnsi="Bookman Old Style"/>
          <w:sz w:val="24"/>
          <w:szCs w:val="24"/>
        </w:rPr>
        <w:t>LeTsion</w:t>
      </w:r>
      <w:proofErr w:type="spellEnd"/>
      <w:r w:rsidRPr="00664722">
        <w:rPr>
          <w:rFonts w:ascii="Bookman Old Style" w:hAnsi="Bookman Old Style"/>
          <w:sz w:val="24"/>
          <w:szCs w:val="24"/>
        </w:rPr>
        <w:t>, que se tornaria uma empresa de sucesso exportadora de vinho.</w:t>
      </w:r>
    </w:p>
    <w:p w14:paraId="24A8B528"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 xml:space="preserve">No inverno de 1884, um outro grupo de pioneiros </w:t>
      </w:r>
      <w:proofErr w:type="spellStart"/>
      <w:r w:rsidRPr="00664722">
        <w:rPr>
          <w:rFonts w:ascii="Bookman Old Style" w:hAnsi="Bookman Old Style"/>
          <w:sz w:val="24"/>
          <w:szCs w:val="24"/>
        </w:rPr>
        <w:t>Bilu</w:t>
      </w:r>
      <w:proofErr w:type="spellEnd"/>
      <w:r w:rsidRPr="00664722">
        <w:rPr>
          <w:rFonts w:ascii="Bookman Old Style" w:hAnsi="Bookman Old Style"/>
          <w:sz w:val="24"/>
          <w:szCs w:val="24"/>
        </w:rPr>
        <w:t xml:space="preserve"> fundou </w:t>
      </w:r>
      <w:proofErr w:type="spellStart"/>
      <w:r w:rsidRPr="00664722">
        <w:rPr>
          <w:rFonts w:ascii="Bookman Old Style" w:hAnsi="Bookman Old Style"/>
          <w:sz w:val="24"/>
          <w:szCs w:val="24"/>
        </w:rPr>
        <w:t>Gedera</w:t>
      </w:r>
      <w:proofErr w:type="spellEnd"/>
      <w:r w:rsidRPr="00664722">
        <w:rPr>
          <w:rFonts w:ascii="Bookman Old Style" w:hAnsi="Bookman Old Style"/>
          <w:sz w:val="24"/>
          <w:szCs w:val="24"/>
        </w:rPr>
        <w:t xml:space="preserve"> que foi estabelecida num terreno comprado da aldeia árabe de </w:t>
      </w:r>
      <w:proofErr w:type="spellStart"/>
      <w:r w:rsidRPr="00664722">
        <w:rPr>
          <w:rFonts w:ascii="Bookman Old Style" w:hAnsi="Bookman Old Style"/>
          <w:sz w:val="24"/>
          <w:szCs w:val="24"/>
        </w:rPr>
        <w:t>Qatra</w:t>
      </w:r>
      <w:proofErr w:type="spellEnd"/>
      <w:r w:rsidRPr="00664722">
        <w:rPr>
          <w:rFonts w:ascii="Bookman Old Style" w:hAnsi="Bookman Old Style"/>
          <w:sz w:val="24"/>
          <w:szCs w:val="24"/>
        </w:rPr>
        <w:t xml:space="preserve"> por </w:t>
      </w:r>
      <w:proofErr w:type="spellStart"/>
      <w:r w:rsidRPr="00664722">
        <w:rPr>
          <w:rFonts w:ascii="Bookman Old Style" w:hAnsi="Bookman Old Style"/>
          <w:sz w:val="24"/>
          <w:szCs w:val="24"/>
        </w:rPr>
        <w:t>Yehiel</w:t>
      </w:r>
      <w:proofErr w:type="spellEnd"/>
      <w:r w:rsidRPr="00664722">
        <w:rPr>
          <w:rFonts w:ascii="Bookman Old Style" w:hAnsi="Bookman Old Style"/>
          <w:sz w:val="24"/>
          <w:szCs w:val="24"/>
        </w:rPr>
        <w:t xml:space="preserve"> Michel Pines, do </w:t>
      </w:r>
      <w:proofErr w:type="spellStart"/>
      <w:r w:rsidRPr="00664722">
        <w:rPr>
          <w:rFonts w:ascii="Bookman Old Style" w:hAnsi="Bookman Old Style"/>
          <w:sz w:val="24"/>
          <w:szCs w:val="24"/>
        </w:rPr>
        <w:t>Hovevei</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Tsion</w:t>
      </w:r>
      <w:proofErr w:type="spellEnd"/>
      <w:r w:rsidRPr="00664722">
        <w:rPr>
          <w:rFonts w:ascii="Bookman Old Style" w:hAnsi="Bookman Old Style"/>
          <w:sz w:val="24"/>
          <w:szCs w:val="24"/>
        </w:rPr>
        <w:t xml:space="preserve">, sob os auspícios do cônsul francês em </w:t>
      </w:r>
      <w:proofErr w:type="spellStart"/>
      <w:r w:rsidRPr="00664722">
        <w:rPr>
          <w:rFonts w:ascii="Bookman Old Style" w:hAnsi="Bookman Old Style"/>
          <w:sz w:val="24"/>
          <w:szCs w:val="24"/>
        </w:rPr>
        <w:t>Iafo</w:t>
      </w:r>
      <w:proofErr w:type="spellEnd"/>
      <w:r w:rsidRPr="00664722">
        <w:rPr>
          <w:rFonts w:ascii="Bookman Old Style" w:hAnsi="Bookman Old Style"/>
          <w:sz w:val="24"/>
          <w:szCs w:val="24"/>
        </w:rPr>
        <w:t>.</w:t>
      </w:r>
    </w:p>
    <w:p w14:paraId="773A75ED"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Desta forma a primeira aliá que teve início em 1881 e durou até 1903, levou algo entre 25.000 e 35.000 judeus para a Palestina.</w:t>
      </w:r>
    </w:p>
    <w:p w14:paraId="18CB005B"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 xml:space="preserve">A maioria dos que chegaram pertenciam aos movimentos </w:t>
      </w:r>
      <w:proofErr w:type="spellStart"/>
      <w:r w:rsidRPr="00664722">
        <w:rPr>
          <w:rFonts w:ascii="Bookman Old Style" w:hAnsi="Bookman Old Style"/>
          <w:sz w:val="24"/>
          <w:szCs w:val="24"/>
        </w:rPr>
        <w:t>Hovevei</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Tsion</w:t>
      </w:r>
      <w:proofErr w:type="spellEnd"/>
      <w:r w:rsidRPr="00664722">
        <w:rPr>
          <w:rFonts w:ascii="Bookman Old Style" w:hAnsi="Bookman Old Style"/>
          <w:sz w:val="24"/>
          <w:szCs w:val="24"/>
        </w:rPr>
        <w:t xml:space="preserve"> e </w:t>
      </w:r>
      <w:proofErr w:type="spellStart"/>
      <w:r w:rsidRPr="00664722">
        <w:rPr>
          <w:rFonts w:ascii="Bookman Old Style" w:hAnsi="Bookman Old Style"/>
          <w:sz w:val="24"/>
          <w:szCs w:val="24"/>
        </w:rPr>
        <w:t>Bilu</w:t>
      </w:r>
      <w:proofErr w:type="spellEnd"/>
      <w:r w:rsidRPr="00664722">
        <w:rPr>
          <w:rFonts w:ascii="Bookman Old Style" w:hAnsi="Bookman Old Style"/>
          <w:sz w:val="24"/>
          <w:szCs w:val="24"/>
        </w:rPr>
        <w:t>. Esses imigrantes criaram muitas comunidades agrícolas, assentamentos, e cidades como </w:t>
      </w:r>
      <w:proofErr w:type="spellStart"/>
      <w:r w:rsidRPr="00664722">
        <w:rPr>
          <w:rFonts w:ascii="Bookman Old Style" w:hAnsi="Bookman Old Style"/>
          <w:sz w:val="24"/>
          <w:szCs w:val="24"/>
        </w:rPr>
        <w:t>Petach</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Tikva</w:t>
      </w:r>
      <w:proofErr w:type="spellEnd"/>
      <w:r w:rsidRPr="00664722">
        <w:rPr>
          <w:rFonts w:ascii="Bookman Old Style" w:hAnsi="Bookman Old Style"/>
          <w:sz w:val="24"/>
          <w:szCs w:val="24"/>
        </w:rPr>
        <w:t xml:space="preserve">, Rishon </w:t>
      </w:r>
      <w:proofErr w:type="spellStart"/>
      <w:proofErr w:type="gramStart"/>
      <w:r w:rsidRPr="00664722">
        <w:rPr>
          <w:rFonts w:ascii="Bookman Old Style" w:hAnsi="Bookman Old Style"/>
          <w:sz w:val="24"/>
          <w:szCs w:val="24"/>
        </w:rPr>
        <w:t>Letsion</w:t>
      </w:r>
      <w:proofErr w:type="spellEnd"/>
      <w:r w:rsidRPr="00664722">
        <w:rPr>
          <w:rFonts w:ascii="Bookman Old Style" w:hAnsi="Bookman Old Style"/>
          <w:sz w:val="24"/>
          <w:szCs w:val="24"/>
        </w:rPr>
        <w:t xml:space="preserve"> ,</w:t>
      </w:r>
      <w:proofErr w:type="gramEnd"/>
      <w:r w:rsidRPr="00664722">
        <w:rPr>
          <w:rFonts w:ascii="Bookman Old Style" w:hAnsi="Bookman Old Style"/>
          <w:sz w:val="24"/>
          <w:szCs w:val="24"/>
        </w:rPr>
        <w:t xml:space="preserve"> </w:t>
      </w:r>
      <w:proofErr w:type="spellStart"/>
      <w:r w:rsidRPr="00664722">
        <w:rPr>
          <w:rFonts w:ascii="Bookman Old Style" w:hAnsi="Bookman Old Style"/>
          <w:sz w:val="24"/>
          <w:szCs w:val="24"/>
        </w:rPr>
        <w:t>Rosh</w:t>
      </w:r>
      <w:proofErr w:type="spellEnd"/>
      <w:r w:rsidRPr="00664722">
        <w:rPr>
          <w:rFonts w:ascii="Bookman Old Style" w:hAnsi="Bookman Old Style"/>
          <w:sz w:val="24"/>
          <w:szCs w:val="24"/>
        </w:rPr>
        <w:t xml:space="preserve"> Pina e </w:t>
      </w:r>
      <w:proofErr w:type="spellStart"/>
      <w:r w:rsidRPr="00664722">
        <w:rPr>
          <w:rFonts w:ascii="Bookman Old Style" w:hAnsi="Bookman Old Style"/>
          <w:sz w:val="24"/>
          <w:szCs w:val="24"/>
        </w:rPr>
        <w:t>Zihron</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Yaakov</w:t>
      </w:r>
      <w:proofErr w:type="spellEnd"/>
      <w:r w:rsidRPr="00664722">
        <w:rPr>
          <w:rFonts w:ascii="Bookman Old Style" w:hAnsi="Bookman Old Style"/>
          <w:sz w:val="24"/>
          <w:szCs w:val="24"/>
        </w:rPr>
        <w:t>. Nenhuma delas em terras invadidas ou expropriadas.</w:t>
      </w:r>
    </w:p>
    <w:p w14:paraId="3ED97541"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 xml:space="preserve">Enquanto chegavam os primeiros imigrantes na Palestina em 1881, nascia na Ucrânia, </w:t>
      </w:r>
      <w:proofErr w:type="spellStart"/>
      <w:r w:rsidRPr="00664722">
        <w:rPr>
          <w:rFonts w:ascii="Bookman Old Style" w:hAnsi="Bookman Old Style"/>
          <w:sz w:val="24"/>
          <w:szCs w:val="24"/>
        </w:rPr>
        <w:t>Ber</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Borochov</w:t>
      </w:r>
      <w:proofErr w:type="spellEnd"/>
      <w:r w:rsidRPr="00664722">
        <w:rPr>
          <w:rFonts w:ascii="Bookman Old Style" w:hAnsi="Bookman Old Style"/>
          <w:sz w:val="24"/>
          <w:szCs w:val="24"/>
        </w:rPr>
        <w:t xml:space="preserve">. Sua mãe e pai eram ambos professores. Quando adulto, ingressou no Partido Trabalhista Social-Democrata da Rússia, mas foi expulso quando formou uma União Sionista de Trabalhadores Socialistas em </w:t>
      </w:r>
      <w:proofErr w:type="spellStart"/>
      <w:r w:rsidRPr="00664722">
        <w:rPr>
          <w:rFonts w:ascii="Bookman Old Style" w:hAnsi="Bookman Old Style"/>
          <w:sz w:val="24"/>
          <w:szCs w:val="24"/>
        </w:rPr>
        <w:t>Yekaterinoslav</w:t>
      </w:r>
      <w:proofErr w:type="spellEnd"/>
      <w:r w:rsidRPr="00664722">
        <w:rPr>
          <w:rFonts w:ascii="Bookman Old Style" w:hAnsi="Bookman Old Style"/>
          <w:sz w:val="24"/>
          <w:szCs w:val="24"/>
        </w:rPr>
        <w:t xml:space="preserve">. Depois de ser preso pelas autoridades russas, ele partiu para os Estados Unidos. Posteriormente, ajudou a formar o partido </w:t>
      </w:r>
      <w:proofErr w:type="spellStart"/>
      <w:r w:rsidRPr="00664722">
        <w:rPr>
          <w:rFonts w:ascii="Bookman Old Style" w:hAnsi="Bookman Old Style"/>
          <w:sz w:val="24"/>
          <w:szCs w:val="24"/>
        </w:rPr>
        <w:t>Poalei</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Tsion</w:t>
      </w:r>
      <w:proofErr w:type="spellEnd"/>
      <w:r w:rsidRPr="00664722">
        <w:rPr>
          <w:rFonts w:ascii="Bookman Old Style" w:hAnsi="Bookman Old Style"/>
          <w:sz w:val="24"/>
          <w:szCs w:val="24"/>
        </w:rPr>
        <w:t xml:space="preserve"> e dedicou sua vida à promoção do partido na Rússia, Europa e América. Quando O Partido Operário </w:t>
      </w:r>
      <w:proofErr w:type="gramStart"/>
      <w:r w:rsidRPr="00664722">
        <w:rPr>
          <w:rFonts w:ascii="Bookman Old Style" w:hAnsi="Bookman Old Style"/>
          <w:sz w:val="24"/>
          <w:szCs w:val="24"/>
        </w:rPr>
        <w:t>Social Democrata</w:t>
      </w:r>
      <w:proofErr w:type="gramEnd"/>
      <w:r w:rsidRPr="00664722">
        <w:rPr>
          <w:rFonts w:ascii="Bookman Old Style" w:hAnsi="Bookman Old Style"/>
          <w:sz w:val="24"/>
          <w:szCs w:val="24"/>
        </w:rPr>
        <w:t xml:space="preserve"> russo chegou ao poder, </w:t>
      </w:r>
      <w:proofErr w:type="spellStart"/>
      <w:r w:rsidRPr="00664722">
        <w:rPr>
          <w:rFonts w:ascii="Bookman Old Style" w:hAnsi="Bookman Old Style"/>
          <w:sz w:val="24"/>
          <w:szCs w:val="24"/>
        </w:rPr>
        <w:t>Borochov</w:t>
      </w:r>
      <w:proofErr w:type="spellEnd"/>
      <w:r w:rsidRPr="00664722">
        <w:rPr>
          <w:rFonts w:ascii="Bookman Old Style" w:hAnsi="Bookman Old Style"/>
          <w:sz w:val="24"/>
          <w:szCs w:val="24"/>
        </w:rPr>
        <w:t xml:space="preserve"> retornou à Rússia em março de 1917 para liderar o </w:t>
      </w:r>
      <w:proofErr w:type="spellStart"/>
      <w:r w:rsidRPr="00664722">
        <w:rPr>
          <w:rFonts w:ascii="Bookman Old Style" w:hAnsi="Bookman Old Style"/>
          <w:sz w:val="24"/>
          <w:szCs w:val="24"/>
        </w:rPr>
        <w:t>Poalei</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Tsion</w:t>
      </w:r>
      <w:proofErr w:type="spellEnd"/>
      <w:r w:rsidRPr="00664722">
        <w:rPr>
          <w:rFonts w:ascii="Bookman Old Style" w:hAnsi="Bookman Old Style"/>
          <w:sz w:val="24"/>
          <w:szCs w:val="24"/>
        </w:rPr>
        <w:t>. Ele ficou doente e morreu em Kiev de pneumonia em dezembro de 1917.</w:t>
      </w:r>
    </w:p>
    <w:p w14:paraId="3774226B" w14:textId="77777777" w:rsidR="00664722" w:rsidRPr="00664722" w:rsidRDefault="00664722" w:rsidP="00664722">
      <w:pPr>
        <w:spacing w:after="0" w:line="240" w:lineRule="auto"/>
        <w:jc w:val="both"/>
        <w:rPr>
          <w:rFonts w:ascii="Bookman Old Style" w:hAnsi="Bookman Old Style"/>
          <w:sz w:val="24"/>
          <w:szCs w:val="24"/>
        </w:rPr>
      </w:pPr>
      <w:proofErr w:type="spellStart"/>
      <w:r w:rsidRPr="00664722">
        <w:rPr>
          <w:rFonts w:ascii="Bookman Old Style" w:hAnsi="Bookman Old Style"/>
          <w:sz w:val="24"/>
          <w:szCs w:val="24"/>
        </w:rPr>
        <w:t>Borochov</w:t>
      </w:r>
      <w:proofErr w:type="spellEnd"/>
      <w:r w:rsidRPr="00664722">
        <w:rPr>
          <w:rFonts w:ascii="Bookman Old Style" w:hAnsi="Bookman Old Style"/>
          <w:sz w:val="24"/>
          <w:szCs w:val="24"/>
        </w:rPr>
        <w:t xml:space="preserve"> tornou-se altamente influente no movimento sionista porque explicou o nacionalismo em geral e o nacionalismo judaico em particular sob a ótica da luta de classes marxista e do materialismo dialético. Ele via a si mesmo como um marxista, e expôs sua filosofia em sua primeira grande obra publicada em 1905, “A Questão Nacional e a Luta de Classes”. </w:t>
      </w:r>
      <w:proofErr w:type="spellStart"/>
      <w:r w:rsidRPr="00664722">
        <w:rPr>
          <w:rFonts w:ascii="Bookman Old Style" w:hAnsi="Bookman Old Style"/>
          <w:sz w:val="24"/>
          <w:szCs w:val="24"/>
        </w:rPr>
        <w:t>Borochov</w:t>
      </w:r>
      <w:proofErr w:type="spellEnd"/>
      <w:r w:rsidRPr="00664722">
        <w:rPr>
          <w:rFonts w:ascii="Bookman Old Style" w:hAnsi="Bookman Old Style"/>
          <w:sz w:val="24"/>
          <w:szCs w:val="24"/>
        </w:rPr>
        <w:t xml:space="preserve"> previu que as forças nacionalistas seriam mais importantes na determinação de eventos do que considerações econômicas e de classe, especialmente no que se referia aos judeus. Ele argumentou que a estrutura de classe dos judeus europeus se assemelhava a uma pirâmide de classes invertida onde poucos judeus ocupavam as camadas produtivas da sociedade como trabalhadores. Para ele, os judeus que até então migravam de país para país quando eram forçados a sair de suas profissões escolhidas por um “processo estético” acabariam sendo forçados a imigrarem para a Palestina, onde formariam uma base proletária para levar adiante a luta de classes </w:t>
      </w:r>
      <w:proofErr w:type="spellStart"/>
      <w:r w:rsidRPr="00664722">
        <w:rPr>
          <w:rFonts w:ascii="Bookman Old Style" w:hAnsi="Bookman Old Style"/>
          <w:sz w:val="24"/>
          <w:szCs w:val="24"/>
        </w:rPr>
        <w:t>marxista.Em</w:t>
      </w:r>
      <w:proofErr w:type="spellEnd"/>
      <w:r w:rsidRPr="00664722">
        <w:rPr>
          <w:rFonts w:ascii="Bookman Old Style" w:hAnsi="Bookman Old Style"/>
          <w:sz w:val="24"/>
          <w:szCs w:val="24"/>
        </w:rPr>
        <w:t xml:space="preserve"> novembro de 1905 ele se juntou e logo se tornou um líder </w:t>
      </w:r>
      <w:r w:rsidRPr="00664722">
        <w:rPr>
          <w:rFonts w:ascii="Bookman Old Style" w:hAnsi="Bookman Old Style"/>
          <w:sz w:val="24"/>
          <w:szCs w:val="24"/>
        </w:rPr>
        <w:lastRenderedPageBreak/>
        <w:t xml:space="preserve">do movimento </w:t>
      </w:r>
      <w:proofErr w:type="spellStart"/>
      <w:r w:rsidRPr="00664722">
        <w:rPr>
          <w:rFonts w:ascii="Bookman Old Style" w:hAnsi="Bookman Old Style"/>
          <w:sz w:val="24"/>
          <w:szCs w:val="24"/>
        </w:rPr>
        <w:t>Poalei</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Tsion</w:t>
      </w:r>
      <w:proofErr w:type="spellEnd"/>
      <w:r w:rsidRPr="00664722">
        <w:rPr>
          <w:rFonts w:ascii="Bookman Old Style" w:hAnsi="Bookman Old Style"/>
          <w:sz w:val="24"/>
          <w:szCs w:val="24"/>
        </w:rPr>
        <w:t xml:space="preserve"> (Trabalhadores de Sion). Ele se tornou um ávido defensor de um sionismo baseado na Palestina após o VI Congresso Sionista, durante o qual foi debatida a questão de Uganda como um possível refúgio temporário para os judeus.</w:t>
      </w:r>
    </w:p>
    <w:p w14:paraId="7D593A9C"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 xml:space="preserve">Uma parte fundamental da ideologia de </w:t>
      </w:r>
      <w:proofErr w:type="spellStart"/>
      <w:r w:rsidRPr="00664722">
        <w:rPr>
          <w:rFonts w:ascii="Bookman Old Style" w:hAnsi="Bookman Old Style"/>
          <w:sz w:val="24"/>
          <w:szCs w:val="24"/>
        </w:rPr>
        <w:t>Borochov</w:t>
      </w:r>
      <w:proofErr w:type="spellEnd"/>
      <w:r w:rsidRPr="00664722">
        <w:rPr>
          <w:rFonts w:ascii="Bookman Old Style" w:hAnsi="Bookman Old Style"/>
          <w:sz w:val="24"/>
          <w:szCs w:val="24"/>
        </w:rPr>
        <w:t xml:space="preserve"> era que as classes trabalhadoras árabes e judias tinham um interesse proletário comum e participariam juntas da luta de classes quando os judeus retornassem à Palestina. Em seu último discurso gravado, ele disse:</w:t>
      </w:r>
    </w:p>
    <w:p w14:paraId="632A6769"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i/>
          <w:iCs/>
          <w:sz w:val="24"/>
          <w:szCs w:val="24"/>
        </w:rPr>
        <w:t xml:space="preserve">“Muitos apontam os obstáculos que encontramos em nosso trabalho de colonização. Alguns dizem que a lei turca dificulta nosso trabalho, outros argumentam que a Palestina é insignificantemente pequena, e ainda outros nos acusam do odioso crime de desejar oprimir e expulsar os árabes da </w:t>
      </w:r>
      <w:proofErr w:type="gramStart"/>
      <w:r w:rsidRPr="00664722">
        <w:rPr>
          <w:rFonts w:ascii="Bookman Old Style" w:hAnsi="Bookman Old Style"/>
          <w:i/>
          <w:iCs/>
          <w:sz w:val="24"/>
          <w:szCs w:val="24"/>
        </w:rPr>
        <w:t>Palestina .</w:t>
      </w:r>
      <w:proofErr w:type="gramEnd"/>
    </w:p>
    <w:p w14:paraId="6CCE00FB"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i/>
          <w:iCs/>
          <w:sz w:val="24"/>
          <w:szCs w:val="24"/>
        </w:rPr>
        <w:t>Quando as terras devastadas são preparadas para a colonização, quando a técnica moderna é introduzida e quando os outros obstáculos são removidos, haverá terra suficiente para acomodar tanto os judeus quanto os árabes. As relações normais entre os judeus e os árabes prevalecerão e deverão prevalecer”</w:t>
      </w:r>
      <w:r w:rsidRPr="00664722">
        <w:rPr>
          <w:rFonts w:ascii="Bookman Old Style" w:hAnsi="Bookman Old Style"/>
          <w:sz w:val="24"/>
          <w:szCs w:val="24"/>
        </w:rPr>
        <w:t>.</w:t>
      </w:r>
    </w:p>
    <w:p w14:paraId="36089538"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 xml:space="preserve">Após a morte de </w:t>
      </w:r>
      <w:proofErr w:type="spellStart"/>
      <w:r w:rsidRPr="00664722">
        <w:rPr>
          <w:rFonts w:ascii="Bookman Old Style" w:hAnsi="Bookman Old Style"/>
          <w:sz w:val="24"/>
          <w:szCs w:val="24"/>
        </w:rPr>
        <w:t>Borochov</w:t>
      </w:r>
      <w:proofErr w:type="spellEnd"/>
      <w:r w:rsidRPr="00664722">
        <w:rPr>
          <w:rFonts w:ascii="Bookman Old Style" w:hAnsi="Bookman Old Style"/>
          <w:sz w:val="24"/>
          <w:szCs w:val="24"/>
        </w:rPr>
        <w:t xml:space="preserve"> o movimento russo </w:t>
      </w:r>
      <w:proofErr w:type="spellStart"/>
      <w:r w:rsidRPr="00664722">
        <w:rPr>
          <w:rFonts w:ascii="Bookman Old Style" w:hAnsi="Bookman Old Style"/>
          <w:sz w:val="24"/>
          <w:szCs w:val="24"/>
        </w:rPr>
        <w:t>Poalei</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Zion</w:t>
      </w:r>
      <w:proofErr w:type="spellEnd"/>
      <w:r w:rsidRPr="00664722">
        <w:rPr>
          <w:rFonts w:ascii="Bookman Old Style" w:hAnsi="Bookman Old Style"/>
          <w:sz w:val="24"/>
          <w:szCs w:val="24"/>
        </w:rPr>
        <w:t xml:space="preserve"> dividiu-se em duas facções sobre que atitudes tomar em relação à Revolução Bolchevique de outubro de 1917. O </w:t>
      </w:r>
      <w:proofErr w:type="spellStart"/>
      <w:r w:rsidRPr="00664722">
        <w:rPr>
          <w:rFonts w:ascii="Bookman Old Style" w:hAnsi="Bookman Old Style"/>
          <w:sz w:val="24"/>
          <w:szCs w:val="24"/>
        </w:rPr>
        <w:t>Poalei</w:t>
      </w:r>
      <w:proofErr w:type="spellEnd"/>
      <w:r w:rsidRPr="00664722">
        <w:rPr>
          <w:rFonts w:ascii="Bookman Old Style" w:hAnsi="Bookman Old Style"/>
          <w:sz w:val="24"/>
          <w:szCs w:val="24"/>
        </w:rPr>
        <w:t xml:space="preserve"> Sion Esquerda formou a “Brigada </w:t>
      </w:r>
      <w:proofErr w:type="spellStart"/>
      <w:r w:rsidRPr="00664722">
        <w:rPr>
          <w:rFonts w:ascii="Bookman Old Style" w:hAnsi="Bookman Old Style"/>
          <w:sz w:val="24"/>
          <w:szCs w:val="24"/>
        </w:rPr>
        <w:t>Borochov</w:t>
      </w:r>
      <w:proofErr w:type="spellEnd"/>
      <w:r w:rsidRPr="00664722">
        <w:rPr>
          <w:rFonts w:ascii="Bookman Old Style" w:hAnsi="Bookman Old Style"/>
          <w:sz w:val="24"/>
          <w:szCs w:val="24"/>
        </w:rPr>
        <w:t xml:space="preserve">” que se uniu ao Exército Vermelho durante a Guerra Civil Russa e, por fim, se separou do partido principal </w:t>
      </w:r>
      <w:proofErr w:type="spellStart"/>
      <w:r w:rsidRPr="00664722">
        <w:rPr>
          <w:rFonts w:ascii="Bookman Old Style" w:hAnsi="Bookman Old Style"/>
          <w:sz w:val="24"/>
          <w:szCs w:val="24"/>
        </w:rPr>
        <w:t>Poalei</w:t>
      </w:r>
      <w:proofErr w:type="spellEnd"/>
      <w:r w:rsidRPr="00664722">
        <w:rPr>
          <w:rFonts w:ascii="Bookman Old Style" w:hAnsi="Bookman Old Style"/>
          <w:sz w:val="24"/>
          <w:szCs w:val="24"/>
        </w:rPr>
        <w:t xml:space="preserve"> Sion para se tornar o Partido Comunista Judeu em 1919 e se unindo à seção judaica (</w:t>
      </w:r>
      <w:proofErr w:type="spellStart"/>
      <w:r w:rsidRPr="00664722">
        <w:rPr>
          <w:rFonts w:ascii="Bookman Old Style" w:hAnsi="Bookman Old Style"/>
          <w:sz w:val="24"/>
          <w:szCs w:val="24"/>
        </w:rPr>
        <w:t>Yevsektsiya</w:t>
      </w:r>
      <w:proofErr w:type="spellEnd"/>
      <w:r w:rsidRPr="00664722">
        <w:rPr>
          <w:rFonts w:ascii="Bookman Old Style" w:hAnsi="Bookman Old Style"/>
          <w:sz w:val="24"/>
          <w:szCs w:val="24"/>
        </w:rPr>
        <w:t xml:space="preserve">) do Partido Comunista da União Soviética, enquanto a chamada direita social-democrata do </w:t>
      </w:r>
      <w:proofErr w:type="spellStart"/>
      <w:r w:rsidRPr="00664722">
        <w:rPr>
          <w:rFonts w:ascii="Bookman Old Style" w:hAnsi="Bookman Old Style"/>
          <w:sz w:val="24"/>
          <w:szCs w:val="24"/>
        </w:rPr>
        <w:t>Polalei</w:t>
      </w:r>
      <w:proofErr w:type="spellEnd"/>
      <w:r w:rsidRPr="00664722">
        <w:rPr>
          <w:rFonts w:ascii="Bookman Old Style" w:hAnsi="Bookman Old Style"/>
          <w:sz w:val="24"/>
          <w:szCs w:val="24"/>
        </w:rPr>
        <w:t xml:space="preserve"> Sion foi proscrita.</w:t>
      </w:r>
    </w:p>
    <w:p w14:paraId="02515EE3"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 xml:space="preserve">Outro expoente do sionismo socialista foi </w:t>
      </w:r>
      <w:proofErr w:type="spellStart"/>
      <w:r w:rsidRPr="00664722">
        <w:rPr>
          <w:rFonts w:ascii="Bookman Old Style" w:hAnsi="Bookman Old Style"/>
          <w:sz w:val="24"/>
          <w:szCs w:val="24"/>
        </w:rPr>
        <w:t>Nachman</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Sirkyn</w:t>
      </w:r>
      <w:proofErr w:type="spellEnd"/>
      <w:r w:rsidRPr="00664722">
        <w:rPr>
          <w:rFonts w:ascii="Bookman Old Style" w:hAnsi="Bookman Old Style"/>
          <w:sz w:val="24"/>
          <w:szCs w:val="24"/>
        </w:rPr>
        <w:t xml:space="preserve">, nascido em 11 de </w:t>
      </w:r>
      <w:proofErr w:type="gramStart"/>
      <w:r w:rsidRPr="00664722">
        <w:rPr>
          <w:rFonts w:ascii="Bookman Old Style" w:hAnsi="Bookman Old Style"/>
          <w:sz w:val="24"/>
          <w:szCs w:val="24"/>
        </w:rPr>
        <w:t>Fevereiro</w:t>
      </w:r>
      <w:proofErr w:type="gramEnd"/>
      <w:r w:rsidRPr="00664722">
        <w:rPr>
          <w:rFonts w:ascii="Bookman Old Style" w:hAnsi="Bookman Old Style"/>
          <w:sz w:val="24"/>
          <w:szCs w:val="24"/>
        </w:rPr>
        <w:t xml:space="preserve"> de 1868 e morto em 6 de Setembro de 1924 na cidade de </w:t>
      </w:r>
      <w:proofErr w:type="spellStart"/>
      <w:r w:rsidRPr="00664722">
        <w:rPr>
          <w:rFonts w:ascii="Bookman Old Style" w:hAnsi="Bookman Old Style"/>
          <w:sz w:val="24"/>
          <w:szCs w:val="24"/>
        </w:rPr>
        <w:t>Mogilev</w:t>
      </w:r>
      <w:proofErr w:type="spellEnd"/>
      <w:r w:rsidRPr="00664722">
        <w:rPr>
          <w:rFonts w:ascii="Bookman Old Style" w:hAnsi="Bookman Old Style"/>
          <w:sz w:val="24"/>
          <w:szCs w:val="24"/>
        </w:rPr>
        <w:t xml:space="preserve">, Império Russo (atual </w:t>
      </w:r>
      <w:proofErr w:type="spellStart"/>
      <w:r w:rsidRPr="00664722">
        <w:rPr>
          <w:rFonts w:ascii="Bookman Old Style" w:hAnsi="Bookman Old Style"/>
          <w:sz w:val="24"/>
          <w:szCs w:val="24"/>
        </w:rPr>
        <w:t>Belarussia</w:t>
      </w:r>
      <w:proofErr w:type="spellEnd"/>
      <w:r w:rsidRPr="00664722">
        <w:rPr>
          <w:rFonts w:ascii="Bookman Old Style" w:hAnsi="Bookman Old Style"/>
          <w:sz w:val="24"/>
          <w:szCs w:val="24"/>
        </w:rPr>
        <w:t xml:space="preserve">). Ele foi influenciado na sua juventude pelo Movimento </w:t>
      </w:r>
      <w:proofErr w:type="spellStart"/>
      <w:r w:rsidRPr="00664722">
        <w:rPr>
          <w:rFonts w:ascii="Bookman Old Style" w:hAnsi="Bookman Old Style"/>
          <w:sz w:val="24"/>
          <w:szCs w:val="24"/>
        </w:rPr>
        <w:t>Hovevei</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Zion</w:t>
      </w:r>
      <w:proofErr w:type="spellEnd"/>
      <w:r w:rsidRPr="00664722">
        <w:rPr>
          <w:rFonts w:ascii="Bookman Old Style" w:hAnsi="Bookman Old Style"/>
          <w:sz w:val="24"/>
          <w:szCs w:val="24"/>
        </w:rPr>
        <w:t xml:space="preserve"> e pelo socialismo e se dedicou a sintetizar os dois conceitos. Nesta tarefa ele foi acompanhado por </w:t>
      </w:r>
      <w:proofErr w:type="spellStart"/>
      <w:r w:rsidRPr="00664722">
        <w:rPr>
          <w:rFonts w:ascii="Bookman Old Style" w:hAnsi="Bookman Old Style"/>
          <w:sz w:val="24"/>
          <w:szCs w:val="24"/>
        </w:rPr>
        <w:t>Ber</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Borochov</w:t>
      </w:r>
      <w:proofErr w:type="spellEnd"/>
      <w:r w:rsidRPr="00664722">
        <w:rPr>
          <w:rFonts w:ascii="Bookman Old Style" w:hAnsi="Bookman Old Style"/>
          <w:sz w:val="24"/>
          <w:szCs w:val="24"/>
        </w:rPr>
        <w:t xml:space="preserve">, embora, ao contrário de </w:t>
      </w:r>
      <w:proofErr w:type="spellStart"/>
      <w:r w:rsidRPr="00664722">
        <w:rPr>
          <w:rFonts w:ascii="Bookman Old Style" w:hAnsi="Bookman Old Style"/>
          <w:sz w:val="24"/>
          <w:szCs w:val="24"/>
        </w:rPr>
        <w:t>Borochov</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Syrkin</w:t>
      </w:r>
      <w:proofErr w:type="spellEnd"/>
      <w:r w:rsidRPr="00664722">
        <w:rPr>
          <w:rFonts w:ascii="Bookman Old Style" w:hAnsi="Bookman Old Style"/>
          <w:sz w:val="24"/>
          <w:szCs w:val="24"/>
        </w:rPr>
        <w:t xml:space="preserve"> não fosse um marxista ortodoxo. Ele foi um dos líderes da facção sionista socialista no Primeiro Congresso Sionista em 1897 e foi um dos primeiros proponentes do Fundo Nacional Judaico. Ele também foi a primeira pessoa a propor que os emigrantes para a Palestina formassem assentamentos coletivos. Estes assentamentos foram a origem dos Kibutzim (fazendas coletivas), cuja ideologia propunha que cada membro trabalhasse de acordo com as suas possibilidades e recebesse de acordo com as suas necessidades.</w:t>
      </w:r>
    </w:p>
    <w:p w14:paraId="06B1E044"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 xml:space="preserve">Ao contrário de muitos outros pensadores socialistas da época, </w:t>
      </w:r>
      <w:proofErr w:type="spellStart"/>
      <w:r w:rsidRPr="00664722">
        <w:rPr>
          <w:rFonts w:ascii="Bookman Old Style" w:hAnsi="Bookman Old Style"/>
          <w:sz w:val="24"/>
          <w:szCs w:val="24"/>
        </w:rPr>
        <w:t>Syrkin</w:t>
      </w:r>
      <w:proofErr w:type="spellEnd"/>
      <w:r w:rsidRPr="00664722">
        <w:rPr>
          <w:rFonts w:ascii="Bookman Old Style" w:hAnsi="Bookman Old Style"/>
          <w:sz w:val="24"/>
          <w:szCs w:val="24"/>
        </w:rPr>
        <w:t xml:space="preserve"> estava bastante à vontade com sua herança judaica e, embora ele não o diga explicitamente em seu ensaio “O Problema Judaico e o Estado Socialista Judaico” (1898), alguns pensadores acham ele tinha em mente a ênfase bíblica na justiça social estrita, independentemente de riqueza, poder ou privilégio. No entanto, ele viu o sionismo como um substituto para o judaísmo tradicional:</w:t>
      </w:r>
    </w:p>
    <w:p w14:paraId="70F55437"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i/>
          <w:iCs/>
          <w:sz w:val="24"/>
          <w:szCs w:val="24"/>
        </w:rPr>
        <w:t xml:space="preserve">“O novo judaísmo sionista está em total contraste com o judaísmo do exílio … O sionismo arranca o judaísmo religioso de uma forma mais forte que a reforma ou assimilação, </w:t>
      </w:r>
      <w:proofErr w:type="gramStart"/>
      <w:r w:rsidRPr="00664722">
        <w:rPr>
          <w:rFonts w:ascii="Bookman Old Style" w:hAnsi="Bookman Old Style"/>
          <w:i/>
          <w:iCs/>
          <w:sz w:val="24"/>
          <w:szCs w:val="24"/>
        </w:rPr>
        <w:t>criando novos</w:t>
      </w:r>
      <w:proofErr w:type="gramEnd"/>
      <w:r w:rsidRPr="00664722">
        <w:rPr>
          <w:rFonts w:ascii="Bookman Old Style" w:hAnsi="Bookman Old Style"/>
          <w:i/>
          <w:iCs/>
          <w:sz w:val="24"/>
          <w:szCs w:val="24"/>
        </w:rPr>
        <w:t xml:space="preserve"> padrões de “judaísmo” que </w:t>
      </w:r>
      <w:r w:rsidRPr="00664722">
        <w:rPr>
          <w:rFonts w:ascii="Bookman Old Style" w:hAnsi="Bookman Old Style"/>
          <w:i/>
          <w:iCs/>
          <w:sz w:val="24"/>
          <w:szCs w:val="24"/>
        </w:rPr>
        <w:lastRenderedPageBreak/>
        <w:t>constituirão uma nova ideologia que pode ser elevada ao status de uma religião”.</w:t>
      </w:r>
    </w:p>
    <w:p w14:paraId="0EACA5B4" w14:textId="77777777" w:rsidR="00664722" w:rsidRPr="00664722" w:rsidRDefault="00664722" w:rsidP="00664722">
      <w:pPr>
        <w:spacing w:after="0" w:line="240" w:lineRule="auto"/>
        <w:jc w:val="both"/>
        <w:rPr>
          <w:rFonts w:ascii="Bookman Old Style" w:hAnsi="Bookman Old Style"/>
          <w:sz w:val="24"/>
          <w:szCs w:val="24"/>
        </w:rPr>
      </w:pPr>
      <w:proofErr w:type="spellStart"/>
      <w:r w:rsidRPr="00664722">
        <w:rPr>
          <w:rFonts w:ascii="Bookman Old Style" w:hAnsi="Bookman Old Style"/>
          <w:sz w:val="24"/>
          <w:szCs w:val="24"/>
        </w:rPr>
        <w:t>Syrkin</w:t>
      </w:r>
      <w:proofErr w:type="spellEnd"/>
      <w:r w:rsidRPr="00664722">
        <w:rPr>
          <w:rFonts w:ascii="Bookman Old Style" w:hAnsi="Bookman Old Style"/>
          <w:sz w:val="24"/>
          <w:szCs w:val="24"/>
        </w:rPr>
        <w:t xml:space="preserve"> trabalhou para estabelecer grupos sionistas socialistas em toda a Europa Central. Depois de estudar e trabalhar na Alemanha e na França e depois de ser banido da Alemanha em 1904, retornou à Rússia após a Revolução Russa de 1905. Ele participou do Sétimo Congresso Sionista de Basileia em 1905 como delegado do novo Partido Sionista dos Trabalhadores Socialistas. Em 1907 ele se mudou para os Estados Unidos, onde se tornou um dos líderes do partido </w:t>
      </w:r>
      <w:proofErr w:type="spellStart"/>
      <w:r w:rsidRPr="00664722">
        <w:rPr>
          <w:rFonts w:ascii="Bookman Old Style" w:hAnsi="Bookman Old Style"/>
          <w:sz w:val="24"/>
          <w:szCs w:val="24"/>
        </w:rPr>
        <w:t>Poalei</w:t>
      </w:r>
      <w:proofErr w:type="spellEnd"/>
      <w:r w:rsidRPr="00664722">
        <w:rPr>
          <w:rFonts w:ascii="Bookman Old Style" w:hAnsi="Bookman Old Style"/>
          <w:sz w:val="24"/>
          <w:szCs w:val="24"/>
        </w:rPr>
        <w:t xml:space="preserve"> Sion na América.</w:t>
      </w:r>
    </w:p>
    <w:p w14:paraId="105DABF5"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 xml:space="preserve">Em 1919, </w:t>
      </w:r>
      <w:proofErr w:type="spellStart"/>
      <w:r w:rsidRPr="00664722">
        <w:rPr>
          <w:rFonts w:ascii="Bookman Old Style" w:hAnsi="Bookman Old Style"/>
          <w:sz w:val="24"/>
          <w:szCs w:val="24"/>
        </w:rPr>
        <w:t>Syrkin</w:t>
      </w:r>
      <w:proofErr w:type="spellEnd"/>
      <w:r w:rsidRPr="00664722">
        <w:rPr>
          <w:rFonts w:ascii="Bookman Old Style" w:hAnsi="Bookman Old Style"/>
          <w:sz w:val="24"/>
          <w:szCs w:val="24"/>
        </w:rPr>
        <w:t xml:space="preserve"> foi membro da delegação judaica americana na Conferência de Paz de Versalhes. Ele também foi uma figura importante na conferência Mundial do </w:t>
      </w:r>
      <w:proofErr w:type="spellStart"/>
      <w:r w:rsidRPr="00664722">
        <w:rPr>
          <w:rFonts w:ascii="Bookman Old Style" w:hAnsi="Bookman Old Style"/>
          <w:sz w:val="24"/>
          <w:szCs w:val="24"/>
        </w:rPr>
        <w:t>Poalei</w:t>
      </w:r>
      <w:proofErr w:type="spellEnd"/>
      <w:r w:rsidRPr="00664722">
        <w:rPr>
          <w:rFonts w:ascii="Bookman Old Style" w:hAnsi="Bookman Old Style"/>
          <w:sz w:val="24"/>
          <w:szCs w:val="24"/>
        </w:rPr>
        <w:t xml:space="preserve"> Sion naquele ano e recebeu a tarefa de visitar a Palestina para desenvolver um plano para o assentamento de kibutzim. Ele pretendia se mudar para a Palestina, mas morreu de um ataque cardíaco em 1924 na cidade de Nova York.</w:t>
      </w:r>
    </w:p>
    <w:p w14:paraId="749A8701"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 xml:space="preserve">Em 1951, seus restos mortais foram enterrados no </w:t>
      </w:r>
      <w:proofErr w:type="spellStart"/>
      <w:r w:rsidRPr="00664722">
        <w:rPr>
          <w:rFonts w:ascii="Bookman Old Style" w:hAnsi="Bookman Old Style"/>
          <w:sz w:val="24"/>
          <w:szCs w:val="24"/>
        </w:rPr>
        <w:t>Kibbutz</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Kinneret</w:t>
      </w:r>
      <w:proofErr w:type="spellEnd"/>
      <w:r w:rsidRPr="00664722">
        <w:rPr>
          <w:rFonts w:ascii="Bookman Old Style" w:hAnsi="Bookman Old Style"/>
          <w:sz w:val="24"/>
          <w:szCs w:val="24"/>
        </w:rPr>
        <w:t xml:space="preserve">, ao lado dos outros fundadores do Sionismo Trabalhista. </w:t>
      </w:r>
      <w:proofErr w:type="spellStart"/>
      <w:r w:rsidRPr="00664722">
        <w:rPr>
          <w:rFonts w:ascii="Bookman Old Style" w:hAnsi="Bookman Old Style"/>
          <w:sz w:val="24"/>
          <w:szCs w:val="24"/>
        </w:rPr>
        <w:t>Kfar</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Sirkin</w:t>
      </w:r>
      <w:proofErr w:type="spellEnd"/>
      <w:r w:rsidRPr="00664722">
        <w:rPr>
          <w:rFonts w:ascii="Bookman Old Style" w:hAnsi="Bookman Old Style"/>
          <w:sz w:val="24"/>
          <w:szCs w:val="24"/>
        </w:rPr>
        <w:t xml:space="preserve"> (fundado em 1933) perto de </w:t>
      </w:r>
      <w:proofErr w:type="spellStart"/>
      <w:r w:rsidRPr="00664722">
        <w:rPr>
          <w:rFonts w:ascii="Bookman Old Style" w:hAnsi="Bookman Old Style"/>
          <w:sz w:val="24"/>
          <w:szCs w:val="24"/>
        </w:rPr>
        <w:t>Petach</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Tikva</w:t>
      </w:r>
      <w:proofErr w:type="spellEnd"/>
      <w:r w:rsidRPr="00664722">
        <w:rPr>
          <w:rFonts w:ascii="Bookman Old Style" w:hAnsi="Bookman Old Style"/>
          <w:sz w:val="24"/>
          <w:szCs w:val="24"/>
        </w:rPr>
        <w:t xml:space="preserve"> tem o nome de </w:t>
      </w:r>
      <w:proofErr w:type="spellStart"/>
      <w:r w:rsidRPr="00664722">
        <w:rPr>
          <w:rFonts w:ascii="Bookman Old Style" w:hAnsi="Bookman Old Style"/>
          <w:sz w:val="24"/>
          <w:szCs w:val="24"/>
        </w:rPr>
        <w:t>Nachman</w:t>
      </w:r>
      <w:proofErr w:type="spellEnd"/>
      <w:r w:rsidRPr="00664722">
        <w:rPr>
          <w:rFonts w:ascii="Bookman Old Style" w:hAnsi="Bookman Old Style"/>
          <w:sz w:val="24"/>
          <w:szCs w:val="24"/>
        </w:rPr>
        <w:t xml:space="preserve"> </w:t>
      </w:r>
      <w:proofErr w:type="spellStart"/>
      <w:r w:rsidRPr="00664722">
        <w:rPr>
          <w:rFonts w:ascii="Bookman Old Style" w:hAnsi="Bookman Old Style"/>
          <w:sz w:val="24"/>
          <w:szCs w:val="24"/>
        </w:rPr>
        <w:t>Syrkin</w:t>
      </w:r>
      <w:proofErr w:type="spellEnd"/>
      <w:r w:rsidRPr="00664722">
        <w:rPr>
          <w:rFonts w:ascii="Bookman Old Style" w:hAnsi="Bookman Old Style"/>
          <w:sz w:val="24"/>
          <w:szCs w:val="24"/>
        </w:rPr>
        <w:t>.</w:t>
      </w:r>
    </w:p>
    <w:p w14:paraId="673A299F"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A experiência das fazendas coletivas em Israel, talvez tenha sido o mais próximo do socialismo utópico que a humanidade já conheceu. Estes assentamentos, além do acolhimento de novos imigrantes revolucionaram a forma como os judeus eram vistos desde muitos séculos. Esta imagem estava associada a usura, religião e todas as formas de trabalho mais elitista. Com o Kibutz, um judeu proletário e ligado a terra tomou forma.</w:t>
      </w:r>
    </w:p>
    <w:p w14:paraId="3D5BA722"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Todas as decisões nestas fazendas eram tomadas em assembleias gerais das quais tinham direito a palavra e ao voto qualquer um dos seus membros, homens e mulheres. Desde a aprovação de novos membros até a compra de bens para serem distribuídos, tudo era discutido nas assembleias.</w:t>
      </w:r>
    </w:p>
    <w:p w14:paraId="00278C30"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 xml:space="preserve">O Partido </w:t>
      </w:r>
      <w:proofErr w:type="spellStart"/>
      <w:r w:rsidRPr="00664722">
        <w:rPr>
          <w:rFonts w:ascii="Bookman Old Style" w:hAnsi="Bookman Old Style"/>
          <w:sz w:val="24"/>
          <w:szCs w:val="24"/>
        </w:rPr>
        <w:t>Poalei</w:t>
      </w:r>
      <w:proofErr w:type="spellEnd"/>
      <w:r w:rsidRPr="00664722">
        <w:rPr>
          <w:rFonts w:ascii="Bookman Old Style" w:hAnsi="Bookman Old Style"/>
          <w:sz w:val="24"/>
          <w:szCs w:val="24"/>
        </w:rPr>
        <w:t xml:space="preserve"> Sion em Israel se dividiu em duas correntes, o </w:t>
      </w:r>
      <w:proofErr w:type="spellStart"/>
      <w:r w:rsidRPr="00664722">
        <w:rPr>
          <w:rFonts w:ascii="Bookman Old Style" w:hAnsi="Bookman Old Style"/>
          <w:sz w:val="24"/>
          <w:szCs w:val="24"/>
        </w:rPr>
        <w:t>Mapan</w:t>
      </w:r>
      <w:proofErr w:type="spellEnd"/>
      <w:r w:rsidRPr="00664722">
        <w:rPr>
          <w:rFonts w:ascii="Bookman Old Style" w:hAnsi="Bookman Old Style"/>
          <w:sz w:val="24"/>
          <w:szCs w:val="24"/>
        </w:rPr>
        <w:t xml:space="preserve"> que era marxista e o </w:t>
      </w:r>
      <w:proofErr w:type="spellStart"/>
      <w:r w:rsidRPr="00664722">
        <w:rPr>
          <w:rFonts w:ascii="Bookman Old Style" w:hAnsi="Bookman Old Style"/>
          <w:sz w:val="24"/>
          <w:szCs w:val="24"/>
        </w:rPr>
        <w:t>Mapai</w:t>
      </w:r>
      <w:proofErr w:type="spellEnd"/>
      <w:r w:rsidRPr="00664722">
        <w:rPr>
          <w:rFonts w:ascii="Bookman Old Style" w:hAnsi="Bookman Old Style"/>
          <w:sz w:val="24"/>
          <w:szCs w:val="24"/>
        </w:rPr>
        <w:t xml:space="preserve"> que era socialista não marxista. O mesmo aconteceu com o movimento </w:t>
      </w:r>
      <w:proofErr w:type="spellStart"/>
      <w:r w:rsidRPr="00664722">
        <w:rPr>
          <w:rFonts w:ascii="Bookman Old Style" w:hAnsi="Bookman Old Style"/>
          <w:sz w:val="24"/>
          <w:szCs w:val="24"/>
        </w:rPr>
        <w:t>kibutziano</w:t>
      </w:r>
      <w:proofErr w:type="spellEnd"/>
      <w:r w:rsidRPr="00664722">
        <w:rPr>
          <w:rFonts w:ascii="Bookman Old Style" w:hAnsi="Bookman Old Style"/>
          <w:sz w:val="24"/>
          <w:szCs w:val="24"/>
        </w:rPr>
        <w:t xml:space="preserve"> que se dividiu para cada lado. Alguns </w:t>
      </w:r>
      <w:proofErr w:type="spellStart"/>
      <w:r w:rsidRPr="00664722">
        <w:rPr>
          <w:rFonts w:ascii="Bookman Old Style" w:hAnsi="Bookman Old Style"/>
          <w:sz w:val="24"/>
          <w:szCs w:val="24"/>
        </w:rPr>
        <w:t>Kibutzin</w:t>
      </w:r>
      <w:proofErr w:type="spellEnd"/>
      <w:r w:rsidRPr="00664722">
        <w:rPr>
          <w:rFonts w:ascii="Bookman Old Style" w:hAnsi="Bookman Old Style"/>
          <w:sz w:val="24"/>
          <w:szCs w:val="24"/>
        </w:rPr>
        <w:t xml:space="preserve"> se dividiram ao meio, indo cada parte para um lado.</w:t>
      </w:r>
    </w:p>
    <w:p w14:paraId="0839AFD5"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sz w:val="24"/>
          <w:szCs w:val="24"/>
        </w:rPr>
        <w:t>Esta experiência nunca foi copiada pelos árabes de Israel, nem por qualquer outro país árabe da região.</w:t>
      </w:r>
    </w:p>
    <w:p w14:paraId="281B402B" w14:textId="77777777" w:rsidR="00664722" w:rsidRPr="00664722" w:rsidRDefault="00664722" w:rsidP="00664722">
      <w:pPr>
        <w:spacing w:after="0" w:line="240" w:lineRule="auto"/>
        <w:jc w:val="both"/>
        <w:rPr>
          <w:rFonts w:ascii="Bookman Old Style" w:hAnsi="Bookman Old Style"/>
          <w:sz w:val="24"/>
          <w:szCs w:val="24"/>
        </w:rPr>
      </w:pPr>
      <w:r w:rsidRPr="00664722">
        <w:rPr>
          <w:rFonts w:ascii="Bookman Old Style" w:hAnsi="Bookman Old Style"/>
          <w:b/>
          <w:bCs/>
          <w:sz w:val="24"/>
          <w:szCs w:val="24"/>
        </w:rPr>
        <w:t>(*)</w:t>
      </w:r>
      <w:r w:rsidRPr="00664722">
        <w:rPr>
          <w:rFonts w:ascii="Bookman Old Style" w:hAnsi="Bookman Old Style"/>
          <w:i/>
          <w:iCs/>
          <w:sz w:val="24"/>
          <w:szCs w:val="24"/>
        </w:rPr>
        <w:t xml:space="preserve"> Mauro </w:t>
      </w:r>
      <w:proofErr w:type="spellStart"/>
      <w:r w:rsidRPr="00664722">
        <w:rPr>
          <w:rFonts w:ascii="Bookman Old Style" w:hAnsi="Bookman Old Style"/>
          <w:i/>
          <w:iCs/>
          <w:sz w:val="24"/>
          <w:szCs w:val="24"/>
        </w:rPr>
        <w:t>Nadvorny</w:t>
      </w:r>
      <w:proofErr w:type="spellEnd"/>
      <w:r w:rsidRPr="00664722">
        <w:rPr>
          <w:rFonts w:ascii="Bookman Old Style" w:hAnsi="Bookman Old Style"/>
          <w:i/>
          <w:iCs/>
          <w:sz w:val="24"/>
          <w:szCs w:val="24"/>
        </w:rPr>
        <w:t xml:space="preserve"> é membro do </w:t>
      </w:r>
      <w:proofErr w:type="spellStart"/>
      <w:r w:rsidRPr="00664722">
        <w:rPr>
          <w:rFonts w:ascii="Bookman Old Style" w:hAnsi="Bookman Old Style"/>
          <w:i/>
          <w:iCs/>
          <w:sz w:val="24"/>
          <w:szCs w:val="24"/>
        </w:rPr>
        <w:t>Juprog</w:t>
      </w:r>
      <w:proofErr w:type="spellEnd"/>
      <w:r w:rsidRPr="00664722">
        <w:rPr>
          <w:rFonts w:ascii="Bookman Old Style" w:hAnsi="Bookman Old Style"/>
          <w:i/>
          <w:iCs/>
          <w:sz w:val="24"/>
          <w:szCs w:val="24"/>
        </w:rPr>
        <w:t xml:space="preserve"> (Judeus Progressistas), da Articulação Judaica e da J-</w:t>
      </w:r>
      <w:proofErr w:type="spellStart"/>
      <w:r w:rsidRPr="00664722">
        <w:rPr>
          <w:rFonts w:ascii="Bookman Old Style" w:hAnsi="Bookman Old Style"/>
          <w:i/>
          <w:iCs/>
          <w:sz w:val="24"/>
          <w:szCs w:val="24"/>
        </w:rPr>
        <w:t>Amlat</w:t>
      </w:r>
      <w:proofErr w:type="spellEnd"/>
      <w:r w:rsidRPr="00664722">
        <w:rPr>
          <w:rFonts w:ascii="Bookman Old Style" w:hAnsi="Bookman Old Style"/>
          <w:i/>
          <w:iCs/>
          <w:sz w:val="24"/>
          <w:szCs w:val="24"/>
        </w:rPr>
        <w:t xml:space="preserve"> (movimento em construção de judeus </w:t>
      </w:r>
      <w:proofErr w:type="spellStart"/>
      <w:r w:rsidRPr="00664722">
        <w:rPr>
          <w:rFonts w:ascii="Bookman Old Style" w:hAnsi="Bookman Old Style"/>
          <w:i/>
          <w:iCs/>
          <w:sz w:val="24"/>
          <w:szCs w:val="24"/>
        </w:rPr>
        <w:t>latinoamericanos</w:t>
      </w:r>
      <w:proofErr w:type="spellEnd"/>
      <w:r w:rsidRPr="00664722">
        <w:rPr>
          <w:rFonts w:ascii="Bookman Old Style" w:hAnsi="Bookman Old Style"/>
          <w:i/>
          <w:iCs/>
          <w:sz w:val="24"/>
          <w:szCs w:val="24"/>
        </w:rPr>
        <w:t xml:space="preserve"> de esquerda). Atualmente vive em Israel.</w:t>
      </w:r>
    </w:p>
    <w:p w14:paraId="443A272A" w14:textId="05FD4C34" w:rsidR="00664722" w:rsidRPr="00664722" w:rsidRDefault="00664722" w:rsidP="00664722">
      <w:pPr>
        <w:spacing w:after="0" w:line="240" w:lineRule="auto"/>
        <w:jc w:val="both"/>
        <w:rPr>
          <w:rFonts w:ascii="Bookman Old Style" w:hAnsi="Bookman Old Style"/>
          <w:sz w:val="24"/>
          <w:szCs w:val="24"/>
        </w:rPr>
      </w:pPr>
    </w:p>
    <w:p w14:paraId="6161277A" w14:textId="67346330" w:rsidR="00664722" w:rsidRPr="00664722" w:rsidRDefault="00664722" w:rsidP="00664722">
      <w:pPr>
        <w:spacing w:after="0" w:line="240" w:lineRule="auto"/>
        <w:jc w:val="both"/>
        <w:rPr>
          <w:rFonts w:ascii="Bookman Old Style" w:hAnsi="Bookman Old Style"/>
          <w:sz w:val="24"/>
          <w:szCs w:val="24"/>
        </w:rPr>
      </w:pPr>
    </w:p>
    <w:p w14:paraId="5FCE098B" w14:textId="77777777" w:rsidR="00664722" w:rsidRPr="00664722" w:rsidRDefault="00664722" w:rsidP="00664722">
      <w:pPr>
        <w:spacing w:after="0" w:line="240" w:lineRule="auto"/>
        <w:jc w:val="both"/>
        <w:rPr>
          <w:rFonts w:ascii="Bookman Old Style" w:hAnsi="Bookman Old Style"/>
          <w:sz w:val="24"/>
          <w:szCs w:val="24"/>
        </w:rPr>
      </w:pPr>
    </w:p>
    <w:sectPr w:rsidR="00664722" w:rsidRPr="006647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0C"/>
    <w:rsid w:val="0046290C"/>
    <w:rsid w:val="006647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D637"/>
  <w15:chartTrackingRefBased/>
  <w15:docId w15:val="{DE491BEB-BB3B-49CC-8ACD-F7B7DA01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6290C"/>
    <w:rPr>
      <w:color w:val="0563C1" w:themeColor="hyperlink"/>
      <w:u w:val="single"/>
    </w:rPr>
  </w:style>
  <w:style w:type="character" w:styleId="MenoPendente">
    <w:name w:val="Unresolved Mention"/>
    <w:basedOn w:val="Fontepargpadro"/>
    <w:uiPriority w:val="99"/>
    <w:semiHidden/>
    <w:unhideWhenUsed/>
    <w:rsid w:val="00462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07626">
      <w:bodyDiv w:val="1"/>
      <w:marLeft w:val="0"/>
      <w:marRight w:val="0"/>
      <w:marTop w:val="0"/>
      <w:marBottom w:val="0"/>
      <w:divBdr>
        <w:top w:val="none" w:sz="0" w:space="0" w:color="auto"/>
        <w:left w:val="none" w:sz="0" w:space="0" w:color="auto"/>
        <w:bottom w:val="none" w:sz="0" w:space="0" w:color="auto"/>
        <w:right w:val="none" w:sz="0" w:space="0" w:color="auto"/>
      </w:divBdr>
      <w:divsChild>
        <w:div w:id="152067226">
          <w:marLeft w:val="0"/>
          <w:marRight w:val="0"/>
          <w:marTop w:val="0"/>
          <w:marBottom w:val="0"/>
          <w:divBdr>
            <w:top w:val="none" w:sz="0" w:space="0" w:color="auto"/>
            <w:left w:val="none" w:sz="0" w:space="0" w:color="auto"/>
            <w:bottom w:val="none" w:sz="0" w:space="0" w:color="auto"/>
            <w:right w:val="none" w:sz="0" w:space="0" w:color="auto"/>
          </w:divBdr>
        </w:div>
      </w:divsChild>
    </w:div>
    <w:div w:id="837311038">
      <w:bodyDiv w:val="1"/>
      <w:marLeft w:val="0"/>
      <w:marRight w:val="0"/>
      <w:marTop w:val="0"/>
      <w:marBottom w:val="0"/>
      <w:divBdr>
        <w:top w:val="none" w:sz="0" w:space="0" w:color="auto"/>
        <w:left w:val="none" w:sz="0" w:space="0" w:color="auto"/>
        <w:bottom w:val="none" w:sz="0" w:space="0" w:color="auto"/>
        <w:right w:val="none" w:sz="0" w:space="0" w:color="auto"/>
      </w:divBdr>
      <w:divsChild>
        <w:div w:id="128542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l21.com.br/opiniaopublica/2018/04/sionismo-socialista-para-leigos-uma-historia-do-movimento-socialista-judaico-i-por-mauro-nadvorny/"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4761</Words>
  <Characters>25711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2020-10-05T21:21:00Z</dcterms:created>
  <dcterms:modified xsi:type="dcterms:W3CDTF">2020-10-05T21:44:00Z</dcterms:modified>
</cp:coreProperties>
</file>