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78A17" w14:textId="77777777" w:rsidR="00DB45DD" w:rsidRPr="0064268E" w:rsidRDefault="00DB45DD" w:rsidP="00DB45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4268E">
        <w:rPr>
          <w:rFonts w:ascii="Times New Roman" w:hAnsi="Times New Roman" w:cs="Times New Roman"/>
        </w:rPr>
        <w:t>UNIVERSIDADE DE SÃO PAULO</w:t>
      </w:r>
    </w:p>
    <w:p w14:paraId="64995205" w14:textId="77777777" w:rsidR="00DB45DD" w:rsidRPr="0064268E" w:rsidRDefault="00DB45DD" w:rsidP="00DB45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4268E">
        <w:rPr>
          <w:rFonts w:ascii="Times New Roman" w:hAnsi="Times New Roman" w:cs="Times New Roman"/>
        </w:rPr>
        <w:t>FACULDADE DE ODONTOLOGIA DE RIBEIRÃO PRETO</w:t>
      </w:r>
    </w:p>
    <w:p w14:paraId="68EC7676" w14:textId="77777777" w:rsidR="00DB45DD" w:rsidRPr="0064268E" w:rsidRDefault="00DB45DD" w:rsidP="00DB45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268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289753E" w14:textId="77777777" w:rsidR="00DB45DD" w:rsidRPr="0064268E" w:rsidRDefault="00DB45DD" w:rsidP="00DB45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E63A655" w14:textId="77777777" w:rsidR="00DB45DD" w:rsidRPr="0064268E" w:rsidRDefault="00DB45DD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64268E">
        <w:rPr>
          <w:rFonts w:ascii="Times New Roman" w:hAnsi="Times New Roman" w:cs="Times New Roman"/>
        </w:rPr>
        <w:t>PLANO DE AULA</w:t>
      </w:r>
    </w:p>
    <w:p w14:paraId="4FF110C6" w14:textId="77777777" w:rsidR="00DB45DD" w:rsidRPr="0064268E" w:rsidRDefault="00DC4454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64268E">
        <w:rPr>
          <w:rFonts w:ascii="Times New Roman" w:hAnsi="Times New Roman" w:cs="Times New Roman"/>
          <w:b/>
          <w:bCs/>
          <w:i/>
          <w:iCs/>
        </w:rPr>
        <w:t>HÁBITOS BUCAIS</w:t>
      </w:r>
    </w:p>
    <w:p w14:paraId="6E1D6C8B" w14:textId="77777777" w:rsidR="0003726D" w:rsidRPr="0064268E" w:rsidRDefault="0003726D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9DA10EC" w14:textId="77777777" w:rsidR="0003726D" w:rsidRPr="0064268E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b/>
          <w:bCs/>
          <w:i/>
          <w:iCs/>
          <w:sz w:val="22"/>
          <w:szCs w:val="22"/>
        </w:rPr>
        <w:t>Professor ministrante:</w:t>
      </w:r>
    </w:p>
    <w:p w14:paraId="3DC81476" w14:textId="77777777" w:rsidR="00DB45DD" w:rsidRPr="0064268E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Tempo de duração: </w:t>
      </w:r>
      <w:r w:rsidR="0003726D" w:rsidRPr="0064268E">
        <w:rPr>
          <w:rFonts w:ascii="Times New Roman" w:hAnsi="Times New Roman" w:cs="Times New Roman"/>
          <w:sz w:val="22"/>
          <w:szCs w:val="22"/>
        </w:rPr>
        <w:t>2 horas</w:t>
      </w:r>
      <w:r w:rsidRPr="0064268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FC5CDE8" w14:textId="77777777" w:rsidR="0003726D" w:rsidRPr="0064268E" w:rsidRDefault="0003726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14:paraId="22790B5C" w14:textId="77777777" w:rsidR="00DB45DD" w:rsidRPr="0064268E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b/>
          <w:bCs/>
          <w:i/>
          <w:iCs/>
          <w:sz w:val="22"/>
          <w:szCs w:val="22"/>
        </w:rPr>
        <w:t>Objetivo Geral</w:t>
      </w:r>
    </w:p>
    <w:p w14:paraId="18B5863E" w14:textId="77777777" w:rsidR="00DB45DD" w:rsidRPr="0064268E" w:rsidRDefault="005D6000" w:rsidP="006C2AC1">
      <w:pPr>
        <w:widowControl w:val="0"/>
        <w:autoSpaceDE w:val="0"/>
        <w:autoSpaceDN w:val="0"/>
        <w:adjustRightInd w:val="0"/>
        <w:spacing w:after="240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" w:hAnsi="Times" w:cs="Times"/>
          <w:b/>
          <w:bCs/>
          <w:sz w:val="22"/>
          <w:szCs w:val="22"/>
        </w:rPr>
        <w:t xml:space="preserve">Capacitar </w:t>
      </w:r>
      <w:r w:rsidRPr="0064268E">
        <w:rPr>
          <w:rFonts w:ascii="Times" w:hAnsi="Times" w:cs="Times"/>
          <w:sz w:val="22"/>
          <w:szCs w:val="22"/>
        </w:rPr>
        <w:t xml:space="preserve">o aluno a </w:t>
      </w:r>
      <w:r w:rsidRPr="0064268E">
        <w:rPr>
          <w:rFonts w:ascii="Times New Roman" w:hAnsi="Times New Roman" w:cs="Times New Roman"/>
          <w:bCs/>
          <w:sz w:val="22"/>
          <w:szCs w:val="22"/>
        </w:rPr>
        <w:t>d</w:t>
      </w:r>
      <w:r w:rsidR="00DC4454" w:rsidRPr="0064268E">
        <w:rPr>
          <w:rFonts w:ascii="Times New Roman" w:hAnsi="Times New Roman" w:cs="Times New Roman"/>
          <w:bCs/>
          <w:sz w:val="22"/>
          <w:szCs w:val="22"/>
        </w:rPr>
        <w:t xml:space="preserve">escrever os hábitos bucais deletérios e suas </w:t>
      </w:r>
      <w:proofErr w:type="spellStart"/>
      <w:r w:rsidR="00DC4454" w:rsidRPr="0064268E">
        <w:rPr>
          <w:rFonts w:ascii="Times New Roman" w:hAnsi="Times New Roman" w:cs="Times New Roman"/>
          <w:bCs/>
          <w:sz w:val="22"/>
          <w:szCs w:val="22"/>
        </w:rPr>
        <w:t>conseqüências</w:t>
      </w:r>
      <w:proofErr w:type="spellEnd"/>
      <w:r w:rsidR="00DC4454" w:rsidRPr="0064268E">
        <w:rPr>
          <w:rFonts w:ascii="Times New Roman" w:hAnsi="Times New Roman" w:cs="Times New Roman"/>
          <w:bCs/>
          <w:sz w:val="22"/>
          <w:szCs w:val="22"/>
        </w:rPr>
        <w:t xml:space="preserve"> nos arcos dentários</w:t>
      </w:r>
    </w:p>
    <w:p w14:paraId="06EBA662" w14:textId="77777777" w:rsidR="00DB45DD" w:rsidRPr="0064268E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b/>
          <w:bCs/>
          <w:i/>
          <w:iCs/>
          <w:sz w:val="22"/>
          <w:szCs w:val="22"/>
        </w:rPr>
        <w:t>Objetivos específicos</w:t>
      </w:r>
    </w:p>
    <w:p w14:paraId="195AB760" w14:textId="77777777" w:rsidR="00DB45DD" w:rsidRPr="0064268E" w:rsidRDefault="00DB45DD" w:rsidP="00DB45DD">
      <w:pPr>
        <w:widowControl w:val="0"/>
        <w:autoSpaceDE w:val="0"/>
        <w:autoSpaceDN w:val="0"/>
        <w:adjustRightInd w:val="0"/>
        <w:spacing w:after="240"/>
        <w:ind w:firstLine="1134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b/>
          <w:bCs/>
          <w:sz w:val="22"/>
          <w:szCs w:val="22"/>
        </w:rPr>
        <w:t>Ao final da aula o a</w:t>
      </w:r>
      <w:r w:rsidR="003656F4" w:rsidRPr="0064268E">
        <w:rPr>
          <w:rFonts w:ascii="Times New Roman" w:hAnsi="Times New Roman" w:cs="Times New Roman"/>
          <w:b/>
          <w:bCs/>
          <w:sz w:val="22"/>
          <w:szCs w:val="22"/>
        </w:rPr>
        <w:t>luno será capaz de:</w:t>
      </w:r>
    </w:p>
    <w:p w14:paraId="48399313" w14:textId="77777777" w:rsidR="00DB45DD" w:rsidRPr="0064268E" w:rsidRDefault="00DB45DD" w:rsidP="00386A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b/>
          <w:bCs/>
          <w:sz w:val="22"/>
          <w:szCs w:val="22"/>
        </w:rPr>
        <w:t xml:space="preserve">Citar </w:t>
      </w:r>
      <w:r w:rsidR="00F74B24" w:rsidRPr="0064268E">
        <w:rPr>
          <w:rFonts w:ascii="Times New Roman" w:hAnsi="Times New Roman" w:cs="Times New Roman"/>
          <w:bCs/>
          <w:sz w:val="22"/>
          <w:szCs w:val="22"/>
        </w:rPr>
        <w:t>os diferentes hábitos apresentados por uma criança</w:t>
      </w:r>
      <w:r w:rsidRPr="0064268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CC1864" w14:textId="77777777" w:rsidR="00DB45DD" w:rsidRPr="0064268E" w:rsidRDefault="006C2AC1" w:rsidP="006C6DA3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b/>
          <w:bCs/>
          <w:sz w:val="22"/>
          <w:szCs w:val="22"/>
        </w:rPr>
        <w:t>Ident</w:t>
      </w:r>
      <w:r w:rsidR="00DB45DD" w:rsidRPr="0064268E">
        <w:rPr>
          <w:rFonts w:ascii="Times New Roman" w:hAnsi="Times New Roman" w:cs="Times New Roman"/>
          <w:b/>
          <w:bCs/>
          <w:sz w:val="22"/>
          <w:szCs w:val="22"/>
        </w:rPr>
        <w:t xml:space="preserve">ificar </w:t>
      </w:r>
      <w:r w:rsidR="004759C9" w:rsidRPr="0064268E">
        <w:rPr>
          <w:rFonts w:ascii="Times New Roman" w:hAnsi="Times New Roman" w:cs="Times New Roman"/>
          <w:bCs/>
          <w:sz w:val="22"/>
          <w:szCs w:val="22"/>
        </w:rPr>
        <w:t xml:space="preserve">as alterações relacionadas a cada </w:t>
      </w:r>
      <w:r w:rsidR="00F74B24" w:rsidRPr="0064268E">
        <w:rPr>
          <w:rFonts w:ascii="Times New Roman" w:hAnsi="Times New Roman" w:cs="Times New Roman"/>
          <w:bCs/>
          <w:sz w:val="22"/>
          <w:szCs w:val="22"/>
        </w:rPr>
        <w:t>tipo de hábito</w:t>
      </w:r>
      <w:r w:rsidR="00DB45DD" w:rsidRPr="0064268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7D0A206" w14:textId="77777777" w:rsidR="00DB45DD" w:rsidRPr="0064268E" w:rsidRDefault="00DB45DD" w:rsidP="00386A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b/>
          <w:bCs/>
          <w:sz w:val="22"/>
          <w:szCs w:val="22"/>
        </w:rPr>
        <w:t xml:space="preserve">Descrever </w:t>
      </w:r>
      <w:r w:rsidR="004759C9" w:rsidRPr="0064268E">
        <w:rPr>
          <w:rFonts w:ascii="Times New Roman" w:hAnsi="Times New Roman" w:cs="Times New Roman"/>
          <w:bCs/>
          <w:sz w:val="22"/>
          <w:szCs w:val="22"/>
        </w:rPr>
        <w:t xml:space="preserve">as condições apresentadas pelos pacientes relacionadas a cada </w:t>
      </w:r>
      <w:r w:rsidR="00F74B24" w:rsidRPr="0064268E">
        <w:rPr>
          <w:rFonts w:ascii="Times New Roman" w:hAnsi="Times New Roman" w:cs="Times New Roman"/>
          <w:bCs/>
          <w:sz w:val="22"/>
          <w:szCs w:val="22"/>
        </w:rPr>
        <w:t>hábito</w:t>
      </w:r>
      <w:r w:rsidR="00AF3BFC" w:rsidRPr="0064268E">
        <w:rPr>
          <w:rFonts w:ascii="Times New Roman" w:hAnsi="Times New Roman" w:cs="Times New Roman"/>
          <w:sz w:val="22"/>
          <w:szCs w:val="22"/>
        </w:rPr>
        <w:t>.</w:t>
      </w:r>
    </w:p>
    <w:p w14:paraId="09E49706" w14:textId="77777777" w:rsidR="00AF3BFC" w:rsidRPr="0064268E" w:rsidRDefault="00AF3BFC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b/>
          <w:bCs/>
          <w:sz w:val="22"/>
          <w:szCs w:val="22"/>
        </w:rPr>
        <w:t xml:space="preserve">Analisar </w:t>
      </w:r>
      <w:r w:rsidR="004759C9" w:rsidRPr="0064268E">
        <w:rPr>
          <w:rFonts w:ascii="Times New Roman" w:hAnsi="Times New Roman" w:cs="Times New Roman"/>
          <w:bCs/>
          <w:sz w:val="22"/>
          <w:szCs w:val="22"/>
        </w:rPr>
        <w:t>os casos apresentados</w:t>
      </w:r>
      <w:r w:rsidRPr="0064268E">
        <w:rPr>
          <w:rFonts w:ascii="Times New Roman" w:hAnsi="Times New Roman" w:cs="Times New Roman"/>
          <w:bCs/>
          <w:sz w:val="22"/>
          <w:szCs w:val="22"/>
        </w:rPr>
        <w:t>.</w:t>
      </w:r>
    </w:p>
    <w:p w14:paraId="218288AA" w14:textId="77777777" w:rsidR="00AF3BFC" w:rsidRPr="0064268E" w:rsidRDefault="00AF3BFC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b/>
          <w:bCs/>
          <w:sz w:val="22"/>
          <w:szCs w:val="22"/>
        </w:rPr>
        <w:t xml:space="preserve">Interpretar </w:t>
      </w:r>
      <w:r w:rsidR="004759C9" w:rsidRPr="0064268E">
        <w:rPr>
          <w:rFonts w:ascii="Times New Roman" w:hAnsi="Times New Roman" w:cs="Times New Roman"/>
          <w:bCs/>
          <w:sz w:val="22"/>
          <w:szCs w:val="22"/>
        </w:rPr>
        <w:t>as informações obtidas</w:t>
      </w:r>
      <w:r w:rsidRPr="0064268E">
        <w:rPr>
          <w:rFonts w:ascii="Times New Roman" w:hAnsi="Times New Roman" w:cs="Times New Roman"/>
          <w:bCs/>
          <w:sz w:val="22"/>
          <w:szCs w:val="22"/>
        </w:rPr>
        <w:t xml:space="preserve"> e </w:t>
      </w:r>
      <w:r w:rsidRPr="0064268E">
        <w:rPr>
          <w:rFonts w:ascii="Times New Roman" w:hAnsi="Times New Roman" w:cs="Times New Roman"/>
          <w:b/>
          <w:bCs/>
          <w:sz w:val="22"/>
          <w:szCs w:val="22"/>
        </w:rPr>
        <w:t>estabelecer</w:t>
      </w:r>
      <w:r w:rsidRPr="0064268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70E3B" w:rsidRPr="0064268E">
        <w:rPr>
          <w:rFonts w:ascii="Times New Roman" w:hAnsi="Times New Roman" w:cs="Times New Roman"/>
          <w:bCs/>
          <w:sz w:val="22"/>
          <w:szCs w:val="22"/>
        </w:rPr>
        <w:t xml:space="preserve">o correto diagnóstico </w:t>
      </w:r>
      <w:r w:rsidR="001D25C3" w:rsidRPr="0064268E">
        <w:rPr>
          <w:rFonts w:ascii="Times New Roman" w:hAnsi="Times New Roman" w:cs="Times New Roman"/>
          <w:bCs/>
          <w:sz w:val="22"/>
          <w:szCs w:val="22"/>
        </w:rPr>
        <w:t>apropriado</w:t>
      </w:r>
      <w:r w:rsidR="00870E3B" w:rsidRPr="0064268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D25C3" w:rsidRPr="0064268E">
        <w:rPr>
          <w:rFonts w:ascii="Times New Roman" w:hAnsi="Times New Roman" w:cs="Times New Roman"/>
          <w:bCs/>
          <w:sz w:val="22"/>
          <w:szCs w:val="22"/>
        </w:rPr>
        <w:t>para o problema apresentado</w:t>
      </w:r>
      <w:r w:rsidR="00870E3B" w:rsidRPr="0064268E">
        <w:rPr>
          <w:rFonts w:ascii="Times New Roman" w:hAnsi="Times New Roman" w:cs="Times New Roman"/>
          <w:bCs/>
          <w:sz w:val="22"/>
          <w:szCs w:val="22"/>
        </w:rPr>
        <w:t>.</w:t>
      </w:r>
    </w:p>
    <w:p w14:paraId="27C1A02D" w14:textId="77777777" w:rsidR="00DB45DD" w:rsidRPr="0064268E" w:rsidRDefault="00B76CAF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870E3B" w:rsidRPr="0064268E">
        <w:rPr>
          <w:rFonts w:ascii="Times New Roman" w:hAnsi="Times New Roman" w:cs="Times New Roman"/>
          <w:b/>
          <w:bCs/>
          <w:sz w:val="22"/>
          <w:szCs w:val="22"/>
        </w:rPr>
        <w:t xml:space="preserve">valiar </w:t>
      </w:r>
      <w:r w:rsidR="00870E3B" w:rsidRPr="0064268E">
        <w:rPr>
          <w:rFonts w:ascii="Times New Roman" w:hAnsi="Times New Roman" w:cs="Times New Roman"/>
          <w:bCs/>
          <w:sz w:val="22"/>
          <w:szCs w:val="22"/>
        </w:rPr>
        <w:t xml:space="preserve">os resultados e formular </w:t>
      </w:r>
      <w:r w:rsidR="001D25C3" w:rsidRPr="0064268E">
        <w:rPr>
          <w:rFonts w:ascii="Times New Roman" w:hAnsi="Times New Roman" w:cs="Times New Roman"/>
          <w:bCs/>
          <w:sz w:val="22"/>
          <w:szCs w:val="22"/>
        </w:rPr>
        <w:t>soluções</w:t>
      </w:r>
      <w:r w:rsidR="00870E3B" w:rsidRPr="0064268E">
        <w:rPr>
          <w:rFonts w:ascii="Times New Roman" w:hAnsi="Times New Roman" w:cs="Times New Roman"/>
          <w:bCs/>
          <w:sz w:val="22"/>
          <w:szCs w:val="22"/>
        </w:rPr>
        <w:t xml:space="preserve"> mais apropriadas </w:t>
      </w:r>
      <w:r w:rsidR="001D25C3" w:rsidRPr="0064268E">
        <w:rPr>
          <w:rFonts w:ascii="Times New Roman" w:hAnsi="Times New Roman" w:cs="Times New Roman"/>
          <w:bCs/>
          <w:sz w:val="22"/>
          <w:szCs w:val="22"/>
        </w:rPr>
        <w:t xml:space="preserve">para </w:t>
      </w:r>
      <w:r w:rsidR="00870E3B" w:rsidRPr="0064268E">
        <w:rPr>
          <w:rFonts w:ascii="Times New Roman" w:hAnsi="Times New Roman" w:cs="Times New Roman"/>
          <w:bCs/>
          <w:sz w:val="22"/>
          <w:szCs w:val="22"/>
        </w:rPr>
        <w:t xml:space="preserve">cada </w:t>
      </w:r>
      <w:r w:rsidR="001D25C3" w:rsidRPr="0064268E">
        <w:rPr>
          <w:rFonts w:ascii="Times New Roman" w:hAnsi="Times New Roman" w:cs="Times New Roman"/>
          <w:bCs/>
          <w:sz w:val="22"/>
          <w:szCs w:val="22"/>
        </w:rPr>
        <w:t>caso</w:t>
      </w:r>
      <w:r w:rsidR="00DB45DD" w:rsidRPr="0064268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A2A9D96" w14:textId="77777777" w:rsidR="00386AEA" w:rsidRPr="0064268E" w:rsidRDefault="00386AEA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b/>
          <w:bCs/>
          <w:sz w:val="22"/>
          <w:szCs w:val="22"/>
        </w:rPr>
        <w:t xml:space="preserve"> Inferir</w:t>
      </w:r>
      <w:r w:rsidRPr="0064268E">
        <w:rPr>
          <w:rFonts w:ascii="Times New Roman" w:hAnsi="Times New Roman" w:cs="Times New Roman"/>
          <w:bCs/>
          <w:sz w:val="22"/>
          <w:szCs w:val="22"/>
        </w:rPr>
        <w:t xml:space="preserve"> o plano de tratamento adequado para o caso apresentado.</w:t>
      </w:r>
    </w:p>
    <w:p w14:paraId="5FEC6905" w14:textId="77777777" w:rsidR="00386AEA" w:rsidRPr="0064268E" w:rsidRDefault="00386AEA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b/>
          <w:bCs/>
          <w:sz w:val="22"/>
          <w:szCs w:val="22"/>
        </w:rPr>
        <w:t xml:space="preserve"> Reconhecer e enumerar </w:t>
      </w:r>
      <w:r w:rsidRPr="0064268E">
        <w:rPr>
          <w:rFonts w:ascii="Times New Roman" w:hAnsi="Times New Roman" w:cs="Times New Roman"/>
          <w:bCs/>
          <w:sz w:val="22"/>
          <w:szCs w:val="22"/>
        </w:rPr>
        <w:t>as instruções que deverão ser informadas aos pacientes.</w:t>
      </w:r>
    </w:p>
    <w:p w14:paraId="0B85C361" w14:textId="77777777" w:rsidR="00DB45DD" w:rsidRPr="0064268E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25A51C8F" w14:textId="77777777" w:rsidR="00DB45DD" w:rsidRPr="0064268E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CONTEÚDO</w:t>
      </w:r>
    </w:p>
    <w:p w14:paraId="4A4555E4" w14:textId="77777777" w:rsidR="00F74B24" w:rsidRPr="0064268E" w:rsidRDefault="00F74B24" w:rsidP="00F74B24">
      <w:pPr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sz w:val="22"/>
          <w:szCs w:val="22"/>
        </w:rPr>
        <w:t>1- Introdução</w:t>
      </w:r>
    </w:p>
    <w:p w14:paraId="60FCF1A7" w14:textId="77777777" w:rsidR="00F74B24" w:rsidRPr="0064268E" w:rsidRDefault="00F74B24" w:rsidP="00F74B24">
      <w:pPr>
        <w:rPr>
          <w:rFonts w:ascii="Times New Roman" w:hAnsi="Times New Roman" w:cs="Times New Roman"/>
          <w:sz w:val="22"/>
          <w:szCs w:val="22"/>
          <w:lang w:val="pt-PT"/>
        </w:rPr>
      </w:pPr>
      <w:r w:rsidRPr="0064268E">
        <w:rPr>
          <w:rFonts w:ascii="Times New Roman" w:hAnsi="Times New Roman" w:cs="Times New Roman"/>
          <w:sz w:val="22"/>
          <w:szCs w:val="22"/>
          <w:lang w:val="pt-PT"/>
        </w:rPr>
        <w:t>2- Hábitos bucais normais</w:t>
      </w:r>
    </w:p>
    <w:p w14:paraId="62CF8E19" w14:textId="77777777" w:rsidR="00F74B24" w:rsidRPr="0064268E" w:rsidRDefault="00F74B24" w:rsidP="00F74B24">
      <w:pPr>
        <w:rPr>
          <w:rFonts w:ascii="Times New Roman" w:hAnsi="Times New Roman" w:cs="Times New Roman"/>
          <w:sz w:val="22"/>
          <w:szCs w:val="22"/>
          <w:lang w:val="pt-PT"/>
        </w:rPr>
      </w:pPr>
      <w:r w:rsidRPr="0064268E">
        <w:rPr>
          <w:rFonts w:ascii="Times New Roman" w:hAnsi="Times New Roman" w:cs="Times New Roman"/>
          <w:sz w:val="22"/>
          <w:szCs w:val="22"/>
          <w:lang w:val="pt-PT"/>
        </w:rPr>
        <w:t>3- Hábitos bucais deletérios</w:t>
      </w:r>
    </w:p>
    <w:p w14:paraId="4F8B4DA4" w14:textId="77777777" w:rsidR="00F74B24" w:rsidRPr="0064268E" w:rsidRDefault="00F74B24" w:rsidP="00F74B24">
      <w:pPr>
        <w:ind w:left="284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sz w:val="22"/>
          <w:szCs w:val="22"/>
          <w:lang w:val="pt-PT"/>
        </w:rPr>
        <w:lastRenderedPageBreak/>
        <w:t>3.1- Sucção de polegar e outros dedos</w:t>
      </w:r>
    </w:p>
    <w:p w14:paraId="2E2E7062" w14:textId="77777777" w:rsidR="00F74B24" w:rsidRPr="0064268E" w:rsidRDefault="00F74B24" w:rsidP="00F74B24">
      <w:pPr>
        <w:ind w:left="284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sz w:val="22"/>
          <w:szCs w:val="22"/>
        </w:rPr>
        <w:t>3.2- Sucção e mordedura dos lábios</w:t>
      </w:r>
    </w:p>
    <w:p w14:paraId="469A3758" w14:textId="77777777" w:rsidR="00F74B24" w:rsidRPr="0064268E" w:rsidRDefault="00F74B24" w:rsidP="00F74B24">
      <w:pPr>
        <w:ind w:left="284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sz w:val="22"/>
          <w:szCs w:val="22"/>
        </w:rPr>
        <w:t>3.3- Hábitos de postura</w:t>
      </w:r>
    </w:p>
    <w:p w14:paraId="2549F958" w14:textId="77777777" w:rsidR="00F74B24" w:rsidRPr="0064268E" w:rsidRDefault="00F74B24" w:rsidP="00F74B24">
      <w:pPr>
        <w:ind w:left="284"/>
        <w:rPr>
          <w:rFonts w:ascii="Times New Roman" w:hAnsi="Times New Roman" w:cs="Times New Roman"/>
          <w:sz w:val="22"/>
          <w:szCs w:val="22"/>
          <w:lang w:val="pt-PT"/>
        </w:rPr>
      </w:pPr>
      <w:r w:rsidRPr="0064268E">
        <w:rPr>
          <w:rFonts w:ascii="Times New Roman" w:hAnsi="Times New Roman" w:cs="Times New Roman"/>
          <w:sz w:val="22"/>
          <w:szCs w:val="22"/>
          <w:lang w:val="pt-PT"/>
        </w:rPr>
        <w:t>3.4- Onicofagia</w:t>
      </w:r>
    </w:p>
    <w:p w14:paraId="21EF7EA9" w14:textId="77777777" w:rsidR="00F74B24" w:rsidRPr="0064268E" w:rsidRDefault="00F74B24" w:rsidP="00F74B24">
      <w:pPr>
        <w:ind w:left="284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sz w:val="22"/>
          <w:szCs w:val="22"/>
        </w:rPr>
        <w:t>3.5- Chupeta</w:t>
      </w:r>
    </w:p>
    <w:p w14:paraId="7BDADD20" w14:textId="77777777" w:rsidR="00F74B24" w:rsidRPr="0064268E" w:rsidRDefault="00F74B24" w:rsidP="00F74B24">
      <w:pPr>
        <w:ind w:left="284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sz w:val="22"/>
          <w:szCs w:val="22"/>
        </w:rPr>
        <w:t>3.6- Respiração bucal</w:t>
      </w:r>
    </w:p>
    <w:p w14:paraId="16621C9F" w14:textId="77777777" w:rsidR="00F74B24" w:rsidRPr="0064268E" w:rsidRDefault="00F74B24" w:rsidP="00F74B24">
      <w:pPr>
        <w:ind w:left="284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sz w:val="22"/>
          <w:szCs w:val="22"/>
        </w:rPr>
        <w:t>3.7- Deglutição atípica</w:t>
      </w:r>
    </w:p>
    <w:p w14:paraId="4CF0CD50" w14:textId="77777777" w:rsidR="00F74B24" w:rsidRPr="0064268E" w:rsidRDefault="00F74B24" w:rsidP="00F74B24">
      <w:pPr>
        <w:ind w:left="284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sz w:val="22"/>
          <w:szCs w:val="22"/>
        </w:rPr>
        <w:t>3.8- Fonação atípica</w:t>
      </w:r>
    </w:p>
    <w:p w14:paraId="4D014FD3" w14:textId="77777777" w:rsidR="00FD04F9" w:rsidRPr="0064268E" w:rsidRDefault="00F74B24" w:rsidP="00F74B24">
      <w:pPr>
        <w:rPr>
          <w:rFonts w:ascii="Times New Roman" w:eastAsia="MS Mincho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sz w:val="22"/>
          <w:szCs w:val="22"/>
        </w:rPr>
        <w:t>4- Tratamento</w:t>
      </w:r>
    </w:p>
    <w:p w14:paraId="466042B8" w14:textId="77777777" w:rsidR="001D25C3" w:rsidRPr="0064268E" w:rsidRDefault="001D25C3" w:rsidP="001D25C3">
      <w:pPr>
        <w:rPr>
          <w:rFonts w:ascii="Times New Roman" w:hAnsi="Times New Roman" w:cs="Times New Roman"/>
          <w:sz w:val="22"/>
          <w:szCs w:val="22"/>
          <w:lang w:val="pt-PT"/>
        </w:rPr>
      </w:pPr>
    </w:p>
    <w:p w14:paraId="75EC6A5A" w14:textId="77777777" w:rsidR="001D25C3" w:rsidRPr="0064268E" w:rsidRDefault="001D25C3" w:rsidP="001D25C3">
      <w:pPr>
        <w:rPr>
          <w:rFonts w:ascii="Times New Roman" w:eastAsia="MS Mincho" w:hAnsi="Times New Roman" w:cs="Times New Roman"/>
          <w:sz w:val="22"/>
          <w:szCs w:val="22"/>
          <w:lang w:val="pt-PT"/>
        </w:rPr>
      </w:pPr>
    </w:p>
    <w:p w14:paraId="09B8F2EA" w14:textId="77777777" w:rsidR="00DB45DD" w:rsidRPr="0064268E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Método de ensino: </w:t>
      </w:r>
      <w:r w:rsidRPr="0064268E">
        <w:rPr>
          <w:rFonts w:ascii="Times New Roman" w:hAnsi="Times New Roman" w:cs="Times New Roman"/>
          <w:sz w:val="22"/>
          <w:szCs w:val="22"/>
        </w:rPr>
        <w:t>Aula expositiva interativa</w:t>
      </w:r>
    </w:p>
    <w:p w14:paraId="174BA3FF" w14:textId="77777777" w:rsidR="0003726D" w:rsidRPr="0064268E" w:rsidRDefault="008A3914" w:rsidP="00FD04F9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4268E">
        <w:rPr>
          <w:rFonts w:ascii="Times New Roman" w:eastAsia="Times New Roman" w:hAnsi="Times New Roman" w:cs="Times New Roman"/>
          <w:sz w:val="22"/>
          <w:szCs w:val="22"/>
        </w:rPr>
        <w:t xml:space="preserve">Aulas teóricas, </w:t>
      </w:r>
      <w:r w:rsidR="0003726D" w:rsidRPr="0064268E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64268E">
        <w:rPr>
          <w:rFonts w:ascii="Times New Roman" w:eastAsia="Times New Roman" w:hAnsi="Times New Roman" w:cs="Times New Roman"/>
          <w:sz w:val="22"/>
          <w:szCs w:val="22"/>
        </w:rPr>
        <w:t>udiovisuais, no final das quais serão fornecidos roteiros para orientação de estudo.</w:t>
      </w:r>
    </w:p>
    <w:p w14:paraId="4BDF2ED3" w14:textId="77777777" w:rsidR="008A3914" w:rsidRPr="0064268E" w:rsidRDefault="0003726D" w:rsidP="001D25C3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eastAsia="Times New Roman" w:hAnsi="Times New Roman" w:cs="Times New Roman"/>
          <w:sz w:val="22"/>
          <w:szCs w:val="22"/>
        </w:rPr>
        <w:t>Seminários e discussão de casos clínicos.</w:t>
      </w:r>
    </w:p>
    <w:p w14:paraId="4C142F8A" w14:textId="77777777" w:rsidR="0003726D" w:rsidRPr="00492858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9285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Recursos: </w:t>
      </w:r>
    </w:p>
    <w:p w14:paraId="3D70A7A3" w14:textId="77777777" w:rsidR="00DB45DD" w:rsidRPr="0064268E" w:rsidRDefault="0003726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64268E">
        <w:rPr>
          <w:rFonts w:ascii="Times New Roman" w:hAnsi="Times New Roman" w:cs="Times New Roman"/>
          <w:sz w:val="22"/>
          <w:szCs w:val="22"/>
        </w:rPr>
        <w:t xml:space="preserve">Multimídia; </w:t>
      </w:r>
      <w:r w:rsidR="002D7234" w:rsidRPr="0064268E">
        <w:rPr>
          <w:rFonts w:ascii="Times New Roman" w:hAnsi="Times New Roman" w:cs="Times New Roman"/>
          <w:sz w:val="22"/>
          <w:szCs w:val="22"/>
        </w:rPr>
        <w:t>caneta e apagador;</w:t>
      </w:r>
      <w:r w:rsidR="001D25C3" w:rsidRPr="0064268E">
        <w:rPr>
          <w:rFonts w:ascii="Times New Roman" w:hAnsi="Times New Roman" w:cs="Times New Roman"/>
          <w:sz w:val="22"/>
          <w:szCs w:val="22"/>
        </w:rPr>
        <w:t xml:space="preserve"> qua</w:t>
      </w:r>
      <w:r w:rsidR="002D7234" w:rsidRPr="0064268E">
        <w:rPr>
          <w:rFonts w:ascii="Times New Roman" w:hAnsi="Times New Roman" w:cs="Times New Roman"/>
          <w:sz w:val="22"/>
          <w:szCs w:val="22"/>
        </w:rPr>
        <w:t>dro branco</w:t>
      </w:r>
    </w:p>
    <w:p w14:paraId="25DBDE46" w14:textId="77777777" w:rsidR="0003726D" w:rsidRPr="0064268E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4268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Método de Avaliação: </w:t>
      </w:r>
    </w:p>
    <w:p w14:paraId="7EEAF6E5" w14:textId="77777777" w:rsidR="0003726D" w:rsidRPr="0064268E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64268E">
        <w:rPr>
          <w:rFonts w:ascii="Times New Roman" w:eastAsia="Batang" w:hAnsi="Times New Roman" w:cs="Times New Roman"/>
          <w:sz w:val="22"/>
          <w:szCs w:val="22"/>
        </w:rPr>
        <w:t>- 3(três) provas teóricas com valor de 10 pontos cada, tendo os seguintes pesos: 1</w:t>
      </w:r>
      <w:r w:rsidRPr="0064268E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64268E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64268E">
        <w:rPr>
          <w:rFonts w:ascii="Times New Roman" w:eastAsia="Batang" w:hAnsi="Times New Roman" w:cs="Times New Roman"/>
          <w:b/>
          <w:sz w:val="22"/>
          <w:szCs w:val="22"/>
        </w:rPr>
        <w:t>PESO 1</w:t>
      </w:r>
      <w:r w:rsidRPr="0064268E">
        <w:rPr>
          <w:rFonts w:ascii="Times New Roman" w:eastAsia="Batang" w:hAnsi="Times New Roman" w:cs="Times New Roman"/>
          <w:sz w:val="22"/>
          <w:szCs w:val="22"/>
        </w:rPr>
        <w:t>, 2</w:t>
      </w:r>
      <w:r w:rsidRPr="0064268E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64268E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64268E">
        <w:rPr>
          <w:rFonts w:ascii="Times New Roman" w:eastAsia="Batang" w:hAnsi="Times New Roman" w:cs="Times New Roman"/>
          <w:b/>
          <w:sz w:val="22"/>
          <w:szCs w:val="22"/>
        </w:rPr>
        <w:t>PESO 1</w:t>
      </w:r>
      <w:r w:rsidRPr="0064268E">
        <w:rPr>
          <w:rFonts w:ascii="Times New Roman" w:eastAsia="Batang" w:hAnsi="Times New Roman" w:cs="Times New Roman"/>
          <w:sz w:val="22"/>
          <w:szCs w:val="22"/>
        </w:rPr>
        <w:t xml:space="preserve"> e 3</w:t>
      </w:r>
      <w:r w:rsidRPr="0064268E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64268E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64268E">
        <w:rPr>
          <w:rFonts w:ascii="Times New Roman" w:eastAsia="Batang" w:hAnsi="Times New Roman" w:cs="Times New Roman"/>
          <w:b/>
          <w:sz w:val="22"/>
          <w:szCs w:val="22"/>
        </w:rPr>
        <w:t>PESO 2</w:t>
      </w:r>
      <w:r w:rsidRPr="0064268E">
        <w:rPr>
          <w:rFonts w:ascii="Times New Roman" w:eastAsia="Batang" w:hAnsi="Times New Roman" w:cs="Times New Roman"/>
          <w:sz w:val="22"/>
          <w:szCs w:val="22"/>
        </w:rPr>
        <w:t>.</w:t>
      </w:r>
    </w:p>
    <w:p w14:paraId="170EBCBC" w14:textId="77777777" w:rsidR="0003726D" w:rsidRPr="0064268E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64268E">
        <w:rPr>
          <w:rFonts w:ascii="Times New Roman" w:eastAsia="Batang" w:hAnsi="Times New Roman" w:cs="Times New Roman"/>
          <w:sz w:val="22"/>
          <w:szCs w:val="22"/>
        </w:rPr>
        <w:t>- Nota Teórica: obtida com a soma das três avaliações anteriores, sendo o resultado obtido dividido por 3(três).</w:t>
      </w:r>
    </w:p>
    <w:p w14:paraId="2B6B306B" w14:textId="77777777" w:rsidR="0003726D" w:rsidRPr="0064268E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  <w:highlight w:val="green"/>
        </w:rPr>
      </w:pPr>
    </w:p>
    <w:p w14:paraId="4A2D5495" w14:textId="77777777" w:rsidR="0003726D" w:rsidRPr="0064268E" w:rsidRDefault="0003726D" w:rsidP="0003726D">
      <w:pPr>
        <w:spacing w:before="60" w:after="60"/>
        <w:jc w:val="both"/>
        <w:rPr>
          <w:rFonts w:ascii="Times New Roman" w:eastAsia="Batang" w:hAnsi="Times New Roman" w:cs="Times New Roman"/>
          <w:b/>
          <w:i/>
          <w:sz w:val="22"/>
          <w:szCs w:val="22"/>
        </w:rPr>
      </w:pPr>
      <w:r w:rsidRPr="0064268E">
        <w:rPr>
          <w:rFonts w:ascii="Times New Roman" w:eastAsia="Batang" w:hAnsi="Times New Roman" w:cs="Times New Roman"/>
          <w:b/>
          <w:sz w:val="22"/>
          <w:szCs w:val="22"/>
        </w:rPr>
        <w:t>*</w:t>
      </w:r>
      <w:r w:rsidRPr="0064268E">
        <w:rPr>
          <w:rFonts w:ascii="Times New Roman" w:eastAsia="Batang" w:hAnsi="Times New Roman" w:cs="Times New Roman"/>
          <w:b/>
          <w:i/>
          <w:sz w:val="22"/>
          <w:szCs w:val="22"/>
        </w:rPr>
        <w:t>Nota Final:</w:t>
      </w:r>
    </w:p>
    <w:p w14:paraId="4812BE8E" w14:textId="77777777" w:rsidR="0003726D" w:rsidRPr="0064268E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64268E">
        <w:rPr>
          <w:rFonts w:ascii="Times New Roman" w:eastAsia="Batang" w:hAnsi="Times New Roman" w:cs="Times New Roman"/>
          <w:sz w:val="22"/>
          <w:szCs w:val="22"/>
        </w:rPr>
        <w:t xml:space="preserve">- </w:t>
      </w:r>
      <w:proofErr w:type="gramStart"/>
      <w:r w:rsidRPr="0064268E">
        <w:rPr>
          <w:rFonts w:ascii="Times New Roman" w:eastAsia="Batang" w:hAnsi="Times New Roman" w:cs="Times New Roman"/>
          <w:sz w:val="22"/>
          <w:szCs w:val="22"/>
        </w:rPr>
        <w:t>média</w:t>
      </w:r>
      <w:proofErr w:type="gramEnd"/>
      <w:r w:rsidRPr="0064268E">
        <w:rPr>
          <w:rFonts w:ascii="Times New Roman" w:eastAsia="Batang" w:hAnsi="Times New Roman" w:cs="Times New Roman"/>
          <w:sz w:val="22"/>
          <w:szCs w:val="22"/>
        </w:rPr>
        <w:t xml:space="preserve"> geométrica obtida entre a avaliação prática e teórica.</w:t>
      </w:r>
    </w:p>
    <w:p w14:paraId="1225330B" w14:textId="77777777" w:rsidR="0003726D" w:rsidRPr="0064268E" w:rsidRDefault="0003726D" w:rsidP="0003726D">
      <w:pPr>
        <w:ind w:firstLine="480"/>
        <w:jc w:val="both"/>
        <w:rPr>
          <w:rFonts w:ascii="Times New Roman" w:eastAsia="Batang" w:hAnsi="Times New Roman" w:cs="Times New Roman"/>
          <w:sz w:val="22"/>
          <w:szCs w:val="22"/>
        </w:rPr>
      </w:pPr>
    </w:p>
    <w:p w14:paraId="3823DE3A" w14:textId="77777777" w:rsidR="00DB45DD" w:rsidRPr="0064268E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4268E">
        <w:rPr>
          <w:rFonts w:ascii="Times New Roman" w:hAnsi="Times New Roman" w:cs="Times New Roman"/>
          <w:b/>
          <w:bCs/>
          <w:i/>
          <w:iCs/>
          <w:sz w:val="22"/>
          <w:szCs w:val="22"/>
        </w:rPr>
        <w:t>Bibliografia</w:t>
      </w:r>
    </w:p>
    <w:p w14:paraId="53111782" w14:textId="77777777" w:rsidR="006A6A4C" w:rsidRPr="00AB1F54" w:rsidRDefault="00AA0FA9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B1F54">
        <w:rPr>
          <w:rFonts w:ascii="Times New Roman" w:hAnsi="Times New Roman" w:cs="Times New Roman"/>
          <w:sz w:val="22"/>
          <w:szCs w:val="22"/>
          <w:lang w:val="pt-PT"/>
        </w:rPr>
        <w:t>Araújo MGM. Ortodontia para clínicos. Programa pré-ortodôntico. 4ª ed. São Paulo:Santos; 1988.</w:t>
      </w:r>
    </w:p>
    <w:p w14:paraId="51BFB828" w14:textId="77777777" w:rsidR="006A6A4C" w:rsidRPr="00AB1F54" w:rsidRDefault="00AA0FA9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B1F54">
        <w:rPr>
          <w:rFonts w:ascii="Times New Roman" w:hAnsi="Times New Roman" w:cs="Times New Roman"/>
          <w:sz w:val="22"/>
          <w:szCs w:val="22"/>
        </w:rPr>
        <w:t xml:space="preserve">Aguiar KG </w:t>
      </w:r>
      <w:r w:rsidRPr="00AB1F54">
        <w:rPr>
          <w:rFonts w:ascii="Times New Roman" w:hAnsi="Times New Roman" w:cs="Times New Roman"/>
          <w:i/>
          <w:iCs/>
          <w:sz w:val="22"/>
          <w:szCs w:val="22"/>
        </w:rPr>
        <w:t xml:space="preserve">et al. </w:t>
      </w:r>
      <w:r w:rsidRPr="00AB1F54">
        <w:rPr>
          <w:rFonts w:ascii="Times New Roman" w:hAnsi="Times New Roman" w:cs="Times New Roman"/>
          <w:sz w:val="22"/>
          <w:szCs w:val="22"/>
        </w:rPr>
        <w:t>Remoção de hábitos de sucção não-nutritiva: integração da odontopediatria, psicologia e família. Arquivos em Odontologia</w:t>
      </w:r>
      <w:r w:rsidRPr="00AB1F5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Pr="00AB1F54">
        <w:rPr>
          <w:rFonts w:ascii="Times New Roman" w:hAnsi="Times New Roman" w:cs="Times New Roman"/>
          <w:sz w:val="22"/>
          <w:szCs w:val="22"/>
        </w:rPr>
        <w:t>2005;41:353</w:t>
      </w:r>
      <w:proofErr w:type="gramEnd"/>
      <w:r w:rsidRPr="00AB1F54">
        <w:rPr>
          <w:rFonts w:ascii="Times New Roman" w:hAnsi="Times New Roman" w:cs="Times New Roman"/>
          <w:sz w:val="22"/>
          <w:szCs w:val="22"/>
        </w:rPr>
        <w:t>-367.</w:t>
      </w:r>
    </w:p>
    <w:p w14:paraId="6DC1266A" w14:textId="77777777" w:rsidR="007B374C" w:rsidRPr="007B374C" w:rsidRDefault="007B374C" w:rsidP="007B374C">
      <w:pPr>
        <w:pStyle w:val="PargrafodaList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B374C">
        <w:rPr>
          <w:rFonts w:ascii="Times New Roman" w:hAnsi="Times New Roman" w:cs="Times New Roman"/>
          <w:sz w:val="22"/>
          <w:szCs w:val="22"/>
          <w:lang w:val="en-US"/>
        </w:rPr>
        <w:t xml:space="preserve">D'Onofrio L. </w:t>
      </w:r>
      <w:hyperlink r:id="rId5" w:history="1">
        <w:r w:rsidRPr="007B374C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Oral dysfunction as a cause of malocclusion</w:t>
        </w:r>
      </w:hyperlink>
      <w:r w:rsidRPr="007B374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</w:t>
      </w:r>
      <w:r w:rsidRPr="007B37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B374C">
        <w:rPr>
          <w:rFonts w:ascii="Times New Roman" w:hAnsi="Times New Roman" w:cs="Times New Roman"/>
          <w:sz w:val="22"/>
          <w:szCs w:val="22"/>
          <w:lang w:val="en-US"/>
        </w:rPr>
        <w:t>Orthod</w:t>
      </w:r>
      <w:proofErr w:type="spellEnd"/>
      <w:r w:rsidRPr="007B37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B374C">
        <w:rPr>
          <w:rFonts w:ascii="Times New Roman" w:hAnsi="Times New Roman" w:cs="Times New Roman"/>
          <w:sz w:val="22"/>
          <w:szCs w:val="22"/>
          <w:lang w:val="en-US"/>
        </w:rPr>
        <w:t>Craniofac</w:t>
      </w:r>
      <w:proofErr w:type="spellEnd"/>
      <w:r w:rsidRPr="007B374C">
        <w:rPr>
          <w:rFonts w:ascii="Times New Roman" w:hAnsi="Times New Roman" w:cs="Times New Roman"/>
          <w:sz w:val="22"/>
          <w:szCs w:val="22"/>
          <w:lang w:val="en-US"/>
        </w:rPr>
        <w:t xml:space="preserve"> Res. </w:t>
      </w:r>
      <w:r w:rsidRPr="007B374C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2019;</w:t>
      </w:r>
      <w:r w:rsidRPr="007B374C">
        <w:rPr>
          <w:rFonts w:ascii="Times New Roman" w:hAnsi="Times New Roman" w:cs="Times New Roman"/>
          <w:sz w:val="22"/>
          <w:szCs w:val="22"/>
          <w:lang w:val="en-US"/>
        </w:rPr>
        <w:t>22(Suppl 1):43–48.</w:t>
      </w:r>
    </w:p>
    <w:p w14:paraId="3550D1A8" w14:textId="4A7903D6" w:rsidR="007B374C" w:rsidRPr="007B374C" w:rsidRDefault="007B374C" w:rsidP="007B37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6417A">
        <w:rPr>
          <w:rFonts w:ascii="Times New Roman" w:hAnsi="Times New Roman" w:cs="Times New Roman"/>
          <w:sz w:val="22"/>
          <w:szCs w:val="22"/>
          <w:lang w:val="en-US"/>
        </w:rPr>
        <w:t xml:space="preserve">Dyck CV, </w:t>
      </w:r>
      <w:proofErr w:type="spellStart"/>
      <w:r w:rsidRPr="0036417A">
        <w:rPr>
          <w:rFonts w:ascii="Times New Roman" w:hAnsi="Times New Roman" w:cs="Times New Roman"/>
          <w:sz w:val="22"/>
          <w:szCs w:val="22"/>
          <w:lang w:val="en-US"/>
        </w:rPr>
        <w:t>Dekeyser</w:t>
      </w:r>
      <w:proofErr w:type="spellEnd"/>
      <w:r w:rsidRPr="0036417A">
        <w:rPr>
          <w:rFonts w:ascii="Times New Roman" w:hAnsi="Times New Roman" w:cs="Times New Roman"/>
          <w:sz w:val="22"/>
          <w:szCs w:val="22"/>
          <w:lang w:val="en-US"/>
        </w:rPr>
        <w:t xml:space="preserve"> A, </w:t>
      </w:r>
      <w:proofErr w:type="spellStart"/>
      <w:r w:rsidRPr="0036417A">
        <w:rPr>
          <w:rFonts w:ascii="Times New Roman" w:hAnsi="Times New Roman" w:cs="Times New Roman"/>
          <w:sz w:val="22"/>
          <w:szCs w:val="22"/>
          <w:lang w:val="en-US"/>
        </w:rPr>
        <w:t>Vantricht</w:t>
      </w:r>
      <w:proofErr w:type="spellEnd"/>
      <w:r w:rsidRPr="0036417A">
        <w:rPr>
          <w:rFonts w:ascii="Times New Roman" w:hAnsi="Times New Roman" w:cs="Times New Roman"/>
          <w:sz w:val="22"/>
          <w:szCs w:val="22"/>
          <w:lang w:val="en-US"/>
        </w:rPr>
        <w:t xml:space="preserve"> E, </w:t>
      </w:r>
      <w:proofErr w:type="spellStart"/>
      <w:r w:rsidRPr="0036417A">
        <w:rPr>
          <w:rFonts w:ascii="Times New Roman" w:hAnsi="Times New Roman" w:cs="Times New Roman"/>
          <w:sz w:val="22"/>
          <w:szCs w:val="22"/>
          <w:lang w:val="en-US"/>
        </w:rPr>
        <w:t>Manders</w:t>
      </w:r>
      <w:proofErr w:type="spellEnd"/>
      <w:r w:rsidRPr="0036417A">
        <w:rPr>
          <w:rFonts w:ascii="Times New Roman" w:hAnsi="Times New Roman" w:cs="Times New Roman"/>
          <w:sz w:val="22"/>
          <w:szCs w:val="22"/>
          <w:lang w:val="en-US"/>
        </w:rPr>
        <w:t xml:space="preserve"> E, </w:t>
      </w:r>
      <w:proofErr w:type="spellStart"/>
      <w:r w:rsidRPr="0036417A">
        <w:rPr>
          <w:rFonts w:ascii="Times New Roman" w:hAnsi="Times New Roman" w:cs="Times New Roman"/>
          <w:sz w:val="22"/>
          <w:szCs w:val="22"/>
          <w:lang w:val="en-US"/>
        </w:rPr>
        <w:t>Goeleven</w:t>
      </w:r>
      <w:proofErr w:type="spellEnd"/>
      <w:r w:rsidRPr="0036417A">
        <w:rPr>
          <w:rFonts w:ascii="Times New Roman" w:hAnsi="Times New Roman" w:cs="Times New Roman"/>
          <w:sz w:val="22"/>
          <w:szCs w:val="22"/>
          <w:lang w:val="en-US"/>
        </w:rPr>
        <w:t xml:space="preserve"> A, </w:t>
      </w:r>
      <w:proofErr w:type="spellStart"/>
      <w:r w:rsidRPr="0036417A">
        <w:rPr>
          <w:rFonts w:ascii="Times New Roman" w:hAnsi="Times New Roman" w:cs="Times New Roman"/>
          <w:sz w:val="22"/>
          <w:szCs w:val="22"/>
          <w:lang w:val="en-US"/>
        </w:rPr>
        <w:t>Fieuws</w:t>
      </w:r>
      <w:proofErr w:type="spellEnd"/>
      <w:r w:rsidRPr="0036417A">
        <w:rPr>
          <w:rFonts w:ascii="Times New Roman" w:hAnsi="Times New Roman" w:cs="Times New Roman"/>
          <w:sz w:val="22"/>
          <w:szCs w:val="22"/>
          <w:lang w:val="en-US"/>
        </w:rPr>
        <w:t xml:space="preserve"> S, Willems G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36417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hyperlink r:id="rId6" w:history="1">
        <w:r w:rsidRPr="007B374C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The effect of orofacial myofunctional treatment in children with anterior open bite and tongue dysfunction: a pilot study</w:t>
        </w:r>
      </w:hyperlink>
      <w:r w:rsidRPr="0036417A">
        <w:rPr>
          <w:rFonts w:ascii="Times New Roman" w:hAnsi="Times New Roman" w:cs="Times New Roman"/>
          <w:sz w:val="22"/>
          <w:szCs w:val="22"/>
          <w:lang w:val="en-US"/>
        </w:rPr>
        <w:t xml:space="preserve"> Eur J </w:t>
      </w:r>
      <w:proofErr w:type="spellStart"/>
      <w:r w:rsidRPr="0036417A">
        <w:rPr>
          <w:rFonts w:ascii="Times New Roman" w:hAnsi="Times New Roman" w:cs="Times New Roman"/>
          <w:sz w:val="22"/>
          <w:szCs w:val="22"/>
          <w:lang w:val="en-US"/>
        </w:rPr>
        <w:t>Orthod</w:t>
      </w:r>
      <w:proofErr w:type="spellEnd"/>
      <w:r w:rsidRPr="0036417A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gramStart"/>
      <w:r w:rsidRPr="0036417A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2016;</w:t>
      </w:r>
      <w:r w:rsidRPr="0036417A">
        <w:rPr>
          <w:rFonts w:ascii="Times New Roman" w:hAnsi="Times New Roman" w:cs="Times New Roman"/>
          <w:sz w:val="22"/>
          <w:szCs w:val="22"/>
          <w:lang w:val="en-US"/>
        </w:rPr>
        <w:t>38:227</w:t>
      </w:r>
      <w:proofErr w:type="gramEnd"/>
      <w:r w:rsidRPr="0036417A">
        <w:rPr>
          <w:rFonts w:ascii="Times New Roman" w:hAnsi="Times New Roman" w:cs="Times New Roman"/>
          <w:sz w:val="22"/>
          <w:szCs w:val="22"/>
          <w:lang w:val="en-US"/>
        </w:rPr>
        <w:t>–234.</w:t>
      </w:r>
    </w:p>
    <w:p w14:paraId="7EADC9D4" w14:textId="1F9500B6" w:rsidR="006A6A4C" w:rsidRDefault="00AA0FA9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B1F54">
        <w:rPr>
          <w:rFonts w:ascii="Times New Roman" w:hAnsi="Times New Roman" w:cs="Times New Roman"/>
          <w:sz w:val="22"/>
          <w:szCs w:val="22"/>
        </w:rPr>
        <w:t>Ferreira FV. Ortodontia – Diagnóstico e planejamento clínico, 6ª ed. São Paulo: Artes Médicas; 2004.</w:t>
      </w:r>
    </w:p>
    <w:p w14:paraId="32490309" w14:textId="7C32F148" w:rsidR="007B374C" w:rsidRPr="00AB1F54" w:rsidRDefault="007B374C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6417A">
        <w:rPr>
          <w:rFonts w:ascii="Times New Roman" w:hAnsi="Times New Roman" w:cs="Times New Roman"/>
          <w:sz w:val="22"/>
          <w:szCs w:val="22"/>
        </w:rPr>
        <w:t xml:space="preserve">Fialho MPN, </w:t>
      </w:r>
      <w:proofErr w:type="spellStart"/>
      <w:r w:rsidRPr="0036417A">
        <w:rPr>
          <w:rFonts w:ascii="Times New Roman" w:hAnsi="Times New Roman" w:cs="Times New Roman"/>
          <w:sz w:val="22"/>
          <w:szCs w:val="22"/>
        </w:rPr>
        <w:t>Pinzan-Vercelino</w:t>
      </w:r>
      <w:proofErr w:type="spellEnd"/>
      <w:r w:rsidRPr="0036417A">
        <w:rPr>
          <w:rFonts w:ascii="Times New Roman" w:hAnsi="Times New Roman" w:cs="Times New Roman"/>
          <w:sz w:val="22"/>
          <w:szCs w:val="22"/>
        </w:rPr>
        <w:t xml:space="preserve"> CRM, Nogueira RP, Gurgel JA. </w:t>
      </w:r>
      <w:hyperlink r:id="rId7" w:history="1">
        <w:r w:rsidRPr="0036417A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Relationship between facial morphology, anterior open bite and non-nutritive sucking habits during the primary dentition stage</w:t>
        </w:r>
      </w:hyperlink>
      <w:r w:rsidRPr="0036417A">
        <w:rPr>
          <w:rFonts w:ascii="Times New Roman" w:hAnsi="Times New Roman" w:cs="Times New Roman"/>
          <w:sz w:val="22"/>
          <w:szCs w:val="22"/>
          <w:lang w:val="en-US"/>
        </w:rPr>
        <w:t xml:space="preserve"> Dental Press J </w:t>
      </w:r>
      <w:proofErr w:type="spellStart"/>
      <w:r w:rsidRPr="0036417A">
        <w:rPr>
          <w:rFonts w:ascii="Times New Roman" w:hAnsi="Times New Roman" w:cs="Times New Roman"/>
          <w:sz w:val="22"/>
          <w:szCs w:val="22"/>
          <w:lang w:val="en-US"/>
        </w:rPr>
        <w:t>Orthod</w:t>
      </w:r>
      <w:proofErr w:type="spellEnd"/>
      <w:r w:rsidRPr="0036417A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gramStart"/>
      <w:r w:rsidRPr="0036417A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2014;</w:t>
      </w:r>
      <w:r w:rsidRPr="0036417A">
        <w:rPr>
          <w:rFonts w:ascii="Times New Roman" w:hAnsi="Times New Roman" w:cs="Times New Roman"/>
          <w:sz w:val="22"/>
          <w:szCs w:val="22"/>
          <w:lang w:val="en-US"/>
        </w:rPr>
        <w:t>19:108</w:t>
      </w:r>
      <w:proofErr w:type="gramEnd"/>
      <w:r w:rsidRPr="0036417A">
        <w:rPr>
          <w:rFonts w:ascii="Times New Roman" w:hAnsi="Times New Roman" w:cs="Times New Roman"/>
          <w:sz w:val="22"/>
          <w:szCs w:val="22"/>
          <w:lang w:val="en-US"/>
        </w:rPr>
        <w:t>–113.</w:t>
      </w:r>
    </w:p>
    <w:p w14:paraId="6C24BF6D" w14:textId="704CD660" w:rsidR="006A6A4C" w:rsidRPr="00AB1F54" w:rsidRDefault="00AA0FA9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B1F54">
        <w:rPr>
          <w:rFonts w:ascii="Times New Roman" w:hAnsi="Times New Roman" w:cs="Times New Roman"/>
          <w:sz w:val="22"/>
          <w:szCs w:val="22"/>
          <w:lang w:val="en-US"/>
        </w:rPr>
        <w:t>Graber TM. Orthodontics – Principles and practice</w:t>
      </w:r>
      <w:proofErr w:type="gramStart"/>
      <w:r w:rsidRPr="00AB1F54">
        <w:rPr>
          <w:rFonts w:ascii="Times New Roman" w:hAnsi="Times New Roman" w:cs="Times New Roman"/>
          <w:sz w:val="22"/>
          <w:szCs w:val="22"/>
          <w:lang w:val="en-US"/>
        </w:rPr>
        <w:t>. :</w:t>
      </w:r>
      <w:proofErr w:type="gramEnd"/>
      <w:r w:rsidRPr="00AB1F54">
        <w:rPr>
          <w:rFonts w:ascii="Times New Roman" w:hAnsi="Times New Roman" w:cs="Times New Roman"/>
          <w:sz w:val="22"/>
          <w:szCs w:val="22"/>
          <w:lang w:val="en-US"/>
        </w:rPr>
        <w:t xml:space="preserve"> WB Saunders; 1972.</w:t>
      </w:r>
    </w:p>
    <w:p w14:paraId="4EC91ED4" w14:textId="052E72B1" w:rsidR="00AB1F54" w:rsidRPr="00AB1F54" w:rsidRDefault="00AB1F54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AB1F54">
        <w:rPr>
          <w:rFonts w:ascii="Times New Roman" w:hAnsi="Times New Roman" w:cs="Times New Roman"/>
          <w:sz w:val="22"/>
          <w:szCs w:val="22"/>
          <w:lang w:val="en-US"/>
        </w:rPr>
        <w:t>Ize-Iyamu</w:t>
      </w:r>
      <w:proofErr w:type="spellEnd"/>
      <w:r w:rsidRPr="00AB1F54">
        <w:rPr>
          <w:rFonts w:ascii="Times New Roman" w:hAnsi="Times New Roman" w:cs="Times New Roman"/>
          <w:sz w:val="22"/>
          <w:szCs w:val="22"/>
          <w:lang w:val="en-US"/>
        </w:rPr>
        <w:t xml:space="preserve"> IN, </w:t>
      </w:r>
      <w:proofErr w:type="spellStart"/>
      <w:r w:rsidRPr="00AB1F54">
        <w:rPr>
          <w:rFonts w:ascii="Times New Roman" w:hAnsi="Times New Roman" w:cs="Times New Roman"/>
          <w:sz w:val="22"/>
          <w:szCs w:val="22"/>
          <w:lang w:val="en-US"/>
        </w:rPr>
        <w:t>Isiekwe</w:t>
      </w:r>
      <w:proofErr w:type="spellEnd"/>
      <w:r w:rsidRPr="00AB1F54">
        <w:rPr>
          <w:rFonts w:ascii="Times New Roman" w:hAnsi="Times New Roman" w:cs="Times New Roman"/>
          <w:sz w:val="22"/>
          <w:szCs w:val="22"/>
          <w:lang w:val="en-US"/>
        </w:rPr>
        <w:t xml:space="preserve"> MC. </w:t>
      </w:r>
      <w:r w:rsidR="007C67D8">
        <w:fldChar w:fldCharType="begin"/>
      </w:r>
      <w:r w:rsidR="007C67D8" w:rsidRPr="007C67D8">
        <w:rPr>
          <w:lang w:val="en-US"/>
        </w:rPr>
        <w:instrText xml:space="preserve"> HYPERLINK "https://www.ncbi.nlm.nih.gov/pmc/article</w:instrText>
      </w:r>
      <w:r w:rsidR="007C67D8" w:rsidRPr="007C67D8">
        <w:rPr>
          <w:lang w:val="en-US"/>
        </w:rPr>
        <w:instrText xml:space="preserve">s/PMC3598284/" </w:instrText>
      </w:r>
      <w:r w:rsidR="007C67D8">
        <w:fldChar w:fldCharType="separate"/>
      </w:r>
      <w:r w:rsidRPr="007B374C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  <w:lang w:val="en-US"/>
        </w:rPr>
        <w:t>Prevalence and factors associated with anterior open bite in 2 to 5 year old children in Benin city, Nigeria</w:t>
      </w:r>
      <w:r w:rsidR="007C67D8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  <w:lang w:val="en-US"/>
        </w:rPr>
        <w:fldChar w:fldCharType="end"/>
      </w:r>
      <w:r w:rsidR="007B374C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AB1F5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B1F54">
        <w:rPr>
          <w:rFonts w:ascii="Times New Roman" w:hAnsi="Times New Roman" w:cs="Times New Roman"/>
          <w:sz w:val="22"/>
          <w:szCs w:val="22"/>
          <w:lang w:val="en-US"/>
        </w:rPr>
        <w:t>Afr</w:t>
      </w:r>
      <w:proofErr w:type="spellEnd"/>
      <w:r w:rsidRPr="00AB1F54">
        <w:rPr>
          <w:rFonts w:ascii="Times New Roman" w:hAnsi="Times New Roman" w:cs="Times New Roman"/>
          <w:sz w:val="22"/>
          <w:szCs w:val="22"/>
          <w:lang w:val="en-US"/>
        </w:rPr>
        <w:t xml:space="preserve"> Health Sci. </w:t>
      </w:r>
      <w:proofErr w:type="gramStart"/>
      <w:r w:rsidRPr="00AB1F54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2012;</w:t>
      </w:r>
      <w:r w:rsidRPr="00AB1F54">
        <w:rPr>
          <w:rFonts w:ascii="Times New Roman" w:hAnsi="Times New Roman" w:cs="Times New Roman"/>
          <w:sz w:val="22"/>
          <w:szCs w:val="22"/>
          <w:lang w:val="en-US"/>
        </w:rPr>
        <w:t>12:446</w:t>
      </w:r>
      <w:proofErr w:type="gramEnd"/>
      <w:r w:rsidRPr="00AB1F54">
        <w:rPr>
          <w:rFonts w:ascii="Times New Roman" w:hAnsi="Times New Roman" w:cs="Times New Roman"/>
          <w:sz w:val="22"/>
          <w:szCs w:val="22"/>
          <w:lang w:val="en-US"/>
        </w:rPr>
        <w:t>–451.</w:t>
      </w:r>
    </w:p>
    <w:p w14:paraId="58D0AAB6" w14:textId="77777777" w:rsidR="006A6A4C" w:rsidRPr="00AB1F54" w:rsidRDefault="00AA0FA9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B1F54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Linder-Aronson S. </w:t>
      </w:r>
      <w:proofErr w:type="spellStart"/>
      <w:r w:rsidRPr="00AB1F54">
        <w:rPr>
          <w:rFonts w:ascii="Times New Roman" w:hAnsi="Times New Roman" w:cs="Times New Roman"/>
          <w:sz w:val="22"/>
          <w:szCs w:val="22"/>
          <w:lang w:val="en-US"/>
        </w:rPr>
        <w:t>Naso</w:t>
      </w:r>
      <w:proofErr w:type="spellEnd"/>
      <w:r w:rsidRPr="00AB1F54">
        <w:rPr>
          <w:rFonts w:ascii="Times New Roman" w:hAnsi="Times New Roman" w:cs="Times New Roman"/>
          <w:sz w:val="22"/>
          <w:szCs w:val="22"/>
          <w:lang w:val="en-US"/>
        </w:rPr>
        <w:t xml:space="preserve">-respiratory function and craniofacial growth. In: McNamara JA Jr. </w:t>
      </w:r>
      <w:proofErr w:type="spellStart"/>
      <w:r w:rsidRPr="00AB1F54">
        <w:rPr>
          <w:rFonts w:ascii="Times New Roman" w:hAnsi="Times New Roman" w:cs="Times New Roman"/>
          <w:sz w:val="22"/>
          <w:szCs w:val="22"/>
          <w:lang w:val="en-US"/>
        </w:rPr>
        <w:t>Naso</w:t>
      </w:r>
      <w:proofErr w:type="spellEnd"/>
      <w:r w:rsidRPr="00AB1F54">
        <w:rPr>
          <w:rFonts w:ascii="Times New Roman" w:hAnsi="Times New Roman" w:cs="Times New Roman"/>
          <w:sz w:val="22"/>
          <w:szCs w:val="22"/>
          <w:lang w:val="en-US"/>
        </w:rPr>
        <w:t xml:space="preserve">-Respiratory function and craniofacial growth. </w:t>
      </w:r>
      <w:proofErr w:type="spellStart"/>
      <w:r w:rsidRPr="00AB1F54">
        <w:rPr>
          <w:rFonts w:ascii="Times New Roman" w:hAnsi="Times New Roman" w:cs="Times New Roman"/>
          <w:sz w:val="22"/>
          <w:szCs w:val="22"/>
          <w:lang w:val="en-US"/>
        </w:rPr>
        <w:t>Mongraph</w:t>
      </w:r>
      <w:proofErr w:type="spellEnd"/>
      <w:r w:rsidRPr="00AB1F54">
        <w:rPr>
          <w:rFonts w:ascii="Times New Roman" w:hAnsi="Times New Roman" w:cs="Times New Roman"/>
          <w:sz w:val="22"/>
          <w:szCs w:val="22"/>
          <w:lang w:val="en-US"/>
        </w:rPr>
        <w:t xml:space="preserve"> 9. Craniofacial growth series. Ann Arbor, </w:t>
      </w:r>
      <w:proofErr w:type="spellStart"/>
      <w:r w:rsidRPr="00AB1F54">
        <w:rPr>
          <w:rFonts w:ascii="Times New Roman" w:hAnsi="Times New Roman" w:cs="Times New Roman"/>
          <w:sz w:val="22"/>
          <w:szCs w:val="22"/>
          <w:lang w:val="en-US"/>
        </w:rPr>
        <w:t>Mich</w:t>
      </w:r>
      <w:proofErr w:type="spellEnd"/>
      <w:r w:rsidRPr="00AB1F54">
        <w:rPr>
          <w:rFonts w:ascii="Times New Roman" w:hAnsi="Times New Roman" w:cs="Times New Roman"/>
          <w:sz w:val="22"/>
          <w:szCs w:val="22"/>
          <w:lang w:val="en-US"/>
        </w:rPr>
        <w:t>, Center for human growth and development, University of Michigan, 1979.</w:t>
      </w:r>
    </w:p>
    <w:p w14:paraId="5831FA88" w14:textId="0ED7477C" w:rsidR="006A6A4C" w:rsidRPr="00AB1F54" w:rsidRDefault="00AA0FA9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B1F54">
        <w:rPr>
          <w:rFonts w:ascii="Times New Roman" w:hAnsi="Times New Roman" w:cs="Times New Roman"/>
          <w:sz w:val="22"/>
          <w:szCs w:val="22"/>
        </w:rPr>
        <w:t>Moyers</w:t>
      </w:r>
      <w:proofErr w:type="spellEnd"/>
      <w:r w:rsidRPr="00AB1F54">
        <w:rPr>
          <w:rFonts w:ascii="Times New Roman" w:hAnsi="Times New Roman" w:cs="Times New Roman"/>
          <w:sz w:val="22"/>
          <w:szCs w:val="22"/>
        </w:rPr>
        <w:t xml:space="preserve"> RE. Ortodontia. 4ª </w:t>
      </w:r>
      <w:proofErr w:type="spellStart"/>
      <w:proofErr w:type="gramStart"/>
      <w:r w:rsidRPr="00AB1F54">
        <w:rPr>
          <w:rFonts w:ascii="Times New Roman" w:hAnsi="Times New Roman" w:cs="Times New Roman"/>
          <w:sz w:val="22"/>
          <w:szCs w:val="22"/>
        </w:rPr>
        <w:t>ed.Rio</w:t>
      </w:r>
      <w:proofErr w:type="spellEnd"/>
      <w:proofErr w:type="gramEnd"/>
      <w:r w:rsidRPr="00AB1F5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B1F54">
        <w:rPr>
          <w:rFonts w:ascii="Times New Roman" w:hAnsi="Times New Roman" w:cs="Times New Roman"/>
          <w:sz w:val="22"/>
          <w:szCs w:val="22"/>
        </w:rPr>
        <w:t>Janeiro:Guanabara</w:t>
      </w:r>
      <w:proofErr w:type="spellEnd"/>
      <w:r w:rsidRPr="00AB1F54">
        <w:rPr>
          <w:rFonts w:ascii="Times New Roman" w:hAnsi="Times New Roman" w:cs="Times New Roman"/>
          <w:sz w:val="22"/>
          <w:szCs w:val="22"/>
        </w:rPr>
        <w:t xml:space="preserve"> Koogan; 1991</w:t>
      </w:r>
      <w:r w:rsidR="00492858" w:rsidRPr="00AB1F54">
        <w:rPr>
          <w:rFonts w:ascii="Times New Roman" w:hAnsi="Times New Roman" w:cs="Times New Roman"/>
          <w:sz w:val="22"/>
          <w:szCs w:val="22"/>
        </w:rPr>
        <w:t>.</w:t>
      </w:r>
    </w:p>
    <w:p w14:paraId="73DE11A6" w14:textId="1B45CC97" w:rsidR="00492858" w:rsidRPr="005A7954" w:rsidRDefault="00492858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AB1F54">
        <w:rPr>
          <w:rFonts w:ascii="Times New Roman" w:hAnsi="Times New Roman" w:cs="Times New Roman"/>
          <w:sz w:val="22"/>
          <w:szCs w:val="22"/>
        </w:rPr>
        <w:t>Pisani</w:t>
      </w:r>
      <w:proofErr w:type="spellEnd"/>
      <w:r w:rsidRPr="00AB1F54">
        <w:rPr>
          <w:rFonts w:ascii="Times New Roman" w:hAnsi="Times New Roman" w:cs="Times New Roman"/>
          <w:sz w:val="22"/>
          <w:szCs w:val="22"/>
        </w:rPr>
        <w:t xml:space="preserve"> L, </w:t>
      </w:r>
      <w:proofErr w:type="spellStart"/>
      <w:r w:rsidRPr="00AB1F54">
        <w:rPr>
          <w:rFonts w:ascii="Times New Roman" w:hAnsi="Times New Roman" w:cs="Times New Roman"/>
          <w:sz w:val="22"/>
          <w:szCs w:val="22"/>
        </w:rPr>
        <w:t>Bonaccorso</w:t>
      </w:r>
      <w:proofErr w:type="spellEnd"/>
      <w:r w:rsidRPr="00AB1F54">
        <w:rPr>
          <w:rFonts w:ascii="Times New Roman" w:hAnsi="Times New Roman" w:cs="Times New Roman"/>
          <w:sz w:val="22"/>
          <w:szCs w:val="22"/>
        </w:rPr>
        <w:t xml:space="preserve"> L, </w:t>
      </w:r>
      <w:proofErr w:type="spellStart"/>
      <w:r w:rsidRPr="00AB1F54">
        <w:rPr>
          <w:rFonts w:ascii="Times New Roman" w:hAnsi="Times New Roman" w:cs="Times New Roman"/>
          <w:sz w:val="22"/>
          <w:szCs w:val="22"/>
        </w:rPr>
        <w:t>Fastuca</w:t>
      </w:r>
      <w:proofErr w:type="spellEnd"/>
      <w:r w:rsidRPr="00AB1F54">
        <w:rPr>
          <w:rFonts w:ascii="Times New Roman" w:hAnsi="Times New Roman" w:cs="Times New Roman"/>
          <w:sz w:val="22"/>
          <w:szCs w:val="22"/>
        </w:rPr>
        <w:t xml:space="preserve"> R, </w:t>
      </w:r>
      <w:proofErr w:type="spellStart"/>
      <w:r w:rsidRPr="00AB1F54">
        <w:rPr>
          <w:rFonts w:ascii="Times New Roman" w:hAnsi="Times New Roman" w:cs="Times New Roman"/>
          <w:sz w:val="22"/>
          <w:szCs w:val="22"/>
        </w:rPr>
        <w:t>Spena</w:t>
      </w:r>
      <w:proofErr w:type="spellEnd"/>
      <w:r w:rsidRPr="00AB1F54">
        <w:rPr>
          <w:rFonts w:ascii="Times New Roman" w:hAnsi="Times New Roman" w:cs="Times New Roman"/>
          <w:sz w:val="22"/>
          <w:szCs w:val="22"/>
        </w:rPr>
        <w:t xml:space="preserve"> R, Lombardo L, </w:t>
      </w:r>
      <w:proofErr w:type="spellStart"/>
      <w:r w:rsidRPr="00AB1F54">
        <w:rPr>
          <w:rFonts w:ascii="Times New Roman" w:hAnsi="Times New Roman" w:cs="Times New Roman"/>
          <w:sz w:val="22"/>
          <w:szCs w:val="22"/>
        </w:rPr>
        <w:t>Caprioglio</w:t>
      </w:r>
      <w:proofErr w:type="spellEnd"/>
      <w:r w:rsidRPr="00AB1F54">
        <w:rPr>
          <w:rFonts w:ascii="Times New Roman" w:hAnsi="Times New Roman" w:cs="Times New Roman"/>
          <w:sz w:val="22"/>
          <w:szCs w:val="22"/>
        </w:rPr>
        <w:t xml:space="preserve"> A. </w:t>
      </w:r>
      <w:hyperlink r:id="rId8" w:history="1">
        <w:r w:rsidRPr="007B374C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Systematic review for orthodontic and orthopedic treatments for anterior open bite in the mixed dentition</w:t>
        </w:r>
      </w:hyperlink>
      <w:r w:rsidRPr="007B374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</w:t>
      </w:r>
      <w:r w:rsidRPr="00AB1F54">
        <w:rPr>
          <w:rFonts w:ascii="Times New Roman" w:hAnsi="Times New Roman" w:cs="Times New Roman"/>
          <w:sz w:val="22"/>
          <w:szCs w:val="22"/>
          <w:lang w:val="en-US"/>
        </w:rPr>
        <w:t xml:space="preserve"> Prog </w:t>
      </w:r>
      <w:proofErr w:type="spellStart"/>
      <w:r w:rsidRPr="00AB1F54">
        <w:rPr>
          <w:rFonts w:ascii="Times New Roman" w:hAnsi="Times New Roman" w:cs="Times New Roman"/>
          <w:sz w:val="22"/>
          <w:szCs w:val="22"/>
          <w:lang w:val="en-US"/>
        </w:rPr>
        <w:t>Orthod</w:t>
      </w:r>
      <w:proofErr w:type="spellEnd"/>
      <w:r w:rsidRPr="00AB1F54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gramStart"/>
      <w:r w:rsidRPr="00AB1F54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2016;</w:t>
      </w:r>
      <w:r w:rsidRPr="00AB1F54">
        <w:rPr>
          <w:rFonts w:ascii="Times New Roman" w:hAnsi="Times New Roman" w:cs="Times New Roman"/>
          <w:sz w:val="22"/>
          <w:szCs w:val="22"/>
          <w:lang w:val="en-US"/>
        </w:rPr>
        <w:t>17:28</w:t>
      </w:r>
      <w:proofErr w:type="gramEnd"/>
      <w:r w:rsidRPr="00AB1F54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10651B43" w14:textId="746E3A79" w:rsidR="006A6A4C" w:rsidRPr="007B374C" w:rsidRDefault="00492858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48493125"/>
      <w:proofErr w:type="spellStart"/>
      <w:r w:rsidRPr="00AB1F54">
        <w:rPr>
          <w:rFonts w:ascii="Times New Roman" w:hAnsi="Times New Roman" w:cs="Times New Roman"/>
          <w:sz w:val="22"/>
          <w:szCs w:val="22"/>
        </w:rPr>
        <w:t>Proffit</w:t>
      </w:r>
      <w:proofErr w:type="spellEnd"/>
      <w:r w:rsidRPr="00AB1F54">
        <w:rPr>
          <w:rFonts w:ascii="Times New Roman" w:hAnsi="Times New Roman" w:cs="Times New Roman"/>
          <w:sz w:val="22"/>
          <w:szCs w:val="22"/>
        </w:rPr>
        <w:t xml:space="preserve"> WR, </w:t>
      </w:r>
      <w:proofErr w:type="spellStart"/>
      <w:r w:rsidRPr="00AB1F54">
        <w:rPr>
          <w:rFonts w:ascii="Times New Roman" w:hAnsi="Times New Roman" w:cs="Times New Roman"/>
          <w:sz w:val="22"/>
          <w:szCs w:val="22"/>
        </w:rPr>
        <w:t>Fields</w:t>
      </w:r>
      <w:proofErr w:type="spellEnd"/>
      <w:r w:rsidRPr="00AB1F54">
        <w:rPr>
          <w:rFonts w:ascii="Times New Roman" w:hAnsi="Times New Roman" w:cs="Times New Roman"/>
          <w:sz w:val="22"/>
          <w:szCs w:val="22"/>
        </w:rPr>
        <w:t xml:space="preserve"> HW. Ortodontia </w:t>
      </w:r>
      <w:proofErr w:type="spellStart"/>
      <w:r w:rsidRPr="00AB1F54">
        <w:rPr>
          <w:rFonts w:ascii="Times New Roman" w:hAnsi="Times New Roman" w:cs="Times New Roman"/>
          <w:sz w:val="22"/>
          <w:szCs w:val="22"/>
        </w:rPr>
        <w:t>comte</w:t>
      </w:r>
      <w:proofErr w:type="spellEnd"/>
      <w:r w:rsidRPr="00AB1F54">
        <w:rPr>
          <w:rFonts w:ascii="Times New Roman" w:hAnsi="Times New Roman" w:cs="Times New Roman"/>
          <w:sz w:val="22"/>
          <w:szCs w:val="22"/>
          <w:lang w:val="pt-PT"/>
        </w:rPr>
        <w:t>mporânea. 5ª ed. Rio de Janeiro: Guanabara Koogan; 2013.</w:t>
      </w:r>
      <w:bookmarkEnd w:id="0"/>
    </w:p>
    <w:p w14:paraId="43C626D2" w14:textId="0831952A" w:rsidR="007B374C" w:rsidRPr="007B374C" w:rsidRDefault="007B374C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6417A">
        <w:rPr>
          <w:rFonts w:ascii="Times New Roman" w:hAnsi="Times New Roman" w:cs="Times New Roman"/>
          <w:sz w:val="22"/>
          <w:szCs w:val="22"/>
          <w:lang w:val="en-US"/>
        </w:rPr>
        <w:t xml:space="preserve">Romero CC, </w:t>
      </w:r>
      <w:proofErr w:type="spellStart"/>
      <w:r w:rsidRPr="0036417A">
        <w:rPr>
          <w:rFonts w:ascii="Times New Roman" w:hAnsi="Times New Roman" w:cs="Times New Roman"/>
          <w:sz w:val="22"/>
          <w:szCs w:val="22"/>
          <w:lang w:val="en-US"/>
        </w:rPr>
        <w:t>Scavone</w:t>
      </w:r>
      <w:proofErr w:type="spellEnd"/>
      <w:r w:rsidRPr="0036417A">
        <w:rPr>
          <w:rFonts w:ascii="Times New Roman" w:hAnsi="Times New Roman" w:cs="Times New Roman"/>
          <w:sz w:val="22"/>
          <w:szCs w:val="22"/>
          <w:lang w:val="en-US"/>
        </w:rPr>
        <w:t xml:space="preserve">-Junior H, Garib DG, </w:t>
      </w:r>
      <w:proofErr w:type="spellStart"/>
      <w:r w:rsidRPr="0036417A">
        <w:rPr>
          <w:rFonts w:ascii="Times New Roman" w:hAnsi="Times New Roman" w:cs="Times New Roman"/>
          <w:sz w:val="22"/>
          <w:szCs w:val="22"/>
          <w:lang w:val="en-US"/>
        </w:rPr>
        <w:t>Cotrim</w:t>
      </w:r>
      <w:proofErr w:type="spellEnd"/>
      <w:r w:rsidRPr="0036417A">
        <w:rPr>
          <w:rFonts w:ascii="Times New Roman" w:hAnsi="Times New Roman" w:cs="Times New Roman"/>
          <w:sz w:val="22"/>
          <w:szCs w:val="22"/>
          <w:lang w:val="en-US"/>
        </w:rPr>
        <w:t xml:space="preserve">-Ferreira FA, Ferreira RI </w:t>
      </w:r>
      <w:r w:rsidR="007C67D8">
        <w:fldChar w:fldCharType="begin"/>
      </w:r>
      <w:r w:rsidR="007C67D8" w:rsidRPr="007C67D8">
        <w:rPr>
          <w:lang w:val="en-US"/>
        </w:rPr>
        <w:instrText xml:space="preserve"> HYPERLINK "https://www.ncbi.nlm.nih.gov/pmc/articles/PMC4243755/" </w:instrText>
      </w:r>
      <w:r w:rsidR="007C67D8">
        <w:fldChar w:fldCharType="separate"/>
      </w:r>
      <w:r w:rsidRPr="0036417A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  <w:lang w:val="en-US"/>
        </w:rPr>
        <w:t>Breastfeeding and non-nutritive sucking patterns related to the prevalence of anterior open bite in primary dentition</w:t>
      </w:r>
      <w:r w:rsidR="007C67D8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  <w:lang w:val="en-US"/>
        </w:rPr>
        <w:fldChar w:fldCharType="end"/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36417A">
        <w:rPr>
          <w:rFonts w:ascii="Times New Roman" w:hAnsi="Times New Roman" w:cs="Times New Roman"/>
          <w:sz w:val="22"/>
          <w:szCs w:val="22"/>
          <w:lang w:val="en-US"/>
        </w:rPr>
        <w:t xml:space="preserve"> J Appl Oral Sci. </w:t>
      </w:r>
      <w:proofErr w:type="gramStart"/>
      <w:r w:rsidRPr="0036417A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2011;</w:t>
      </w:r>
      <w:r w:rsidRPr="0036417A">
        <w:rPr>
          <w:rFonts w:ascii="Times New Roman" w:hAnsi="Times New Roman" w:cs="Times New Roman"/>
          <w:sz w:val="22"/>
          <w:szCs w:val="22"/>
          <w:lang w:val="en-US"/>
        </w:rPr>
        <w:t>19:161</w:t>
      </w:r>
      <w:proofErr w:type="gramEnd"/>
      <w:r w:rsidRPr="0036417A">
        <w:rPr>
          <w:rFonts w:ascii="Times New Roman" w:hAnsi="Times New Roman" w:cs="Times New Roman"/>
          <w:sz w:val="22"/>
          <w:szCs w:val="22"/>
          <w:lang w:val="en-US"/>
        </w:rPr>
        <w:t>–168.</w:t>
      </w:r>
    </w:p>
    <w:p w14:paraId="68934295" w14:textId="3E401801" w:rsidR="007B374C" w:rsidRPr="005A7954" w:rsidRDefault="007B374C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6417A">
        <w:rPr>
          <w:rFonts w:ascii="Times New Roman" w:hAnsi="Times New Roman" w:cs="Times New Roman"/>
          <w:sz w:val="22"/>
          <w:szCs w:val="22"/>
          <w:lang w:val="en-US"/>
        </w:rPr>
        <w:t xml:space="preserve">Schmid KM, Kugler R, </w:t>
      </w:r>
      <w:proofErr w:type="spellStart"/>
      <w:r w:rsidRPr="0036417A">
        <w:rPr>
          <w:rFonts w:ascii="Times New Roman" w:hAnsi="Times New Roman" w:cs="Times New Roman"/>
          <w:sz w:val="22"/>
          <w:szCs w:val="22"/>
          <w:lang w:val="en-US"/>
        </w:rPr>
        <w:t>Nalabothu</w:t>
      </w:r>
      <w:proofErr w:type="spellEnd"/>
      <w:r w:rsidRPr="0036417A">
        <w:rPr>
          <w:rFonts w:ascii="Times New Roman" w:hAnsi="Times New Roman" w:cs="Times New Roman"/>
          <w:sz w:val="22"/>
          <w:szCs w:val="22"/>
          <w:lang w:val="en-US"/>
        </w:rPr>
        <w:t xml:space="preserve"> P, Bosch C, Verna C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36417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hyperlink r:id="rId9" w:history="1">
        <w:r w:rsidRPr="007B374C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The effect of pacifier sucking on orofacial structures: a systematic literature review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36417A">
        <w:rPr>
          <w:rFonts w:ascii="Times New Roman" w:hAnsi="Times New Roman" w:cs="Times New Roman"/>
          <w:sz w:val="22"/>
          <w:szCs w:val="22"/>
          <w:lang w:val="en-US"/>
        </w:rPr>
        <w:t xml:space="preserve"> Prog </w:t>
      </w:r>
      <w:proofErr w:type="spellStart"/>
      <w:r w:rsidRPr="0036417A">
        <w:rPr>
          <w:rFonts w:ascii="Times New Roman" w:hAnsi="Times New Roman" w:cs="Times New Roman"/>
          <w:sz w:val="22"/>
          <w:szCs w:val="22"/>
          <w:lang w:val="en-US"/>
        </w:rPr>
        <w:t>Orthod</w:t>
      </w:r>
      <w:proofErr w:type="spellEnd"/>
      <w:r w:rsidRPr="0036417A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36417A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2018;</w:t>
      </w:r>
      <w:r w:rsidRPr="0036417A">
        <w:rPr>
          <w:rFonts w:ascii="Times New Roman" w:hAnsi="Times New Roman" w:cs="Times New Roman"/>
          <w:sz w:val="22"/>
          <w:szCs w:val="22"/>
          <w:lang w:val="en-US"/>
        </w:rPr>
        <w:t>19: 8.</w:t>
      </w:r>
    </w:p>
    <w:p w14:paraId="02204B18" w14:textId="27258903" w:rsidR="00AB1F54" w:rsidRPr="007B374C" w:rsidRDefault="00492858" w:rsidP="007B5971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48493104"/>
      <w:proofErr w:type="spellStart"/>
      <w:r w:rsidRPr="007C67D8">
        <w:rPr>
          <w:rFonts w:ascii="Times New Roman" w:hAnsi="Times New Roman" w:cs="Times New Roman"/>
          <w:sz w:val="22"/>
          <w:szCs w:val="22"/>
        </w:rPr>
        <w:t>Thomazinho</w:t>
      </w:r>
      <w:proofErr w:type="spellEnd"/>
      <w:r w:rsidRPr="007C67D8">
        <w:rPr>
          <w:rFonts w:ascii="Times New Roman" w:hAnsi="Times New Roman" w:cs="Times New Roman"/>
          <w:sz w:val="22"/>
          <w:szCs w:val="22"/>
        </w:rPr>
        <w:t xml:space="preserve"> A, Ferreira JTL, </w:t>
      </w:r>
      <w:proofErr w:type="spellStart"/>
      <w:r w:rsidRPr="007C67D8">
        <w:rPr>
          <w:rFonts w:ascii="Times New Roman" w:hAnsi="Times New Roman" w:cs="Times New Roman"/>
          <w:sz w:val="22"/>
          <w:szCs w:val="22"/>
        </w:rPr>
        <w:t>Stuani</w:t>
      </w:r>
      <w:proofErr w:type="spellEnd"/>
      <w:r w:rsidRPr="007C67D8">
        <w:rPr>
          <w:rFonts w:ascii="Times New Roman" w:hAnsi="Times New Roman" w:cs="Times New Roman"/>
          <w:sz w:val="22"/>
          <w:szCs w:val="22"/>
        </w:rPr>
        <w:t xml:space="preserve"> MBS, Romano FL, Matsumoto MAN, </w:t>
      </w:r>
      <w:proofErr w:type="spellStart"/>
      <w:r w:rsidRPr="007C67D8">
        <w:rPr>
          <w:rFonts w:ascii="Times New Roman" w:hAnsi="Times New Roman" w:cs="Times New Roman"/>
          <w:sz w:val="22"/>
          <w:szCs w:val="22"/>
        </w:rPr>
        <w:t>Enoki</w:t>
      </w:r>
      <w:proofErr w:type="spellEnd"/>
      <w:r w:rsidRPr="007C67D8">
        <w:rPr>
          <w:rFonts w:ascii="Times New Roman" w:hAnsi="Times New Roman" w:cs="Times New Roman"/>
          <w:sz w:val="22"/>
          <w:szCs w:val="22"/>
        </w:rPr>
        <w:t xml:space="preserve"> C. Ortodontia Preventiva e Interceptora. In: Bezerra da Silva LA. Tratado de -Odontopediatria – Tomo 2, 2a ed. </w:t>
      </w:r>
      <w:r w:rsidRPr="007C67D8">
        <w:rPr>
          <w:rFonts w:ascii="Times New Roman" w:hAnsi="Times New Roman" w:cs="Times New Roman"/>
          <w:sz w:val="22"/>
          <w:szCs w:val="22"/>
          <w:lang w:val="en-US"/>
        </w:rPr>
        <w:t xml:space="preserve">Caracas: </w:t>
      </w:r>
      <w:proofErr w:type="spellStart"/>
      <w:r w:rsidRPr="007C67D8">
        <w:rPr>
          <w:rFonts w:ascii="Times New Roman" w:hAnsi="Times New Roman" w:cs="Times New Roman"/>
          <w:sz w:val="22"/>
          <w:szCs w:val="22"/>
          <w:lang w:val="en-US"/>
        </w:rPr>
        <w:t>Amolca</w:t>
      </w:r>
      <w:proofErr w:type="spellEnd"/>
      <w:r w:rsidRPr="007C67D8">
        <w:rPr>
          <w:rFonts w:ascii="Times New Roman" w:hAnsi="Times New Roman" w:cs="Times New Roman"/>
          <w:sz w:val="22"/>
          <w:szCs w:val="22"/>
          <w:lang w:val="en-US"/>
        </w:rPr>
        <w:t>; 2018, p. 1117-1266.</w:t>
      </w:r>
      <w:bookmarkStart w:id="2" w:name="_GoBack"/>
      <w:bookmarkEnd w:id="1"/>
      <w:bookmarkEnd w:id="2"/>
    </w:p>
    <w:sectPr w:rsidR="00AB1F54" w:rsidRPr="007B374C" w:rsidSect="006C2A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CB3E56"/>
    <w:multiLevelType w:val="hybridMultilevel"/>
    <w:tmpl w:val="AEF8EA1A"/>
    <w:lvl w:ilvl="0" w:tplc="B936EE9E">
      <w:start w:val="1"/>
      <w:numFmt w:val="decimal"/>
      <w:lvlText w:val="%1-"/>
      <w:lvlJc w:val="left"/>
      <w:pPr>
        <w:ind w:left="11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4" w:hanging="360"/>
      </w:pPr>
    </w:lvl>
    <w:lvl w:ilvl="2" w:tplc="0416001B" w:tentative="1">
      <w:start w:val="1"/>
      <w:numFmt w:val="lowerRoman"/>
      <w:lvlText w:val="%3."/>
      <w:lvlJc w:val="right"/>
      <w:pPr>
        <w:ind w:left="2554" w:hanging="180"/>
      </w:pPr>
    </w:lvl>
    <w:lvl w:ilvl="3" w:tplc="0416000F" w:tentative="1">
      <w:start w:val="1"/>
      <w:numFmt w:val="decimal"/>
      <w:lvlText w:val="%4."/>
      <w:lvlJc w:val="left"/>
      <w:pPr>
        <w:ind w:left="3274" w:hanging="360"/>
      </w:pPr>
    </w:lvl>
    <w:lvl w:ilvl="4" w:tplc="04160019" w:tentative="1">
      <w:start w:val="1"/>
      <w:numFmt w:val="lowerLetter"/>
      <w:lvlText w:val="%5."/>
      <w:lvlJc w:val="left"/>
      <w:pPr>
        <w:ind w:left="3994" w:hanging="360"/>
      </w:pPr>
    </w:lvl>
    <w:lvl w:ilvl="5" w:tplc="0416001B" w:tentative="1">
      <w:start w:val="1"/>
      <w:numFmt w:val="lowerRoman"/>
      <w:lvlText w:val="%6."/>
      <w:lvlJc w:val="right"/>
      <w:pPr>
        <w:ind w:left="4714" w:hanging="180"/>
      </w:pPr>
    </w:lvl>
    <w:lvl w:ilvl="6" w:tplc="0416000F" w:tentative="1">
      <w:start w:val="1"/>
      <w:numFmt w:val="decimal"/>
      <w:lvlText w:val="%7."/>
      <w:lvlJc w:val="left"/>
      <w:pPr>
        <w:ind w:left="5434" w:hanging="360"/>
      </w:pPr>
    </w:lvl>
    <w:lvl w:ilvl="7" w:tplc="04160019" w:tentative="1">
      <w:start w:val="1"/>
      <w:numFmt w:val="lowerLetter"/>
      <w:lvlText w:val="%8."/>
      <w:lvlJc w:val="left"/>
      <w:pPr>
        <w:ind w:left="6154" w:hanging="360"/>
      </w:pPr>
    </w:lvl>
    <w:lvl w:ilvl="8" w:tplc="041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C4C4D18"/>
    <w:multiLevelType w:val="hybridMultilevel"/>
    <w:tmpl w:val="5B94D2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13E0"/>
    <w:multiLevelType w:val="hybridMultilevel"/>
    <w:tmpl w:val="6310D862"/>
    <w:lvl w:ilvl="0" w:tplc="000000CA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40EC7"/>
    <w:multiLevelType w:val="hybridMultilevel"/>
    <w:tmpl w:val="BD62EE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82B0B"/>
    <w:multiLevelType w:val="hybridMultilevel"/>
    <w:tmpl w:val="98C44752"/>
    <w:lvl w:ilvl="0" w:tplc="D32E1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9A01E4"/>
    <w:multiLevelType w:val="multilevel"/>
    <w:tmpl w:val="5CDE0E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 w15:restartNumberingAfterBreak="0">
    <w:nsid w:val="5CB67BFA"/>
    <w:multiLevelType w:val="hybridMultilevel"/>
    <w:tmpl w:val="41C0D1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F37C9"/>
    <w:multiLevelType w:val="hybridMultilevel"/>
    <w:tmpl w:val="A5E4A2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5DD"/>
    <w:rsid w:val="0003726D"/>
    <w:rsid w:val="0004377C"/>
    <w:rsid w:val="00090765"/>
    <w:rsid w:val="001D00D2"/>
    <w:rsid w:val="001D25C3"/>
    <w:rsid w:val="002D7234"/>
    <w:rsid w:val="0036417A"/>
    <w:rsid w:val="003656F4"/>
    <w:rsid w:val="00386AEA"/>
    <w:rsid w:val="004759C9"/>
    <w:rsid w:val="00492858"/>
    <w:rsid w:val="005A7954"/>
    <w:rsid w:val="005D6000"/>
    <w:rsid w:val="005F566C"/>
    <w:rsid w:val="00604F09"/>
    <w:rsid w:val="0064268E"/>
    <w:rsid w:val="00660625"/>
    <w:rsid w:val="006671C3"/>
    <w:rsid w:val="006A6A4C"/>
    <w:rsid w:val="006C2AC1"/>
    <w:rsid w:val="006C6DA3"/>
    <w:rsid w:val="007B374C"/>
    <w:rsid w:val="007C67D8"/>
    <w:rsid w:val="00870E3B"/>
    <w:rsid w:val="008A3914"/>
    <w:rsid w:val="009F3501"/>
    <w:rsid w:val="00AA0FA9"/>
    <w:rsid w:val="00AB1F54"/>
    <w:rsid w:val="00AF3BFC"/>
    <w:rsid w:val="00B340E0"/>
    <w:rsid w:val="00B76CAF"/>
    <w:rsid w:val="00C66501"/>
    <w:rsid w:val="00C82D89"/>
    <w:rsid w:val="00DB45DD"/>
    <w:rsid w:val="00DC4454"/>
    <w:rsid w:val="00E164DF"/>
    <w:rsid w:val="00F74B24"/>
    <w:rsid w:val="00F868B1"/>
    <w:rsid w:val="00FB184E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B4BBF"/>
  <w15:docId w15:val="{3572D5A9-230D-434A-8505-6EBBDBE1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5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45D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5DD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B45DD"/>
    <w:pPr>
      <w:ind w:left="720"/>
      <w:contextualSpacing/>
    </w:pPr>
  </w:style>
  <w:style w:type="character" w:styleId="Hyperlink">
    <w:name w:val="Hyperlink"/>
    <w:basedOn w:val="Fontepargpadro"/>
    <w:rsid w:val="0003726D"/>
    <w:rPr>
      <w:color w:val="0000FF"/>
      <w:u w:val="single"/>
    </w:rPr>
  </w:style>
  <w:style w:type="character" w:customStyle="1" w:styleId="citation-publication-date">
    <w:name w:val="citation-publication-date"/>
    <w:basedOn w:val="Fontepargpadro"/>
    <w:rsid w:val="00492858"/>
  </w:style>
  <w:style w:type="character" w:customStyle="1" w:styleId="doi">
    <w:name w:val="doi"/>
    <w:basedOn w:val="Fontepargpadro"/>
    <w:rsid w:val="0049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50271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42966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491490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cbi.nlm.nih.gov/pmc/articles/PMC685178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58476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740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Tarcísio Lima Ferreira</dc:creator>
  <cp:lastModifiedBy>Dell</cp:lastModifiedBy>
  <cp:revision>10</cp:revision>
  <dcterms:created xsi:type="dcterms:W3CDTF">2013-05-01T18:37:00Z</dcterms:created>
  <dcterms:modified xsi:type="dcterms:W3CDTF">2020-08-18T10:41:00Z</dcterms:modified>
</cp:coreProperties>
</file>