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54C4" w14:textId="77777777" w:rsidR="00F077CD" w:rsidRDefault="00D40F44" w:rsidP="00D40F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471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Disciplina: CBD0284 – Indexação: Teoria e Métodos</w:t>
      </w:r>
    </w:p>
    <w:p w14:paraId="04D3E7D5" w14:textId="77777777" w:rsidR="00D40F44" w:rsidRDefault="00D40F44" w:rsidP="00D40F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Docente: Giovana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Deliberali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Maimone</w:t>
      </w:r>
      <w:proofErr w:type="spellEnd"/>
    </w:p>
    <w:p w14:paraId="507176F9" w14:textId="77777777" w:rsidR="00D40F44" w:rsidRDefault="00D40F44" w:rsidP="00D40F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EE08D2" w14:textId="77777777" w:rsidR="00D40F44" w:rsidRDefault="00D40F44" w:rsidP="00D40F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Objetivos </w:t>
      </w:r>
    </w:p>
    <w:p w14:paraId="65D53C60" w14:textId="77777777" w:rsidR="00D40F44" w:rsidRDefault="00D40F44" w:rsidP="00D40F44">
      <w:pPr>
        <w:jc w:val="both"/>
        <w:rPr>
          <w:rFonts w:ascii="Times New Roman" w:hAnsi="Times New Roman"/>
          <w:szCs w:val="24"/>
        </w:rPr>
      </w:pPr>
      <w:r w:rsidRPr="00D47188">
        <w:rPr>
          <w:rFonts w:ascii="Times New Roman" w:hAnsi="Times New Roman"/>
          <w:szCs w:val="24"/>
        </w:rPr>
        <w:t>Capacitar o aluno no desenvolvimento dos processos de representação documentária</w:t>
      </w:r>
      <w:r>
        <w:rPr>
          <w:rFonts w:ascii="Times New Roman" w:hAnsi="Times New Roman"/>
          <w:szCs w:val="24"/>
        </w:rPr>
        <w:t>,</w:t>
      </w:r>
      <w:r w:rsidRPr="00D47188">
        <w:rPr>
          <w:rFonts w:ascii="Times New Roman" w:hAnsi="Times New Roman"/>
          <w:szCs w:val="24"/>
        </w:rPr>
        <w:t xml:space="preserve"> particularmente da indexação, para recuperação da informação em ambientes eletrônico</w:t>
      </w:r>
      <w:r>
        <w:rPr>
          <w:rFonts w:ascii="Times New Roman" w:hAnsi="Times New Roman"/>
          <w:szCs w:val="24"/>
        </w:rPr>
        <w:t>s.</w:t>
      </w:r>
    </w:p>
    <w:p w14:paraId="407A11C8" w14:textId="77777777" w:rsidR="00D40F44" w:rsidRDefault="00D40F44" w:rsidP="00D40F44">
      <w:pPr>
        <w:jc w:val="both"/>
        <w:rPr>
          <w:rFonts w:ascii="Times New Roman" w:hAnsi="Times New Roman"/>
          <w:szCs w:val="24"/>
        </w:rPr>
      </w:pPr>
    </w:p>
    <w:tbl>
      <w:tblPr>
        <w:tblW w:w="98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1277"/>
      </w:tblGrid>
      <w:tr w:rsidR="00D40F44" w:rsidRPr="00D47188" w14:paraId="40E58C54" w14:textId="77777777" w:rsidTr="00D40F44">
        <w:trPr>
          <w:gridAfter w:val="1"/>
          <w:wAfter w:w="1277" w:type="dxa"/>
          <w:trHeight w:val="254"/>
          <w:tblCellSpacing w:w="0" w:type="dxa"/>
        </w:trPr>
        <w:tc>
          <w:tcPr>
            <w:tcW w:w="8578" w:type="dxa"/>
          </w:tcPr>
          <w:p w14:paraId="2608F681" w14:textId="77777777" w:rsidR="00D40F44" w:rsidRPr="00D47188" w:rsidRDefault="00D40F44" w:rsidP="003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Programa Resumido</w:t>
            </w:r>
          </w:p>
        </w:tc>
      </w:tr>
      <w:tr w:rsidR="00D40F44" w:rsidRPr="00D47188" w14:paraId="761BB249" w14:textId="77777777" w:rsidTr="00D40F44">
        <w:trPr>
          <w:gridAfter w:val="1"/>
          <w:wAfter w:w="1277" w:type="dxa"/>
          <w:trHeight w:val="1303"/>
          <w:tblCellSpacing w:w="0" w:type="dxa"/>
        </w:trPr>
        <w:tc>
          <w:tcPr>
            <w:tcW w:w="8578" w:type="dxa"/>
          </w:tcPr>
          <w:p w14:paraId="414547B6" w14:textId="77777777" w:rsidR="00D40F44" w:rsidRDefault="00D40F44" w:rsidP="0039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88">
              <w:rPr>
                <w:rFonts w:ascii="Times New Roman" w:hAnsi="Times New Roman" w:cs="Times New Roman"/>
                <w:sz w:val="24"/>
                <w:szCs w:val="24"/>
              </w:rPr>
              <w:t>Indexação como processo intelectual de análise e condensação de textos. Fundamentos teóricos e metodológicos da indexação. Metodologias de indexação. Indexação automática. Softwares de indexação automática. Instrumentos de indexação. Contextos de uso dos produtos da indexação. Indexação e recuperação de informação. Métodos de avaliação da indexação. Planejamento e gerenciamento de serviço de indexação.</w:t>
            </w:r>
          </w:p>
          <w:p w14:paraId="19DCD8C0" w14:textId="77777777" w:rsidR="00D40F44" w:rsidRDefault="00D40F44" w:rsidP="0039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0A1A" w14:textId="77777777" w:rsidR="00D40F44" w:rsidRDefault="00D40F44" w:rsidP="00394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64CF" w14:textId="77777777" w:rsidR="00D40F44" w:rsidRPr="00D40F44" w:rsidRDefault="00D40F44" w:rsidP="0039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Programa</w:t>
            </w:r>
          </w:p>
          <w:p w14:paraId="718C191C" w14:textId="77777777" w:rsidR="00D40F44" w:rsidRDefault="00D40F44" w:rsidP="0039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6AC450E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 xml:space="preserve">Indexação: conceitos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teóricos </w:t>
            </w: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e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1E38E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Tipos de índices.</w:t>
            </w:r>
          </w:p>
          <w:p w14:paraId="29E3A4A4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Contextos de uso dos produtos da indexação.</w:t>
            </w:r>
          </w:p>
          <w:p w14:paraId="1D2FEA31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Metodologias de indexação.</w:t>
            </w:r>
          </w:p>
          <w:p w14:paraId="52381FA2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Etapas da indexação: análise, síntese e representação.</w:t>
            </w:r>
          </w:p>
          <w:p w14:paraId="4E226EC8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Padronização da indexação: uso de linguagens documentárias.</w:t>
            </w:r>
          </w:p>
          <w:p w14:paraId="1A00BBD6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ecuperação da</w:t>
            </w: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 xml:space="preserve"> informação.</w:t>
            </w:r>
          </w:p>
          <w:p w14:paraId="2932B7AB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Indexação automática: princípios e métodos.</w:t>
            </w:r>
          </w:p>
          <w:p w14:paraId="19BCD412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Softwares de indexação automática.</w:t>
            </w:r>
          </w:p>
          <w:p w14:paraId="7C206BCF" w14:textId="77777777" w:rsidR="00D40F44" w:rsidRPr="00D40F44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Métodos de avaliação da indexação.</w:t>
            </w:r>
          </w:p>
          <w:p w14:paraId="02D4EA06" w14:textId="77777777" w:rsidR="00D40F44" w:rsidRPr="007949EF" w:rsidRDefault="00D40F44" w:rsidP="00D40F4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49EF">
              <w:rPr>
                <w:rFonts w:ascii="Times New Roman" w:hAnsi="Times New Roman" w:cs="Times New Roman"/>
                <w:sz w:val="24"/>
                <w:szCs w:val="24"/>
              </w:rPr>
              <w:t>Planejamento e gerenciamento da indexação.</w:t>
            </w:r>
          </w:p>
          <w:p w14:paraId="3D22AB8A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0F44" w:rsidRPr="00D47188" w14:paraId="3E19061A" w14:textId="77777777" w:rsidTr="00D40F44">
        <w:trPr>
          <w:trHeight w:val="303"/>
          <w:tblCellSpacing w:w="0" w:type="dxa"/>
        </w:trPr>
        <w:tc>
          <w:tcPr>
            <w:tcW w:w="9855" w:type="dxa"/>
            <w:gridSpan w:val="2"/>
          </w:tcPr>
          <w:p w14:paraId="1F93939B" w14:textId="77777777" w:rsidR="00D40F44" w:rsidRDefault="00D40F44" w:rsidP="003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7B926929" w14:textId="77777777" w:rsidR="00D40F44" w:rsidRDefault="00D40F44" w:rsidP="003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36EBA794" w14:textId="77777777" w:rsidR="00D40F44" w:rsidRDefault="00D40F44" w:rsidP="00394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Avaliação</w:t>
            </w:r>
          </w:p>
          <w:p w14:paraId="3AD95184" w14:textId="0467BA83" w:rsidR="00C47A99" w:rsidRPr="00C47A99" w:rsidRDefault="00C47A99" w:rsidP="0039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Exercícios</w:t>
            </w:r>
            <w:r w:rsidR="00551F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Seminários</w:t>
            </w:r>
            <w:r w:rsidRP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r w:rsidR="00551F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rabalho </w:t>
            </w:r>
            <w:r w:rsidR="00551F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inal.</w:t>
            </w:r>
          </w:p>
        </w:tc>
      </w:tr>
    </w:tbl>
    <w:p w14:paraId="610BE26B" w14:textId="77777777" w:rsidR="00D40F44" w:rsidRPr="00D47188" w:rsidRDefault="00D40F44" w:rsidP="00D40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531"/>
        <w:tblOverlap w:val="never"/>
        <w:tblW w:w="84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8"/>
      </w:tblGrid>
      <w:tr w:rsidR="00D40F44" w:rsidRPr="00D47188" w14:paraId="56F5C60B" w14:textId="77777777" w:rsidTr="00D40F44">
        <w:trPr>
          <w:trHeight w:val="476"/>
          <w:tblCellSpacing w:w="15" w:type="dxa"/>
        </w:trPr>
        <w:tc>
          <w:tcPr>
            <w:tcW w:w="8408" w:type="dxa"/>
            <w:vAlign w:val="center"/>
          </w:tcPr>
          <w:p w14:paraId="1FFA0DF2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Método</w:t>
            </w:r>
          </w:p>
        </w:tc>
      </w:tr>
      <w:tr w:rsidR="00D40F44" w:rsidRPr="00D47188" w14:paraId="12F4ADFB" w14:textId="77777777" w:rsidTr="00D40F44">
        <w:trPr>
          <w:trHeight w:val="699"/>
          <w:tblCellSpacing w:w="15" w:type="dxa"/>
        </w:trPr>
        <w:tc>
          <w:tcPr>
            <w:tcW w:w="8408" w:type="dxa"/>
          </w:tcPr>
          <w:p w14:paraId="2DBB78A0" w14:textId="011132F2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Aulas teóricas e práticas; </w:t>
            </w:r>
            <w:r w:rsid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Exercícios dirigidos;</w:t>
            </w:r>
            <w:r w:rsidR="00551F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Seminários teóricos (textos indicados pela professora);</w:t>
            </w:r>
            <w:r w:rsidR="00C47A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471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de projeto de indexação (Trabalho em equipe</w:t>
            </w:r>
            <w:r w:rsidR="00551F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temas a escolher</w:t>
            </w:r>
            <w:r w:rsidRPr="00D471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14:paraId="0C0F69CB" w14:textId="77777777" w:rsid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65A5827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0F44" w:rsidRPr="00D47188" w14:paraId="0F836EA7" w14:textId="77777777" w:rsidTr="00D40F44">
        <w:trPr>
          <w:trHeight w:val="169"/>
          <w:tblCellSpacing w:w="15" w:type="dxa"/>
        </w:trPr>
        <w:tc>
          <w:tcPr>
            <w:tcW w:w="8408" w:type="dxa"/>
            <w:vAlign w:val="center"/>
          </w:tcPr>
          <w:p w14:paraId="4FC3398B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</w:tr>
      <w:tr w:rsidR="00D40F44" w:rsidRPr="00D47188" w14:paraId="362F0AA1" w14:textId="77777777" w:rsidTr="00D40F44">
        <w:trPr>
          <w:trHeight w:val="651"/>
          <w:tblCellSpacing w:w="15" w:type="dxa"/>
        </w:trPr>
        <w:tc>
          <w:tcPr>
            <w:tcW w:w="8408" w:type="dxa"/>
          </w:tcPr>
          <w:p w14:paraId="4038B863" w14:textId="71613A94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188">
              <w:rPr>
                <w:rFonts w:ascii="Times New Roman" w:hAnsi="Times New Roman"/>
                <w:szCs w:val="24"/>
              </w:rPr>
              <w:t>Nas atividades individuais serão considerad</w:t>
            </w:r>
            <w:r>
              <w:rPr>
                <w:rFonts w:ascii="Times New Roman" w:hAnsi="Times New Roman"/>
                <w:szCs w:val="24"/>
              </w:rPr>
              <w:t>os: participação nas discussões</w:t>
            </w:r>
            <w:r w:rsidRPr="00D4718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e </w:t>
            </w:r>
            <w:r w:rsidRPr="00D47188">
              <w:rPr>
                <w:rFonts w:ascii="Times New Roman" w:hAnsi="Times New Roman"/>
                <w:szCs w:val="24"/>
              </w:rPr>
              <w:t xml:space="preserve">elaboração </w:t>
            </w:r>
            <w:r>
              <w:rPr>
                <w:rFonts w:ascii="Times New Roman" w:hAnsi="Times New Roman"/>
                <w:szCs w:val="24"/>
              </w:rPr>
              <w:t xml:space="preserve">de exercícios. </w:t>
            </w:r>
            <w:r w:rsidRPr="00D47188">
              <w:rPr>
                <w:rFonts w:ascii="Times New Roman" w:hAnsi="Times New Roman"/>
                <w:szCs w:val="24"/>
              </w:rPr>
              <w:t>Nas atividades coletivas serão computadas as notas do Projeto de indexação.</w:t>
            </w:r>
          </w:p>
          <w:p w14:paraId="5B067EE3" w14:textId="77777777" w:rsid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3EAAE6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40F44" w:rsidRPr="00D47188" w14:paraId="2D48F2F8" w14:textId="77777777" w:rsidTr="00D40F44">
        <w:trPr>
          <w:trHeight w:val="179"/>
          <w:tblCellSpacing w:w="15" w:type="dxa"/>
        </w:trPr>
        <w:tc>
          <w:tcPr>
            <w:tcW w:w="8408" w:type="dxa"/>
            <w:vAlign w:val="center"/>
          </w:tcPr>
          <w:p w14:paraId="45B78A7F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Norma de Recuperação</w:t>
            </w:r>
          </w:p>
        </w:tc>
      </w:tr>
      <w:tr w:rsidR="00D40F44" w:rsidRPr="00D47188" w14:paraId="5D2E58FB" w14:textId="77777777" w:rsidTr="00D40F44">
        <w:trPr>
          <w:trHeight w:val="519"/>
          <w:tblCellSpacing w:w="15" w:type="dxa"/>
        </w:trPr>
        <w:tc>
          <w:tcPr>
            <w:tcW w:w="8408" w:type="dxa"/>
          </w:tcPr>
          <w:p w14:paraId="629DDCD9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hAnsi="Times New Roman" w:cs="Times New Roman"/>
                <w:sz w:val="24"/>
                <w:szCs w:val="24"/>
              </w:rPr>
              <w:t>Apresentação de trabalho e / ou realização de prova escrita pelos alunos reprovados que obtiveram mínimo regimental e nota superior a TRÊS, segundo os prazos fixados pelo calendário de Atividades Acadêmicas.</w:t>
            </w:r>
          </w:p>
        </w:tc>
      </w:tr>
    </w:tbl>
    <w:tbl>
      <w:tblPr>
        <w:tblpPr w:leftFromText="141" w:rightFromText="141" w:vertAnchor="page" w:horzAnchor="margin" w:tblpXSpec="center" w:tblpY="2611"/>
        <w:tblW w:w="98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46"/>
      </w:tblGrid>
      <w:tr w:rsidR="00D40F44" w:rsidRPr="00D47188" w14:paraId="0D2100C6" w14:textId="77777777" w:rsidTr="00D40F44">
        <w:trPr>
          <w:trHeight w:val="4963"/>
          <w:tblCellSpacing w:w="0" w:type="dxa"/>
        </w:trPr>
        <w:tc>
          <w:tcPr>
            <w:tcW w:w="309" w:type="dxa"/>
          </w:tcPr>
          <w:p w14:paraId="56188174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71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9546" w:type="dxa"/>
          </w:tcPr>
          <w:p w14:paraId="052B2B0B" w14:textId="77777777" w:rsid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41EE7B0" w14:textId="77777777" w:rsid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0AB289A" w14:textId="77777777" w:rsidR="00D40F44" w:rsidRP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Referências </w:t>
            </w:r>
          </w:p>
          <w:p w14:paraId="1141515F" w14:textId="77777777" w:rsidR="00D40F44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1DB708C" w14:textId="77777777" w:rsidR="00D40F44" w:rsidRPr="0053007D" w:rsidRDefault="00D40F44" w:rsidP="00D40F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007D">
              <w:rPr>
                <w:rFonts w:ascii="Times New Roman" w:hAnsi="Times New Roman"/>
                <w:caps/>
                <w:szCs w:val="24"/>
                <w:shd w:val="clear" w:color="auto" w:fill="FFFFFF"/>
                <w:lang w:val="en-US"/>
              </w:rPr>
              <w:t>Anderson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 James D. 1997.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Guidelines for Indexes and Related Information Retrieval Devices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. National Information Standards Organization (NISO) Technical Report 2. Bethesda, MD NISO Press. </w:t>
            </w:r>
            <w:hyperlink r:id="rId5" w:history="1">
              <w:r w:rsidRPr="0053007D">
                <w:rPr>
                  <w:rStyle w:val="Hyperlink"/>
                  <w:rFonts w:ascii="Times New Roman" w:hAnsi="Times New Roman"/>
                  <w:szCs w:val="24"/>
                  <w:shd w:val="clear" w:color="auto" w:fill="FFFFFF"/>
                </w:rPr>
                <w:t>http://niso.kavi.com/publications/tr/tr02.pdf</w:t>
              </w:r>
            </w:hyperlink>
          </w:p>
          <w:p w14:paraId="2A7965D4" w14:textId="77777777" w:rsidR="00D40F44" w:rsidRPr="0053007D" w:rsidRDefault="00D40F44" w:rsidP="00D40F44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3007D">
              <w:rPr>
                <w:rFonts w:ascii="Times New Roman" w:hAnsi="Times New Roman"/>
                <w:szCs w:val="24"/>
              </w:rPr>
              <w:t xml:space="preserve">ANDREEWSKY, A., RUAS, V. (1983). Indexação automática baseada em métodos linguísticos e estatísticos e sua aplicabilidade à língua portuguesa. </w:t>
            </w:r>
            <w:proofErr w:type="spellStart"/>
            <w:r w:rsidRPr="0053007D">
              <w:rPr>
                <w:rFonts w:ascii="Times New Roman" w:hAnsi="Times New Roman"/>
                <w:szCs w:val="24"/>
                <w:lang w:val="en-US"/>
              </w:rPr>
              <w:t>Ciência</w:t>
            </w:r>
            <w:proofErr w:type="spell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da </w:t>
            </w:r>
            <w:proofErr w:type="spellStart"/>
            <w:r w:rsidRPr="0053007D">
              <w:rPr>
                <w:rFonts w:ascii="Times New Roman" w:hAnsi="Times New Roman"/>
                <w:szCs w:val="24"/>
                <w:lang w:val="en-US"/>
              </w:rPr>
              <w:t>Informação</w:t>
            </w:r>
            <w:proofErr w:type="spellEnd"/>
            <w:r w:rsidRPr="0053007D">
              <w:rPr>
                <w:rFonts w:ascii="Times New Roman" w:hAnsi="Times New Roman"/>
                <w:szCs w:val="24"/>
                <w:lang w:val="en-US"/>
              </w:rPr>
              <w:t>, Brasília, v. 12, n. 1, p. 61-73.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 xml:space="preserve">BEGHTOL, C. (1986). Bibliographic classification theory and text linguistics, about analysis, </w:t>
            </w:r>
            <w:proofErr w:type="gramStart"/>
            <w:r w:rsidRPr="0053007D">
              <w:rPr>
                <w:rFonts w:ascii="Times New Roman" w:hAnsi="Times New Roman"/>
                <w:szCs w:val="24"/>
                <w:lang w:val="en-US"/>
              </w:rPr>
              <w:t>intertextuality</w:t>
            </w:r>
            <w:proofErr w:type="gram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and the cognitive act of classifying documents. Journal of Documentation, v.42, n.2, p. 84-113.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>BORKO, H. (1977). Toward a theory of indexing. Information Processing and Management, v. 13, n. 6, p. 355-365.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>BORKO, H., BERNIER, C. (1978). Indexing concepts and methods. New York: Academic Press.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 xml:space="preserve">CINTRA, A.M.M. (1983). </w:t>
            </w:r>
            <w:r w:rsidRPr="0053007D">
              <w:rPr>
                <w:rFonts w:ascii="Times New Roman" w:hAnsi="Times New Roman"/>
                <w:szCs w:val="24"/>
              </w:rPr>
              <w:t xml:space="preserve">Elementos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lingüística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para estudos de indexação. Ciência da Informação, Brasília, v. 12, n. 1, p. 5-22.</w:t>
            </w:r>
            <w:r w:rsidRPr="0053007D">
              <w:rPr>
                <w:rFonts w:ascii="Times New Roman" w:hAnsi="Times New Roman"/>
                <w:szCs w:val="24"/>
              </w:rPr>
              <w:br/>
              <w:t>CINTRA, A.M.M. et al. Para entender as linguagens documentárias. São Paulo: Polis, 2002.</w:t>
            </w:r>
            <w:r w:rsidRPr="0053007D">
              <w:rPr>
                <w:rFonts w:ascii="Times New Roman" w:hAnsi="Times New Roman"/>
                <w:szCs w:val="24"/>
              </w:rPr>
              <w:br/>
            </w:r>
            <w:r w:rsidRPr="00970B0F">
              <w:rPr>
                <w:rFonts w:ascii="Times New Roman" w:hAnsi="Times New Roman"/>
                <w:szCs w:val="24"/>
                <w:lang w:val="en-US"/>
              </w:rPr>
              <w:t xml:space="preserve">DICTIONNAIRE de </w:t>
            </w:r>
            <w:proofErr w:type="spellStart"/>
            <w:r w:rsidRPr="00970B0F">
              <w:rPr>
                <w:rFonts w:ascii="Times New Roman" w:hAnsi="Times New Roman"/>
                <w:szCs w:val="24"/>
                <w:lang w:val="en-US"/>
              </w:rPr>
              <w:t>l’information</w:t>
            </w:r>
            <w:proofErr w:type="spellEnd"/>
            <w:r w:rsidRPr="00970B0F">
              <w:rPr>
                <w:rFonts w:ascii="Times New Roman" w:hAnsi="Times New Roman"/>
                <w:szCs w:val="24"/>
                <w:lang w:val="en-US"/>
              </w:rPr>
              <w:t>. Paris: Armand Collin, 2004.</w:t>
            </w:r>
            <w:r w:rsidRPr="00970B0F">
              <w:rPr>
                <w:rFonts w:ascii="Times New Roman" w:hAnsi="Times New Roman"/>
                <w:szCs w:val="24"/>
                <w:lang w:val="en-US"/>
              </w:rPr>
              <w:br/>
              <w:t xml:space="preserve">DICTIONNAIRE </w:t>
            </w:r>
            <w:proofErr w:type="spellStart"/>
            <w:r w:rsidRPr="00970B0F">
              <w:rPr>
                <w:rFonts w:ascii="Times New Roman" w:hAnsi="Times New Roman"/>
                <w:szCs w:val="24"/>
                <w:lang w:val="en-US"/>
              </w:rPr>
              <w:t>enciclopédique</w:t>
            </w:r>
            <w:proofErr w:type="spellEnd"/>
            <w:r w:rsidRPr="00970B0F">
              <w:rPr>
                <w:rFonts w:ascii="Times New Roman" w:hAnsi="Times New Roman"/>
                <w:szCs w:val="24"/>
                <w:lang w:val="en-US"/>
              </w:rPr>
              <w:t xml:space="preserve"> de </w:t>
            </w:r>
            <w:proofErr w:type="spellStart"/>
            <w:r w:rsidRPr="00970B0F">
              <w:rPr>
                <w:rFonts w:ascii="Times New Roman" w:hAnsi="Times New Roman"/>
                <w:szCs w:val="24"/>
                <w:lang w:val="en-US"/>
              </w:rPr>
              <w:t>l’information</w:t>
            </w:r>
            <w:proofErr w:type="spellEnd"/>
            <w:r w:rsidRPr="00970B0F">
              <w:rPr>
                <w:rFonts w:ascii="Times New Roman" w:hAnsi="Times New Roman"/>
                <w:szCs w:val="24"/>
                <w:lang w:val="en-US"/>
              </w:rPr>
              <w:t xml:space="preserve"> et de la documentation. Paris: Nathan, 1997.</w:t>
            </w:r>
            <w:r w:rsidRPr="00970B0F">
              <w:rPr>
                <w:rFonts w:ascii="Times New Roman" w:hAnsi="Times New Roman"/>
                <w:szCs w:val="24"/>
                <w:lang w:val="en-US"/>
              </w:rPr>
              <w:br/>
              <w:t xml:space="preserve">ELLIS, D. (1990). 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t>New horizons in information retrieval. London: Library Association.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 xml:space="preserve">FARROW, J.P. (1991). A cognitive process model </w:t>
            </w:r>
            <w:proofErr w:type="gramStart"/>
            <w:r w:rsidRPr="0053007D">
              <w:rPr>
                <w:rFonts w:ascii="Times New Roman" w:hAnsi="Times New Roman"/>
                <w:szCs w:val="24"/>
                <w:lang w:val="en-US"/>
              </w:rPr>
              <w:t>od</w:t>
            </w:r>
            <w:proofErr w:type="gram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document indexing. </w:t>
            </w:r>
            <w:proofErr w:type="spellStart"/>
            <w:proofErr w:type="gramStart"/>
            <w:r w:rsidRPr="0053007D">
              <w:rPr>
                <w:rFonts w:ascii="Times New Roman" w:hAnsi="Times New Roman"/>
                <w:szCs w:val="24"/>
                <w:lang w:val="en-US"/>
              </w:rPr>
              <w:t>J.ournal</w:t>
            </w:r>
            <w:proofErr w:type="spellEnd"/>
            <w:proofErr w:type="gram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of Documentation, v. 47, n.2, p. 149-166.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>FROHMAN, B. (1990). Rules of indexing: a critique of mentalism in information retrieval theory. Journal of Documentation, v. 46, n. 2, p. 81-101.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</w:r>
            <w:r w:rsidRPr="0053007D">
              <w:rPr>
                <w:rFonts w:ascii="Times New Roman" w:hAnsi="Times New Roman"/>
                <w:caps/>
                <w:szCs w:val="24"/>
                <w:shd w:val="clear" w:color="auto" w:fill="FFFFFF"/>
                <w:lang w:val="en-US"/>
              </w:rPr>
              <w:t>Fugmann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 Robert. 1993.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Subject Analysis and Indexing: Theoretical Foundations and Practical Advice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. 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Frankfurt/</w:t>
            </w:r>
            <w:proofErr w:type="spellStart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Main</w:t>
            </w:r>
            <w:proofErr w:type="spellEnd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 xml:space="preserve">: Index </w:t>
            </w:r>
            <w:proofErr w:type="spellStart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Verlag</w:t>
            </w:r>
            <w:proofErr w:type="spellEnd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14:paraId="0E444DFC" w14:textId="77777777" w:rsidR="00D40F44" w:rsidRPr="0053007D" w:rsidRDefault="00D40F44" w:rsidP="00D4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53007D">
              <w:rPr>
                <w:rFonts w:ascii="Times New Roman" w:hAnsi="Times New Roman"/>
                <w:szCs w:val="24"/>
              </w:rPr>
              <w:t xml:space="preserve">GARCIA GUTIERREZ, A. (1990)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Estructura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linguística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documentación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>: teoria y método. Murcia: Ed. Un. Murcia.</w:t>
            </w:r>
            <w:r w:rsidRPr="0053007D">
              <w:rPr>
                <w:rFonts w:ascii="Times New Roman" w:hAnsi="Times New Roman"/>
                <w:szCs w:val="24"/>
              </w:rPr>
              <w:br/>
              <w:t xml:space="preserve">GARCIA GUTIERREZ, A. (1990a).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Suficiencia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estructural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y tipologia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omission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en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análisis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documental.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Documentación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las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Ciencias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Información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>, n. 13, p. 73-86.</w:t>
            </w:r>
            <w:r w:rsidRPr="0053007D">
              <w:rPr>
                <w:rFonts w:ascii="Times New Roman" w:hAnsi="Times New Roman"/>
                <w:szCs w:val="24"/>
              </w:rPr>
              <w:br/>
              <w:t xml:space="preserve">GARCIA GUTIERREZ, A., LUCAS, R. (1987).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Documentación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automatizada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los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médios i</w:t>
            </w:r>
            <w:r>
              <w:rPr>
                <w:rFonts w:ascii="Times New Roman" w:hAnsi="Times New Roman"/>
                <w:szCs w:val="24"/>
              </w:rPr>
              <w:t xml:space="preserve">nformativos. </w:t>
            </w:r>
            <w:r w:rsidRPr="00D40F44">
              <w:rPr>
                <w:rFonts w:ascii="Times New Roman" w:hAnsi="Times New Roman"/>
                <w:szCs w:val="24"/>
              </w:rPr>
              <w:t>Madrid: Paraninfo.</w:t>
            </w:r>
            <w:r w:rsidRPr="00D40F44">
              <w:rPr>
                <w:rFonts w:ascii="Times New Roman" w:hAnsi="Times New Roman"/>
                <w:strike/>
                <w:szCs w:val="24"/>
              </w:rPr>
              <w:br/>
            </w:r>
            <w:r w:rsidRPr="00D40F44">
              <w:rPr>
                <w:rFonts w:ascii="Times New Roman" w:hAnsi="Times New Roman"/>
                <w:szCs w:val="24"/>
              </w:rPr>
              <w:t>HJ</w:t>
            </w:r>
            <w:r w:rsidRPr="00D40F44">
              <w:rPr>
                <w:rFonts w:ascii="Times New Roman" w:hAnsi="Times New Roman"/>
                <w:caps/>
                <w:szCs w:val="24"/>
                <w:shd w:val="clear" w:color="auto" w:fill="FFFFFF"/>
              </w:rPr>
              <w:t>ø</w:t>
            </w:r>
            <w:r w:rsidRPr="00D40F44">
              <w:rPr>
                <w:rFonts w:ascii="Times New Roman" w:hAnsi="Times New Roman"/>
                <w:szCs w:val="24"/>
              </w:rPr>
              <w:t xml:space="preserve">RLAND, B. (1992). 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t>The concept of "subject" in Information Science. Journal of Documentation, v. 48, n. 2, p. 172-200.</w:t>
            </w:r>
          </w:p>
          <w:p w14:paraId="6D707976" w14:textId="77777777" w:rsidR="00D40F44" w:rsidRPr="0053007D" w:rsidRDefault="00D40F44" w:rsidP="00D40F44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  <w:r w:rsidRPr="0053007D">
              <w:rPr>
                <w:rFonts w:ascii="Times New Roman" w:hAnsi="Times New Roman"/>
                <w:caps/>
                <w:szCs w:val="24"/>
                <w:shd w:val="clear" w:color="auto" w:fill="FFFFFF"/>
                <w:lang w:val="en-US"/>
              </w:rPr>
              <w:t>Hjørland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 Birger. 1997.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Information seeking and subject representation. An activity-theoretical approach to information science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. Westport &amp; London: Greenwood Press.</w:t>
            </w:r>
          </w:p>
          <w:p w14:paraId="0EF0978F" w14:textId="77777777" w:rsidR="00D40F44" w:rsidRPr="0053007D" w:rsidRDefault="00D40F44" w:rsidP="00D40F44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  <w:r w:rsidRPr="0053007D">
              <w:rPr>
                <w:rFonts w:ascii="Times New Roman" w:hAnsi="Times New Roman"/>
                <w:caps/>
                <w:szCs w:val="24"/>
                <w:shd w:val="clear" w:color="auto" w:fill="FFFFFF"/>
                <w:lang w:val="en-US"/>
              </w:rPr>
              <w:t>Hjørland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 Birger 2017b. “Subject (of Documents)”.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Knowledge Organization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 44, no.1: 55-64. Also available in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ISKO Encyclopedia of Knowledge Organization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 </w:t>
            </w:r>
            <w:hyperlink r:id="rId6" w:history="1">
              <w:r w:rsidRPr="0053007D">
                <w:rPr>
                  <w:rStyle w:val="Hyperlink"/>
                  <w:rFonts w:ascii="Times New Roman" w:hAnsi="Times New Roman"/>
                  <w:szCs w:val="24"/>
                  <w:shd w:val="clear" w:color="auto" w:fill="FFFFFF"/>
                  <w:lang w:val="en-US"/>
                </w:rPr>
                <w:t>http://www.isko.org/cyclo/subject</w:t>
              </w:r>
            </w:hyperlink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.</w:t>
            </w:r>
          </w:p>
          <w:p w14:paraId="3EF30DCF" w14:textId="77777777" w:rsidR="00D40F44" w:rsidRPr="0053007D" w:rsidRDefault="00D40F44" w:rsidP="00D40F44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JONES, K.P. (1983). How do we </w:t>
            </w:r>
            <w:proofErr w:type="gramStart"/>
            <w:r w:rsidRPr="0053007D">
              <w:rPr>
                <w:rFonts w:ascii="Times New Roman" w:hAnsi="Times New Roman"/>
                <w:szCs w:val="24"/>
                <w:lang w:val="en-US"/>
              </w:rPr>
              <w:t>index?:</w:t>
            </w:r>
            <w:proofErr w:type="gram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a report of some ASLIB Informatics Group activity. Journal of Documentation, v.39, n.1, p. 1-23.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</w:r>
            <w:r w:rsidRPr="0053007D">
              <w:rPr>
                <w:rFonts w:ascii="Times New Roman" w:hAnsi="Times New Roman"/>
                <w:caps/>
                <w:szCs w:val="24"/>
                <w:shd w:val="clear" w:color="auto" w:fill="FFFFFF"/>
                <w:lang w:val="en-US"/>
              </w:rPr>
              <w:t>Keyser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, Pierre de. 2012. </w:t>
            </w:r>
            <w:r w:rsidRPr="0053007D">
              <w:rPr>
                <w:rFonts w:ascii="Times New Roman" w:hAnsi="Times New Roman"/>
                <w:i/>
                <w:iCs/>
                <w:szCs w:val="24"/>
                <w:shd w:val="clear" w:color="auto" w:fill="FFFFFF"/>
                <w:lang w:val="en-US"/>
              </w:rPr>
              <w:t>Indexing: From Thesauri to the Semantic Web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. </w:t>
            </w:r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 xml:space="preserve">Oxford, UK: </w:t>
            </w:r>
            <w:proofErr w:type="spellStart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Chandos</w:t>
            </w:r>
            <w:proofErr w:type="spellEnd"/>
            <w:r w:rsidRPr="0053007D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Pr="0053007D">
              <w:rPr>
                <w:rFonts w:ascii="Times New Roman" w:hAnsi="Times New Roman"/>
                <w:strike/>
                <w:szCs w:val="24"/>
              </w:rPr>
              <w:br/>
            </w:r>
            <w:r w:rsidRPr="0053007D">
              <w:rPr>
                <w:rFonts w:ascii="Times New Roman" w:hAnsi="Times New Roman"/>
                <w:szCs w:val="24"/>
              </w:rPr>
              <w:t xml:space="preserve">LANCASTER, F.W. Indexação e resumos: teoria e prática. Brasília: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Briquet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de Lemos, 1993.</w:t>
            </w:r>
          </w:p>
          <w:p w14:paraId="0D659545" w14:textId="77777777" w:rsidR="00D40F44" w:rsidRPr="00970B0F" w:rsidRDefault="00D40F44" w:rsidP="00D40F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</w:rPr>
            </w:pPr>
            <w:r w:rsidRPr="0053007D">
              <w:rPr>
                <w:rFonts w:ascii="Times New Roman" w:hAnsi="Times New Roman"/>
                <w:szCs w:val="24"/>
              </w:rPr>
              <w:t xml:space="preserve">LÓPEZ YEPEZ, J. Manual de Ciências de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la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documentación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>. Madrid: Pirâmide, 2002. </w:t>
            </w:r>
            <w:r w:rsidRPr="0053007D">
              <w:rPr>
                <w:rFonts w:ascii="Times New Roman" w:hAnsi="Times New Roman"/>
                <w:szCs w:val="24"/>
              </w:rPr>
              <w:br/>
              <w:t>MENEZES, E.M.; CUNHA, M.V.; HEEMANN, V.M. Glossário de Análise documentária. Londrina: ABECIN, 2004.</w:t>
            </w:r>
            <w:r w:rsidRPr="0053007D">
              <w:rPr>
                <w:rFonts w:ascii="Times New Roman" w:hAnsi="Times New Roman"/>
                <w:szCs w:val="24"/>
              </w:rPr>
              <w:br/>
            </w:r>
            <w:r w:rsidRPr="0053007D">
              <w:rPr>
                <w:rFonts w:ascii="Times New Roman" w:hAnsi="Times New Roman"/>
                <w:szCs w:val="24"/>
              </w:rPr>
              <w:lastRenderedPageBreak/>
              <w:t>NBR 12676. Métodos para análise de documentos: determinação de seus assuntos e seleção de termos de indexação. Rio de Janeiro, ABNT, 1992.</w:t>
            </w:r>
            <w:r w:rsidRPr="0053007D">
              <w:rPr>
                <w:rFonts w:ascii="Times New Roman" w:hAnsi="Times New Roman"/>
                <w:szCs w:val="24"/>
              </w:rPr>
              <w:br/>
              <w:t>ROBREDO, J. (1991). Indexação automática de textos: uma abordagem otimizada e simples. Ciência da Informação, v. 20, n. 2, p. 130-136.</w:t>
            </w:r>
            <w:r w:rsidRPr="0053007D">
              <w:rPr>
                <w:rFonts w:ascii="Times New Roman" w:hAnsi="Times New Roman"/>
                <w:szCs w:val="24"/>
              </w:rPr>
              <w:br/>
              <w:t>SMIT, J. (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coord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 xml:space="preserve">) (1987). Análise documentária: a análise da síntese. </w:t>
            </w:r>
            <w:r w:rsidRPr="00D40F44">
              <w:rPr>
                <w:rFonts w:ascii="Times New Roman" w:hAnsi="Times New Roman"/>
                <w:szCs w:val="24"/>
                <w:lang w:val="en-US"/>
              </w:rPr>
              <w:t>Brasília: IBICT.</w:t>
            </w:r>
            <w:r w:rsidRPr="00D40F44">
              <w:rPr>
                <w:rFonts w:ascii="Times New Roman" w:hAnsi="Times New Roman"/>
                <w:szCs w:val="24"/>
                <w:lang w:val="en-US"/>
              </w:rPr>
              <w:br/>
            </w:r>
            <w:r w:rsidRPr="0053007D">
              <w:rPr>
                <w:rFonts w:ascii="Times New Roman" w:hAnsi="Times New Roman"/>
                <w:szCs w:val="24"/>
                <w:lang w:val="en-US"/>
              </w:rPr>
              <w:t>UNISIST (1976). Indexing principles. Paris: UNESCO.</w:t>
            </w:r>
            <w:r w:rsidRPr="0053007D">
              <w:rPr>
                <w:rFonts w:ascii="Times New Roman" w:hAnsi="Times New Roman"/>
                <w:szCs w:val="24"/>
                <w:lang w:val="en-US"/>
              </w:rPr>
              <w:br/>
              <w:t xml:space="preserve">WITTY, F.J. (1973). The </w:t>
            </w:r>
            <w:proofErr w:type="spellStart"/>
            <w:r w:rsidRPr="0053007D">
              <w:rPr>
                <w:rFonts w:ascii="Times New Roman" w:hAnsi="Times New Roman"/>
                <w:szCs w:val="24"/>
                <w:lang w:val="en-US"/>
              </w:rPr>
              <w:t>begginings</w:t>
            </w:r>
            <w:proofErr w:type="spell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 of indexing and abstracting: some notes toward a history of indexing in the antiquity and </w:t>
            </w:r>
            <w:proofErr w:type="gramStart"/>
            <w:r w:rsidRPr="0053007D">
              <w:rPr>
                <w:rFonts w:ascii="Times New Roman" w:hAnsi="Times New Roman"/>
                <w:szCs w:val="24"/>
                <w:lang w:val="en-US"/>
              </w:rPr>
              <w:t>middle ages</w:t>
            </w:r>
            <w:proofErr w:type="gramEnd"/>
            <w:r w:rsidRPr="0053007D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53007D">
              <w:rPr>
                <w:rFonts w:ascii="Times New Roman" w:hAnsi="Times New Roman"/>
                <w:szCs w:val="24"/>
              </w:rPr>
              <w:t xml:space="preserve">The </w:t>
            </w:r>
            <w:proofErr w:type="spellStart"/>
            <w:r w:rsidRPr="0053007D">
              <w:rPr>
                <w:rFonts w:ascii="Times New Roman" w:hAnsi="Times New Roman"/>
                <w:szCs w:val="24"/>
              </w:rPr>
              <w:t>indexer</w:t>
            </w:r>
            <w:proofErr w:type="spellEnd"/>
            <w:r w:rsidRPr="0053007D">
              <w:rPr>
                <w:rFonts w:ascii="Times New Roman" w:hAnsi="Times New Roman"/>
                <w:szCs w:val="24"/>
              </w:rPr>
              <w:t>, v. 8, n. 4, p. 193-198.</w:t>
            </w:r>
          </w:p>
          <w:p w14:paraId="0D1C2E18" w14:textId="77777777" w:rsidR="00D40F44" w:rsidRPr="00D47188" w:rsidRDefault="00D40F44" w:rsidP="00D40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6276C4B" w14:textId="77777777" w:rsidR="00D40F44" w:rsidRDefault="00D40F44" w:rsidP="00D40F44">
      <w:pPr>
        <w:jc w:val="both"/>
      </w:pPr>
    </w:p>
    <w:sectPr w:rsidR="00D40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6AE4"/>
    <w:multiLevelType w:val="hybridMultilevel"/>
    <w:tmpl w:val="FB5A6E4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8904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44"/>
    <w:rsid w:val="0026749F"/>
    <w:rsid w:val="00517C6C"/>
    <w:rsid w:val="00551F1F"/>
    <w:rsid w:val="00C47A99"/>
    <w:rsid w:val="00D40F44"/>
    <w:rsid w:val="00F077CD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62B9"/>
  <w15:chartTrackingRefBased/>
  <w15:docId w15:val="{61C875C3-0368-4AB3-924E-3E3B4E0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rsid w:val="00D40F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ko.org/cyclo/subject" TargetMode="External"/><Relationship Id="rId5" Type="http://schemas.openxmlformats.org/officeDocument/2006/relationships/hyperlink" Target="http://niso.kavi.com/publications/tr/tr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 MAIMONE</cp:lastModifiedBy>
  <cp:revision>2</cp:revision>
  <dcterms:created xsi:type="dcterms:W3CDTF">2022-08-15T23:01:00Z</dcterms:created>
  <dcterms:modified xsi:type="dcterms:W3CDTF">2022-08-15T23:01:00Z</dcterms:modified>
</cp:coreProperties>
</file>