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DE" w:rsidRPr="00516696" w:rsidRDefault="00817AAF">
      <w:pPr>
        <w:rPr>
          <w:rFonts w:ascii="Times New Roman" w:hAnsi="Times New Roman" w:cs="Times New Roman"/>
          <w:b/>
          <w:sz w:val="24"/>
          <w:szCs w:val="24"/>
        </w:rPr>
      </w:pPr>
      <w:r w:rsidRPr="00516696">
        <w:rPr>
          <w:rFonts w:ascii="Times New Roman" w:hAnsi="Times New Roman" w:cs="Times New Roman"/>
          <w:b/>
          <w:sz w:val="24"/>
          <w:szCs w:val="24"/>
        </w:rPr>
        <w:tab/>
        <w:t>QUESTIONÁRIO ORIENTATIVO</w:t>
      </w:r>
    </w:p>
    <w:p w:rsidR="00817AAF" w:rsidRPr="00516696" w:rsidRDefault="00817AAF">
      <w:pPr>
        <w:rPr>
          <w:rFonts w:ascii="Times New Roman" w:hAnsi="Times New Roman" w:cs="Times New Roman"/>
          <w:sz w:val="24"/>
          <w:szCs w:val="24"/>
        </w:rPr>
      </w:pPr>
    </w:p>
    <w:p w:rsidR="00817AAF" w:rsidRDefault="00817AAF" w:rsidP="00516696">
      <w:pPr>
        <w:jc w:val="both"/>
        <w:rPr>
          <w:rFonts w:ascii="Times New Roman" w:hAnsi="Times New Roman" w:cs="Times New Roman"/>
          <w:sz w:val="24"/>
          <w:szCs w:val="24"/>
        </w:rPr>
      </w:pPr>
      <w:r w:rsidRPr="00516696">
        <w:rPr>
          <w:rFonts w:ascii="Times New Roman" w:hAnsi="Times New Roman" w:cs="Times New Roman"/>
          <w:sz w:val="24"/>
          <w:szCs w:val="24"/>
        </w:rPr>
        <w:t>1 – Quem integra a relação processual em questão?</w:t>
      </w:r>
    </w:p>
    <w:p w:rsidR="00516696" w:rsidRPr="00516696" w:rsidRDefault="00516696" w:rsidP="0051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AAF" w:rsidRDefault="00817AAF" w:rsidP="00516696">
      <w:pPr>
        <w:jc w:val="both"/>
        <w:rPr>
          <w:rFonts w:ascii="Times New Roman" w:hAnsi="Times New Roman" w:cs="Times New Roman"/>
          <w:sz w:val="24"/>
          <w:szCs w:val="24"/>
        </w:rPr>
      </w:pPr>
      <w:r w:rsidRPr="00516696">
        <w:rPr>
          <w:rFonts w:ascii="Times New Roman" w:hAnsi="Times New Roman" w:cs="Times New Roman"/>
          <w:sz w:val="24"/>
          <w:szCs w:val="24"/>
        </w:rPr>
        <w:t>2 – Qual a diferença entre a solidariedade e a obrigação divisível? A quem deve ser feito o pagamento em cada tipo de obrigação?</w:t>
      </w:r>
    </w:p>
    <w:p w:rsidR="00516696" w:rsidRPr="00516696" w:rsidRDefault="00516696" w:rsidP="0051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AAF" w:rsidRDefault="00817AAF" w:rsidP="00516696">
      <w:pPr>
        <w:jc w:val="both"/>
        <w:rPr>
          <w:rFonts w:ascii="Times New Roman" w:hAnsi="Times New Roman" w:cs="Times New Roman"/>
          <w:sz w:val="24"/>
          <w:szCs w:val="24"/>
        </w:rPr>
      </w:pPr>
      <w:r w:rsidRPr="00516696">
        <w:rPr>
          <w:rFonts w:ascii="Times New Roman" w:hAnsi="Times New Roman" w:cs="Times New Roman"/>
          <w:sz w:val="24"/>
          <w:szCs w:val="24"/>
        </w:rPr>
        <w:t xml:space="preserve">3 – Quanto ao acórdão proposto, qual o tipo de obrigação observada? </w:t>
      </w:r>
    </w:p>
    <w:p w:rsidR="00516696" w:rsidRPr="00516696" w:rsidRDefault="00516696" w:rsidP="0051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AAF" w:rsidRDefault="00817AAF" w:rsidP="00516696">
      <w:pPr>
        <w:jc w:val="both"/>
        <w:rPr>
          <w:rFonts w:ascii="Times New Roman" w:hAnsi="Times New Roman" w:cs="Times New Roman"/>
          <w:sz w:val="24"/>
          <w:szCs w:val="24"/>
        </w:rPr>
      </w:pPr>
      <w:r w:rsidRPr="00516696">
        <w:rPr>
          <w:rFonts w:ascii="Times New Roman" w:hAnsi="Times New Roman" w:cs="Times New Roman"/>
          <w:sz w:val="24"/>
          <w:szCs w:val="24"/>
        </w:rPr>
        <w:t xml:space="preserve">4 – Quanto a quem recebeu – José Roberto </w:t>
      </w:r>
      <w:proofErr w:type="spellStart"/>
      <w:r w:rsidRPr="00516696">
        <w:rPr>
          <w:rFonts w:ascii="Times New Roman" w:hAnsi="Times New Roman" w:cs="Times New Roman"/>
          <w:sz w:val="24"/>
          <w:szCs w:val="24"/>
        </w:rPr>
        <w:t>Bordim</w:t>
      </w:r>
      <w:proofErr w:type="spellEnd"/>
      <w:r w:rsidRPr="00516696">
        <w:rPr>
          <w:rFonts w:ascii="Times New Roman" w:hAnsi="Times New Roman" w:cs="Times New Roman"/>
          <w:sz w:val="24"/>
          <w:szCs w:val="24"/>
        </w:rPr>
        <w:t xml:space="preserve"> - o pagamento (acordado na relação obrigacional), está correta a decisão do pagador (recorrentes)? Em razão da resposta, a teoria da aparência poderia ser aplicada ao caso?</w:t>
      </w:r>
    </w:p>
    <w:p w:rsidR="00516696" w:rsidRPr="00516696" w:rsidRDefault="00516696" w:rsidP="0051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AAF" w:rsidRDefault="00817AAF" w:rsidP="00516696">
      <w:pPr>
        <w:jc w:val="both"/>
        <w:rPr>
          <w:rFonts w:ascii="Times New Roman" w:hAnsi="Times New Roman" w:cs="Times New Roman"/>
          <w:sz w:val="24"/>
          <w:szCs w:val="24"/>
        </w:rPr>
      </w:pPr>
      <w:r w:rsidRPr="00516696">
        <w:rPr>
          <w:rFonts w:ascii="Times New Roman" w:hAnsi="Times New Roman" w:cs="Times New Roman"/>
          <w:sz w:val="24"/>
          <w:szCs w:val="24"/>
        </w:rPr>
        <w:t>5 – Por qual motivo o art. 260 do Código Civil não pode ser aplicado ao caso?</w:t>
      </w:r>
    </w:p>
    <w:p w:rsidR="00516696" w:rsidRPr="00516696" w:rsidRDefault="00516696" w:rsidP="0051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AAF" w:rsidRPr="00516696" w:rsidRDefault="00817AAF" w:rsidP="0051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96">
        <w:rPr>
          <w:rFonts w:ascii="Times New Roman" w:hAnsi="Times New Roman" w:cs="Times New Roman"/>
          <w:sz w:val="24"/>
          <w:szCs w:val="24"/>
        </w:rPr>
        <w:t xml:space="preserve">6 – A decisão do magistrado foi acertada? Além disso, </w:t>
      </w:r>
      <w:r w:rsidR="00516696" w:rsidRPr="00516696">
        <w:rPr>
          <w:rFonts w:ascii="Times New Roman" w:hAnsi="Times New Roman" w:cs="Times New Roman"/>
          <w:sz w:val="24"/>
          <w:szCs w:val="24"/>
        </w:rPr>
        <w:t xml:space="preserve">existe alguma crítica a ser feita em </w:t>
      </w:r>
      <w:r w:rsidRPr="00516696">
        <w:rPr>
          <w:rFonts w:ascii="Times New Roman" w:hAnsi="Times New Roman" w:cs="Times New Roman"/>
          <w:sz w:val="24"/>
          <w:szCs w:val="24"/>
        </w:rPr>
        <w:t xml:space="preserve">como </w:t>
      </w:r>
      <w:r w:rsidR="00516696" w:rsidRPr="00516696">
        <w:rPr>
          <w:rFonts w:ascii="Times New Roman" w:hAnsi="Times New Roman" w:cs="Times New Roman"/>
          <w:sz w:val="24"/>
          <w:szCs w:val="24"/>
        </w:rPr>
        <w:t>ser</w:t>
      </w:r>
      <w:r w:rsidRPr="00516696">
        <w:rPr>
          <w:rFonts w:ascii="Times New Roman" w:hAnsi="Times New Roman" w:cs="Times New Roman"/>
          <w:sz w:val="24"/>
          <w:szCs w:val="24"/>
        </w:rPr>
        <w:t xml:space="preserve"> possível estabelecer</w:t>
      </w:r>
      <w:r w:rsidR="00516696">
        <w:rPr>
          <w:rFonts w:ascii="Times New Roman" w:hAnsi="Times New Roman" w:cs="Times New Roman"/>
          <w:sz w:val="24"/>
          <w:szCs w:val="24"/>
        </w:rPr>
        <w:t>, conforme decidiu o magistrado “</w:t>
      </w:r>
      <w:r w:rsidR="00516696" w:rsidRPr="00516696">
        <w:rPr>
          <w:rFonts w:ascii="Times New Roman" w:hAnsi="Times New Roman" w:cs="Times New Roman"/>
          <w:i/>
          <w:sz w:val="24"/>
          <w:szCs w:val="24"/>
        </w:rPr>
        <w:t>a quo</w:t>
      </w:r>
      <w:r w:rsidR="00516696">
        <w:rPr>
          <w:rFonts w:ascii="Times New Roman" w:hAnsi="Times New Roman" w:cs="Times New Roman"/>
          <w:sz w:val="24"/>
          <w:szCs w:val="24"/>
        </w:rPr>
        <w:t>”,</w:t>
      </w:r>
      <w:r w:rsidRPr="00516696">
        <w:rPr>
          <w:rFonts w:ascii="Times New Roman" w:hAnsi="Times New Roman" w:cs="Times New Roman"/>
          <w:sz w:val="24"/>
          <w:szCs w:val="24"/>
        </w:rPr>
        <w:t xml:space="preserve"> o “status quo ante”, </w:t>
      </w:r>
      <w:r w:rsidR="00516696" w:rsidRPr="00516696">
        <w:rPr>
          <w:rFonts w:ascii="Times New Roman" w:hAnsi="Times New Roman" w:cs="Times New Roman"/>
          <w:sz w:val="24"/>
          <w:szCs w:val="24"/>
        </w:rPr>
        <w:t>uma vez que a obrigação teve como objeto das prestações</w:t>
      </w:r>
      <w:r w:rsidR="00516696">
        <w:rPr>
          <w:rFonts w:ascii="Times New Roman" w:hAnsi="Times New Roman" w:cs="Times New Roman"/>
          <w:sz w:val="24"/>
          <w:szCs w:val="24"/>
        </w:rPr>
        <w:t xml:space="preserve"> alguns</w:t>
      </w:r>
      <w:r w:rsidR="00516696" w:rsidRPr="00516696">
        <w:rPr>
          <w:rFonts w:ascii="Times New Roman" w:hAnsi="Times New Roman" w:cs="Times New Roman"/>
          <w:sz w:val="24"/>
          <w:szCs w:val="24"/>
        </w:rPr>
        <w:t xml:space="preserve"> “elementos exóticos” (“</w:t>
      </w:r>
      <w:r w:rsidR="00516696" w:rsidRPr="00516696">
        <w:rPr>
          <w:rFonts w:ascii="Times New Roman" w:hAnsi="Times New Roman" w:cs="Times New Roman"/>
          <w:sz w:val="24"/>
          <w:szCs w:val="24"/>
        </w:rPr>
        <w:t>Os recorrentes comprometeram-se a pagar o preço com um sinal, além de</w:t>
      </w:r>
      <w:r w:rsidR="00516696" w:rsidRPr="00516696">
        <w:rPr>
          <w:rFonts w:ascii="Times New Roman" w:hAnsi="Times New Roman" w:cs="Times New Roman"/>
          <w:sz w:val="24"/>
          <w:szCs w:val="24"/>
        </w:rPr>
        <w:t xml:space="preserve"> </w:t>
      </w:r>
      <w:r w:rsidR="00516696" w:rsidRPr="00516696">
        <w:rPr>
          <w:rFonts w:ascii="Times New Roman" w:hAnsi="Times New Roman" w:cs="Times New Roman"/>
          <w:sz w:val="24"/>
          <w:szCs w:val="24"/>
        </w:rPr>
        <w:t>um principal de 2.500 vacas e parcelas anuais de 625 bezerros, exigíveis estas até o dia</w:t>
      </w:r>
      <w:r w:rsidR="00516696" w:rsidRPr="00516696">
        <w:rPr>
          <w:rFonts w:ascii="Times New Roman" w:hAnsi="Times New Roman" w:cs="Times New Roman"/>
          <w:sz w:val="24"/>
          <w:szCs w:val="24"/>
        </w:rPr>
        <w:t xml:space="preserve"> </w:t>
      </w:r>
      <w:r w:rsidR="00516696" w:rsidRPr="00516696">
        <w:rPr>
          <w:rFonts w:ascii="Times New Roman" w:hAnsi="Times New Roman" w:cs="Times New Roman"/>
          <w:sz w:val="24"/>
          <w:szCs w:val="24"/>
        </w:rPr>
        <w:t>12.05.2000, inclusive</w:t>
      </w:r>
      <w:r w:rsidR="00516696" w:rsidRPr="00516696">
        <w:rPr>
          <w:rFonts w:ascii="Times New Roman" w:hAnsi="Times New Roman" w:cs="Times New Roman"/>
          <w:sz w:val="24"/>
          <w:szCs w:val="24"/>
        </w:rPr>
        <w:t>”</w:t>
      </w:r>
      <w:r w:rsidR="00516696">
        <w:rPr>
          <w:rFonts w:ascii="Times New Roman" w:hAnsi="Times New Roman" w:cs="Times New Roman"/>
          <w:sz w:val="24"/>
          <w:szCs w:val="24"/>
        </w:rPr>
        <w:t xml:space="preserve"> – p.5 §7º</w:t>
      </w:r>
      <w:r w:rsidR="00516696" w:rsidRPr="00516696">
        <w:rPr>
          <w:rFonts w:ascii="Times New Roman" w:hAnsi="Times New Roman" w:cs="Times New Roman"/>
          <w:sz w:val="24"/>
          <w:szCs w:val="24"/>
        </w:rPr>
        <w:t>)?</w:t>
      </w:r>
    </w:p>
    <w:p w:rsidR="00817AAF" w:rsidRPr="00516696" w:rsidRDefault="00817A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7AAF" w:rsidRPr="00516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F"/>
    <w:rsid w:val="00516696"/>
    <w:rsid w:val="00817AAF"/>
    <w:rsid w:val="00A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2013-05-08T20:43:00Z</dcterms:created>
  <dcterms:modified xsi:type="dcterms:W3CDTF">2013-05-08T21:01:00Z</dcterms:modified>
</cp:coreProperties>
</file>