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2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ihrgzefw146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32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s977p2i3ooi9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AUP 280 – ORGANIZAÇÃO URBANA E PLANEJAMENTO</w:t>
      </w:r>
    </w:p>
    <w:p w:rsidR="00000000" w:rsidDel="00000000" w:rsidP="00000000" w:rsidRDefault="00000000" w:rsidRPr="00000000" w14:paraId="00000003">
      <w:pPr>
        <w:widowControl w:val="0"/>
        <w:spacing w:after="240" w:before="13" w:line="254" w:lineRule="auto"/>
        <w:ind w:right="27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FAUUSP | Departamento de Projeto | 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semestre 2022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DEFINIÇÃO DOS TEMAS DA MONOGRAFIA INDIVIDUAL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283.464566929133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Professor: </w:t>
      </w:r>
    </w:p>
    <w:p w:rsidR="00000000" w:rsidDel="00000000" w:rsidP="00000000" w:rsidRDefault="00000000" w:rsidRPr="00000000" w14:paraId="00000008">
      <w:pPr>
        <w:ind w:hanging="283.46456692913375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Nº do Grupo: </w:t>
      </w:r>
    </w:p>
    <w:p w:rsidR="00000000" w:rsidDel="00000000" w:rsidP="00000000" w:rsidRDefault="00000000" w:rsidRPr="00000000" w14:paraId="0000000A">
      <w:pPr>
        <w:ind w:hanging="283.46456692913375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Nº USP: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283.46456692913375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TEMA ESCOLHIDO: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hanging="283.464566929133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SUBTEMAS: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83.464566929133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PRINCIPAIS QUESTÕES A SEREM DESENVOLVIDAS: 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hanging="283.464566929133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MOTIVAÇÃO:</w:t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tabs>
        <w:tab w:val="center" w:pos="4252"/>
        <w:tab w:val="right" w:pos="8505"/>
      </w:tabs>
      <w:spacing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FACULDADE DE ARQUITETURA E URBANISMO DA UNIVERSIDADE DE SÃO PAULO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-142871</wp:posOffset>
          </wp:positionV>
          <wp:extent cx="618808" cy="660761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681" l="0" r="0" t="0"/>
                  <a:stretch>
                    <a:fillRect/>
                  </a:stretch>
                </pic:blipFill>
                <pic:spPr>
                  <a:xfrm>
                    <a:off x="0" y="0"/>
                    <a:ext cx="618808" cy="6607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widowControl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AUP 0280 – ORGANIZAÇÃO URBANA E PLANEJAMENTO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tabs>
        <w:tab w:val="center" w:pos="4252"/>
        <w:tab w:val="right" w:pos="8505"/>
      </w:tabs>
      <w:spacing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FACULDADE DE ARQUITETURA E URBANISMO DA UNIVERSIDADE DE SÃO PAULO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-142871</wp:posOffset>
          </wp:positionV>
          <wp:extent cx="618808" cy="660761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681" l="0" r="0" t="0"/>
                  <a:stretch>
                    <a:fillRect/>
                  </a:stretch>
                </pic:blipFill>
                <pic:spPr>
                  <a:xfrm>
                    <a:off x="0" y="0"/>
                    <a:ext cx="618808" cy="6607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widowControl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AUP 0280 – ORGANIZAÇÃO URBANA E PLANEJAMENTO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