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7" w:rsidRPr="00CC1A3F" w:rsidRDefault="00D62887" w:rsidP="008353D8">
      <w:pPr>
        <w:rPr>
          <w:rFonts w:ascii="Calibri" w:eastAsia="Calibri" w:hAnsi="Calibri" w:cs="Calibri"/>
          <w:b/>
          <w:color w:val="000000"/>
        </w:rPr>
      </w:pPr>
      <w:r w:rsidRPr="00CC1A3F">
        <w:rPr>
          <w:rFonts w:ascii="Calibri" w:eastAsia="Calibri" w:hAnsi="Calibri" w:cs="Calibri"/>
          <w:b/>
          <w:color w:val="000000"/>
        </w:rPr>
        <w:t>Questão para Estudo e Grupos de Discussão</w:t>
      </w:r>
    </w:p>
    <w:p w:rsidR="00D62887" w:rsidRDefault="00D62887" w:rsidP="008353D8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D62887" w:rsidRDefault="00D62887" w:rsidP="00CC1A3F">
      <w:pPr>
        <w:ind w:left="0" w:firstLine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 questões</w:t>
      </w:r>
      <w:r w:rsidR="00CC1A3F">
        <w:rPr>
          <w:rFonts w:ascii="Calibri" w:eastAsia="Calibri" w:hAnsi="Calibri" w:cs="Calibri"/>
          <w:color w:val="000000"/>
          <w:sz w:val="22"/>
          <w:szCs w:val="22"/>
        </w:rPr>
        <w:t xml:space="preserve"> listadas a seguir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serão encontradas no livro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Marzzoco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Torres 2ª edição, cujo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pdf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foi disponibilizado via e-disciplinas:</w:t>
      </w:r>
    </w:p>
    <w:p w:rsidR="00D62887" w:rsidRDefault="00D62887" w:rsidP="008353D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Questões 5, 6 e 7 da página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337</w:t>
      </w:r>
      <w:proofErr w:type="gramEnd"/>
    </w:p>
    <w:p w:rsidR="00CC1A3F" w:rsidRDefault="00D62887" w:rsidP="008353D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Ques</w:t>
      </w:r>
      <w:r w:rsidR="00CC1A3F">
        <w:rPr>
          <w:rFonts w:ascii="Calibri" w:eastAsia="Calibri" w:hAnsi="Calibri" w:cs="Calibri"/>
          <w:color w:val="000000"/>
          <w:sz w:val="22"/>
          <w:szCs w:val="22"/>
        </w:rPr>
        <w:t xml:space="preserve">tão 12 da página </w:t>
      </w:r>
      <w:bookmarkStart w:id="0" w:name="_GoBack"/>
      <w:bookmarkEnd w:id="0"/>
      <w:r w:rsidR="00CC1A3F">
        <w:rPr>
          <w:rFonts w:ascii="Calibri" w:eastAsia="Calibri" w:hAnsi="Calibri" w:cs="Calibri"/>
          <w:color w:val="000000"/>
          <w:sz w:val="22"/>
          <w:szCs w:val="22"/>
        </w:rPr>
        <w:t>338</w:t>
      </w:r>
    </w:p>
    <w:p w:rsidR="00CC1A3F" w:rsidRDefault="00CC1A3F" w:rsidP="008353D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Questão 13 da página 339</w:t>
      </w:r>
    </w:p>
    <w:p w:rsidR="00CC1A3F" w:rsidRDefault="00CC1A3F" w:rsidP="008353D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Questão 15 da página 340</w:t>
      </w:r>
    </w:p>
    <w:p w:rsidR="00CC1A3F" w:rsidRDefault="00CC1A3F" w:rsidP="008353D8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CC1A3F" w:rsidRDefault="00D62887" w:rsidP="008353D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C1A3F">
        <w:rPr>
          <w:rFonts w:ascii="Calibri" w:eastAsia="Calibri" w:hAnsi="Calibri" w:cs="Calibri"/>
          <w:color w:val="000000"/>
          <w:sz w:val="22"/>
          <w:szCs w:val="22"/>
        </w:rPr>
        <w:t>As demais questões estão descritas aqui:</w:t>
      </w:r>
    </w:p>
    <w:p w:rsidR="00D62887" w:rsidRDefault="00CC1A3F" w:rsidP="008353D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F224F" w:rsidRPr="008353D8" w:rsidRDefault="00CF224F" w:rsidP="008353D8">
      <w:pPr>
        <w:pStyle w:val="PargrafodaLista"/>
        <w:numPr>
          <w:ilvl w:val="0"/>
          <w:numId w:val="4"/>
        </w:numPr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 w:rsidRPr="008353D8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proofErr w:type="spellStart"/>
      <w:r w:rsidRPr="008353D8">
        <w:rPr>
          <w:rFonts w:ascii="Calibri" w:eastAsia="Calibri" w:hAnsi="Calibri" w:cs="Calibri"/>
          <w:color w:val="000000"/>
          <w:sz w:val="22"/>
          <w:szCs w:val="22"/>
        </w:rPr>
        <w:t>carboxipeptidase</w:t>
      </w:r>
      <w:proofErr w:type="spellEnd"/>
      <w:r w:rsidRPr="008353D8">
        <w:rPr>
          <w:rFonts w:ascii="Calibri" w:eastAsia="Calibri" w:hAnsi="Calibri" w:cs="Calibri"/>
          <w:color w:val="000000"/>
          <w:sz w:val="22"/>
          <w:szCs w:val="22"/>
        </w:rPr>
        <w:t xml:space="preserve"> A, uma enzima que contém Zn</w:t>
      </w:r>
      <w:r w:rsidRPr="008353D8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+2</w:t>
      </w:r>
      <w:r w:rsidRPr="008353D8">
        <w:rPr>
          <w:rFonts w:ascii="Calibri" w:eastAsia="Calibri" w:hAnsi="Calibri" w:cs="Calibri"/>
          <w:color w:val="000000"/>
          <w:sz w:val="22"/>
          <w:szCs w:val="22"/>
        </w:rPr>
        <w:t xml:space="preserve"> hidrolisa a ligação peptídica C-terminal de </w:t>
      </w:r>
      <w:proofErr w:type="spellStart"/>
      <w:r w:rsidRPr="008353D8">
        <w:rPr>
          <w:rFonts w:ascii="Calibri" w:eastAsia="Calibri" w:hAnsi="Calibri" w:cs="Calibri"/>
          <w:color w:val="000000"/>
          <w:sz w:val="22"/>
          <w:szCs w:val="22"/>
        </w:rPr>
        <w:t>polipeptídeos</w:t>
      </w:r>
      <w:proofErr w:type="spellEnd"/>
      <w:r w:rsidRPr="008353D8">
        <w:rPr>
          <w:rFonts w:ascii="Calibri" w:eastAsia="Calibri" w:hAnsi="Calibri" w:cs="Calibri"/>
          <w:color w:val="000000"/>
          <w:sz w:val="22"/>
          <w:szCs w:val="22"/>
        </w:rPr>
        <w:t>. No complexo enzima-substrato o íon Zn</w:t>
      </w:r>
      <w:r w:rsidRPr="008353D8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+2</w:t>
      </w:r>
      <w:r w:rsidRPr="008353D8">
        <w:rPr>
          <w:rFonts w:ascii="Calibri" w:eastAsia="Calibri" w:hAnsi="Calibri" w:cs="Calibri"/>
          <w:color w:val="000000"/>
          <w:sz w:val="22"/>
          <w:szCs w:val="22"/>
        </w:rPr>
        <w:t xml:space="preserve"> coordena-se com três cadeias laterais de aminoácido da enzima, ao oxigênio da </w:t>
      </w:r>
      <w:proofErr w:type="spellStart"/>
      <w:r w:rsidRPr="008353D8">
        <w:rPr>
          <w:rFonts w:ascii="Calibri" w:eastAsia="Calibri" w:hAnsi="Calibri" w:cs="Calibri"/>
          <w:color w:val="000000"/>
          <w:sz w:val="22"/>
          <w:szCs w:val="22"/>
        </w:rPr>
        <w:t>carbonila</w:t>
      </w:r>
      <w:proofErr w:type="spellEnd"/>
      <w:r w:rsidRPr="008353D8">
        <w:rPr>
          <w:rFonts w:ascii="Calibri" w:eastAsia="Calibri" w:hAnsi="Calibri" w:cs="Calibri"/>
          <w:color w:val="000000"/>
          <w:sz w:val="22"/>
          <w:szCs w:val="22"/>
        </w:rPr>
        <w:t xml:space="preserve"> do substrato e a uma molécula de água. O modelo proposto para a catálise, de acordo com dados da estrutura da proteína e experimentos de cinética, está apresentado na figura abaixo. </w:t>
      </w:r>
    </w:p>
    <w:p w:rsidR="00CF224F" w:rsidRDefault="00CF224F" w:rsidP="008353D8">
      <w:pPr>
        <w:pStyle w:val="PargrafodaLista"/>
        <w:numPr>
          <w:ilvl w:val="0"/>
          <w:numId w:val="1"/>
        </w:numPr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AB505A">
        <w:rPr>
          <w:rFonts w:ascii="Calibri" w:eastAsia="Calibri" w:hAnsi="Calibri" w:cs="Calibri"/>
          <w:color w:val="000000"/>
          <w:sz w:val="22"/>
          <w:szCs w:val="22"/>
        </w:rPr>
        <w:t xml:space="preserve"> que o Glu270 está fazendo para contribuir à catálise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CF224F" w:rsidRPr="00AB505A" w:rsidRDefault="00CF224F" w:rsidP="008353D8">
      <w:pPr>
        <w:pStyle w:val="PargrafodaLista"/>
        <w:numPr>
          <w:ilvl w:val="0"/>
          <w:numId w:val="1"/>
        </w:numPr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 nome recebe este tipo de catálise?</w:t>
      </w:r>
    </w:p>
    <w:p w:rsidR="00CF224F" w:rsidRDefault="00CF224F" w:rsidP="00CF224F">
      <w:r>
        <w:rPr>
          <w:noProof/>
        </w:rPr>
        <w:drawing>
          <wp:inline distT="0" distB="0" distL="0" distR="0" wp14:anchorId="0F7FC1DC" wp14:editId="333CD450">
            <wp:extent cx="1820603" cy="5543550"/>
            <wp:effectExtent l="0" t="0" r="825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825_Figura 15.4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1" t="6821" r="27022" b="3900"/>
                    <a:stretch/>
                  </pic:blipFill>
                  <pic:spPr bwMode="auto">
                    <a:xfrm>
                      <a:off x="0" y="0"/>
                      <a:ext cx="1825176" cy="55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CF224F" w:rsidRDefault="00CF224F" w:rsidP="00CF224F"/>
    <w:p w:rsidR="00CF224F" w:rsidRPr="008353D8" w:rsidRDefault="00CF224F" w:rsidP="008353D8">
      <w:pPr>
        <w:pStyle w:val="PargrafodaLista"/>
        <w:numPr>
          <w:ilvl w:val="0"/>
          <w:numId w:val="4"/>
        </w:numPr>
        <w:spacing w:after="200" w:line="276" w:lineRule="auto"/>
        <w:ind w:left="284" w:hanging="284"/>
        <w:contextualSpacing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8353D8">
        <w:rPr>
          <w:rFonts w:ascii="Calibri" w:eastAsia="Calibri" w:hAnsi="Calibri" w:cs="Calibri"/>
          <w:color w:val="000000"/>
          <w:sz w:val="22"/>
          <w:szCs w:val="22"/>
        </w:rPr>
        <w:lastRenderedPageBreak/>
        <w:t>A tabela abaixo indica a velocidade de uma reação na ausência de inibidor e na presença de dois inibidores distintos (1) e (2):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727"/>
        <w:gridCol w:w="1701"/>
        <w:gridCol w:w="1417"/>
      </w:tblGrid>
      <w:tr w:rsidR="00CF224F" w:rsidRPr="00201CBC" w:rsidTr="00150608">
        <w:trPr>
          <w:trHeight w:val="160"/>
          <w:jc w:val="center"/>
        </w:trPr>
        <w:tc>
          <w:tcPr>
            <w:tcW w:w="1163" w:type="dxa"/>
          </w:tcPr>
          <w:p w:rsidR="00CF224F" w:rsidRPr="00201CBC" w:rsidRDefault="00CF224F" w:rsidP="00150608">
            <w:pPr>
              <w:pStyle w:val="Defaul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[S] (</w:t>
            </w:r>
            <w:proofErr w:type="spellStart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proofErr w:type="spellEnd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727" w:type="dxa"/>
          </w:tcPr>
          <w:p w:rsidR="00CF224F" w:rsidRPr="00201CBC" w:rsidRDefault="00CF224F" w:rsidP="00150608">
            <w:pPr>
              <w:pStyle w:val="Defaul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v0</w:t>
            </w:r>
            <w:proofErr w:type="gramEnd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μM</w:t>
            </w:r>
            <w:proofErr w:type="spellEnd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/s)</w:t>
            </w:r>
          </w:p>
          <w:p w:rsidR="00CF224F" w:rsidRPr="00201CBC" w:rsidRDefault="00CF224F" w:rsidP="00150608">
            <w:pPr>
              <w:pStyle w:val="Defaul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Sem inibidor </w:t>
            </w:r>
          </w:p>
        </w:tc>
        <w:tc>
          <w:tcPr>
            <w:tcW w:w="1701" w:type="dxa"/>
          </w:tcPr>
          <w:p w:rsidR="00CF224F" w:rsidRPr="00201CBC" w:rsidRDefault="00CF224F" w:rsidP="00150608">
            <w:pPr>
              <w:pStyle w:val="Defaul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v0</w:t>
            </w:r>
            <w:proofErr w:type="gramEnd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μM</w:t>
            </w:r>
            <w:proofErr w:type="spellEnd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/s)</w:t>
            </w:r>
          </w:p>
          <w:p w:rsidR="00CF224F" w:rsidRPr="00201CBC" w:rsidRDefault="00CF224F" w:rsidP="00150608">
            <w:pPr>
              <w:pStyle w:val="Defaul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inibidor</w:t>
            </w:r>
            <w:proofErr w:type="gramEnd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 </w:t>
            </w:r>
          </w:p>
        </w:tc>
        <w:tc>
          <w:tcPr>
            <w:tcW w:w="1417" w:type="dxa"/>
          </w:tcPr>
          <w:p w:rsidR="00CF224F" w:rsidRPr="00201CBC" w:rsidRDefault="00CF224F" w:rsidP="00150608">
            <w:pPr>
              <w:pStyle w:val="Defaul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v0</w:t>
            </w:r>
            <w:proofErr w:type="gramEnd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μM</w:t>
            </w:r>
            <w:proofErr w:type="spellEnd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/s)</w:t>
            </w:r>
          </w:p>
          <w:p w:rsidR="00CF224F" w:rsidRPr="00201CBC" w:rsidRDefault="00CF224F" w:rsidP="00150608">
            <w:pPr>
              <w:pStyle w:val="Defaul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>inibidor</w:t>
            </w:r>
            <w:proofErr w:type="gramEnd"/>
            <w:r w:rsidRPr="00201C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 </w:t>
            </w:r>
          </w:p>
        </w:tc>
      </w:tr>
      <w:tr w:rsidR="00CF224F" w:rsidRPr="00201CBC" w:rsidTr="00150608">
        <w:trPr>
          <w:trHeight w:val="157"/>
          <w:jc w:val="center"/>
        </w:trPr>
        <w:tc>
          <w:tcPr>
            <w:tcW w:w="1163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01CBC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27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701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1,17</w:t>
            </w:r>
          </w:p>
        </w:tc>
        <w:tc>
          <w:tcPr>
            <w:tcW w:w="1417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0,77</w:t>
            </w:r>
          </w:p>
        </w:tc>
      </w:tr>
      <w:tr w:rsidR="00CF224F" w:rsidRPr="00201CBC" w:rsidTr="00150608">
        <w:trPr>
          <w:trHeight w:val="157"/>
          <w:jc w:val="center"/>
        </w:trPr>
        <w:tc>
          <w:tcPr>
            <w:tcW w:w="1163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01CBC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27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701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2,109</w:t>
            </w:r>
          </w:p>
        </w:tc>
        <w:tc>
          <w:tcPr>
            <w:tcW w:w="1417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1,25</w:t>
            </w:r>
          </w:p>
        </w:tc>
      </w:tr>
      <w:tr w:rsidR="00CF224F" w:rsidRPr="00201CBC" w:rsidTr="00150608">
        <w:trPr>
          <w:trHeight w:val="157"/>
          <w:jc w:val="center"/>
        </w:trPr>
        <w:tc>
          <w:tcPr>
            <w:tcW w:w="1163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01CB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727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6,3</w:t>
            </w:r>
          </w:p>
        </w:tc>
        <w:tc>
          <w:tcPr>
            <w:tcW w:w="1701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4,00</w:t>
            </w:r>
          </w:p>
        </w:tc>
        <w:tc>
          <w:tcPr>
            <w:tcW w:w="1417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2,00</w:t>
            </w:r>
          </w:p>
        </w:tc>
      </w:tr>
      <w:tr w:rsidR="00CF224F" w:rsidRPr="00201CBC" w:rsidTr="00150608">
        <w:trPr>
          <w:trHeight w:val="157"/>
          <w:jc w:val="center"/>
        </w:trPr>
        <w:tc>
          <w:tcPr>
            <w:tcW w:w="1163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27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7,6</w:t>
            </w:r>
          </w:p>
        </w:tc>
        <w:tc>
          <w:tcPr>
            <w:tcW w:w="1701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5,7</w:t>
            </w:r>
          </w:p>
        </w:tc>
        <w:tc>
          <w:tcPr>
            <w:tcW w:w="1417" w:type="dxa"/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2,50</w:t>
            </w:r>
          </w:p>
        </w:tc>
      </w:tr>
      <w:tr w:rsidR="00CF224F" w:rsidRPr="00201CBC" w:rsidTr="00150608">
        <w:trPr>
          <w:trHeight w:val="157"/>
          <w:jc w:val="center"/>
        </w:trPr>
        <w:tc>
          <w:tcPr>
            <w:tcW w:w="1163" w:type="dxa"/>
            <w:tcBorders>
              <w:left w:val="nil"/>
              <w:bottom w:val="nil"/>
            </w:tcBorders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27" w:type="dxa"/>
            <w:tcBorders>
              <w:bottom w:val="nil"/>
            </w:tcBorders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bottom w:val="nil"/>
            </w:tcBorders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7,2</w:t>
            </w:r>
          </w:p>
        </w:tc>
        <w:tc>
          <w:tcPr>
            <w:tcW w:w="1417" w:type="dxa"/>
            <w:tcBorders>
              <w:bottom w:val="nil"/>
            </w:tcBorders>
          </w:tcPr>
          <w:p w:rsidR="00CF224F" w:rsidRPr="00201CBC" w:rsidRDefault="00CF224F" w:rsidP="00150608">
            <w:pPr>
              <w:pStyle w:val="Defaul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01CBC">
              <w:rPr>
                <w:rFonts w:ascii="Calibri" w:eastAsia="Calibri" w:hAnsi="Calibri" w:cs="Calibri"/>
                <w:sz w:val="22"/>
                <w:szCs w:val="22"/>
              </w:rPr>
              <w:t>2,86</w:t>
            </w:r>
          </w:p>
        </w:tc>
      </w:tr>
    </w:tbl>
    <w:p w:rsidR="00CF224F" w:rsidRPr="00201CBC" w:rsidRDefault="00CF224F" w:rsidP="00CF224F">
      <w:pPr>
        <w:pStyle w:val="PargrafodaLista"/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p w:rsidR="00CF224F" w:rsidRPr="00201CBC" w:rsidRDefault="00CF224F" w:rsidP="00CF224F">
      <w:pPr>
        <w:pStyle w:val="PargrafodaLista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201CBC">
        <w:rPr>
          <w:rFonts w:ascii="Calibri" w:eastAsia="Calibri" w:hAnsi="Calibri" w:cs="Calibri"/>
          <w:color w:val="000000"/>
          <w:sz w:val="22"/>
          <w:szCs w:val="22"/>
        </w:rPr>
        <w:t>Determine os valores de K</w:t>
      </w:r>
      <w:r w:rsidRPr="000E21AD">
        <w:rPr>
          <w:rFonts w:ascii="Calibri" w:eastAsia="Calibri" w:hAnsi="Calibri" w:cs="Calibri"/>
          <w:color w:val="000000"/>
          <w:sz w:val="22"/>
          <w:szCs w:val="22"/>
          <w:vertAlign w:val="subscript"/>
        </w:rPr>
        <w:t>M</w:t>
      </w:r>
      <w:proofErr w:type="gramStart"/>
      <w:r w:rsidRPr="00201CBC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gramEnd"/>
      <w:r w:rsidRPr="00201CBC"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proofErr w:type="spellStart"/>
      <w:r w:rsidRPr="00201CBC">
        <w:rPr>
          <w:rFonts w:ascii="Calibri" w:eastAsia="Calibri" w:hAnsi="Calibri" w:cs="Calibri"/>
          <w:color w:val="000000"/>
          <w:sz w:val="22"/>
          <w:szCs w:val="22"/>
        </w:rPr>
        <w:t>Vmax</w:t>
      </w:r>
      <w:proofErr w:type="spellEnd"/>
      <w:r w:rsidRPr="00201CBC">
        <w:rPr>
          <w:rFonts w:ascii="Calibri" w:eastAsia="Calibri" w:hAnsi="Calibri" w:cs="Calibri"/>
          <w:color w:val="000000"/>
          <w:sz w:val="22"/>
          <w:szCs w:val="22"/>
        </w:rPr>
        <w:t xml:space="preserve"> da enzima nas três situações.</w:t>
      </w:r>
    </w:p>
    <w:p w:rsidR="00CF224F" w:rsidRPr="00201CBC" w:rsidRDefault="00CF224F" w:rsidP="00CF224F">
      <w:pPr>
        <w:pStyle w:val="PargrafodaLista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201CBC">
        <w:rPr>
          <w:rFonts w:ascii="Calibri" w:eastAsia="Calibri" w:hAnsi="Calibri" w:cs="Calibri"/>
          <w:color w:val="000000"/>
          <w:sz w:val="22"/>
          <w:szCs w:val="22"/>
        </w:rPr>
        <w:t>Determine o tipo de inibição para cada um dos inibidores e descreva como você chegou a esta conclusão.</w:t>
      </w:r>
    </w:p>
    <w:p w:rsidR="00CF224F" w:rsidRPr="000E21AD" w:rsidRDefault="00CF224F" w:rsidP="008353D8">
      <w:pPr>
        <w:pStyle w:val="Default"/>
        <w:numPr>
          <w:ilvl w:val="0"/>
          <w:numId w:val="4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0E21AD">
        <w:rPr>
          <w:rFonts w:ascii="Calibri" w:eastAsia="Calibri" w:hAnsi="Calibri" w:cs="Calibri"/>
          <w:sz w:val="22"/>
          <w:szCs w:val="22"/>
        </w:rPr>
        <w:t xml:space="preserve">A enzima </w:t>
      </w:r>
      <w:proofErr w:type="spellStart"/>
      <w:r w:rsidRPr="000E21AD">
        <w:rPr>
          <w:rFonts w:ascii="Calibri" w:eastAsia="Calibri" w:hAnsi="Calibri" w:cs="Calibri"/>
          <w:sz w:val="22"/>
          <w:szCs w:val="22"/>
        </w:rPr>
        <w:t>fosfofrutokinase</w:t>
      </w:r>
      <w:proofErr w:type="spellEnd"/>
      <w:r w:rsidRPr="000E21AD">
        <w:rPr>
          <w:rFonts w:ascii="Calibri" w:eastAsia="Calibri" w:hAnsi="Calibri" w:cs="Calibri"/>
          <w:sz w:val="22"/>
          <w:szCs w:val="22"/>
        </w:rPr>
        <w:t xml:space="preserve"> I catalisa a</w:t>
      </w:r>
      <w:r>
        <w:rPr>
          <w:rFonts w:ascii="Calibri" w:eastAsia="Calibri" w:hAnsi="Calibri" w:cs="Calibri"/>
          <w:sz w:val="22"/>
          <w:szCs w:val="22"/>
        </w:rPr>
        <w:t xml:space="preserve"> reação abaixo</w:t>
      </w:r>
      <w:r w:rsidRPr="000E21AD">
        <w:rPr>
          <w:rFonts w:ascii="Calibri" w:eastAsia="Calibri" w:hAnsi="Calibri" w:cs="Calibri"/>
          <w:sz w:val="22"/>
          <w:szCs w:val="22"/>
        </w:rPr>
        <w:t>:</w:t>
      </w:r>
    </w:p>
    <w:p w:rsidR="00CF224F" w:rsidRPr="000E21AD" w:rsidRDefault="00CF224F" w:rsidP="00CF224F">
      <w:pPr>
        <w:pStyle w:val="Default"/>
        <w:rPr>
          <w:rFonts w:ascii="Calibri" w:eastAsia="Calibri" w:hAnsi="Calibri" w:cs="Calibri"/>
          <w:sz w:val="22"/>
          <w:szCs w:val="22"/>
        </w:rPr>
      </w:pPr>
      <w:r w:rsidRPr="000E21AD">
        <w:rPr>
          <w:rFonts w:ascii="Calibri" w:eastAsia="Calibri" w:hAnsi="Calibri" w:cs="Calibri"/>
          <w:sz w:val="22"/>
          <w:szCs w:val="22"/>
        </w:rPr>
        <w:t xml:space="preserve">Frutose-6-fosfato + ATP → Frutose 1,6 </w:t>
      </w:r>
      <w:proofErr w:type="spellStart"/>
      <w:r w:rsidRPr="000E21AD">
        <w:rPr>
          <w:rFonts w:ascii="Calibri" w:eastAsia="Calibri" w:hAnsi="Calibri" w:cs="Calibri"/>
          <w:sz w:val="22"/>
          <w:szCs w:val="22"/>
        </w:rPr>
        <w:t>bisfosfato</w:t>
      </w:r>
      <w:proofErr w:type="spellEnd"/>
      <w:r w:rsidRPr="000E21AD">
        <w:rPr>
          <w:rFonts w:ascii="Calibri" w:eastAsia="Calibri" w:hAnsi="Calibri" w:cs="Calibri"/>
          <w:sz w:val="22"/>
          <w:szCs w:val="22"/>
        </w:rPr>
        <w:t xml:space="preserve"> + ADP. </w:t>
      </w:r>
    </w:p>
    <w:p w:rsidR="00CF224F" w:rsidRPr="00187F0E" w:rsidRDefault="00CF224F" w:rsidP="002836EC">
      <w:pPr>
        <w:pStyle w:val="PargrafodaLista"/>
        <w:numPr>
          <w:ilvl w:val="0"/>
          <w:numId w:val="5"/>
        </w:numPr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 w:rsidRPr="00187F0E">
        <w:rPr>
          <w:rFonts w:ascii="Calibri" w:eastAsia="Calibri" w:hAnsi="Calibri" w:cs="Calibri"/>
          <w:color w:val="000000"/>
          <w:sz w:val="22"/>
          <w:szCs w:val="22"/>
        </w:rPr>
        <w:t xml:space="preserve">Desenho o gráfico V0 versus [S] para identificar se esta é uma enzima </w:t>
      </w:r>
      <w:proofErr w:type="spellStart"/>
      <w:r w:rsidRPr="00187F0E">
        <w:rPr>
          <w:rFonts w:ascii="Calibri" w:eastAsia="Calibri" w:hAnsi="Calibri" w:cs="Calibri"/>
          <w:color w:val="000000"/>
          <w:sz w:val="22"/>
          <w:szCs w:val="22"/>
        </w:rPr>
        <w:t>michaeliana</w:t>
      </w:r>
      <w:proofErr w:type="spellEnd"/>
      <w:r w:rsidRPr="00187F0E">
        <w:rPr>
          <w:rFonts w:ascii="Calibri" w:eastAsia="Calibri" w:hAnsi="Calibri" w:cs="Calibri"/>
          <w:color w:val="000000"/>
          <w:sz w:val="22"/>
          <w:szCs w:val="22"/>
        </w:rPr>
        <w:t xml:space="preserve"> ou </w:t>
      </w:r>
      <w:proofErr w:type="spellStart"/>
      <w:r w:rsidRPr="00187F0E">
        <w:rPr>
          <w:rFonts w:ascii="Calibri" w:eastAsia="Calibri" w:hAnsi="Calibri" w:cs="Calibri"/>
          <w:color w:val="000000"/>
          <w:sz w:val="22"/>
          <w:szCs w:val="22"/>
        </w:rPr>
        <w:t>alostérica</w:t>
      </w:r>
      <w:proofErr w:type="spellEnd"/>
      <w:r w:rsidRPr="00187F0E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187F0E" w:rsidRPr="00187F0E" w:rsidRDefault="00187F0E" w:rsidP="00187F0E">
      <w:pPr>
        <w:pStyle w:val="PargrafodaLista"/>
        <w:ind w:left="720" w:firstLine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1566"/>
      </w:tblGrid>
      <w:tr w:rsidR="00CF224F" w:rsidRPr="000E21AD" w:rsidTr="00150608">
        <w:tc>
          <w:tcPr>
            <w:tcW w:w="98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[S]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56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  <w:vertAlign w:val="subscript"/>
              </w:rPr>
              <w:t>0</w:t>
            </w: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  <w:proofErr w:type="gramEnd"/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/min)</w:t>
            </w:r>
          </w:p>
        </w:tc>
      </w:tr>
      <w:tr w:rsidR="00CF224F" w:rsidRPr="000E21AD" w:rsidTr="00150608">
        <w:tc>
          <w:tcPr>
            <w:tcW w:w="98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56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0,00018</w:t>
            </w:r>
          </w:p>
        </w:tc>
      </w:tr>
      <w:tr w:rsidR="00CF224F" w:rsidRPr="000E21AD" w:rsidTr="00150608">
        <w:tc>
          <w:tcPr>
            <w:tcW w:w="98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6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0,00163</w:t>
            </w:r>
          </w:p>
        </w:tc>
      </w:tr>
      <w:tr w:rsidR="00CF224F" w:rsidRPr="000E21AD" w:rsidTr="00150608">
        <w:tc>
          <w:tcPr>
            <w:tcW w:w="98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6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0,02349</w:t>
            </w:r>
          </w:p>
        </w:tc>
      </w:tr>
      <w:tr w:rsidR="00CF224F" w:rsidRPr="000E21AD" w:rsidTr="00150608">
        <w:tc>
          <w:tcPr>
            <w:tcW w:w="98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6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0,17766</w:t>
            </w:r>
          </w:p>
        </w:tc>
      </w:tr>
      <w:tr w:rsidR="00CF224F" w:rsidRPr="000E21AD" w:rsidTr="00150608">
        <w:tc>
          <w:tcPr>
            <w:tcW w:w="98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6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0,61538</w:t>
            </w:r>
          </w:p>
        </w:tc>
      </w:tr>
      <w:tr w:rsidR="00CF224F" w:rsidRPr="000E21AD" w:rsidTr="00150608">
        <w:tc>
          <w:tcPr>
            <w:tcW w:w="98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0,90054</w:t>
            </w:r>
          </w:p>
        </w:tc>
      </w:tr>
      <w:tr w:rsidR="00CF224F" w:rsidRPr="000E21AD" w:rsidTr="00150608">
        <w:tc>
          <w:tcPr>
            <w:tcW w:w="98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66" w:type="dxa"/>
          </w:tcPr>
          <w:p w:rsidR="00CF224F" w:rsidRPr="000E21AD" w:rsidRDefault="00CF224F" w:rsidP="0015060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E21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0,98615</w:t>
            </w:r>
          </w:p>
        </w:tc>
      </w:tr>
    </w:tbl>
    <w:p w:rsidR="00CF224F" w:rsidRPr="000E21AD" w:rsidRDefault="00CF224F" w:rsidP="00CF224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CF224F" w:rsidRPr="000E21AD" w:rsidRDefault="00CF224F" w:rsidP="00CF224F">
      <w:pPr>
        <w:rPr>
          <w:rFonts w:ascii="Calibri" w:eastAsia="Calibri" w:hAnsi="Calibri" w:cs="Calibri"/>
          <w:color w:val="000000"/>
          <w:sz w:val="22"/>
          <w:szCs w:val="22"/>
        </w:rPr>
      </w:pPr>
      <w:r w:rsidRPr="000E21AD">
        <w:rPr>
          <w:rFonts w:ascii="Calibri" w:eastAsia="Calibri" w:hAnsi="Calibri" w:cs="Calibri"/>
          <w:color w:val="000000"/>
          <w:sz w:val="22"/>
          <w:szCs w:val="22"/>
        </w:rPr>
        <w:t xml:space="preserve">b) Simule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traço que represente a atividade frente a </w:t>
      </w:r>
      <w:r w:rsidRPr="000E21AD">
        <w:rPr>
          <w:rFonts w:ascii="Calibri" w:eastAsia="Calibri" w:hAnsi="Calibri" w:cs="Calibri"/>
          <w:color w:val="000000"/>
          <w:sz w:val="22"/>
          <w:szCs w:val="22"/>
        </w:rPr>
        <w:t xml:space="preserve">um modulador positivo e </w:t>
      </w:r>
      <w:r>
        <w:rPr>
          <w:rFonts w:ascii="Calibri" w:eastAsia="Calibri" w:hAnsi="Calibri" w:cs="Calibri"/>
          <w:color w:val="000000"/>
          <w:sz w:val="22"/>
          <w:szCs w:val="22"/>
        </w:rPr>
        <w:t>outro frente a</w:t>
      </w:r>
      <w:r w:rsidRPr="000E21AD">
        <w:rPr>
          <w:rFonts w:ascii="Calibri" w:eastAsia="Calibri" w:hAnsi="Calibri" w:cs="Calibri"/>
          <w:color w:val="000000"/>
          <w:sz w:val="22"/>
          <w:szCs w:val="22"/>
        </w:rPr>
        <w:t xml:space="preserve"> um modulador negativo</w:t>
      </w:r>
    </w:p>
    <w:p w:rsidR="008F1567" w:rsidRDefault="008F1567"/>
    <w:sectPr w:rsidR="008F1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A"/>
    <w:multiLevelType w:val="hybridMultilevel"/>
    <w:tmpl w:val="B426BA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1ECE"/>
    <w:multiLevelType w:val="hybridMultilevel"/>
    <w:tmpl w:val="E8F0C5DA"/>
    <w:lvl w:ilvl="0" w:tplc="9CEA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2E2E"/>
    <w:multiLevelType w:val="hybridMultilevel"/>
    <w:tmpl w:val="7B724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58DB"/>
    <w:multiLevelType w:val="hybridMultilevel"/>
    <w:tmpl w:val="14B83E02"/>
    <w:lvl w:ilvl="0" w:tplc="BEF67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B2F85"/>
    <w:multiLevelType w:val="hybridMultilevel"/>
    <w:tmpl w:val="8FF07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4F"/>
    <w:rsid w:val="001107EB"/>
    <w:rsid w:val="00187F0E"/>
    <w:rsid w:val="002836EC"/>
    <w:rsid w:val="008353D8"/>
    <w:rsid w:val="008F1567"/>
    <w:rsid w:val="00CC1A3F"/>
    <w:rsid w:val="00CF224F"/>
    <w:rsid w:val="00D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4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24F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224F"/>
    <w:pPr>
      <w:ind w:left="708"/>
    </w:pPr>
  </w:style>
  <w:style w:type="paragraph" w:customStyle="1" w:styleId="Default">
    <w:name w:val="Default"/>
    <w:rsid w:val="00CF224F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2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24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4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24F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224F"/>
    <w:pPr>
      <w:ind w:left="708"/>
    </w:pPr>
  </w:style>
  <w:style w:type="paragraph" w:customStyle="1" w:styleId="Default">
    <w:name w:val="Default"/>
    <w:rsid w:val="00CF224F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2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2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3</cp:revision>
  <dcterms:created xsi:type="dcterms:W3CDTF">2023-10-17T18:48:00Z</dcterms:created>
  <dcterms:modified xsi:type="dcterms:W3CDTF">2023-10-17T19:01:00Z</dcterms:modified>
</cp:coreProperties>
</file>