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BA" w:rsidRDefault="0004236D">
      <w:r>
        <w:rPr>
          <w:b/>
        </w:rPr>
        <w:t>GRUPO DE DISCUSSÃO – AMINOÁCIDOS E PROTEÍNAS</w:t>
      </w:r>
      <w:r>
        <w:t xml:space="preserve"> </w:t>
      </w:r>
    </w:p>
    <w:p w:rsidR="00DD16BA" w:rsidRDefault="0004236D">
      <w:r>
        <w:t>Neste tipo de atividade, o objetivo é que a classe toda funcione como um único grupo e se organize para r</w:t>
      </w:r>
      <w:bookmarkStart w:id="0" w:name="_GoBack"/>
      <w:bookmarkEnd w:id="0"/>
      <w:r>
        <w:t>esponder adequadamente às questões propostas. É importante ter feito todas as atividades anteriores e ter os conceitos básicos entendidos, para que a d</w:t>
      </w:r>
      <w:r>
        <w:t>iscussão possa fluir com a aplicação desses conceitos.</w:t>
      </w:r>
    </w:p>
    <w:p w:rsidR="00DD16BA" w:rsidRDefault="0004236D">
      <w:r>
        <w:t>Para a dinâmica funcionar, todos têm que se comprometer a falar diretamente ao grupo, para que todos possam ouvir. Conversas paralelas, ainda que relacionadas às questões, atrapalham o andamento do gru</w:t>
      </w:r>
      <w:r>
        <w:t>po. Não deixe de tirar suas dúvidas!</w:t>
      </w:r>
    </w:p>
    <w:p w:rsidR="00DD16BA" w:rsidRDefault="00DD16BA"/>
    <w:tbl>
      <w:tblPr>
        <w:tblStyle w:val="a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544"/>
        <w:gridCol w:w="2687"/>
      </w:tblGrid>
      <w:tr w:rsidR="00DD16BA">
        <w:tc>
          <w:tcPr>
            <w:tcW w:w="2263" w:type="dxa"/>
          </w:tcPr>
          <w:p w:rsidR="00DD16BA" w:rsidRDefault="0004236D">
            <w:pPr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Marzocco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Torres</w:t>
            </w:r>
          </w:p>
        </w:tc>
        <w:tc>
          <w:tcPr>
            <w:tcW w:w="3544" w:type="dxa"/>
          </w:tcPr>
          <w:p w:rsidR="00DD16BA" w:rsidRDefault="0004236D">
            <w:pPr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Problemas – Aminoácidos e Proteínas</w:t>
            </w:r>
          </w:p>
        </w:tc>
        <w:tc>
          <w:tcPr>
            <w:tcW w:w="2687" w:type="dxa"/>
          </w:tcPr>
          <w:p w:rsidR="00DD16BA" w:rsidRDefault="0004236D">
            <w:pPr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Problemas - Hemoglobina</w:t>
            </w:r>
          </w:p>
        </w:tc>
      </w:tr>
      <w:tr w:rsidR="00DD16BA">
        <w:tc>
          <w:tcPr>
            <w:tcW w:w="2263" w:type="dxa"/>
          </w:tcPr>
          <w:p w:rsidR="00DD16BA" w:rsidRDefault="0004236D">
            <w:pPr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2ª Edição (p. 332-336)</w:t>
            </w:r>
          </w:p>
        </w:tc>
        <w:tc>
          <w:tcPr>
            <w:tcW w:w="3544" w:type="dxa"/>
          </w:tcPr>
          <w:p w:rsidR="00DD16BA" w:rsidRDefault="0004236D">
            <w:pPr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5, 7, 8, 12</w:t>
            </w:r>
          </w:p>
        </w:tc>
        <w:tc>
          <w:tcPr>
            <w:tcW w:w="2687" w:type="dxa"/>
          </w:tcPr>
          <w:p w:rsidR="00DD16BA" w:rsidRDefault="0004236D">
            <w:pPr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3, 4</w:t>
            </w:r>
          </w:p>
        </w:tc>
      </w:tr>
      <w:tr w:rsidR="00DD16BA">
        <w:tc>
          <w:tcPr>
            <w:tcW w:w="2263" w:type="dxa"/>
          </w:tcPr>
          <w:p w:rsidR="00DD16BA" w:rsidRDefault="0004236D">
            <w:pPr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3ª Edição (p. 348-352)</w:t>
            </w:r>
          </w:p>
        </w:tc>
        <w:tc>
          <w:tcPr>
            <w:tcW w:w="3544" w:type="dxa"/>
          </w:tcPr>
          <w:p w:rsidR="00DD16BA" w:rsidRDefault="0004236D">
            <w:pPr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8, 10, 11, 15</w:t>
            </w:r>
          </w:p>
        </w:tc>
        <w:tc>
          <w:tcPr>
            <w:tcW w:w="2687" w:type="dxa"/>
          </w:tcPr>
          <w:p w:rsidR="00DD16BA" w:rsidRDefault="0004236D">
            <w:pPr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3, 4</w:t>
            </w:r>
          </w:p>
        </w:tc>
      </w:tr>
      <w:tr w:rsidR="00DD16BA">
        <w:tc>
          <w:tcPr>
            <w:tcW w:w="2263" w:type="dxa"/>
          </w:tcPr>
          <w:p w:rsidR="00DD16BA" w:rsidRDefault="0004236D">
            <w:pPr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4ª Edição (p. 354-358)</w:t>
            </w:r>
          </w:p>
        </w:tc>
        <w:tc>
          <w:tcPr>
            <w:tcW w:w="3544" w:type="dxa"/>
          </w:tcPr>
          <w:p w:rsidR="00DD16BA" w:rsidRDefault="0004236D">
            <w:pPr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9, 11, 13, 15</w:t>
            </w:r>
          </w:p>
        </w:tc>
        <w:tc>
          <w:tcPr>
            <w:tcW w:w="2687" w:type="dxa"/>
          </w:tcPr>
          <w:p w:rsidR="00DD16BA" w:rsidRDefault="0004236D">
            <w:pPr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 (1)</w:t>
            </w:r>
          </w:p>
        </w:tc>
      </w:tr>
    </w:tbl>
    <w:p w:rsidR="00DD16BA" w:rsidRDefault="00DD16BA"/>
    <w:p w:rsidR="00DD16BA" w:rsidRDefault="0004236D">
      <w:pPr>
        <w:rPr>
          <w:b/>
          <w:u w:val="single"/>
        </w:rPr>
      </w:pPr>
      <w:r>
        <w:rPr>
          <w:b/>
          <w:u w:val="single"/>
        </w:rPr>
        <w:t>Aminoácidos e Proteínas</w:t>
      </w:r>
    </w:p>
    <w:p w:rsidR="00DD16BA" w:rsidRDefault="0004236D">
      <w:r>
        <w:rPr>
          <w:noProof/>
          <w:lang w:val="en-US"/>
        </w:rPr>
        <w:drawing>
          <wp:inline distT="0" distB="0" distL="0" distR="0">
            <wp:extent cx="5400040" cy="963295"/>
            <wp:effectExtent l="0" t="0" r="0" 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6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16BA" w:rsidRDefault="0004236D">
      <w:r>
        <w:rPr>
          <w:noProof/>
          <w:lang w:val="en-US"/>
        </w:rPr>
        <w:drawing>
          <wp:inline distT="0" distB="0" distL="0" distR="0">
            <wp:extent cx="5400040" cy="1969135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69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16BA" w:rsidRDefault="0004236D">
      <w:r>
        <w:rPr>
          <w:noProof/>
          <w:lang w:val="en-US"/>
        </w:rPr>
        <w:drawing>
          <wp:inline distT="0" distB="0" distL="0" distR="0">
            <wp:extent cx="5400040" cy="1623060"/>
            <wp:effectExtent l="0" t="0" r="0" b="0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2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16BA" w:rsidRDefault="00DD16BA"/>
    <w:p w:rsidR="00DD16BA" w:rsidRDefault="00DD16BA"/>
    <w:p w:rsidR="00DD16BA" w:rsidRDefault="0004236D">
      <w:r>
        <w:rPr>
          <w:noProof/>
          <w:lang w:val="en-US"/>
        </w:rPr>
        <w:lastRenderedPageBreak/>
        <w:drawing>
          <wp:inline distT="0" distB="0" distL="0" distR="0">
            <wp:extent cx="5400040" cy="2258695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58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16BA" w:rsidRDefault="0004236D">
      <w:r>
        <w:rPr>
          <w:noProof/>
          <w:lang w:val="en-US"/>
        </w:rPr>
        <w:drawing>
          <wp:inline distT="0" distB="0" distL="0" distR="0">
            <wp:extent cx="5400040" cy="1395730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95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16BA" w:rsidRDefault="00DD16BA">
      <w:bookmarkStart w:id="1" w:name="_heading=h.gjdgxs" w:colFirst="0" w:colLast="0"/>
      <w:bookmarkEnd w:id="1"/>
    </w:p>
    <w:p w:rsidR="00DD16BA" w:rsidRDefault="0004236D">
      <w:pPr>
        <w:rPr>
          <w:b/>
          <w:u w:val="single"/>
        </w:rPr>
      </w:pPr>
      <w:r>
        <w:rPr>
          <w:b/>
          <w:u w:val="single"/>
        </w:rPr>
        <w:t>Hemoglobina</w:t>
      </w:r>
    </w:p>
    <w:p w:rsidR="00DD16BA" w:rsidRDefault="0004236D">
      <w:r>
        <w:rPr>
          <w:noProof/>
          <w:lang w:val="en-US"/>
        </w:rPr>
        <w:drawing>
          <wp:inline distT="0" distB="0" distL="0" distR="0">
            <wp:extent cx="5400040" cy="1368633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686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D16B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BA"/>
    <w:rsid w:val="0004236D"/>
    <w:rsid w:val="00D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C8306A-8EFC-4115-90EC-C604F31B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60825"/>
    <w:pPr>
      <w:spacing w:after="0" w:line="240" w:lineRule="auto"/>
      <w:ind w:left="284" w:hanging="56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ind w:left="284" w:hanging="568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tKsj7s9PHkMLPcwCROFClKepkQ==">AMUW2mX8b7YsNr3ntfF73DwgVI/hV/TJxeR3C1lSF7FqkRvRPJLUeuX5UutgTjv/6aQz2+thT4MYeTMA3YP0eDkadFQkbX4My7jFEXXB8EHPfGmzqu3wIT7fQfbUvKH7JczqRa1/voMH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Farah</dc:creator>
  <cp:lastModifiedBy>Chuck Farah</cp:lastModifiedBy>
  <cp:revision>2</cp:revision>
  <dcterms:created xsi:type="dcterms:W3CDTF">2023-08-28T23:58:00Z</dcterms:created>
  <dcterms:modified xsi:type="dcterms:W3CDTF">2023-08-28T23:58:00Z</dcterms:modified>
</cp:coreProperties>
</file>