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C5" w:rsidRPr="00821DA3" w:rsidRDefault="00E27BC5" w:rsidP="00821DA3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821DA3">
        <w:rPr>
          <w:rFonts w:ascii="Arial" w:hAnsi="Arial" w:cs="Arial"/>
          <w:b/>
          <w:sz w:val="24"/>
          <w:szCs w:val="24"/>
        </w:rPr>
        <w:t>Trabalho de Teoria Geral das Obrigações (Monitoria)</w:t>
      </w:r>
    </w:p>
    <w:p w:rsidR="00D56FFA" w:rsidRDefault="00D56FFA" w:rsidP="00821DA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21DA3">
        <w:rPr>
          <w:rFonts w:ascii="Arial" w:hAnsi="Arial" w:cs="Arial"/>
          <w:b/>
          <w:sz w:val="24"/>
          <w:szCs w:val="24"/>
        </w:rPr>
        <w:t>Monitor:</w:t>
      </w:r>
      <w:r>
        <w:rPr>
          <w:rFonts w:ascii="Arial" w:hAnsi="Arial" w:cs="Arial"/>
          <w:sz w:val="24"/>
          <w:szCs w:val="24"/>
        </w:rPr>
        <w:t xml:space="preserve"> Lucas Rosa Monteiro</w:t>
      </w:r>
      <w:r w:rsidR="00821DA3">
        <w:rPr>
          <w:rFonts w:ascii="Arial" w:hAnsi="Arial" w:cs="Arial"/>
          <w:sz w:val="24"/>
          <w:szCs w:val="24"/>
        </w:rPr>
        <w:t>.</w:t>
      </w:r>
    </w:p>
    <w:p w:rsidR="00821DA3" w:rsidRDefault="00821DA3" w:rsidP="0033463F">
      <w:pPr>
        <w:spacing w:after="120"/>
        <w:rPr>
          <w:rFonts w:ascii="Arial" w:hAnsi="Arial" w:cs="Arial"/>
          <w:sz w:val="24"/>
          <w:szCs w:val="24"/>
        </w:rPr>
      </w:pPr>
      <w:r w:rsidRPr="00821DA3">
        <w:rPr>
          <w:rFonts w:ascii="Arial" w:hAnsi="Arial" w:cs="Arial"/>
          <w:b/>
          <w:sz w:val="24"/>
          <w:szCs w:val="24"/>
        </w:rPr>
        <w:t>Alunos:</w:t>
      </w:r>
      <w:r>
        <w:rPr>
          <w:rFonts w:ascii="Arial" w:hAnsi="Arial" w:cs="Arial"/>
          <w:sz w:val="24"/>
          <w:szCs w:val="24"/>
        </w:rPr>
        <w:t xml:space="preserve"> </w:t>
      </w:r>
      <w:r w:rsidRPr="00821DA3">
        <w:rPr>
          <w:rFonts w:ascii="Arial" w:hAnsi="Arial" w:cs="Arial"/>
          <w:sz w:val="24"/>
          <w:szCs w:val="24"/>
        </w:rPr>
        <w:t>Luiz de Castro Sampaio</w:t>
      </w:r>
      <w:r>
        <w:rPr>
          <w:rFonts w:ascii="Arial" w:hAnsi="Arial" w:cs="Arial"/>
          <w:sz w:val="24"/>
          <w:szCs w:val="24"/>
        </w:rPr>
        <w:t xml:space="preserve">, </w:t>
      </w:r>
      <w:r w:rsidRPr="00821DA3">
        <w:rPr>
          <w:rFonts w:ascii="Arial" w:hAnsi="Arial" w:cs="Arial"/>
          <w:sz w:val="24"/>
          <w:szCs w:val="24"/>
        </w:rPr>
        <w:t>Luiz Felipe de Holanda Maciel</w:t>
      </w:r>
      <w:r>
        <w:rPr>
          <w:rFonts w:ascii="Arial" w:hAnsi="Arial" w:cs="Arial"/>
          <w:sz w:val="24"/>
          <w:szCs w:val="24"/>
        </w:rPr>
        <w:t>,</w:t>
      </w:r>
      <w:r w:rsidRPr="00821DA3">
        <w:rPr>
          <w:rFonts w:ascii="Arial" w:hAnsi="Arial" w:cs="Arial"/>
          <w:sz w:val="24"/>
          <w:szCs w:val="24"/>
        </w:rPr>
        <w:t xml:space="preserve"> Luiz Fernando Schaefer Andrade</w:t>
      </w:r>
      <w:r>
        <w:rPr>
          <w:rFonts w:ascii="Arial" w:hAnsi="Arial" w:cs="Arial"/>
          <w:sz w:val="24"/>
          <w:szCs w:val="24"/>
        </w:rPr>
        <w:t>,</w:t>
      </w:r>
      <w:r w:rsidRPr="00821DA3">
        <w:rPr>
          <w:rFonts w:ascii="Arial" w:hAnsi="Arial" w:cs="Arial"/>
          <w:sz w:val="24"/>
          <w:szCs w:val="24"/>
        </w:rPr>
        <w:t xml:space="preserve"> Luiz Fernando Silva Ramos Filho</w:t>
      </w:r>
      <w:r>
        <w:rPr>
          <w:rFonts w:ascii="Arial" w:hAnsi="Arial" w:cs="Arial"/>
          <w:sz w:val="24"/>
          <w:szCs w:val="24"/>
        </w:rPr>
        <w:t>,</w:t>
      </w:r>
      <w:r w:rsidRPr="00821DA3">
        <w:rPr>
          <w:rFonts w:ascii="Arial" w:hAnsi="Arial" w:cs="Arial"/>
          <w:sz w:val="24"/>
          <w:szCs w:val="24"/>
        </w:rPr>
        <w:t xml:space="preserve"> Luri Mizoguchi</w:t>
      </w:r>
      <w:r>
        <w:rPr>
          <w:rFonts w:ascii="Arial" w:hAnsi="Arial" w:cs="Arial"/>
          <w:sz w:val="24"/>
          <w:szCs w:val="24"/>
        </w:rPr>
        <w:t>,</w:t>
      </w:r>
      <w:r w:rsidRPr="00821DA3">
        <w:rPr>
          <w:rFonts w:ascii="Arial" w:hAnsi="Arial" w:cs="Arial"/>
          <w:sz w:val="24"/>
          <w:szCs w:val="24"/>
        </w:rPr>
        <w:t xml:space="preserve"> Marcela de Alencar Custodio Lupoli</w:t>
      </w:r>
      <w:r>
        <w:rPr>
          <w:rFonts w:ascii="Arial" w:hAnsi="Arial" w:cs="Arial"/>
          <w:sz w:val="24"/>
          <w:szCs w:val="24"/>
        </w:rPr>
        <w:t>,</w:t>
      </w:r>
      <w:r w:rsidRPr="00821DA3">
        <w:rPr>
          <w:rFonts w:ascii="Arial" w:hAnsi="Arial" w:cs="Arial"/>
          <w:sz w:val="24"/>
          <w:szCs w:val="24"/>
        </w:rPr>
        <w:t xml:space="preserve"> Marcelo Augusto Spinel de Souza</w:t>
      </w:r>
      <w:r>
        <w:rPr>
          <w:rFonts w:ascii="Arial" w:hAnsi="Arial" w:cs="Arial"/>
          <w:sz w:val="24"/>
          <w:szCs w:val="24"/>
        </w:rPr>
        <w:t>,</w:t>
      </w:r>
      <w:r w:rsidRPr="00821DA3">
        <w:rPr>
          <w:rFonts w:ascii="Arial" w:hAnsi="Arial" w:cs="Arial"/>
          <w:sz w:val="24"/>
          <w:szCs w:val="24"/>
        </w:rPr>
        <w:t xml:space="preserve"> Marcelo Goncalves Suzano</w:t>
      </w:r>
      <w:r>
        <w:rPr>
          <w:rFonts w:ascii="Arial" w:hAnsi="Arial" w:cs="Arial"/>
          <w:sz w:val="24"/>
          <w:szCs w:val="24"/>
        </w:rPr>
        <w:t xml:space="preserve"> e </w:t>
      </w:r>
      <w:r w:rsidRPr="00821DA3">
        <w:rPr>
          <w:rFonts w:ascii="Arial" w:hAnsi="Arial" w:cs="Arial"/>
          <w:sz w:val="24"/>
          <w:szCs w:val="24"/>
        </w:rPr>
        <w:t>Marcelo Cárgano</w:t>
      </w:r>
      <w:r>
        <w:rPr>
          <w:rFonts w:ascii="Arial" w:hAnsi="Arial" w:cs="Arial"/>
          <w:sz w:val="24"/>
          <w:szCs w:val="24"/>
        </w:rPr>
        <w:t>.</w:t>
      </w:r>
    </w:p>
    <w:p w:rsidR="00E27BC5" w:rsidRDefault="00E27BC5" w:rsidP="00821DA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21DA3">
        <w:rPr>
          <w:rFonts w:ascii="Arial" w:hAnsi="Arial" w:cs="Arial"/>
          <w:b/>
          <w:sz w:val="24"/>
          <w:szCs w:val="24"/>
        </w:rPr>
        <w:t>Julgado escolhido:</w:t>
      </w:r>
      <w:r>
        <w:rPr>
          <w:rFonts w:ascii="Arial" w:hAnsi="Arial" w:cs="Arial"/>
          <w:sz w:val="24"/>
          <w:szCs w:val="24"/>
        </w:rPr>
        <w:t xml:space="preserve"> Recurso Especial n.º 1.097.955 – MG</w:t>
      </w:r>
    </w:p>
    <w:p w:rsidR="00E27BC5" w:rsidRDefault="00E27BC5" w:rsidP="00E27BC5">
      <w:pPr>
        <w:spacing w:after="120"/>
        <w:rPr>
          <w:rFonts w:ascii="Arial" w:hAnsi="Arial" w:cs="Arial"/>
          <w:sz w:val="24"/>
          <w:szCs w:val="24"/>
        </w:rPr>
      </w:pPr>
    </w:p>
    <w:p w:rsidR="005B7809" w:rsidRDefault="007A57D4" w:rsidP="007A57D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base nos seminários discutidos em sala de aula e a</w:t>
      </w:r>
      <w:r w:rsidR="005B7809">
        <w:rPr>
          <w:rFonts w:ascii="Arial" w:hAnsi="Arial" w:cs="Arial"/>
          <w:sz w:val="24"/>
          <w:szCs w:val="24"/>
        </w:rPr>
        <w:t xml:space="preserve"> partir da leitura do </w:t>
      </w:r>
      <w:r w:rsidR="005B7809" w:rsidRPr="005B7809">
        <w:rPr>
          <w:rFonts w:ascii="Arial" w:hAnsi="Arial" w:cs="Arial"/>
          <w:sz w:val="24"/>
          <w:szCs w:val="24"/>
        </w:rPr>
        <w:t>Recurso Especial n.º 1.097.955 – MG</w:t>
      </w:r>
      <w:r w:rsidR="005B7809">
        <w:rPr>
          <w:rFonts w:ascii="Arial" w:hAnsi="Arial" w:cs="Arial"/>
          <w:sz w:val="24"/>
          <w:szCs w:val="24"/>
        </w:rPr>
        <w:t>, responda:</w:t>
      </w:r>
    </w:p>
    <w:p w:rsidR="005B7809" w:rsidRDefault="005B7809" w:rsidP="007A57D4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E27BC5" w:rsidRDefault="00E27BC5" w:rsidP="007A57D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1-) </w:t>
      </w:r>
      <w:r w:rsidR="005B7809">
        <w:rPr>
          <w:rFonts w:ascii="Arial" w:hAnsi="Arial" w:cs="Arial"/>
          <w:sz w:val="24"/>
          <w:szCs w:val="24"/>
        </w:rPr>
        <w:t>De acordo com a Relatora, Ministra Nancy Andrighi, o que é obrigação de meio e obrigação de resultado?</w:t>
      </w:r>
      <w:r w:rsidR="007A57D4">
        <w:rPr>
          <w:rFonts w:ascii="Arial" w:hAnsi="Arial" w:cs="Arial"/>
          <w:sz w:val="24"/>
          <w:szCs w:val="24"/>
        </w:rPr>
        <w:t xml:space="preserve"> </w:t>
      </w:r>
      <w:r w:rsidR="007A57D4" w:rsidRPr="0086219B">
        <w:rPr>
          <w:rFonts w:ascii="Arial" w:hAnsi="Arial" w:cs="Arial"/>
          <w:b/>
          <w:sz w:val="24"/>
          <w:szCs w:val="24"/>
        </w:rPr>
        <w:t>(0,20)</w:t>
      </w:r>
    </w:p>
    <w:p w:rsidR="007A57D4" w:rsidRDefault="007A57D4" w:rsidP="007A57D4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B7809" w:rsidRDefault="005B7809" w:rsidP="007A57D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2-) Segundo o entendimento do Superior Tribunal de Justiça, a obrigação do médico em relação ao paciente é de meio ou de resultado? No caso em q</w:t>
      </w:r>
      <w:r w:rsidR="007A57D4">
        <w:rPr>
          <w:rFonts w:ascii="Arial" w:hAnsi="Arial" w:cs="Arial"/>
          <w:sz w:val="24"/>
          <w:szCs w:val="24"/>
        </w:rPr>
        <w:t xml:space="preserve">uestão, o Tribunal entendeu que a obrigação era de meio ou de resultado? Por quê? </w:t>
      </w:r>
      <w:r w:rsidR="007A57D4" w:rsidRPr="0086219B">
        <w:rPr>
          <w:rFonts w:ascii="Arial" w:hAnsi="Arial" w:cs="Arial"/>
          <w:b/>
          <w:sz w:val="24"/>
          <w:szCs w:val="24"/>
        </w:rPr>
        <w:t>(0,20)</w:t>
      </w:r>
    </w:p>
    <w:p w:rsidR="007A57D4" w:rsidRDefault="007A57D4" w:rsidP="007A57D4">
      <w:pPr>
        <w:spacing w:after="1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B7809" w:rsidRDefault="005B7809" w:rsidP="007A57D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3-) </w:t>
      </w:r>
      <w:r w:rsidR="007A57D4">
        <w:rPr>
          <w:rFonts w:ascii="Arial" w:hAnsi="Arial" w:cs="Arial"/>
          <w:sz w:val="24"/>
          <w:szCs w:val="24"/>
        </w:rPr>
        <w:t xml:space="preserve">Como funciona o ônus da prova nas obrigações de meio? E nas obrigações de resultado? </w:t>
      </w:r>
      <w:r w:rsidR="007A57D4" w:rsidRPr="0086219B">
        <w:rPr>
          <w:rFonts w:ascii="Arial" w:hAnsi="Arial" w:cs="Arial"/>
          <w:b/>
          <w:sz w:val="24"/>
          <w:szCs w:val="24"/>
        </w:rPr>
        <w:t>(0,20)</w:t>
      </w:r>
    </w:p>
    <w:p w:rsidR="007A57D4" w:rsidRDefault="007A57D4" w:rsidP="00D56FFA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E27BC5" w:rsidRDefault="00E27BC5" w:rsidP="00D56FF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4-) </w:t>
      </w:r>
      <w:r w:rsidR="007A57D4">
        <w:rPr>
          <w:rFonts w:ascii="Arial" w:hAnsi="Arial" w:cs="Arial"/>
          <w:sz w:val="24"/>
          <w:szCs w:val="24"/>
        </w:rPr>
        <w:t>Julgando os embargos de declaração opostos pelo Hospital e Maternidade Santa Helena S/A, o TJ</w:t>
      </w:r>
      <w:r w:rsidR="007E5F07">
        <w:rPr>
          <w:rFonts w:ascii="Arial" w:hAnsi="Arial" w:cs="Arial"/>
          <w:sz w:val="24"/>
          <w:szCs w:val="24"/>
        </w:rPr>
        <w:t>/</w:t>
      </w:r>
      <w:r w:rsidR="007A57D4">
        <w:rPr>
          <w:rFonts w:ascii="Arial" w:hAnsi="Arial" w:cs="Arial"/>
          <w:sz w:val="24"/>
          <w:szCs w:val="24"/>
        </w:rPr>
        <w:t xml:space="preserve">MG reconheceu a solidariedade entre os réus da ação. A solidariedade se presume? </w:t>
      </w:r>
      <w:r w:rsidR="007E5F07">
        <w:rPr>
          <w:rFonts w:ascii="Arial" w:hAnsi="Arial" w:cs="Arial"/>
          <w:sz w:val="24"/>
          <w:szCs w:val="24"/>
        </w:rPr>
        <w:t>Quanto a autora da ação poderá cobrar de cada um dos devedores</w:t>
      </w:r>
      <w:r w:rsidR="00E21038">
        <w:rPr>
          <w:rFonts w:ascii="Arial" w:hAnsi="Arial" w:cs="Arial"/>
          <w:sz w:val="24"/>
          <w:szCs w:val="24"/>
        </w:rPr>
        <w:t xml:space="preserve">? </w:t>
      </w:r>
      <w:r w:rsidR="007E5F07">
        <w:rPr>
          <w:rFonts w:ascii="Arial" w:hAnsi="Arial" w:cs="Arial"/>
          <w:sz w:val="24"/>
          <w:szCs w:val="24"/>
        </w:rPr>
        <w:t xml:space="preserve">Haverá direito de regresso entre os devedores? </w:t>
      </w:r>
      <w:r w:rsidR="00E21038">
        <w:rPr>
          <w:rFonts w:ascii="Arial" w:hAnsi="Arial" w:cs="Arial"/>
          <w:sz w:val="24"/>
          <w:szCs w:val="24"/>
        </w:rPr>
        <w:t xml:space="preserve">Aponte os dispositivos legais correspondentes. </w:t>
      </w:r>
      <w:r w:rsidR="00E21038" w:rsidRPr="0086219B">
        <w:rPr>
          <w:rFonts w:ascii="Arial" w:hAnsi="Arial" w:cs="Arial"/>
          <w:b/>
          <w:sz w:val="24"/>
          <w:szCs w:val="24"/>
        </w:rPr>
        <w:t>(0,20)</w:t>
      </w:r>
    </w:p>
    <w:p w:rsidR="00E21038" w:rsidRDefault="00E21038" w:rsidP="00D56FFA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E21038" w:rsidRPr="00821DA3" w:rsidRDefault="00E21038" w:rsidP="00D56FFA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5-) Você concorda com a decisão proferida pelo STJ para o caso em questão? Justifique. </w:t>
      </w:r>
      <w:r w:rsidRPr="00821DA3">
        <w:rPr>
          <w:rFonts w:ascii="Arial" w:hAnsi="Arial" w:cs="Arial"/>
          <w:b/>
          <w:sz w:val="24"/>
          <w:szCs w:val="24"/>
        </w:rPr>
        <w:t>(0,20)</w:t>
      </w:r>
    </w:p>
    <w:p w:rsidR="00E27BC5" w:rsidRPr="00E27BC5" w:rsidRDefault="00E27BC5" w:rsidP="00E27BC5">
      <w:pPr>
        <w:spacing w:after="120"/>
        <w:rPr>
          <w:rFonts w:ascii="Arial" w:hAnsi="Arial" w:cs="Arial"/>
          <w:sz w:val="24"/>
          <w:szCs w:val="24"/>
        </w:rPr>
      </w:pPr>
    </w:p>
    <w:sectPr w:rsidR="00E27BC5" w:rsidRPr="00E27B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C5"/>
    <w:rsid w:val="0033463F"/>
    <w:rsid w:val="005B7809"/>
    <w:rsid w:val="00721240"/>
    <w:rsid w:val="007A57D4"/>
    <w:rsid w:val="007E5F07"/>
    <w:rsid w:val="00821DA3"/>
    <w:rsid w:val="0086219B"/>
    <w:rsid w:val="00D56FFA"/>
    <w:rsid w:val="00E21038"/>
    <w:rsid w:val="00E27BC5"/>
    <w:rsid w:val="00ED0E20"/>
    <w:rsid w:val="00EE79ED"/>
    <w:rsid w:val="00FA24CD"/>
    <w:rsid w:val="00FB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4</cp:revision>
  <dcterms:created xsi:type="dcterms:W3CDTF">2013-05-08T02:42:00Z</dcterms:created>
  <dcterms:modified xsi:type="dcterms:W3CDTF">2013-05-08T02:48:00Z</dcterms:modified>
</cp:coreProperties>
</file>