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49E38" w14:textId="4E3EE44A" w:rsidR="00213DF4" w:rsidRPr="00BE13A3" w:rsidRDefault="00213DF4" w:rsidP="00253161">
      <w:pPr>
        <w:rPr>
          <w:lang w:val="en-US"/>
        </w:rPr>
      </w:pPr>
      <w:bookmarkStart w:id="0" w:name="_GoBack"/>
      <w:bookmarkEnd w:id="0"/>
      <w:r w:rsidRPr="00BE13A3">
        <w:t>A mentira na política. Reflexões</w:t>
      </w:r>
      <w:r w:rsidR="001C214F" w:rsidRPr="00BE13A3">
        <w:t xml:space="preserve"> quanto </w:t>
      </w:r>
      <w:r w:rsidRPr="00BE13A3">
        <w:t xml:space="preserve">as </w:t>
      </w:r>
      <w:r w:rsidRPr="00BE13A3">
        <w:rPr>
          <w:i/>
        </w:rPr>
        <w:t>fake</w:t>
      </w:r>
      <w:r w:rsidR="00C035FD" w:rsidRPr="00BE13A3">
        <w:rPr>
          <w:i/>
        </w:rPr>
        <w:t xml:space="preserve"> </w:t>
      </w:r>
      <w:r w:rsidRPr="00BE13A3">
        <w:rPr>
          <w:i/>
        </w:rPr>
        <w:t>news</w:t>
      </w:r>
      <w:r w:rsidRPr="00BE13A3">
        <w:t xml:space="preserve"> </w:t>
      </w:r>
      <w:r w:rsidR="00C035FD" w:rsidRPr="00BE13A3">
        <w:t xml:space="preserve">contemporâneas </w:t>
      </w:r>
      <w:r w:rsidRPr="00BE13A3">
        <w:t>à luz de ensaio de Hannah Arendt</w:t>
      </w:r>
      <w:r w:rsidR="00C035FD" w:rsidRPr="00BE13A3">
        <w:t xml:space="preserve"> sobre os Documentos do Pentágono. </w:t>
      </w:r>
      <w:r w:rsidR="00C035FD" w:rsidRPr="00BE13A3">
        <w:rPr>
          <w:lang w:val="en-US"/>
        </w:rPr>
        <w:t xml:space="preserve">As lições da história. </w:t>
      </w:r>
    </w:p>
    <w:p w14:paraId="744B9836" w14:textId="77777777" w:rsidR="00C035FD" w:rsidRPr="00BE13A3" w:rsidRDefault="00C035FD" w:rsidP="00253161">
      <w:pPr>
        <w:rPr>
          <w:lang w:val="en-US"/>
        </w:rPr>
      </w:pPr>
    </w:p>
    <w:p w14:paraId="54254F39" w14:textId="77777777" w:rsidR="00253161" w:rsidRPr="00BE13A3" w:rsidRDefault="00253161" w:rsidP="002531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BE13A3">
        <w:rPr>
          <w:i/>
          <w:lang w:val="en"/>
        </w:rPr>
        <w:t xml:space="preserve">The lie in politics. Reflections on contemporary fake news in the light of an essay by Hannah Arendt on the Pentagon Documents. </w:t>
      </w:r>
      <w:r w:rsidRPr="00BE13A3">
        <w:rPr>
          <w:i/>
        </w:rPr>
        <w:t>The lessons of history.</w:t>
      </w:r>
    </w:p>
    <w:p w14:paraId="2B16D03C" w14:textId="77777777" w:rsidR="00253161" w:rsidRPr="00BE13A3" w:rsidRDefault="00253161" w:rsidP="00253161"/>
    <w:p w14:paraId="131B5152" w14:textId="45E1F8B0" w:rsidR="00C035FD" w:rsidRPr="00BE13A3" w:rsidRDefault="00E84E6E" w:rsidP="00253161">
      <w:r w:rsidRPr="00BE13A3">
        <w:t>Carlos Botazzo</w:t>
      </w:r>
    </w:p>
    <w:p w14:paraId="1E267EFA" w14:textId="3974FF63" w:rsidR="00E84E6E" w:rsidRPr="00BE13A3" w:rsidRDefault="00E84E6E">
      <w:pPr>
        <w:rPr>
          <w:rFonts w:cstheme="minorHAnsi"/>
          <w:sz w:val="22"/>
          <w:szCs w:val="22"/>
        </w:rPr>
      </w:pPr>
      <w:r w:rsidRPr="00BE13A3">
        <w:rPr>
          <w:rFonts w:cstheme="minorHAnsi"/>
          <w:sz w:val="22"/>
          <w:szCs w:val="22"/>
        </w:rPr>
        <w:t>Professor Associado Sênior, Departamento de Política, Gestão e Saúde, FSP/USP</w:t>
      </w:r>
    </w:p>
    <w:p w14:paraId="5F6FBC76" w14:textId="4F19BF31" w:rsidR="00E84E6E" w:rsidRPr="00BE13A3" w:rsidRDefault="00F81414">
      <w:pPr>
        <w:rPr>
          <w:rFonts w:cstheme="minorHAnsi"/>
          <w:sz w:val="22"/>
          <w:szCs w:val="22"/>
        </w:rPr>
      </w:pPr>
      <w:r w:rsidRPr="00BE13A3">
        <w:rPr>
          <w:rFonts w:cstheme="minorHAnsi"/>
          <w:sz w:val="22"/>
          <w:szCs w:val="22"/>
        </w:rPr>
        <w:t>Endereço eletrônico</w:t>
      </w:r>
      <w:r w:rsidR="00E84E6E" w:rsidRPr="00BE13A3">
        <w:rPr>
          <w:rFonts w:cstheme="minorHAnsi"/>
          <w:sz w:val="22"/>
          <w:szCs w:val="22"/>
        </w:rPr>
        <w:t xml:space="preserve"> </w:t>
      </w:r>
      <w:hyperlink r:id="rId8" w:history="1">
        <w:r w:rsidR="00E84E6E" w:rsidRPr="00BE13A3">
          <w:rPr>
            <w:rStyle w:val="Hyperlink"/>
            <w:rFonts w:cstheme="minorHAnsi"/>
            <w:color w:val="auto"/>
            <w:sz w:val="22"/>
            <w:szCs w:val="22"/>
          </w:rPr>
          <w:t>botazzo@usp.br</w:t>
        </w:r>
      </w:hyperlink>
    </w:p>
    <w:p w14:paraId="14724A78" w14:textId="1087D768" w:rsidR="00E84E6E" w:rsidRPr="00BE13A3" w:rsidRDefault="00E84E6E" w:rsidP="00E84E6E">
      <w:pPr>
        <w:rPr>
          <w:rStyle w:val="orcid-id"/>
          <w:sz w:val="22"/>
          <w:szCs w:val="22"/>
        </w:rPr>
      </w:pPr>
      <w:r w:rsidRPr="00BE13A3">
        <w:rPr>
          <w:rStyle w:val="orcid-id"/>
          <w:sz w:val="22"/>
          <w:szCs w:val="22"/>
        </w:rPr>
        <w:t>orcid.org/0000-0002-8646-1769</w:t>
      </w:r>
    </w:p>
    <w:p w14:paraId="34DCFF45" w14:textId="37821527" w:rsidR="00E84E6E" w:rsidRPr="00BE13A3" w:rsidRDefault="00E84E6E">
      <w:pPr>
        <w:rPr>
          <w:rFonts w:cstheme="minorHAnsi"/>
          <w:sz w:val="22"/>
          <w:szCs w:val="22"/>
        </w:rPr>
      </w:pPr>
    </w:p>
    <w:p w14:paraId="7F9F9423" w14:textId="17ECB39A" w:rsidR="00E84E6E" w:rsidRPr="00BE13A3" w:rsidRDefault="00E84E6E">
      <w:pPr>
        <w:rPr>
          <w:rFonts w:cstheme="minorHAnsi"/>
          <w:sz w:val="22"/>
          <w:szCs w:val="22"/>
        </w:rPr>
      </w:pPr>
      <w:r w:rsidRPr="00BE13A3">
        <w:rPr>
          <w:rFonts w:cstheme="minorHAnsi"/>
          <w:sz w:val="22"/>
          <w:szCs w:val="22"/>
        </w:rPr>
        <w:t>Resumo</w:t>
      </w:r>
    </w:p>
    <w:p w14:paraId="28030BE9" w14:textId="551D59DD" w:rsidR="00E84E6E" w:rsidRPr="00BE13A3" w:rsidRDefault="001672FB" w:rsidP="0022666D">
      <w:pPr>
        <w:jc w:val="both"/>
        <w:rPr>
          <w:sz w:val="22"/>
          <w:szCs w:val="22"/>
        </w:rPr>
      </w:pPr>
      <w:r w:rsidRPr="00BE13A3">
        <w:rPr>
          <w:rFonts w:cstheme="minorHAnsi"/>
          <w:sz w:val="22"/>
          <w:szCs w:val="22"/>
        </w:rPr>
        <w:t>O</w:t>
      </w:r>
      <w:r w:rsidR="00E84E6E" w:rsidRPr="00BE13A3">
        <w:rPr>
          <w:rFonts w:cstheme="minorHAnsi"/>
          <w:sz w:val="22"/>
          <w:szCs w:val="22"/>
        </w:rPr>
        <w:t xml:space="preserve"> artigo é resultado de investigação </w:t>
      </w:r>
      <w:r w:rsidRPr="00BE13A3">
        <w:rPr>
          <w:rFonts w:cstheme="minorHAnsi"/>
          <w:sz w:val="22"/>
          <w:szCs w:val="22"/>
        </w:rPr>
        <w:t>feita</w:t>
      </w:r>
      <w:r w:rsidR="00E84E6E" w:rsidRPr="00BE13A3">
        <w:rPr>
          <w:rFonts w:cstheme="minorHAnsi"/>
          <w:sz w:val="22"/>
          <w:szCs w:val="22"/>
        </w:rPr>
        <w:t xml:space="preserve"> entre </w:t>
      </w:r>
      <w:r w:rsidR="00F75741">
        <w:rPr>
          <w:rFonts w:cstheme="minorHAnsi"/>
          <w:sz w:val="22"/>
          <w:szCs w:val="22"/>
        </w:rPr>
        <w:t>sete</w:t>
      </w:r>
      <w:r w:rsidR="00E84E6E" w:rsidRPr="00BE13A3">
        <w:rPr>
          <w:rFonts w:cstheme="minorHAnsi"/>
          <w:sz w:val="22"/>
          <w:szCs w:val="22"/>
        </w:rPr>
        <w:t>mbro de 2022</w:t>
      </w:r>
      <w:r w:rsidRPr="00BE13A3">
        <w:rPr>
          <w:rFonts w:cstheme="minorHAnsi"/>
          <w:sz w:val="22"/>
          <w:szCs w:val="22"/>
        </w:rPr>
        <w:t xml:space="preserve"> e</w:t>
      </w:r>
      <w:r w:rsidR="00E84E6E" w:rsidRPr="00BE13A3">
        <w:rPr>
          <w:rFonts w:cstheme="minorHAnsi"/>
          <w:sz w:val="22"/>
          <w:szCs w:val="22"/>
        </w:rPr>
        <w:t xml:space="preserve"> fevereiro de 2023 que tomou o tema do Tradicionalismo e da emergência da extrema direita </w:t>
      </w:r>
      <w:r w:rsidR="00EE70D5" w:rsidRPr="00BE13A3">
        <w:rPr>
          <w:rFonts w:cstheme="minorHAnsi"/>
          <w:sz w:val="22"/>
          <w:szCs w:val="22"/>
        </w:rPr>
        <w:t xml:space="preserve">ou direita alternativa </w:t>
      </w:r>
      <w:r w:rsidR="00F81414" w:rsidRPr="00BE13A3">
        <w:rPr>
          <w:rFonts w:cstheme="minorHAnsi"/>
          <w:sz w:val="22"/>
          <w:szCs w:val="22"/>
        </w:rPr>
        <w:t>(</w:t>
      </w:r>
      <w:r w:rsidR="00F81414" w:rsidRPr="00BE13A3">
        <w:rPr>
          <w:rFonts w:cstheme="minorHAnsi"/>
          <w:i/>
          <w:sz w:val="22"/>
          <w:szCs w:val="22"/>
        </w:rPr>
        <w:t>alt right</w:t>
      </w:r>
      <w:r w:rsidR="00F81414" w:rsidRPr="00BE13A3">
        <w:rPr>
          <w:rFonts w:cstheme="minorHAnsi"/>
          <w:sz w:val="22"/>
          <w:szCs w:val="22"/>
        </w:rPr>
        <w:t xml:space="preserve">) </w:t>
      </w:r>
      <w:r w:rsidR="00E84E6E" w:rsidRPr="00BE13A3">
        <w:rPr>
          <w:rFonts w:cstheme="minorHAnsi"/>
          <w:sz w:val="22"/>
          <w:szCs w:val="22"/>
        </w:rPr>
        <w:t>tanto no Brasil quanto nos países do hemisfério ocidental, sobretudo Europa e América do Norte. Procedeu-se à escansão de conceitos e categorias relacionadas a este tema, ent</w:t>
      </w:r>
      <w:r w:rsidR="00EE70D5" w:rsidRPr="00BE13A3">
        <w:rPr>
          <w:rFonts w:cstheme="minorHAnsi"/>
          <w:sz w:val="22"/>
          <w:szCs w:val="22"/>
        </w:rPr>
        <w:t>r</w:t>
      </w:r>
      <w:r w:rsidR="00E84E6E" w:rsidRPr="00BE13A3">
        <w:rPr>
          <w:rFonts w:cstheme="minorHAnsi"/>
          <w:sz w:val="22"/>
          <w:szCs w:val="22"/>
        </w:rPr>
        <w:t>e as quais notícias falsas (</w:t>
      </w:r>
      <w:r w:rsidR="00E84E6E" w:rsidRPr="00BE13A3">
        <w:rPr>
          <w:rFonts w:cstheme="minorHAnsi"/>
          <w:i/>
          <w:sz w:val="22"/>
          <w:szCs w:val="22"/>
        </w:rPr>
        <w:t>fake news</w:t>
      </w:r>
      <w:r w:rsidR="00E84E6E" w:rsidRPr="00BE13A3">
        <w:rPr>
          <w:rFonts w:cstheme="minorHAnsi"/>
          <w:sz w:val="22"/>
          <w:szCs w:val="22"/>
        </w:rPr>
        <w:t xml:space="preserve">), </w:t>
      </w:r>
      <w:r w:rsidR="00583017" w:rsidRPr="00BE13A3">
        <w:rPr>
          <w:rFonts w:cstheme="minorHAnsi"/>
          <w:sz w:val="22"/>
          <w:szCs w:val="22"/>
        </w:rPr>
        <w:t xml:space="preserve">discursos de ódio, </w:t>
      </w:r>
      <w:r w:rsidR="00E84E6E" w:rsidRPr="00BE13A3">
        <w:rPr>
          <w:rFonts w:cstheme="minorHAnsi"/>
          <w:sz w:val="22"/>
          <w:szCs w:val="22"/>
        </w:rPr>
        <w:t>sistemas de crenças, negacionismo científico</w:t>
      </w:r>
      <w:r w:rsidR="002E0582" w:rsidRPr="00BE13A3">
        <w:rPr>
          <w:rFonts w:cstheme="minorHAnsi"/>
          <w:sz w:val="22"/>
          <w:szCs w:val="22"/>
        </w:rPr>
        <w:t>, massa, povo, destituição de direitos e</w:t>
      </w:r>
      <w:r w:rsidR="00E84E6E" w:rsidRPr="00BE13A3">
        <w:rPr>
          <w:rFonts w:cstheme="minorHAnsi"/>
          <w:sz w:val="22"/>
          <w:szCs w:val="22"/>
        </w:rPr>
        <w:t xml:space="preserve"> relações políticas e de poder,</w:t>
      </w:r>
      <w:r w:rsidR="002E0582" w:rsidRPr="00BE13A3">
        <w:rPr>
          <w:rFonts w:cstheme="minorHAnsi"/>
          <w:sz w:val="22"/>
          <w:szCs w:val="22"/>
        </w:rPr>
        <w:t xml:space="preserve"> entre outras. A explanação é iniciada com a apresentação de eventos contemporâneos relacionados a essas categorias e posteriormente, utilizando a técnica de escansões sucessivas, os conceitos e as categorias são decompostos e rearranjados em outra o</w:t>
      </w:r>
      <w:r w:rsidR="007438FF" w:rsidRPr="00BE13A3">
        <w:rPr>
          <w:rFonts w:cstheme="minorHAnsi"/>
          <w:sz w:val="22"/>
          <w:szCs w:val="22"/>
        </w:rPr>
        <w:t>rdem</w:t>
      </w:r>
      <w:r w:rsidR="00D906ED" w:rsidRPr="00BE13A3">
        <w:rPr>
          <w:rFonts w:cstheme="minorHAnsi"/>
          <w:sz w:val="22"/>
          <w:szCs w:val="22"/>
        </w:rPr>
        <w:t xml:space="preserve"> de sentido</w:t>
      </w:r>
      <w:r w:rsidR="007438FF" w:rsidRPr="00BE13A3">
        <w:rPr>
          <w:rFonts w:cstheme="minorHAnsi"/>
          <w:sz w:val="22"/>
          <w:szCs w:val="22"/>
        </w:rPr>
        <w:t>, de modo a ressignificar</w:t>
      </w:r>
      <w:r w:rsidR="002E0582" w:rsidRPr="00BE13A3">
        <w:rPr>
          <w:rFonts w:cstheme="minorHAnsi"/>
          <w:sz w:val="22"/>
          <w:szCs w:val="22"/>
        </w:rPr>
        <w:t xml:space="preserve"> termos </w:t>
      </w:r>
      <w:r w:rsidR="007438FF" w:rsidRPr="00BE13A3">
        <w:rPr>
          <w:rFonts w:cstheme="minorHAnsi"/>
          <w:sz w:val="22"/>
          <w:szCs w:val="22"/>
        </w:rPr>
        <w:t xml:space="preserve">e categorias </w:t>
      </w:r>
      <w:r w:rsidR="002E0582" w:rsidRPr="00BE13A3">
        <w:rPr>
          <w:rFonts w:cstheme="minorHAnsi"/>
          <w:sz w:val="22"/>
          <w:szCs w:val="22"/>
        </w:rPr>
        <w:t xml:space="preserve">originais. As considerações finais </w:t>
      </w:r>
      <w:r w:rsidR="006116DE" w:rsidRPr="00BE13A3">
        <w:rPr>
          <w:rFonts w:cstheme="minorHAnsi"/>
          <w:sz w:val="22"/>
          <w:szCs w:val="22"/>
        </w:rPr>
        <w:t xml:space="preserve">reforçam a proposição que </w:t>
      </w:r>
      <w:r w:rsidR="002E0582" w:rsidRPr="00BE13A3">
        <w:rPr>
          <w:sz w:val="22"/>
          <w:szCs w:val="22"/>
        </w:rPr>
        <w:t>a teoria social deve ser modelada pela observação da realidade social contemporânea viv</w:t>
      </w:r>
      <w:r w:rsidRPr="00BE13A3">
        <w:rPr>
          <w:sz w:val="22"/>
          <w:szCs w:val="22"/>
        </w:rPr>
        <w:t>ida</w:t>
      </w:r>
      <w:r w:rsidR="002E0582" w:rsidRPr="00BE13A3">
        <w:rPr>
          <w:sz w:val="22"/>
          <w:szCs w:val="22"/>
        </w:rPr>
        <w:t xml:space="preserve"> pelo pesquisador no trabalho de investigação</w:t>
      </w:r>
      <w:r w:rsidR="006116DE" w:rsidRPr="00BE13A3">
        <w:rPr>
          <w:sz w:val="22"/>
          <w:szCs w:val="22"/>
        </w:rPr>
        <w:t xml:space="preserve">, seja ao expor </w:t>
      </w:r>
      <w:r w:rsidR="007438FF" w:rsidRPr="00BE13A3">
        <w:rPr>
          <w:sz w:val="22"/>
          <w:szCs w:val="22"/>
        </w:rPr>
        <w:t>o entendimento sobre as novas realidades</w:t>
      </w:r>
      <w:r w:rsidR="006116DE" w:rsidRPr="00BE13A3">
        <w:rPr>
          <w:sz w:val="22"/>
          <w:szCs w:val="22"/>
        </w:rPr>
        <w:t xml:space="preserve"> impostas pelo mundo digital ou</w:t>
      </w:r>
      <w:r w:rsidR="007438FF" w:rsidRPr="00BE13A3">
        <w:rPr>
          <w:sz w:val="22"/>
          <w:szCs w:val="22"/>
        </w:rPr>
        <w:t xml:space="preserve"> </w:t>
      </w:r>
      <w:r w:rsidR="006116DE" w:rsidRPr="00BE13A3">
        <w:rPr>
          <w:sz w:val="22"/>
          <w:szCs w:val="22"/>
        </w:rPr>
        <w:t>as</w:t>
      </w:r>
      <w:r w:rsidR="007438FF" w:rsidRPr="00BE13A3">
        <w:rPr>
          <w:sz w:val="22"/>
          <w:szCs w:val="22"/>
        </w:rPr>
        <w:t xml:space="preserve"> realidades criadas como sociedade de informação</w:t>
      </w:r>
      <w:r w:rsidR="00EE70D5" w:rsidRPr="00BE13A3">
        <w:rPr>
          <w:sz w:val="22"/>
          <w:szCs w:val="22"/>
        </w:rPr>
        <w:t xml:space="preserve">, seja ao apresentar novas possibilidades de interpretação do </w:t>
      </w:r>
      <w:r w:rsidRPr="00BE13A3">
        <w:rPr>
          <w:sz w:val="22"/>
          <w:szCs w:val="22"/>
        </w:rPr>
        <w:t xml:space="preserve">que foi </w:t>
      </w:r>
      <w:r w:rsidR="00EE70D5" w:rsidRPr="00BE13A3">
        <w:rPr>
          <w:sz w:val="22"/>
          <w:szCs w:val="22"/>
        </w:rPr>
        <w:t>vivido</w:t>
      </w:r>
      <w:r w:rsidR="006116DE" w:rsidRPr="00BE13A3">
        <w:rPr>
          <w:sz w:val="22"/>
          <w:szCs w:val="22"/>
        </w:rPr>
        <w:t xml:space="preserve">. Do mesmo modo, expôs-se a articulação entre categorias como massa, </w:t>
      </w:r>
      <w:r w:rsidR="007438FF" w:rsidRPr="00BE13A3">
        <w:rPr>
          <w:sz w:val="22"/>
          <w:szCs w:val="22"/>
        </w:rPr>
        <w:t>multidão</w:t>
      </w:r>
      <w:r w:rsidR="006116DE" w:rsidRPr="00BE13A3">
        <w:rPr>
          <w:sz w:val="22"/>
          <w:szCs w:val="22"/>
        </w:rPr>
        <w:t xml:space="preserve">, manada e gado como componentes </w:t>
      </w:r>
      <w:r w:rsidR="00A54A53" w:rsidRPr="00BE13A3">
        <w:rPr>
          <w:sz w:val="22"/>
          <w:szCs w:val="22"/>
        </w:rPr>
        <w:t>básicos</w:t>
      </w:r>
      <w:r w:rsidR="00A4704D" w:rsidRPr="00BE13A3">
        <w:rPr>
          <w:sz w:val="22"/>
          <w:szCs w:val="22"/>
        </w:rPr>
        <w:t xml:space="preserve"> </w:t>
      </w:r>
      <w:r w:rsidR="006116DE" w:rsidRPr="00BE13A3">
        <w:rPr>
          <w:sz w:val="22"/>
          <w:szCs w:val="22"/>
        </w:rPr>
        <w:t>da trama política na qual</w:t>
      </w:r>
      <w:r w:rsidR="00A54A53" w:rsidRPr="00BE13A3">
        <w:rPr>
          <w:sz w:val="22"/>
          <w:szCs w:val="22"/>
        </w:rPr>
        <w:t xml:space="preserve"> estamos</w:t>
      </w:r>
      <w:r w:rsidR="006116DE" w:rsidRPr="00BE13A3">
        <w:rPr>
          <w:sz w:val="22"/>
          <w:szCs w:val="22"/>
        </w:rPr>
        <w:t xml:space="preserve"> enredados, e </w:t>
      </w:r>
      <w:r w:rsidR="007438FF" w:rsidRPr="00BE13A3">
        <w:rPr>
          <w:sz w:val="22"/>
          <w:szCs w:val="22"/>
        </w:rPr>
        <w:t>es</w:t>
      </w:r>
      <w:r w:rsidR="006116DE" w:rsidRPr="00BE13A3">
        <w:rPr>
          <w:sz w:val="22"/>
          <w:szCs w:val="22"/>
        </w:rPr>
        <w:t>t</w:t>
      </w:r>
      <w:r w:rsidR="007438FF" w:rsidRPr="00BE13A3">
        <w:rPr>
          <w:sz w:val="22"/>
          <w:szCs w:val="22"/>
        </w:rPr>
        <w:t>e com</w:t>
      </w:r>
      <w:r w:rsidR="006116DE" w:rsidRPr="00BE13A3">
        <w:rPr>
          <w:sz w:val="22"/>
          <w:szCs w:val="22"/>
        </w:rPr>
        <w:t>ponente grupal</w:t>
      </w:r>
      <w:r w:rsidR="007438FF" w:rsidRPr="00BE13A3">
        <w:rPr>
          <w:sz w:val="22"/>
          <w:szCs w:val="22"/>
        </w:rPr>
        <w:t xml:space="preserve"> expressa uma ideia potente de comunicação, </w:t>
      </w:r>
      <w:r w:rsidR="006116DE" w:rsidRPr="00BE13A3">
        <w:rPr>
          <w:sz w:val="22"/>
          <w:szCs w:val="22"/>
        </w:rPr>
        <w:t xml:space="preserve">que torna as </w:t>
      </w:r>
      <w:r w:rsidR="007438FF" w:rsidRPr="00BE13A3">
        <w:rPr>
          <w:sz w:val="22"/>
          <w:szCs w:val="22"/>
        </w:rPr>
        <w:t>situações objetivas</w:t>
      </w:r>
      <w:r w:rsidR="006116DE" w:rsidRPr="00BE13A3">
        <w:rPr>
          <w:sz w:val="22"/>
          <w:szCs w:val="22"/>
        </w:rPr>
        <w:t xml:space="preserve"> apreensíveis como</w:t>
      </w:r>
      <w:r w:rsidR="007438FF" w:rsidRPr="00BE13A3">
        <w:rPr>
          <w:sz w:val="22"/>
          <w:szCs w:val="22"/>
        </w:rPr>
        <w:t xml:space="preserve"> valores simbólicos e </w:t>
      </w:r>
      <w:r w:rsidR="00A54A53" w:rsidRPr="00BE13A3">
        <w:rPr>
          <w:sz w:val="22"/>
          <w:szCs w:val="22"/>
        </w:rPr>
        <w:t>modos de ver compartilhados</w:t>
      </w:r>
      <w:r w:rsidR="006116DE" w:rsidRPr="00BE13A3">
        <w:rPr>
          <w:sz w:val="22"/>
          <w:szCs w:val="22"/>
        </w:rPr>
        <w:t xml:space="preserve"> por meio da trans</w:t>
      </w:r>
      <w:r w:rsidR="00EE70D5" w:rsidRPr="00BE13A3">
        <w:rPr>
          <w:sz w:val="22"/>
          <w:szCs w:val="22"/>
        </w:rPr>
        <w:t>f</w:t>
      </w:r>
      <w:r w:rsidR="006116DE" w:rsidRPr="00BE13A3">
        <w:rPr>
          <w:sz w:val="22"/>
          <w:szCs w:val="22"/>
        </w:rPr>
        <w:t>or</w:t>
      </w:r>
      <w:r w:rsidR="00EE70D5" w:rsidRPr="00BE13A3">
        <w:rPr>
          <w:sz w:val="22"/>
          <w:szCs w:val="22"/>
        </w:rPr>
        <w:t>m</w:t>
      </w:r>
      <w:r w:rsidR="006116DE" w:rsidRPr="00BE13A3">
        <w:rPr>
          <w:sz w:val="22"/>
          <w:szCs w:val="22"/>
        </w:rPr>
        <w:t xml:space="preserve">ação da complexidade </w:t>
      </w:r>
      <w:r w:rsidR="00EE70D5" w:rsidRPr="00BE13A3">
        <w:rPr>
          <w:sz w:val="22"/>
          <w:szCs w:val="22"/>
        </w:rPr>
        <w:t xml:space="preserve">do real </w:t>
      </w:r>
      <w:r w:rsidR="006116DE" w:rsidRPr="00BE13A3">
        <w:rPr>
          <w:sz w:val="22"/>
          <w:szCs w:val="22"/>
        </w:rPr>
        <w:t>em categorias bin</w:t>
      </w:r>
      <w:r w:rsidR="00EE70D5" w:rsidRPr="00BE13A3">
        <w:rPr>
          <w:sz w:val="22"/>
          <w:szCs w:val="22"/>
        </w:rPr>
        <w:t>ária</w:t>
      </w:r>
      <w:r w:rsidR="006116DE" w:rsidRPr="00BE13A3">
        <w:rPr>
          <w:sz w:val="22"/>
          <w:szCs w:val="22"/>
        </w:rPr>
        <w:t xml:space="preserve">s </w:t>
      </w:r>
      <w:r w:rsidR="00EE70D5" w:rsidRPr="00BE13A3">
        <w:rPr>
          <w:sz w:val="22"/>
          <w:szCs w:val="22"/>
        </w:rPr>
        <w:t>simples</w:t>
      </w:r>
      <w:r w:rsidR="007438FF" w:rsidRPr="00BE13A3">
        <w:rPr>
          <w:sz w:val="22"/>
          <w:szCs w:val="22"/>
        </w:rPr>
        <w:t>.</w:t>
      </w:r>
    </w:p>
    <w:p w14:paraId="430BC087" w14:textId="77777777" w:rsidR="00B12AB9" w:rsidRPr="00BE13A3" w:rsidRDefault="00B12AB9" w:rsidP="0022666D">
      <w:pPr>
        <w:jc w:val="both"/>
        <w:rPr>
          <w:sz w:val="22"/>
          <w:szCs w:val="22"/>
        </w:rPr>
      </w:pPr>
    </w:p>
    <w:p w14:paraId="489AA5D3" w14:textId="3187D539" w:rsidR="00EE70D5" w:rsidRPr="00BE13A3" w:rsidRDefault="00EE70D5" w:rsidP="0022666D">
      <w:pPr>
        <w:jc w:val="both"/>
        <w:rPr>
          <w:sz w:val="22"/>
          <w:szCs w:val="22"/>
        </w:rPr>
      </w:pPr>
      <w:r w:rsidRPr="00BE13A3">
        <w:rPr>
          <w:sz w:val="22"/>
          <w:szCs w:val="22"/>
        </w:rPr>
        <w:t>Palavras chave: Tradicionalismo; extrema direita; política; comunicação</w:t>
      </w:r>
      <w:r w:rsidR="00C46467" w:rsidRPr="00BE13A3">
        <w:rPr>
          <w:sz w:val="22"/>
          <w:szCs w:val="22"/>
        </w:rPr>
        <w:t>; teoria social</w:t>
      </w:r>
    </w:p>
    <w:p w14:paraId="5A822D65" w14:textId="77777777" w:rsidR="00EE70D5" w:rsidRPr="00BE13A3" w:rsidRDefault="00EE70D5" w:rsidP="0022666D">
      <w:pPr>
        <w:jc w:val="both"/>
        <w:rPr>
          <w:sz w:val="22"/>
          <w:szCs w:val="22"/>
        </w:rPr>
      </w:pPr>
    </w:p>
    <w:p w14:paraId="4F146484" w14:textId="371BCFCF" w:rsidR="00EE70D5" w:rsidRPr="00BE13A3" w:rsidRDefault="00EE70D5" w:rsidP="0022666D">
      <w:pPr>
        <w:jc w:val="both"/>
        <w:rPr>
          <w:sz w:val="22"/>
          <w:szCs w:val="22"/>
          <w:lang w:val="en-US"/>
        </w:rPr>
      </w:pPr>
      <w:r w:rsidRPr="00BE13A3">
        <w:rPr>
          <w:sz w:val="22"/>
          <w:szCs w:val="22"/>
          <w:lang w:val="en-US"/>
        </w:rPr>
        <w:t>Abstract</w:t>
      </w:r>
    </w:p>
    <w:p w14:paraId="661B2C00" w14:textId="03A160F4" w:rsidR="00EE70D5" w:rsidRPr="00BE13A3" w:rsidRDefault="00EE70D5" w:rsidP="00226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
        </w:rPr>
      </w:pPr>
      <w:r w:rsidRPr="00BE13A3">
        <w:rPr>
          <w:sz w:val="22"/>
          <w:szCs w:val="22"/>
          <w:lang w:val="en"/>
        </w:rPr>
        <w:t xml:space="preserve">This article is the result of an investigation carried out between </w:t>
      </w:r>
      <w:r w:rsidR="00F75741">
        <w:rPr>
          <w:sz w:val="22"/>
          <w:szCs w:val="22"/>
          <w:lang w:val="en"/>
        </w:rPr>
        <w:t>Sept</w:t>
      </w:r>
      <w:r w:rsidRPr="00BE13A3">
        <w:rPr>
          <w:sz w:val="22"/>
          <w:szCs w:val="22"/>
          <w:lang w:val="en"/>
        </w:rPr>
        <w:t xml:space="preserve">ember 2022 and February 2023, which addressed the theme of Traditionalism and the emergence of the extreme right or alternative right </w:t>
      </w:r>
      <w:r w:rsidR="00F81414" w:rsidRPr="00BE13A3">
        <w:rPr>
          <w:sz w:val="22"/>
          <w:szCs w:val="22"/>
          <w:lang w:val="en"/>
        </w:rPr>
        <w:t xml:space="preserve">(alt right) </w:t>
      </w:r>
      <w:r w:rsidRPr="00BE13A3">
        <w:rPr>
          <w:sz w:val="22"/>
          <w:szCs w:val="22"/>
          <w:lang w:val="en"/>
        </w:rPr>
        <w:t xml:space="preserve">both in Brazil and in the countries of the western hemisphere, especially Europe and North America. Concepts and categories related to this topic were scanned, including fake news, </w:t>
      </w:r>
      <w:r w:rsidR="00583017" w:rsidRPr="00BE13A3">
        <w:rPr>
          <w:sz w:val="22"/>
          <w:szCs w:val="22"/>
          <w:lang w:val="en"/>
        </w:rPr>
        <w:t xml:space="preserve">hate speech, </w:t>
      </w:r>
      <w:r w:rsidRPr="00BE13A3">
        <w:rPr>
          <w:sz w:val="22"/>
          <w:szCs w:val="22"/>
          <w:lang w:val="en"/>
        </w:rPr>
        <w:t>belief systems, scientific denialism, mass, people, destitution of rights and political and power relations, among others. The explanation begins with the presentation of contemporary events related to these categories and later, using the technique of successive scansions, the concepts and categories are decomposed and rearranged in another order</w:t>
      </w:r>
      <w:r w:rsidR="00C46467" w:rsidRPr="00BE13A3">
        <w:rPr>
          <w:sz w:val="22"/>
          <w:szCs w:val="22"/>
          <w:lang w:val="en"/>
        </w:rPr>
        <w:t xml:space="preserve"> of meaning</w:t>
      </w:r>
      <w:r w:rsidRPr="00BE13A3">
        <w:rPr>
          <w:sz w:val="22"/>
          <w:szCs w:val="22"/>
          <w:lang w:val="en"/>
        </w:rPr>
        <w:t xml:space="preserve">, in order to re-signify terms and original categories. The final considerations reinforce the proposition that social theory should be modeled by observing the contemporary social reality experienced by the researcher in the investigation work, either when exposing the understanding about the new realities imposed by the digital world or the realities created as an information society, or by presenting new possibilities of interpretation of what was experienced. Likewise, the articulation between categories such as mass, crowd, herd and cattle was exposed as </w:t>
      </w:r>
      <w:r w:rsidR="00A4704D" w:rsidRPr="00BE13A3">
        <w:rPr>
          <w:sz w:val="22"/>
          <w:szCs w:val="22"/>
          <w:lang w:val="en"/>
        </w:rPr>
        <w:t xml:space="preserve">roots </w:t>
      </w:r>
      <w:r w:rsidRPr="00BE13A3">
        <w:rPr>
          <w:sz w:val="22"/>
          <w:szCs w:val="22"/>
          <w:lang w:val="en"/>
        </w:rPr>
        <w:t>components of the political fabric in which we find ourselves entangled, and this group component expresses a powerful idea of ​​communication, which makes objective situations apprehensible as symbolic values and points of view shared by transforming the complexity of the real into simple binary categories.</w:t>
      </w:r>
    </w:p>
    <w:p w14:paraId="6DF14D1E" w14:textId="77777777" w:rsidR="00B12AB9" w:rsidRPr="00BE13A3" w:rsidRDefault="00B12AB9" w:rsidP="00226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
        </w:rPr>
      </w:pPr>
    </w:p>
    <w:p w14:paraId="3B73DC95" w14:textId="34E5C632" w:rsidR="00EE70D5" w:rsidRPr="00BE13A3" w:rsidRDefault="00EE70D5" w:rsidP="00226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BE13A3">
        <w:rPr>
          <w:sz w:val="22"/>
          <w:szCs w:val="22"/>
          <w:lang w:val="en"/>
        </w:rPr>
        <w:t>Keywords: Traditionalism; extreme right; policy; communication</w:t>
      </w:r>
      <w:r w:rsidR="00C46467" w:rsidRPr="00BE13A3">
        <w:rPr>
          <w:sz w:val="22"/>
          <w:szCs w:val="22"/>
          <w:lang w:val="en"/>
        </w:rPr>
        <w:t>; social theory</w:t>
      </w:r>
    </w:p>
    <w:p w14:paraId="1FDE22DF" w14:textId="4F1FB441" w:rsidR="00643C27" w:rsidRPr="00BE13A3" w:rsidRDefault="00250AF1" w:rsidP="00B12AB9">
      <w:pPr>
        <w:pStyle w:val="PargrafodaLista"/>
        <w:numPr>
          <w:ilvl w:val="0"/>
          <w:numId w:val="10"/>
        </w:numPr>
        <w:spacing w:line="360" w:lineRule="auto"/>
        <w:ind w:left="426"/>
        <w:jc w:val="both"/>
        <w:rPr>
          <w:rFonts w:ascii="Times New Roman" w:hAnsi="Times New Roman" w:cs="Times New Roman"/>
        </w:rPr>
      </w:pPr>
      <w:r w:rsidRPr="00BE13A3">
        <w:rPr>
          <w:rFonts w:ascii="Times New Roman" w:hAnsi="Times New Roman" w:cs="Times New Roman"/>
        </w:rPr>
        <w:lastRenderedPageBreak/>
        <w:t>Prólogo</w:t>
      </w:r>
    </w:p>
    <w:p w14:paraId="31777A93" w14:textId="243A25AE" w:rsidR="000E129C" w:rsidRPr="00BE13A3" w:rsidRDefault="00BE13A3" w:rsidP="0022666D">
      <w:pPr>
        <w:spacing w:line="360" w:lineRule="auto"/>
        <w:jc w:val="both"/>
      </w:pPr>
      <w:r w:rsidRPr="00BE13A3">
        <w:t xml:space="preserve">Em 13 de junho de 1971, o </w:t>
      </w:r>
      <w:r w:rsidR="000E129C" w:rsidRPr="00BE13A3">
        <w:rPr>
          <w:i/>
        </w:rPr>
        <w:t>The New York Times</w:t>
      </w:r>
      <w:r w:rsidR="000E129C" w:rsidRPr="00BE13A3">
        <w:t xml:space="preserve"> </w:t>
      </w:r>
      <w:r w:rsidR="00623A76" w:rsidRPr="00BE13A3">
        <w:t xml:space="preserve">divulgou </w:t>
      </w:r>
      <w:r w:rsidR="000E129C" w:rsidRPr="00BE13A3">
        <w:t>a primeira de uma série de reportagens com um assunto que desde essa edição mexeu com a opinião pública norte-americana e com os nervos da comunidade de informações ianque. Tratava-se, simplesmente, de material confidencial subtraído dos arquivos do Departamento de Defesa com revelações estarrecedoras sobre a guerra que as forças armadas norte-american</w:t>
      </w:r>
      <w:r w:rsidR="00623A76" w:rsidRPr="00BE13A3">
        <w:t>a</w:t>
      </w:r>
      <w:r w:rsidR="000E129C" w:rsidRPr="00BE13A3">
        <w:t>s, desde 1955, vinham conduzindo no Vietn</w:t>
      </w:r>
      <w:r w:rsidR="00623A76" w:rsidRPr="00BE13A3">
        <w:t>ã</w:t>
      </w:r>
      <w:r w:rsidR="000E129C" w:rsidRPr="00BE13A3">
        <w:t xml:space="preserve">. </w:t>
      </w:r>
    </w:p>
    <w:p w14:paraId="4FA62CB9" w14:textId="31AF8A8C" w:rsidR="000E129C" w:rsidRPr="00BE13A3" w:rsidRDefault="000E129C" w:rsidP="0022666D">
      <w:pPr>
        <w:spacing w:line="360" w:lineRule="auto"/>
        <w:jc w:val="both"/>
      </w:pPr>
      <w:r w:rsidRPr="00BE13A3">
        <w:t>Naquel</w:t>
      </w:r>
      <w:r w:rsidR="00623A76" w:rsidRPr="00BE13A3">
        <w:t>e momento</w:t>
      </w:r>
      <w:r w:rsidRPr="00BE13A3">
        <w:t>, a guerra já entrava na rota final que poucos anos depois, em abril de 1975,</w:t>
      </w:r>
      <w:r w:rsidR="00623A76" w:rsidRPr="00BE13A3">
        <w:t xml:space="preserve"> resultou</w:t>
      </w:r>
      <w:r w:rsidRPr="00BE13A3">
        <w:t xml:space="preserve"> </w:t>
      </w:r>
      <w:r w:rsidR="00623A76" w:rsidRPr="00BE13A3">
        <w:t xml:space="preserve">no </w:t>
      </w:r>
      <w:r w:rsidRPr="00BE13A3">
        <w:t>completo colapso das forças de ocupação, com as cenas dramáticas da evacuação de Saigon sendo re</w:t>
      </w:r>
      <w:r w:rsidR="009D1041" w:rsidRPr="00BE13A3">
        <w:t xml:space="preserve">apresentadas </w:t>
      </w:r>
      <w:r w:rsidRPr="00BE13A3">
        <w:t xml:space="preserve">nas telas dos televisores em todo o mundo. A guerra, ela mesma, havia sido o assunto principal em todos os noticiários internacionais durante duas décadas e, como nenhuma outra, mobilizou e galvanizou governos, organismos internacionais, movimentos sociais e grupos políticos em escala </w:t>
      </w:r>
      <w:r w:rsidR="009D1041" w:rsidRPr="00BE13A3">
        <w:t>mundial</w:t>
      </w:r>
      <w:r w:rsidRPr="00BE13A3">
        <w:t xml:space="preserve">. Jovens norte-americanos preferiam a prisão a servir numa guerra inglória e ilegal, mantida nesta condição enquanto durou, pois que jamais o Congresso norte-americano se manifestou quanto a isso, ou seja, tratou-se de uma guerra não-declarada, pois o governo a conduziu </w:t>
      </w:r>
      <w:r w:rsidR="00DB504F" w:rsidRPr="00BE13A3">
        <w:t xml:space="preserve">por mais de uma década </w:t>
      </w:r>
      <w:r w:rsidRPr="00BE13A3">
        <w:t>sem que houvesse autorização formal do parlamento, condição inicial para o reconhecimento de uma situação de beligerância entre os dois Estados. Mesmo assim, mesmo sem este “detalhe”, os norte-americanos mobilizaram mais de 2.500.000 homens ao longo da guerra, com quase 60.000 mortos, e uma quantidade de armamentos e de máquinas de guerra jamais vista desde a grande guerra de 1939-45. À guisa de comparação, o bombardeio aéreo do Vietn</w:t>
      </w:r>
      <w:r w:rsidR="009D1041" w:rsidRPr="00BE13A3">
        <w:t>ã</w:t>
      </w:r>
      <w:r w:rsidRPr="00BE13A3">
        <w:t xml:space="preserve"> do Norte, entre 1965 e 1968, consumiu mais bombas que tudo o que havia sido utilizado nos bombardeios aéreos contra as forças da Alemanha, Itália e Japão nos seis anos da II guerra, e</w:t>
      </w:r>
      <w:r w:rsidR="009D1041" w:rsidRPr="00BE13A3">
        <w:t xml:space="preserve"> ao se </w:t>
      </w:r>
      <w:r w:rsidRPr="00BE13A3">
        <w:t>afirmar que “nunca existiu em nenhum nível do governo tal desejo de destruição em larga escala, a despeito do aterrorizante número de crimes de guerra cometidos durante a guerra do Vietnã” (</w:t>
      </w:r>
      <w:r w:rsidR="00AA1660" w:rsidRPr="00BE13A3">
        <w:t>ARENDT</w:t>
      </w:r>
      <w:r w:rsidRPr="00BE13A3">
        <w:t>, 20</w:t>
      </w:r>
      <w:r w:rsidR="00B00102" w:rsidRPr="00BE13A3">
        <w:t>18</w:t>
      </w:r>
      <w:r w:rsidRPr="00BE13A3">
        <w:t xml:space="preserve">, p.22), pode soar equivocado. </w:t>
      </w:r>
    </w:p>
    <w:p w14:paraId="350E8E73" w14:textId="28E8636A" w:rsidR="000E129C" w:rsidRPr="00BE13A3" w:rsidRDefault="000E129C" w:rsidP="0022666D">
      <w:pPr>
        <w:spacing w:line="360" w:lineRule="auto"/>
        <w:jc w:val="both"/>
      </w:pPr>
      <w:r w:rsidRPr="00BE13A3">
        <w:t xml:space="preserve">O relatório, o qual o </w:t>
      </w:r>
      <w:r w:rsidRPr="00BE13A3">
        <w:rPr>
          <w:i/>
        </w:rPr>
        <w:t>Times</w:t>
      </w:r>
      <w:r w:rsidRPr="00BE13A3">
        <w:t xml:space="preserve"> iniciava a </w:t>
      </w:r>
      <w:r w:rsidR="009D1041" w:rsidRPr="00BE13A3">
        <w:t>série</w:t>
      </w:r>
      <w:r w:rsidRPr="00BE13A3">
        <w:t xml:space="preserve">, foi elaborado por determinação de Robert McNamara, então Secretário de Defesa da administração Nixon, e cobria o largo período desde o fim da segunda guerra, em 1945, a 1968, no auge do envolvimento norte-americano na Indochina. Como posteriormente revelado, tratava-se de um estudo maciço, </w:t>
      </w:r>
      <w:r w:rsidR="009D1041" w:rsidRPr="00BE13A3">
        <w:t>feito</w:t>
      </w:r>
      <w:r w:rsidRPr="00BE13A3">
        <w:t xml:space="preserve"> pelo Pentágono durante três anos, e demonstra que </w:t>
      </w:r>
    </w:p>
    <w:p w14:paraId="6716F236" w14:textId="77777777" w:rsidR="00B00102" w:rsidRPr="00BE13A3" w:rsidRDefault="00B00102" w:rsidP="00B00102">
      <w:pPr>
        <w:ind w:left="2268"/>
        <w:rPr>
          <w:sz w:val="22"/>
          <w:szCs w:val="22"/>
        </w:rPr>
      </w:pPr>
      <w:r w:rsidRPr="00BE13A3">
        <w:rPr>
          <w:sz w:val="22"/>
          <w:szCs w:val="22"/>
        </w:rPr>
        <w:t xml:space="preserve">quatro administrações progrediram desenvolvendo um senso de compromisso com um Vietnã não comunista, uma prontidão para lutar contra o Norte para proteger o Sul. (...) [o relatório sugere] que o </w:t>
      </w:r>
      <w:r w:rsidRPr="00BE13A3">
        <w:rPr>
          <w:sz w:val="22"/>
          <w:szCs w:val="22"/>
        </w:rPr>
        <w:lastRenderedPageBreak/>
        <w:t>interesse americano predominante era em primeiro lugar a contenção do comunismo e, mais tarde, a defesa do poder, influência e prestígio dos Estados Unidos, em ambas as etapas, independentemente das condições do Vietnã. (Mattos et al, 2020)</w:t>
      </w:r>
    </w:p>
    <w:p w14:paraId="3B9BE7C3" w14:textId="77777777" w:rsidR="00B00102" w:rsidRPr="00BE13A3" w:rsidRDefault="00B00102" w:rsidP="0022666D">
      <w:pPr>
        <w:spacing w:line="360" w:lineRule="auto"/>
        <w:jc w:val="both"/>
      </w:pPr>
    </w:p>
    <w:p w14:paraId="419F6A2C" w14:textId="3016968F" w:rsidR="000E129C" w:rsidRPr="00BE13A3" w:rsidRDefault="000E129C" w:rsidP="0022666D">
      <w:pPr>
        <w:spacing w:line="360" w:lineRule="auto"/>
        <w:jc w:val="both"/>
      </w:pPr>
      <w:r w:rsidRPr="00BE13A3">
        <w:t>O vazamento deveu-se a Daniel Ellsberg, alt</w:t>
      </w:r>
      <w:r w:rsidR="001B7B67" w:rsidRPr="00BE13A3">
        <w:t xml:space="preserve">o funcionário do Pentágono, um </w:t>
      </w:r>
      <w:r w:rsidRPr="00BE13A3">
        <w:rPr>
          <w:i/>
        </w:rPr>
        <w:t>falcão</w:t>
      </w:r>
      <w:r w:rsidRPr="00BE13A3">
        <w:t xml:space="preserve"> que se convertera ao pacifismo na onda gigantesca dos protestos internos e mundiais contra a barbárie que aquilo tudo</w:t>
      </w:r>
      <w:r w:rsidR="001B7B67" w:rsidRPr="00BE13A3">
        <w:t xml:space="preserve"> representava. O caso é que os </w:t>
      </w:r>
      <w:r w:rsidRPr="00BE13A3">
        <w:rPr>
          <w:i/>
        </w:rPr>
        <w:t>pap</w:t>
      </w:r>
      <w:r w:rsidR="00AA1660" w:rsidRPr="00BE13A3">
        <w:rPr>
          <w:i/>
        </w:rPr>
        <w:t>é</w:t>
      </w:r>
      <w:r w:rsidRPr="00BE13A3">
        <w:rPr>
          <w:i/>
        </w:rPr>
        <w:t>is</w:t>
      </w:r>
      <w:r w:rsidRPr="00BE13A3">
        <w:t xml:space="preserve"> não apenas apontavam o envolvimento  dos norte-americanos na Indochina, mas revelava suas origens desde 1945, a ajuda à França, finalmente rendida em 1954 na batalha de Diem Bien Phu, e daí em diante, a despeito de todas as tentativas de dizer o contrário, o progressivo aumento da presença militar dos Estados Unidos na península, afetando </w:t>
      </w:r>
      <w:r w:rsidR="009D1041" w:rsidRPr="00BE13A3">
        <w:t>a situação</w:t>
      </w:r>
      <w:r w:rsidRPr="00BE13A3">
        <w:t xml:space="preserve"> de outros países, com bombardeios no Laos e no Camboja e o aumento das tensões com China, União Soviética e Cor</w:t>
      </w:r>
      <w:r w:rsidR="00AA1660" w:rsidRPr="00BE13A3">
        <w:t>é</w:t>
      </w:r>
      <w:r w:rsidRPr="00BE13A3">
        <w:t xml:space="preserve">ia do Norte. Além disso, </w:t>
      </w:r>
    </w:p>
    <w:p w14:paraId="1BB8E537" w14:textId="12955426" w:rsidR="000E129C" w:rsidRPr="00BE13A3" w:rsidRDefault="000E129C" w:rsidP="0022666D">
      <w:pPr>
        <w:ind w:left="2268"/>
        <w:jc w:val="both"/>
        <w:rPr>
          <w:sz w:val="22"/>
          <w:szCs w:val="22"/>
        </w:rPr>
      </w:pPr>
      <w:r w:rsidRPr="00BE13A3">
        <w:rPr>
          <w:sz w:val="22"/>
          <w:szCs w:val="22"/>
        </w:rPr>
        <w:t>A divulgação dos documentos do Pentágono agitou a controvérsia nacional e, de fato, internacional, porque ocorreu após vários anos de crescente dissensão sobre a justificativa legal e moral da intensificação das ações dos EUA no Vietnã. As divulgações e sua publicação continuada, apesar da classificação secreta, foram embaraçosas para a administração do Pres. Richard M. Nixon, que estava se preparando para buscar a reeleição em 1972. Tão angustiantes foram essas revelações que Nixon autorizou esforços ilegais para desacreditar Ellsberg, esforços que vieram à tona durante a investigação do escândalo de Watergate (</w:t>
      </w:r>
      <w:r w:rsidR="00AA1660" w:rsidRPr="00BE13A3">
        <w:rPr>
          <w:sz w:val="22"/>
          <w:szCs w:val="22"/>
        </w:rPr>
        <w:t>ROMANO</w:t>
      </w:r>
      <w:r w:rsidRPr="00BE13A3">
        <w:rPr>
          <w:sz w:val="22"/>
          <w:szCs w:val="22"/>
        </w:rPr>
        <w:t>, 2019)</w:t>
      </w:r>
      <w:r w:rsidR="00AA1660" w:rsidRPr="00BE13A3">
        <w:rPr>
          <w:sz w:val="22"/>
          <w:szCs w:val="22"/>
        </w:rPr>
        <w:t>.</w:t>
      </w:r>
    </w:p>
    <w:p w14:paraId="26AAA1CD" w14:textId="77777777" w:rsidR="00BD5A1F" w:rsidRPr="00BE13A3" w:rsidRDefault="00BD5A1F" w:rsidP="0022666D">
      <w:pPr>
        <w:ind w:left="2268"/>
        <w:jc w:val="both"/>
        <w:rPr>
          <w:sz w:val="22"/>
          <w:szCs w:val="22"/>
        </w:rPr>
      </w:pPr>
    </w:p>
    <w:p w14:paraId="1F3E308C" w14:textId="6C56571C" w:rsidR="000E129C" w:rsidRPr="00BE13A3" w:rsidRDefault="000E129C" w:rsidP="00E443FD">
      <w:pPr>
        <w:spacing w:line="360" w:lineRule="auto"/>
        <w:jc w:val="both"/>
      </w:pPr>
      <w:r w:rsidRPr="00BE13A3">
        <w:t xml:space="preserve">E revelavam mais: fraude e conspiração, ocultação de fatos que podiam ser constrangedores e que, no fundo, poderiam comprometer a posição dos Estados Unidos no mundo, mas que antes de mais nada comprometiam a posição dos sucessivos presidentes norte-americanos em sua companha para a afirmação da hegemonia militar norte-americana </w:t>
      </w:r>
      <w:r w:rsidR="0028776C" w:rsidRPr="00BE13A3">
        <w:t xml:space="preserve">no plano </w:t>
      </w:r>
      <w:r w:rsidRPr="00BE13A3">
        <w:t xml:space="preserve">internacional. </w:t>
      </w:r>
    </w:p>
    <w:p w14:paraId="2FD91BDD" w14:textId="4379470B" w:rsidR="000E129C" w:rsidRPr="00BE13A3" w:rsidRDefault="0028776C" w:rsidP="00E443FD">
      <w:pPr>
        <w:spacing w:line="360" w:lineRule="auto"/>
        <w:jc w:val="both"/>
      </w:pPr>
      <w:r w:rsidRPr="00BE13A3">
        <w:t>De certo</w:t>
      </w:r>
      <w:r w:rsidR="000E129C" w:rsidRPr="00BE13A3">
        <w:t>, Hannah Arendt</w:t>
      </w:r>
      <w:r w:rsidRPr="00BE13A3">
        <w:t xml:space="preserve"> (201</w:t>
      </w:r>
      <w:r w:rsidR="00B00102" w:rsidRPr="00BE13A3">
        <w:t>8</w:t>
      </w:r>
      <w:r w:rsidRPr="00BE13A3">
        <w:t>)</w:t>
      </w:r>
      <w:r w:rsidR="00AA1660" w:rsidRPr="00BE13A3">
        <w:t xml:space="preserve"> </w:t>
      </w:r>
      <w:r w:rsidR="000E129C" w:rsidRPr="00BE13A3">
        <w:t>fez um dos melhores estudos sobre os D</w:t>
      </w:r>
      <w:r w:rsidR="00D22D6E">
        <w:t>ocumentos do Pentágono. N</w:t>
      </w:r>
      <w:r w:rsidR="000E129C" w:rsidRPr="00BE13A3">
        <w:t xml:space="preserve">este caso, tal como antes ocorrera com </w:t>
      </w:r>
      <w:r w:rsidR="000E129C" w:rsidRPr="00BE13A3">
        <w:rPr>
          <w:i/>
        </w:rPr>
        <w:t>Eichmann em Jerusalém</w:t>
      </w:r>
      <w:r w:rsidR="000E129C" w:rsidRPr="00BE13A3">
        <w:t xml:space="preserve">, </w:t>
      </w:r>
      <w:r w:rsidR="006D36BE" w:rsidRPr="00BE13A3">
        <w:t>livro no qual a autora firma seu controver</w:t>
      </w:r>
      <w:r w:rsidRPr="00BE13A3">
        <w:t xml:space="preserve">tido </w:t>
      </w:r>
      <w:r w:rsidR="006D36BE" w:rsidRPr="00BE13A3">
        <w:t xml:space="preserve">conceito de </w:t>
      </w:r>
      <w:r w:rsidR="006D36BE" w:rsidRPr="00BE13A3">
        <w:rPr>
          <w:i/>
        </w:rPr>
        <w:t>banalidade do mal</w:t>
      </w:r>
      <w:r w:rsidR="006D36BE" w:rsidRPr="00BE13A3">
        <w:t xml:space="preserve">, </w:t>
      </w:r>
      <w:r w:rsidR="000E129C" w:rsidRPr="00BE13A3">
        <w:t>houve críticas e polêmicas quanto ao modo como tratou o escândalo dos “pap</w:t>
      </w:r>
      <w:r w:rsidR="00AA1660" w:rsidRPr="00BE13A3">
        <w:t>é</w:t>
      </w:r>
      <w:r w:rsidR="000E129C" w:rsidRPr="00BE13A3">
        <w:t>is”. Mas é preciso ressaltar suas principais contribuições na discussão do tema, um dos mais espinhosos na análise do desempenho d</w:t>
      </w:r>
      <w:r w:rsidRPr="00BE13A3">
        <w:t>e</w:t>
      </w:r>
      <w:r w:rsidR="000E129C" w:rsidRPr="00BE13A3">
        <w:t xml:space="preserve"> governos, tanto antes como agora. </w:t>
      </w:r>
    </w:p>
    <w:p w14:paraId="370EBF2F" w14:textId="52A0CEE7" w:rsidR="000E129C" w:rsidRPr="00BE13A3" w:rsidRDefault="000E129C" w:rsidP="00911D5A">
      <w:pPr>
        <w:tabs>
          <w:tab w:val="left" w:pos="426"/>
        </w:tabs>
        <w:spacing w:line="360" w:lineRule="auto"/>
        <w:jc w:val="both"/>
      </w:pPr>
      <w:r w:rsidRPr="00BE13A3">
        <w:t xml:space="preserve">Em síntese, ela coloca que o material foi elaborado tendo em vista os seguintes </w:t>
      </w:r>
      <w:r w:rsidR="0028776C" w:rsidRPr="00BE13A3">
        <w:t>propósitos</w:t>
      </w:r>
      <w:r w:rsidRPr="00BE13A3">
        <w:t xml:space="preserve">: 1) convencer o inimigo de que ele não poderia vencer; 2) [já que o inimigo permaneceu não-convencido] evitar uma derrota humilhante [para os USA]; 3) [mas, em caso de retirada das tropas] será difícil retirá-las sem admitir a derrota; 4) [a meta] é </w:t>
      </w:r>
      <w:r w:rsidRPr="00BE13A3">
        <w:lastRenderedPageBreak/>
        <w:t xml:space="preserve">mostrar ao mundo até onde é possível ir para defender um </w:t>
      </w:r>
      <w:r w:rsidR="00AA1660" w:rsidRPr="00BE13A3">
        <w:t>país</w:t>
      </w:r>
      <w:r w:rsidRPr="00BE13A3">
        <w:t xml:space="preserve"> amigo. Dirá ela que “todos esses objetivos existiam juntos, de um modo muito confuso”. Os </w:t>
      </w:r>
      <w:r w:rsidRPr="00BE13A3">
        <w:rPr>
          <w:i/>
        </w:rPr>
        <w:t>Documentos do Pentágono</w:t>
      </w:r>
      <w:r w:rsidRPr="00BE13A3">
        <w:t>, conclui, “relatam exatamente o apavorante medo do impacto da derrota, não para o bem-estar da nação, mas para a reputação dos Estados Unidos e seu presidente” (</w:t>
      </w:r>
      <w:r w:rsidR="00AA1660" w:rsidRPr="00BE13A3">
        <w:t>ARENDT,</w:t>
      </w:r>
      <w:r w:rsidRPr="00BE13A3">
        <w:t xml:space="preserve"> </w:t>
      </w:r>
      <w:r w:rsidR="00911D5A" w:rsidRPr="00BE13A3">
        <w:t>201</w:t>
      </w:r>
      <w:r w:rsidR="00B00102" w:rsidRPr="00BE13A3">
        <w:t>8</w:t>
      </w:r>
      <w:r w:rsidR="004C6719" w:rsidRPr="00BE13A3">
        <w:t xml:space="preserve">, </w:t>
      </w:r>
      <w:r w:rsidRPr="00BE13A3">
        <w:t xml:space="preserve">p. 23).  </w:t>
      </w:r>
    </w:p>
    <w:p w14:paraId="4BC93601" w14:textId="500BB6A8" w:rsidR="000E129C" w:rsidRPr="00BE13A3" w:rsidRDefault="000E129C" w:rsidP="0022666D">
      <w:pPr>
        <w:spacing w:line="360" w:lineRule="auto"/>
        <w:jc w:val="both"/>
      </w:pPr>
      <w:r w:rsidRPr="00BE13A3">
        <w:t xml:space="preserve">Na introdução da longa análise que se seguirá, argumenta no sentido de confrontar </w:t>
      </w:r>
      <w:r w:rsidR="006F23F1" w:rsidRPr="00BE13A3">
        <w:t xml:space="preserve">o crédito </w:t>
      </w:r>
      <w:r w:rsidRPr="00BE13A3">
        <w:t xml:space="preserve">dos agentes públicos em face </w:t>
      </w:r>
      <w:r w:rsidR="006F23F1" w:rsidRPr="00BE13A3">
        <w:t>d</w:t>
      </w:r>
      <w:r w:rsidRPr="00BE13A3">
        <w:t xml:space="preserve">o uso deliberado de mentiras e informações falsas, promovida pelo grupo de intelectuais </w:t>
      </w:r>
      <w:r w:rsidR="006F23F1" w:rsidRPr="00BE13A3">
        <w:t>-</w:t>
      </w:r>
      <w:r w:rsidRPr="00BE13A3">
        <w:t xml:space="preserve"> dezoito civis e dezoito militares - implicados na elaboração do enorme relatório. Ela apontará o dedo: </w:t>
      </w:r>
    </w:p>
    <w:p w14:paraId="0129AC98" w14:textId="5207F609" w:rsidR="000E129C" w:rsidRPr="00BE13A3" w:rsidRDefault="000E129C" w:rsidP="0022666D">
      <w:pPr>
        <w:ind w:left="2268"/>
        <w:jc w:val="both"/>
        <w:rPr>
          <w:sz w:val="22"/>
          <w:szCs w:val="22"/>
        </w:rPr>
      </w:pPr>
      <w:r w:rsidRPr="00BE13A3">
        <w:rPr>
          <w:sz w:val="22"/>
          <w:szCs w:val="22"/>
        </w:rPr>
        <w:t>O redemoinho de declarações falsas de toda ordem, embustes e mesmo autoembustes, está pronto a engolir qualquer leitor que pretenda pesquisar este material, o qual, infelizmente, deve ser reconhecido como tendo sido a infraestrutura da política interna e externa norte-americana por quase uma década (</w:t>
      </w:r>
      <w:r w:rsidR="004C6719" w:rsidRPr="00BE13A3">
        <w:rPr>
          <w:sz w:val="22"/>
          <w:szCs w:val="22"/>
        </w:rPr>
        <w:t xml:space="preserve">ARENDT, </w:t>
      </w:r>
      <w:r w:rsidR="00B00102" w:rsidRPr="00BE13A3">
        <w:rPr>
          <w:sz w:val="22"/>
          <w:szCs w:val="22"/>
        </w:rPr>
        <w:t>2018</w:t>
      </w:r>
      <w:r w:rsidR="004C6719" w:rsidRPr="00BE13A3">
        <w:rPr>
          <w:sz w:val="22"/>
          <w:szCs w:val="22"/>
        </w:rPr>
        <w:t xml:space="preserve">, </w:t>
      </w:r>
      <w:r w:rsidRPr="00BE13A3">
        <w:rPr>
          <w:sz w:val="22"/>
          <w:szCs w:val="22"/>
        </w:rPr>
        <w:t>p.14)</w:t>
      </w:r>
    </w:p>
    <w:p w14:paraId="5EDEDBFF" w14:textId="77777777" w:rsidR="00BD5A1F" w:rsidRPr="00BE13A3" w:rsidRDefault="00BD5A1F" w:rsidP="0022666D">
      <w:pPr>
        <w:ind w:left="2268"/>
        <w:jc w:val="both"/>
        <w:rPr>
          <w:sz w:val="22"/>
          <w:szCs w:val="22"/>
        </w:rPr>
      </w:pPr>
    </w:p>
    <w:p w14:paraId="36CEE9BC" w14:textId="77777777" w:rsidR="000E129C" w:rsidRPr="00BE13A3" w:rsidRDefault="000E129C" w:rsidP="0022666D">
      <w:pPr>
        <w:spacing w:line="360" w:lineRule="auto"/>
        <w:jc w:val="both"/>
      </w:pPr>
      <w:r w:rsidRPr="00BE13A3">
        <w:t>Naturalmente, não há como não associar esta afirmação com os eventos observados na história recente do Brasil, onde o governo e seus membros desmentiam pela manhã o que havia sido falsamente afirmado na noite anterior e, antes que terminasse o dia, nova catadupa de invectivas era disseminada nas redes sociais. Aqui também “a falsidade deliberada e a mentira descarada” foram usados como se fossem “meios legítimos para alcançar fins políticos” (idem, ibidem, p.14). A verdade, ela completará, “nunca esteve entre as virtudes da política” (idem, p. 15).</w:t>
      </w:r>
    </w:p>
    <w:p w14:paraId="128AFD29" w14:textId="4720B31A" w:rsidR="00DD60CA" w:rsidRPr="00BE13A3" w:rsidRDefault="00DD60CA" w:rsidP="0022666D">
      <w:pPr>
        <w:spacing w:line="360" w:lineRule="auto"/>
        <w:jc w:val="both"/>
      </w:pPr>
      <w:r w:rsidRPr="00BE13A3">
        <w:t xml:space="preserve">Na sequência, </w:t>
      </w:r>
      <w:r w:rsidR="006F23F1" w:rsidRPr="00BE13A3">
        <w:t xml:space="preserve">se </w:t>
      </w:r>
      <w:r w:rsidRPr="00BE13A3">
        <w:t>ver</w:t>
      </w:r>
      <w:r w:rsidR="006F23F1" w:rsidRPr="00BE13A3">
        <w:t>á</w:t>
      </w:r>
      <w:r w:rsidRPr="00BE13A3">
        <w:t xml:space="preserve"> como a aceleração da história, própria desses tempos neoliberais e de máxima fragmentação, impuseram novas realidades e vieram a colocar o mundo de cabeça para baixo. Inicia</w:t>
      </w:r>
      <w:r w:rsidR="00A90FE1" w:rsidRPr="00BE13A3">
        <w:t xml:space="preserve">-se </w:t>
      </w:r>
      <w:r w:rsidRPr="00BE13A3">
        <w:t>com a explanação das categorias que formam o arcabouço discursivo da contemporaneidade</w:t>
      </w:r>
      <w:r w:rsidR="00A90FE1" w:rsidRPr="00BE13A3">
        <w:t>,</w:t>
      </w:r>
      <w:r w:rsidRPr="00BE13A3">
        <w:t xml:space="preserve"> e na sequência</w:t>
      </w:r>
      <w:r w:rsidR="00A90FE1" w:rsidRPr="00BE13A3">
        <w:t>,</w:t>
      </w:r>
      <w:r w:rsidRPr="00BE13A3">
        <w:t xml:space="preserve"> se procederá à escan</w:t>
      </w:r>
      <w:r w:rsidR="00A90FE1" w:rsidRPr="00BE13A3">
        <w:t>s</w:t>
      </w:r>
      <w:r w:rsidRPr="00BE13A3">
        <w:t>ã</w:t>
      </w:r>
      <w:r w:rsidR="00B318D3" w:rsidRPr="00BE13A3">
        <w:t>o das categorias principais</w:t>
      </w:r>
      <w:r w:rsidR="004D53C1" w:rsidRPr="00BE13A3">
        <w:t xml:space="preserve"> –</w:t>
      </w:r>
      <w:r w:rsidRPr="00BE13A3">
        <w:t xml:space="preserve"> notícias falsas, realidade paralela, extrema direita e tradicionalismo</w:t>
      </w:r>
      <w:r w:rsidR="00B318D3" w:rsidRPr="00BE13A3">
        <w:t xml:space="preserve"> </w:t>
      </w:r>
      <w:r w:rsidR="004D53C1" w:rsidRPr="00BE13A3">
        <w:t>–</w:t>
      </w:r>
      <w:r w:rsidR="00B318D3" w:rsidRPr="00BE13A3">
        <w:t>, escan</w:t>
      </w:r>
      <w:r w:rsidR="004D53C1" w:rsidRPr="00BE13A3">
        <w:t>s</w:t>
      </w:r>
      <w:r w:rsidR="00B318D3" w:rsidRPr="00BE13A3">
        <w:t xml:space="preserve">ões que, de certo modo, </w:t>
      </w:r>
      <w:r w:rsidR="00E04FD2" w:rsidRPr="00BE13A3">
        <w:t xml:space="preserve">aqui </w:t>
      </w:r>
      <w:r w:rsidR="00B318D3" w:rsidRPr="00BE13A3">
        <w:t>aparecem “como trabalho de transformação teórica” (</w:t>
      </w:r>
      <w:r w:rsidR="004C7D31" w:rsidRPr="00BE13A3">
        <w:t>FOUCAULT</w:t>
      </w:r>
      <w:r w:rsidR="00B318D3" w:rsidRPr="00BE13A3">
        <w:t xml:space="preserve">, 1985, p. 6-7). </w:t>
      </w:r>
    </w:p>
    <w:p w14:paraId="3A0474F9" w14:textId="77CBD63E" w:rsidR="00643C27" w:rsidRPr="00BE13A3" w:rsidRDefault="001B7B67" w:rsidP="0022666D">
      <w:pPr>
        <w:spacing w:line="360" w:lineRule="auto"/>
        <w:jc w:val="both"/>
      </w:pPr>
      <w:r w:rsidRPr="00BE13A3">
        <w:t xml:space="preserve">2 </w:t>
      </w:r>
      <w:r w:rsidR="0035578E" w:rsidRPr="00BE13A3">
        <w:t>.</w:t>
      </w:r>
      <w:r w:rsidR="004D53C1" w:rsidRPr="00BE13A3">
        <w:t xml:space="preserve"> </w:t>
      </w:r>
      <w:r w:rsidR="00C511A4" w:rsidRPr="00BE13A3">
        <w:t>A aceleração da história</w:t>
      </w:r>
    </w:p>
    <w:p w14:paraId="06E6D6C2" w14:textId="7AC1676D" w:rsidR="004F33A7" w:rsidRPr="00BE13A3" w:rsidRDefault="00C035FD" w:rsidP="0022666D">
      <w:pPr>
        <w:spacing w:line="360" w:lineRule="auto"/>
        <w:jc w:val="both"/>
      </w:pPr>
      <w:r w:rsidRPr="00BE13A3">
        <w:t>Os dias que correm são turbulentos. Pode</w:t>
      </w:r>
      <w:r w:rsidR="0035578E" w:rsidRPr="00BE13A3">
        <w:t>-se</w:t>
      </w:r>
      <w:r w:rsidRPr="00BE13A3">
        <w:t xml:space="preserve"> julgar se são muito</w:t>
      </w:r>
      <w:r w:rsidR="0035578E" w:rsidRPr="00BE13A3">
        <w:t>s</w:t>
      </w:r>
      <w:r w:rsidRPr="00BE13A3">
        <w:t xml:space="preserve"> ou pouco</w:t>
      </w:r>
      <w:r w:rsidR="0035578E" w:rsidRPr="00BE13A3">
        <w:t>s</w:t>
      </w:r>
      <w:r w:rsidRPr="00BE13A3">
        <w:t xml:space="preserve"> e qual </w:t>
      </w:r>
      <w:r w:rsidR="0035578E" w:rsidRPr="00BE13A3">
        <w:t>a</w:t>
      </w:r>
      <w:r w:rsidRPr="00BE13A3">
        <w:t xml:space="preserve"> significa</w:t>
      </w:r>
      <w:r w:rsidR="0035578E" w:rsidRPr="00BE13A3">
        <w:t>ção</w:t>
      </w:r>
      <w:r w:rsidRPr="00BE13A3">
        <w:t xml:space="preserve">, mas é inegável haver turbulência em nossas vidas, vórtices que agitam o ar que respiramos, que a tudo impregna e nos impressiona de modo permanente. Sentimos como se houvesse contaminação ao redor, </w:t>
      </w:r>
      <w:r w:rsidR="004F33A7" w:rsidRPr="00BE13A3">
        <w:t xml:space="preserve">um som, </w:t>
      </w:r>
      <w:r w:rsidRPr="00BE13A3">
        <w:t xml:space="preserve">um cheiro que sai do ralo da existência e que gruda na pele e dimensiona o subconsciente, pois nossos sonhos passaram a ser habitados com mais frequência por seres estranhos, os mesmos que nos </w:t>
      </w:r>
      <w:r w:rsidRPr="00BE13A3">
        <w:lastRenderedPageBreak/>
        <w:t>causam sobressaltos quando estamos em vigí</w:t>
      </w:r>
      <w:r w:rsidR="003D479E" w:rsidRPr="00BE13A3">
        <w:t>l</w:t>
      </w:r>
      <w:r w:rsidRPr="00BE13A3">
        <w:t>ia e</w:t>
      </w:r>
      <w:r w:rsidR="003D479E" w:rsidRPr="00BE13A3">
        <w:t>,</w:t>
      </w:r>
      <w:r w:rsidRPr="00BE13A3">
        <w:t xml:space="preserve"> agora</w:t>
      </w:r>
      <w:r w:rsidR="003D479E" w:rsidRPr="00BE13A3">
        <w:t>,</w:t>
      </w:r>
      <w:r w:rsidRPr="00BE13A3">
        <w:t xml:space="preserve"> também fazem-se presentes mesmo</w:t>
      </w:r>
      <w:r w:rsidR="003D479E" w:rsidRPr="00BE13A3">
        <w:t xml:space="preserve"> </w:t>
      </w:r>
      <w:r w:rsidRPr="00BE13A3">
        <w:t xml:space="preserve">quando estamos </w:t>
      </w:r>
      <w:r w:rsidR="006923A9" w:rsidRPr="00BE13A3">
        <w:t>desatentos ou dormindo</w:t>
      </w:r>
      <w:r w:rsidRPr="00BE13A3">
        <w:t xml:space="preserve">. </w:t>
      </w:r>
    </w:p>
    <w:p w14:paraId="79E4BB4E" w14:textId="2461DEF3" w:rsidR="006923A9" w:rsidRPr="00BE13A3" w:rsidRDefault="00C035FD" w:rsidP="0022666D">
      <w:pPr>
        <w:spacing w:line="360" w:lineRule="auto"/>
        <w:jc w:val="both"/>
      </w:pPr>
      <w:r w:rsidRPr="00BE13A3">
        <w:t>Assim</w:t>
      </w:r>
      <w:r w:rsidR="003D479E" w:rsidRPr="00BE13A3">
        <w:t>, cada vez mais</w:t>
      </w:r>
      <w:r w:rsidRPr="00BE13A3">
        <w:t xml:space="preserve"> parece</w:t>
      </w:r>
      <w:r w:rsidR="003D479E" w:rsidRPr="00BE13A3">
        <w:t xml:space="preserve"> haver concretude na proposição derradeira de </w:t>
      </w:r>
      <w:r w:rsidR="006923A9" w:rsidRPr="00BE13A3">
        <w:t xml:space="preserve">Eric </w:t>
      </w:r>
      <w:r w:rsidR="003D479E" w:rsidRPr="00BE13A3">
        <w:t>Hobsbawm, a de que vivemos em tempos fraturados.</w:t>
      </w:r>
      <w:r w:rsidR="006923A9" w:rsidRPr="00BE13A3">
        <w:t xml:space="preserve"> Ele inicia seu último livro considerando a transformação sísmica global “que a humanidade tem vivido desde que a Idade Média terminou bruscamente ... quando as regras e convenções que governavam as relações humanas se desmancharam para todo o resto”. </w:t>
      </w:r>
      <w:r w:rsidR="003D479E" w:rsidRPr="00BE13A3">
        <w:t xml:space="preserve"> </w:t>
      </w:r>
      <w:r w:rsidR="006923A9" w:rsidRPr="00BE13A3">
        <w:t>Então</w:t>
      </w:r>
      <w:r w:rsidR="00E878AD" w:rsidRPr="00BE13A3">
        <w:t>,</w:t>
      </w:r>
      <w:r w:rsidR="006923A9" w:rsidRPr="00BE13A3">
        <w:t xml:space="preserve"> prossegue afirmando que o livro que acabara de escrever </w:t>
      </w:r>
    </w:p>
    <w:p w14:paraId="7D1690D9" w14:textId="1E469894" w:rsidR="00213DF4" w:rsidRPr="00BE13A3" w:rsidRDefault="006923A9" w:rsidP="0022666D">
      <w:pPr>
        <w:ind w:left="2268"/>
        <w:jc w:val="both"/>
        <w:rPr>
          <w:sz w:val="22"/>
          <w:szCs w:val="22"/>
        </w:rPr>
      </w:pPr>
      <w:r w:rsidRPr="00BE13A3">
        <w:rPr>
          <w:sz w:val="22"/>
          <w:szCs w:val="22"/>
        </w:rPr>
        <w:t>se refere a uma época da história que perdeu o rumo e que, nos primeiros anos do novo milênio, com mais perplexidade do que lembro ter visto numa já longa vida, aguarda, desgovernada e desorie</w:t>
      </w:r>
      <w:r w:rsidR="001B7B67" w:rsidRPr="00BE13A3">
        <w:rPr>
          <w:sz w:val="22"/>
          <w:szCs w:val="22"/>
        </w:rPr>
        <w:t>ntada, um futuro irreconhecível</w:t>
      </w:r>
      <w:r w:rsidRPr="00BE13A3">
        <w:rPr>
          <w:sz w:val="22"/>
          <w:szCs w:val="22"/>
        </w:rPr>
        <w:t xml:space="preserve"> (</w:t>
      </w:r>
      <w:r w:rsidR="008639B1" w:rsidRPr="00BE13A3">
        <w:rPr>
          <w:sz w:val="22"/>
          <w:szCs w:val="22"/>
        </w:rPr>
        <w:t>HOBSBAWM</w:t>
      </w:r>
      <w:r w:rsidRPr="00BE13A3">
        <w:rPr>
          <w:sz w:val="22"/>
          <w:szCs w:val="22"/>
        </w:rPr>
        <w:t>, 2013, p. 9-10).</w:t>
      </w:r>
    </w:p>
    <w:p w14:paraId="4BF05AF9" w14:textId="77777777" w:rsidR="00BD5A1F" w:rsidRPr="00BE13A3" w:rsidRDefault="00BD5A1F" w:rsidP="0022666D">
      <w:pPr>
        <w:ind w:left="2268"/>
        <w:jc w:val="both"/>
        <w:rPr>
          <w:sz w:val="22"/>
          <w:szCs w:val="22"/>
        </w:rPr>
      </w:pPr>
    </w:p>
    <w:p w14:paraId="3A22441D" w14:textId="1E257E41" w:rsidR="004F33A7" w:rsidRPr="00BE13A3" w:rsidRDefault="006923A9" w:rsidP="0022666D">
      <w:pPr>
        <w:spacing w:line="360" w:lineRule="auto"/>
        <w:jc w:val="both"/>
      </w:pPr>
      <w:r w:rsidRPr="00BE13A3">
        <w:t xml:space="preserve">Proféticas palavras, se posso assim dizer, e isto </w:t>
      </w:r>
      <w:r w:rsidR="00DE60B6" w:rsidRPr="00BE13A3">
        <w:t>d</w:t>
      </w:r>
      <w:r w:rsidRPr="00BE13A3">
        <w:t>a pena de um autor que já antes se caracterizara por diminuir ou aumentar a frequência do tempo em consonância com eve</w:t>
      </w:r>
      <w:r w:rsidR="00ED4AAB" w:rsidRPr="00BE13A3">
        <w:t>n</w:t>
      </w:r>
      <w:r w:rsidRPr="00BE13A3">
        <w:t>tos históricos, ele que, como histori</w:t>
      </w:r>
      <w:r w:rsidR="00DE60B6" w:rsidRPr="00BE13A3">
        <w:t>ógrafo</w:t>
      </w:r>
      <w:r w:rsidRPr="00BE13A3">
        <w:t>, f</w:t>
      </w:r>
      <w:r w:rsidR="00ED4AAB" w:rsidRPr="00BE13A3">
        <w:t>e</w:t>
      </w:r>
      <w:r w:rsidRPr="00BE13A3">
        <w:t>z encurtar o século XX</w:t>
      </w:r>
      <w:r w:rsidR="00ED4AAB" w:rsidRPr="00BE13A3">
        <w:t xml:space="preserve"> e nos colocou face a face com revoluções e outras grandes rupturas na engan</w:t>
      </w:r>
      <w:r w:rsidR="00CA758A" w:rsidRPr="00BE13A3">
        <w:t>adora</w:t>
      </w:r>
      <w:r w:rsidR="00ED4AAB" w:rsidRPr="00BE13A3">
        <w:t xml:space="preserve"> “marcha incoercível”</w:t>
      </w:r>
      <w:r w:rsidR="004F33A7" w:rsidRPr="00BE13A3">
        <w:t xml:space="preserve"> da</w:t>
      </w:r>
      <w:r w:rsidR="00ED4AAB" w:rsidRPr="00BE13A3">
        <w:t xml:space="preserve"> sociedade humana</w:t>
      </w:r>
      <w:r w:rsidR="004F33A7" w:rsidRPr="00BE13A3">
        <w:t xml:space="preserve"> em direção ao progresso</w:t>
      </w:r>
      <w:r w:rsidR="00ED4AAB" w:rsidRPr="00BE13A3">
        <w:t>.</w:t>
      </w:r>
    </w:p>
    <w:p w14:paraId="6774322E" w14:textId="14C6C698" w:rsidR="008306EB" w:rsidRPr="00BE13A3" w:rsidRDefault="00B75E02" w:rsidP="0022666D">
      <w:pPr>
        <w:spacing w:line="360" w:lineRule="auto"/>
        <w:jc w:val="both"/>
      </w:pPr>
      <w:r w:rsidRPr="00BE13A3">
        <w:t xml:space="preserve">E então, se, perplexos, perdemos o rumo, haveria que buscar ou ao menos compreender o conteúdo de tal perplexidade, do que se compõe ou de como veio a ser como é, sua </w:t>
      </w:r>
      <w:r w:rsidR="00CA758A" w:rsidRPr="00BE13A3">
        <w:t xml:space="preserve">própria </w:t>
      </w:r>
      <w:r w:rsidRPr="00BE13A3">
        <w:t>condição de possibilidade. Em primeiro lugar, acredit</w:t>
      </w:r>
      <w:r w:rsidR="00DD60CA" w:rsidRPr="00BE13A3">
        <w:t>am</w:t>
      </w:r>
      <w:r w:rsidRPr="00BE13A3">
        <w:t>o</w:t>
      </w:r>
      <w:r w:rsidR="00DD60CA" w:rsidRPr="00BE13A3">
        <w:t>s</w:t>
      </w:r>
      <w:r w:rsidRPr="00BE13A3">
        <w:t xml:space="preserve"> ser relevante </w:t>
      </w:r>
      <w:r w:rsidR="00585C66" w:rsidRPr="00BE13A3">
        <w:t>realçar</w:t>
      </w:r>
      <w:r w:rsidRPr="00BE13A3">
        <w:t xml:space="preserve"> que o “mundo” não perdeu o rumo por inteiro, ou seja, nem todo o planeta deu-se ao luxo de perder a cabeça. Pois parece que, outra vez, estamos lidando com fenômenos </w:t>
      </w:r>
      <w:r w:rsidR="001546F0" w:rsidRPr="00BE13A3">
        <w:t>circunscrit</w:t>
      </w:r>
      <w:r w:rsidRPr="00BE13A3">
        <w:t xml:space="preserve">os ou que têm uma </w:t>
      </w:r>
      <w:r w:rsidR="007E67FE" w:rsidRPr="00BE13A3">
        <w:t>localização</w:t>
      </w:r>
      <w:r w:rsidRPr="00BE13A3">
        <w:t xml:space="preserve"> geopolítica definid</w:t>
      </w:r>
      <w:r w:rsidR="001B7B67" w:rsidRPr="00BE13A3">
        <w:t xml:space="preserve">a e </w:t>
      </w:r>
      <w:r w:rsidR="001546F0" w:rsidRPr="00BE13A3">
        <w:t>que s</w:t>
      </w:r>
      <w:r w:rsidR="007E67FE" w:rsidRPr="00BE13A3">
        <w:t xml:space="preserve">ão </w:t>
      </w:r>
      <w:r w:rsidR="001546F0" w:rsidRPr="00BE13A3">
        <w:t>trata</w:t>
      </w:r>
      <w:r w:rsidR="007E67FE" w:rsidRPr="00BE13A3">
        <w:t>dos</w:t>
      </w:r>
      <w:r w:rsidR="001B7B67" w:rsidRPr="00BE13A3">
        <w:t xml:space="preserve"> como se fossem </w:t>
      </w:r>
      <w:r w:rsidRPr="00BE13A3">
        <w:rPr>
          <w:i/>
        </w:rPr>
        <w:t>universais</w:t>
      </w:r>
      <w:r w:rsidRPr="00BE13A3">
        <w:t xml:space="preserve">. </w:t>
      </w:r>
    </w:p>
    <w:p w14:paraId="590DEC4F" w14:textId="719404B8" w:rsidR="003A1BF4" w:rsidRPr="00BE13A3" w:rsidRDefault="00B75E02" w:rsidP="0022666D">
      <w:pPr>
        <w:spacing w:line="360" w:lineRule="auto"/>
        <w:jc w:val="both"/>
      </w:pPr>
      <w:r w:rsidRPr="00BE13A3">
        <w:t xml:space="preserve">Estender um conteúdo </w:t>
      </w:r>
      <w:r w:rsidRPr="00BE13A3">
        <w:rPr>
          <w:i/>
        </w:rPr>
        <w:t>local</w:t>
      </w:r>
      <w:r w:rsidRPr="00BE13A3">
        <w:t xml:space="preserve"> e lhe dar um carát</w:t>
      </w:r>
      <w:r w:rsidR="001B7B67" w:rsidRPr="00BE13A3">
        <w:t xml:space="preserve">er </w:t>
      </w:r>
      <w:r w:rsidRPr="00BE13A3">
        <w:rPr>
          <w:i/>
        </w:rPr>
        <w:t>universal</w:t>
      </w:r>
      <w:r w:rsidRPr="00BE13A3">
        <w:t xml:space="preserve"> é a base das culturas imperiais ou imperialistas. Foi assim com o Império Romano e antes</w:t>
      </w:r>
      <w:r w:rsidR="00B1525A" w:rsidRPr="00BE13A3">
        <w:t>,</w:t>
      </w:r>
      <w:r w:rsidRPr="00BE13A3">
        <w:t xml:space="preserve"> e de certo modo, com os gregos. </w:t>
      </w:r>
      <w:r w:rsidR="008306EB" w:rsidRPr="00BE13A3">
        <w:t xml:space="preserve">Contemporaneamente, confirma </w:t>
      </w:r>
      <w:r w:rsidRPr="00BE13A3">
        <w:t xml:space="preserve">uma tendência ocidental, a afirmação incessante </w:t>
      </w:r>
      <w:r w:rsidR="008306EB" w:rsidRPr="00BE13A3">
        <w:t xml:space="preserve">de </w:t>
      </w:r>
      <w:r w:rsidRPr="00BE13A3">
        <w:t xml:space="preserve">que </w:t>
      </w:r>
      <w:r w:rsidR="008306EB" w:rsidRPr="00BE13A3">
        <w:t xml:space="preserve">por estas paragens tudo se desenvolveu por completo e que nada do que existe em outras latitudes ou </w:t>
      </w:r>
      <w:r w:rsidR="000E0CA1" w:rsidRPr="00BE13A3">
        <w:t xml:space="preserve">pertencente </w:t>
      </w:r>
      <w:r w:rsidR="008306EB" w:rsidRPr="00BE13A3">
        <w:t xml:space="preserve">a outros povos e culturas pode ser comparado ao que </w:t>
      </w:r>
      <w:r w:rsidR="00E805CF" w:rsidRPr="00BE13A3">
        <w:t xml:space="preserve">se </w:t>
      </w:r>
      <w:r w:rsidR="008306EB" w:rsidRPr="00BE13A3">
        <w:t>encontra</w:t>
      </w:r>
      <w:r w:rsidR="00E805CF" w:rsidRPr="00BE13A3">
        <w:t xml:space="preserve"> </w:t>
      </w:r>
      <w:r w:rsidR="008306EB" w:rsidRPr="00BE13A3">
        <w:t>por aqui, numa longa lista de coisas ou situações, que inclui desde a ciência e as artes até a economia e, naturalmente, o poder militar. Esses componentes</w:t>
      </w:r>
      <w:r w:rsidR="007448D4" w:rsidRPr="00BE13A3">
        <w:t>,</w:t>
      </w:r>
      <w:r w:rsidR="008306EB" w:rsidRPr="00BE13A3">
        <w:t xml:space="preserve"> </w:t>
      </w:r>
      <w:r w:rsidR="007448D4" w:rsidRPr="00BE13A3">
        <w:t xml:space="preserve">afirmados como </w:t>
      </w:r>
      <w:r w:rsidR="00917C82" w:rsidRPr="00BE13A3">
        <w:t>qualitativamente superiores</w:t>
      </w:r>
      <w:r w:rsidR="007448D4" w:rsidRPr="00BE13A3">
        <w:t>,</w:t>
      </w:r>
      <w:r w:rsidR="00917C82" w:rsidRPr="00BE13A3">
        <w:t xml:space="preserve"> </w:t>
      </w:r>
      <w:r w:rsidR="008306EB" w:rsidRPr="00BE13A3">
        <w:t>v</w:t>
      </w:r>
      <w:r w:rsidR="00917C82" w:rsidRPr="00BE13A3">
        <w:t>ieram</w:t>
      </w:r>
      <w:r w:rsidR="008306EB" w:rsidRPr="00BE13A3">
        <w:t xml:space="preserve"> a configurar aquilo que Weber (19</w:t>
      </w:r>
      <w:r w:rsidR="00917C82" w:rsidRPr="00BE13A3">
        <w:t>92</w:t>
      </w:r>
      <w:r w:rsidR="008306EB" w:rsidRPr="00BE13A3">
        <w:t>)</w:t>
      </w:r>
      <w:r w:rsidR="00853A0C" w:rsidRPr="00BE13A3">
        <w:t>, incisivamente,</w:t>
      </w:r>
      <w:r w:rsidR="008306EB" w:rsidRPr="00BE13A3">
        <w:t xml:space="preserve"> denomin</w:t>
      </w:r>
      <w:r w:rsidR="00917C82" w:rsidRPr="00BE13A3">
        <w:t>ou</w:t>
      </w:r>
      <w:r w:rsidR="008306EB" w:rsidRPr="00BE13A3">
        <w:t xml:space="preserve"> de “</w:t>
      </w:r>
      <w:r w:rsidR="00E805CF" w:rsidRPr="00BE13A3">
        <w:t>O</w:t>
      </w:r>
      <w:r w:rsidR="008306EB" w:rsidRPr="00BE13A3">
        <w:t>cidente”</w:t>
      </w:r>
      <w:r w:rsidR="00853A0C" w:rsidRPr="00BE13A3">
        <w:t xml:space="preserve">, no fundo </w:t>
      </w:r>
      <w:r w:rsidR="00917C82" w:rsidRPr="00BE13A3">
        <w:t>o lugar onde o sol se põe</w:t>
      </w:r>
      <w:r w:rsidR="008306EB" w:rsidRPr="00BE13A3">
        <w:t xml:space="preserve">. </w:t>
      </w:r>
    </w:p>
    <w:p w14:paraId="57D40A43" w14:textId="6125FA5F" w:rsidR="00E934B5" w:rsidRPr="00BE13A3" w:rsidRDefault="001F4C7D" w:rsidP="0022666D">
      <w:pPr>
        <w:spacing w:line="360" w:lineRule="auto"/>
        <w:jc w:val="both"/>
      </w:pPr>
      <w:r w:rsidRPr="00BE13A3">
        <w:t>Wallerstein (2007</w:t>
      </w:r>
      <w:r w:rsidR="008306EB" w:rsidRPr="00BE13A3">
        <w:t>) caracteri</w:t>
      </w:r>
      <w:r w:rsidR="00820B03" w:rsidRPr="00BE13A3">
        <w:t>za o O</w:t>
      </w:r>
      <w:r w:rsidR="008306EB" w:rsidRPr="00BE13A3">
        <w:t xml:space="preserve">cidente como </w:t>
      </w:r>
      <w:r w:rsidR="00917C82" w:rsidRPr="00BE13A3">
        <w:t>um conceito construído n</w:t>
      </w:r>
      <w:r w:rsidR="008306EB" w:rsidRPr="00BE13A3">
        <w:t xml:space="preserve">o processo de conquista dos povos da América </w:t>
      </w:r>
      <w:r w:rsidR="00906F06" w:rsidRPr="00BE13A3">
        <w:t xml:space="preserve">– </w:t>
      </w:r>
      <w:r w:rsidR="008306EB" w:rsidRPr="00BE13A3">
        <w:t xml:space="preserve">que obviamente não respondia por esta alcunha mais </w:t>
      </w:r>
      <w:r w:rsidR="008306EB" w:rsidRPr="00BE13A3">
        <w:lastRenderedPageBreak/>
        <w:t>tarde criada</w:t>
      </w:r>
      <w:r w:rsidR="00882737" w:rsidRPr="00BE13A3">
        <w:t xml:space="preserve"> </w:t>
      </w:r>
      <w:r w:rsidR="00906F06" w:rsidRPr="00BE13A3">
        <w:t>–</w:t>
      </w:r>
      <w:r w:rsidR="008306EB" w:rsidRPr="00BE13A3">
        <w:t xml:space="preserve"> </w:t>
      </w:r>
      <w:r w:rsidR="00861A27" w:rsidRPr="00BE13A3">
        <w:t>pelos espanhóis e portugueses, e logo a seguir por holandeses, franceses e ingleses. Todavia, para Wallerstein foram os espanhóis e os portugueses quem deram o de</w:t>
      </w:r>
      <w:r w:rsidR="00906F06" w:rsidRPr="00BE13A3">
        <w:t>lineamento</w:t>
      </w:r>
      <w:r w:rsidR="00861A27" w:rsidRPr="00BE13A3">
        <w:t xml:space="preserve"> e as condi</w:t>
      </w:r>
      <w:r w:rsidR="00917C82" w:rsidRPr="00BE13A3">
        <w:t xml:space="preserve">ções geopolíticas que definiram, no tempo, </w:t>
      </w:r>
      <w:r w:rsidR="00861A27" w:rsidRPr="00BE13A3">
        <w:t>como se conformariam os novos territ</w:t>
      </w:r>
      <w:r w:rsidR="00820B03" w:rsidRPr="00BE13A3">
        <w:t xml:space="preserve">órios deste lado do mundo ou a </w:t>
      </w:r>
      <w:r w:rsidR="00861A27" w:rsidRPr="00BE13A3">
        <w:rPr>
          <w:i/>
        </w:rPr>
        <w:t>banda occidentalis</w:t>
      </w:r>
      <w:r w:rsidR="00861A27" w:rsidRPr="00BE13A3">
        <w:t xml:space="preserve"> de um planeta agora redondo. </w:t>
      </w:r>
    </w:p>
    <w:p w14:paraId="48CA4717" w14:textId="5859AB31" w:rsidR="000374B3" w:rsidRPr="00BE13A3" w:rsidRDefault="00917C82" w:rsidP="0022666D">
      <w:pPr>
        <w:spacing w:line="360" w:lineRule="auto"/>
        <w:jc w:val="both"/>
      </w:pPr>
      <w:r w:rsidRPr="00BE13A3">
        <w:t xml:space="preserve">É certo, no entanto, que </w:t>
      </w:r>
      <w:r w:rsidR="00E934B5" w:rsidRPr="00BE13A3">
        <w:t>a es</w:t>
      </w:r>
      <w:r w:rsidRPr="00BE13A3">
        <w:t>po</w:t>
      </w:r>
      <w:r w:rsidR="00E934B5" w:rsidRPr="00BE13A3">
        <w:t>li</w:t>
      </w:r>
      <w:r w:rsidRPr="00BE13A3">
        <w:t>aç</w:t>
      </w:r>
      <w:r w:rsidR="00E934B5" w:rsidRPr="00BE13A3">
        <w:t>ão da América, de seu</w:t>
      </w:r>
      <w:r w:rsidRPr="00BE13A3">
        <w:t>s</w:t>
      </w:r>
      <w:r w:rsidR="00E934B5" w:rsidRPr="00BE13A3">
        <w:t xml:space="preserve"> </w:t>
      </w:r>
      <w:r w:rsidRPr="00BE13A3">
        <w:t xml:space="preserve">povos e suas terras </w:t>
      </w:r>
      <w:r w:rsidR="00E934B5" w:rsidRPr="00BE13A3">
        <w:t>foi marcada nesta condição até meado</w:t>
      </w:r>
      <w:r w:rsidR="00906F06" w:rsidRPr="00BE13A3">
        <w:t xml:space="preserve"> </w:t>
      </w:r>
      <w:r w:rsidR="00E934B5" w:rsidRPr="00BE13A3">
        <w:t>do século XIX, quando então se acelerou o processo de ocupação do continente africano</w:t>
      </w:r>
      <w:r w:rsidR="000374B3" w:rsidRPr="00BE13A3">
        <w:t xml:space="preserve"> pelas potências europeias</w:t>
      </w:r>
      <w:r w:rsidR="00E934B5" w:rsidRPr="00BE13A3">
        <w:t xml:space="preserve">, </w:t>
      </w:r>
      <w:r w:rsidR="00B409CC" w:rsidRPr="00BE13A3">
        <w:t xml:space="preserve">concluída a partilha imperial na conferência de Berlim em 1875, </w:t>
      </w:r>
      <w:r w:rsidR="00E934B5" w:rsidRPr="00BE13A3">
        <w:t>e</w:t>
      </w:r>
      <w:r w:rsidR="000E0CA1" w:rsidRPr="00BE13A3">
        <w:t>,</w:t>
      </w:r>
      <w:r w:rsidR="00E934B5" w:rsidRPr="00BE13A3">
        <w:t xml:space="preserve"> </w:t>
      </w:r>
      <w:r w:rsidR="000E0CA1" w:rsidRPr="00BE13A3">
        <w:t>um pouco antes,</w:t>
      </w:r>
      <w:r w:rsidR="00E934B5" w:rsidRPr="00BE13A3">
        <w:t xml:space="preserve"> a conquista de novos territórios no </w:t>
      </w:r>
      <w:r w:rsidR="008639B1" w:rsidRPr="00BE13A3">
        <w:t>O</w:t>
      </w:r>
      <w:r w:rsidR="00E934B5" w:rsidRPr="00BE13A3">
        <w:t>riente, particularmente a Índia e a China. Foi depois d</w:t>
      </w:r>
      <w:r w:rsidR="00853A0C" w:rsidRPr="00BE13A3">
        <w:t>as</w:t>
      </w:r>
      <w:r w:rsidR="00E934B5" w:rsidRPr="00BE13A3">
        <w:t xml:space="preserve"> Guerra</w:t>
      </w:r>
      <w:r w:rsidR="00853A0C" w:rsidRPr="00BE13A3">
        <w:t>s</w:t>
      </w:r>
      <w:r w:rsidR="00E934B5" w:rsidRPr="00BE13A3">
        <w:t xml:space="preserve"> do </w:t>
      </w:r>
      <w:r w:rsidR="000374B3" w:rsidRPr="00BE13A3">
        <w:t>Ópio</w:t>
      </w:r>
      <w:r w:rsidR="00853A0C" w:rsidRPr="00BE13A3">
        <w:t xml:space="preserve">, entre 1842 e 1860, </w:t>
      </w:r>
      <w:r w:rsidR="000374B3" w:rsidRPr="00BE13A3">
        <w:t>que a divisão do mundo em O</w:t>
      </w:r>
      <w:r w:rsidR="00E934B5" w:rsidRPr="00BE13A3">
        <w:t xml:space="preserve">cidente e </w:t>
      </w:r>
      <w:r w:rsidR="000374B3" w:rsidRPr="00BE13A3">
        <w:t>O</w:t>
      </w:r>
      <w:r w:rsidR="00E934B5" w:rsidRPr="00BE13A3">
        <w:t xml:space="preserve">riente foi introduzida no léxico da geografia ou, mais especificamente, da geopolítica, completando e fixando a supremacia </w:t>
      </w:r>
      <w:r w:rsidR="00CB17A4" w:rsidRPr="00BE13A3">
        <w:t xml:space="preserve">política, econômica e militar </w:t>
      </w:r>
      <w:r w:rsidR="00E934B5" w:rsidRPr="00BE13A3">
        <w:t xml:space="preserve">da Europa em relação ao resto do </w:t>
      </w:r>
      <w:r w:rsidR="00671B23" w:rsidRPr="00BE13A3">
        <w:t>mundo</w:t>
      </w:r>
      <w:r w:rsidR="00E934B5" w:rsidRPr="00BE13A3">
        <w:t xml:space="preserve">. </w:t>
      </w:r>
    </w:p>
    <w:p w14:paraId="3CB9D76B" w14:textId="66811C50" w:rsidR="008306EB" w:rsidRPr="00BE13A3" w:rsidRDefault="00E934B5" w:rsidP="0022666D">
      <w:pPr>
        <w:spacing w:line="360" w:lineRule="auto"/>
        <w:jc w:val="both"/>
      </w:pPr>
      <w:r w:rsidRPr="00BE13A3">
        <w:t xml:space="preserve">A independência americana, em 1776, </w:t>
      </w:r>
      <w:r w:rsidR="007D04F0" w:rsidRPr="00BE13A3">
        <w:t xml:space="preserve">iria </w:t>
      </w:r>
      <w:r w:rsidRPr="00BE13A3">
        <w:t>torn</w:t>
      </w:r>
      <w:r w:rsidR="00CB17A4" w:rsidRPr="00BE13A3">
        <w:t xml:space="preserve">ar </w:t>
      </w:r>
      <w:r w:rsidRPr="00BE13A3">
        <w:t>o</w:t>
      </w:r>
      <w:r w:rsidR="00CB17A4" w:rsidRPr="00BE13A3">
        <w:t xml:space="preserve">s Estados Unidos um novo membro da confraria, mas isto só tomaria rumo </w:t>
      </w:r>
      <w:r w:rsidR="00671B23" w:rsidRPr="00BE13A3">
        <w:t xml:space="preserve">quase </w:t>
      </w:r>
      <w:r w:rsidR="00CB17A4" w:rsidRPr="00BE13A3">
        <w:t xml:space="preserve">um século mais tarde, terminada a </w:t>
      </w:r>
      <w:r w:rsidR="00671B23" w:rsidRPr="00BE13A3">
        <w:t>G</w:t>
      </w:r>
      <w:r w:rsidR="00CB17A4" w:rsidRPr="00BE13A3">
        <w:t>uerra de Secessão</w:t>
      </w:r>
      <w:r w:rsidR="00671B23" w:rsidRPr="00BE13A3">
        <w:t xml:space="preserve"> (1861-1865)</w:t>
      </w:r>
      <w:r w:rsidR="00CB17A4" w:rsidRPr="00BE13A3">
        <w:t>. Os países de um lado e do outro do Atlântico Norte viriam a formar a aliança que n</w:t>
      </w:r>
      <w:r w:rsidR="000374B3" w:rsidRPr="00BE13A3">
        <w:t>este</w:t>
      </w:r>
      <w:r w:rsidR="00CB17A4" w:rsidRPr="00BE13A3">
        <w:t xml:space="preserve">s últimos 80 anos estendeu a presença e hegemonia militar </w:t>
      </w:r>
      <w:r w:rsidR="00F15E0B" w:rsidRPr="00BE13A3">
        <w:t xml:space="preserve">inconteste </w:t>
      </w:r>
      <w:r w:rsidR="00CB17A4" w:rsidRPr="00BE13A3">
        <w:t>dos norte-americanos para todos os continentes e mares, secund</w:t>
      </w:r>
      <w:r w:rsidR="0052087E">
        <w:t>ad</w:t>
      </w:r>
      <w:r w:rsidR="00671B23" w:rsidRPr="00BE13A3">
        <w:t>os</w:t>
      </w:r>
      <w:r w:rsidR="00CB17A4" w:rsidRPr="00BE13A3">
        <w:t xml:space="preserve"> </w:t>
      </w:r>
      <w:r w:rsidR="0052087E">
        <w:t>pelas</w:t>
      </w:r>
      <w:r w:rsidR="00671B23" w:rsidRPr="00BE13A3">
        <w:t xml:space="preserve"> </w:t>
      </w:r>
      <w:r w:rsidR="00CB17A4" w:rsidRPr="00BE13A3">
        <w:t xml:space="preserve">antigas potências europeias, e todos em conjunto se apresentam </w:t>
      </w:r>
      <w:r w:rsidR="00F15E0B" w:rsidRPr="00BE13A3">
        <w:t xml:space="preserve">como Ocidente e é com esta roupagem que aparecem </w:t>
      </w:r>
      <w:r w:rsidR="00CB17A4" w:rsidRPr="00BE13A3">
        <w:t xml:space="preserve">como polo dominante. </w:t>
      </w:r>
      <w:r w:rsidR="000374B3" w:rsidRPr="00BE13A3">
        <w:t>Ou o Império, como</w:t>
      </w:r>
      <w:r w:rsidR="006673D6" w:rsidRPr="00BE13A3">
        <w:t xml:space="preserve"> – desde o colapso da União Soviética </w:t>
      </w:r>
      <w:r w:rsidR="008D4086" w:rsidRPr="00BE13A3">
        <w:t>–</w:t>
      </w:r>
      <w:r w:rsidR="000374B3" w:rsidRPr="00BE13A3">
        <w:t xml:space="preserve"> se convencionou denominar</w:t>
      </w:r>
      <w:r w:rsidR="006673D6" w:rsidRPr="00BE13A3">
        <w:t xml:space="preserve"> os Estados Unidos da América</w:t>
      </w:r>
      <w:r w:rsidR="003E10BC" w:rsidRPr="00BE13A3">
        <w:t xml:space="preserve">, “um momento interpretado por muitos como a vitória final da </w:t>
      </w:r>
      <w:r w:rsidR="000E0CA1" w:rsidRPr="00BE13A3">
        <w:t>democracia liberal do Ocidente”</w:t>
      </w:r>
      <w:r w:rsidR="003E10BC" w:rsidRPr="00BE13A3">
        <w:t xml:space="preserve"> (</w:t>
      </w:r>
      <w:r w:rsidR="008639B1" w:rsidRPr="00BE13A3">
        <w:t>TEITELBAUM,</w:t>
      </w:r>
      <w:r w:rsidR="003E10BC" w:rsidRPr="00BE13A3">
        <w:t xml:space="preserve"> 2020</w:t>
      </w:r>
      <w:r w:rsidR="00B6258C" w:rsidRPr="00BE13A3">
        <w:t>a</w:t>
      </w:r>
      <w:r w:rsidR="003E10BC" w:rsidRPr="00BE13A3">
        <w:t>, p.50)</w:t>
      </w:r>
      <w:r w:rsidR="000E0CA1" w:rsidRPr="00BE13A3">
        <w:t>.</w:t>
      </w:r>
      <w:r w:rsidR="00DB12CB" w:rsidRPr="00BE13A3">
        <w:t xml:space="preserve"> Ou seja, vitória d</w:t>
      </w:r>
      <w:r w:rsidR="000E0CA1" w:rsidRPr="00BE13A3">
        <w:t>o livre mercado, d</w:t>
      </w:r>
      <w:r w:rsidR="00DB12CB" w:rsidRPr="00BE13A3">
        <w:t xml:space="preserve">a livre empresa e do livre empreendedorismo, </w:t>
      </w:r>
      <w:r w:rsidR="000E0CA1" w:rsidRPr="00BE13A3">
        <w:t xml:space="preserve">política </w:t>
      </w:r>
      <w:r w:rsidR="00DB12CB" w:rsidRPr="00BE13A3">
        <w:t xml:space="preserve">liberal antes e neoliberal depois. </w:t>
      </w:r>
    </w:p>
    <w:p w14:paraId="58263D38" w14:textId="52147A41" w:rsidR="006673D6" w:rsidRPr="00BE13A3" w:rsidRDefault="006673D6" w:rsidP="0022666D">
      <w:pPr>
        <w:shd w:val="clear" w:color="auto" w:fill="FFFFFF"/>
        <w:spacing w:line="360" w:lineRule="auto"/>
        <w:jc w:val="both"/>
      </w:pPr>
      <w:r w:rsidRPr="00BE13A3">
        <w:t>De todo modo, esta parte do mundo</w:t>
      </w:r>
      <w:r w:rsidR="00DF4A84" w:rsidRPr="00BE13A3">
        <w:t xml:space="preserve"> </w:t>
      </w:r>
      <w:r w:rsidR="00923FA9" w:rsidRPr="00BE13A3">
        <w:t>–</w:t>
      </w:r>
      <w:r w:rsidRPr="00BE13A3">
        <w:t xml:space="preserve"> </w:t>
      </w:r>
      <w:r w:rsidR="00250891" w:rsidRPr="00BE13A3">
        <w:t xml:space="preserve">que Losurdo (2020, p. 215) </w:t>
      </w:r>
      <w:r w:rsidRPr="00BE13A3">
        <w:t>chama</w:t>
      </w:r>
      <w:r w:rsidR="009C1F35" w:rsidRPr="00BE13A3">
        <w:t xml:space="preserve"> de “mundo de língua inglesa”</w:t>
      </w:r>
      <w:r w:rsidR="00250891" w:rsidRPr="00BE13A3">
        <w:t xml:space="preserve"> </w:t>
      </w:r>
      <w:r w:rsidR="009C1F35" w:rsidRPr="00BE13A3">
        <w:t>ou “povo branco de língua inglesa</w:t>
      </w:r>
      <w:r w:rsidR="00820B03" w:rsidRPr="00BE13A3">
        <w:t xml:space="preserve"> </w:t>
      </w:r>
      <w:r w:rsidR="00923FA9" w:rsidRPr="00BE13A3">
        <w:t>–</w:t>
      </w:r>
      <w:r w:rsidR="00DF4A84" w:rsidRPr="00BE13A3">
        <w:t xml:space="preserve"> </w:t>
      </w:r>
      <w:r w:rsidR="001F17CE" w:rsidRPr="00BE13A3">
        <w:t xml:space="preserve">tem </w:t>
      </w:r>
      <w:r w:rsidR="00923FA9" w:rsidRPr="00BE13A3">
        <w:t>por</w:t>
      </w:r>
      <w:r w:rsidR="001F17CE" w:rsidRPr="00BE13A3">
        <w:t xml:space="preserve"> característica</w:t>
      </w:r>
      <w:r w:rsidRPr="00BE13A3">
        <w:t xml:space="preserve"> apresentar-se como cristã, o que define a um só tempo sua cultura e a civilização que pretende exportar para o resto do </w:t>
      </w:r>
      <w:r w:rsidR="00244F6F" w:rsidRPr="00BE13A3">
        <w:t>mundo</w:t>
      </w:r>
      <w:r w:rsidRPr="00BE13A3">
        <w:t xml:space="preserve">. De longe, este é o único lugar em que os povos que nele habitam têm como dispositivo organizador e fundante de sua </w:t>
      </w:r>
      <w:r w:rsidR="006B6A9A" w:rsidRPr="00BE13A3">
        <w:t>subjetiv</w:t>
      </w:r>
      <w:r w:rsidR="007E67FE" w:rsidRPr="00BE13A3">
        <w:t>id</w:t>
      </w:r>
      <w:r w:rsidR="006B6A9A" w:rsidRPr="00BE13A3">
        <w:t>a</w:t>
      </w:r>
      <w:r w:rsidR="007E67FE" w:rsidRPr="00BE13A3">
        <w:t>de</w:t>
      </w:r>
      <w:r w:rsidR="006B6A9A" w:rsidRPr="00BE13A3">
        <w:t xml:space="preserve"> </w:t>
      </w:r>
      <w:r w:rsidRPr="00BE13A3">
        <w:t>o princípio da culpa originária</w:t>
      </w:r>
      <w:r w:rsidR="007D04F0" w:rsidRPr="00BE13A3">
        <w:t xml:space="preserve">, a </w:t>
      </w:r>
      <w:r w:rsidR="003E7B66" w:rsidRPr="00BE13A3">
        <w:t>Q</w:t>
      </w:r>
      <w:r w:rsidR="007D04F0" w:rsidRPr="00BE13A3">
        <w:t>ueda</w:t>
      </w:r>
      <w:r w:rsidR="00DE6B82" w:rsidRPr="00BE13A3">
        <w:t xml:space="preserve"> ou pecado original</w:t>
      </w:r>
      <w:r w:rsidR="001F17CE" w:rsidRPr="00BE13A3">
        <w:t>, e e</w:t>
      </w:r>
      <w:r w:rsidR="007D04F0" w:rsidRPr="00BE13A3">
        <w:t>ste enxerto psíquico, oriundo d</w:t>
      </w:r>
      <w:r w:rsidR="00D77B87" w:rsidRPr="00BE13A3">
        <w:t>e</w:t>
      </w:r>
      <w:r w:rsidR="001F17CE" w:rsidRPr="00BE13A3">
        <w:t xml:space="preserve"> escritos d</w:t>
      </w:r>
      <w:r w:rsidR="00853A0C" w:rsidRPr="00BE13A3">
        <w:t>e</w:t>
      </w:r>
      <w:r w:rsidR="001F17CE" w:rsidRPr="00BE13A3">
        <w:t xml:space="preserve"> antigos povos nômades da Mesopotâmia</w:t>
      </w:r>
      <w:r w:rsidR="00D551CE" w:rsidRPr="00BE13A3">
        <w:t xml:space="preserve"> e </w:t>
      </w:r>
      <w:r w:rsidR="00A40877" w:rsidRPr="00BE13A3">
        <w:t xml:space="preserve">do </w:t>
      </w:r>
      <w:r w:rsidR="00D551CE" w:rsidRPr="00BE13A3">
        <w:t>Egito</w:t>
      </w:r>
      <w:r w:rsidR="001F17CE" w:rsidRPr="00BE13A3">
        <w:t xml:space="preserve">, teve e continua tendo particular influência nas inclinações de homens e mulheres que contemporaneamente </w:t>
      </w:r>
      <w:r w:rsidR="003E7B66" w:rsidRPr="00BE13A3">
        <w:t xml:space="preserve">habitam esta </w:t>
      </w:r>
      <w:r w:rsidR="001F17CE" w:rsidRPr="00BE13A3">
        <w:t>banda do planeta</w:t>
      </w:r>
      <w:r w:rsidRPr="00BE13A3">
        <w:t xml:space="preserve">. </w:t>
      </w:r>
      <w:r w:rsidR="001F17CE" w:rsidRPr="00BE13A3">
        <w:t>Embora as culturas locais e outras civilizações continuem vivas e puls</w:t>
      </w:r>
      <w:r w:rsidR="00973CC9" w:rsidRPr="00BE13A3">
        <w:t>antes ao redor do mundo, ess</w:t>
      </w:r>
      <w:r w:rsidR="001F17CE" w:rsidRPr="00BE13A3">
        <w:t xml:space="preserve">a do </w:t>
      </w:r>
      <w:r w:rsidR="008639B1" w:rsidRPr="00BE13A3">
        <w:t>O</w:t>
      </w:r>
      <w:r w:rsidR="001F17CE" w:rsidRPr="00BE13A3">
        <w:t xml:space="preserve">cidente tem a pretensão de ser a “verdadeira”, </w:t>
      </w:r>
      <w:r w:rsidR="001F17CE" w:rsidRPr="00BE13A3">
        <w:lastRenderedPageBreak/>
        <w:t>porque “universal” (</w:t>
      </w:r>
      <w:r w:rsidR="001F17CE" w:rsidRPr="00BE13A3">
        <w:rPr>
          <w:i/>
        </w:rPr>
        <w:t>cathol</w:t>
      </w:r>
      <w:r w:rsidR="00092DF6" w:rsidRPr="00BE13A3">
        <w:rPr>
          <w:i/>
        </w:rPr>
        <w:t>ĭ</w:t>
      </w:r>
      <w:r w:rsidR="001F17CE" w:rsidRPr="00BE13A3">
        <w:rPr>
          <w:i/>
        </w:rPr>
        <w:t>c</w:t>
      </w:r>
      <w:r w:rsidR="00465971" w:rsidRPr="00BE13A3">
        <w:rPr>
          <w:i/>
        </w:rPr>
        <w:t>us</w:t>
      </w:r>
      <w:r w:rsidR="00465971" w:rsidRPr="00BE13A3">
        <w:t xml:space="preserve"> ou </w:t>
      </w:r>
      <w:r w:rsidR="00465971" w:rsidRPr="00BE13A3">
        <w:rPr>
          <w:i/>
        </w:rPr>
        <w:t>katholicós</w:t>
      </w:r>
      <w:r w:rsidR="001F17CE" w:rsidRPr="00BE13A3">
        <w:t xml:space="preserve">), e já </w:t>
      </w:r>
      <w:r w:rsidR="00A40877" w:rsidRPr="00BE13A3">
        <w:t>de pronto</w:t>
      </w:r>
      <w:r w:rsidR="001F17CE" w:rsidRPr="00BE13A3">
        <w:t xml:space="preserve"> superior a todas as demais. </w:t>
      </w:r>
      <w:r w:rsidR="00DE6B82" w:rsidRPr="00BE13A3">
        <w:t xml:space="preserve">Dito de outro modo, </w:t>
      </w:r>
      <w:r w:rsidR="003E7B66" w:rsidRPr="00BE13A3">
        <w:t>o que está em causa é a caracterização da expansão do Ocidente a partir de sua matriz religiosa</w:t>
      </w:r>
      <w:r w:rsidR="00DE6B82" w:rsidRPr="00BE13A3">
        <w:t>, por meio da justificativa ideológica de que a missão ocidental, mais especificamente a do mundo latino e cristão (Sacro Império Romano e sucedâneos), é a difusão da fé. Ao início das “descobertas” era sob o manto da religião de Roma e logo depois, no início do século XVI, em 1531</w:t>
      </w:r>
      <w:r w:rsidR="007448D4" w:rsidRPr="00BE13A3">
        <w:t xml:space="preserve"> com Lutero</w:t>
      </w:r>
      <w:r w:rsidR="00DE6B82" w:rsidRPr="00BE13A3">
        <w:t xml:space="preserve">, o eixo deslocou-se para o </w:t>
      </w:r>
      <w:r w:rsidR="00FA198C" w:rsidRPr="00BE13A3">
        <w:t>N</w:t>
      </w:r>
      <w:r w:rsidR="00DE6B82" w:rsidRPr="00BE13A3">
        <w:t>orte.</w:t>
      </w:r>
    </w:p>
    <w:p w14:paraId="4E88B57D" w14:textId="0675DCD4" w:rsidR="0053690D" w:rsidRPr="00BE13A3" w:rsidRDefault="00350EBB" w:rsidP="0022666D">
      <w:pPr>
        <w:spacing w:line="360" w:lineRule="auto"/>
        <w:jc w:val="both"/>
      </w:pPr>
      <w:r w:rsidRPr="00BE13A3">
        <w:t>A partir deste raciocínio</w:t>
      </w:r>
      <w:r w:rsidR="00973CC9" w:rsidRPr="00BE13A3">
        <w:t>,</w:t>
      </w:r>
      <w:r w:rsidRPr="00BE13A3">
        <w:t xml:space="preserve"> pode-se perceber que muito daquilo que nossa cultura contemporânea afirma, define ou difunde antes diz respeito </w:t>
      </w:r>
      <w:r w:rsidR="00853A0C" w:rsidRPr="00BE13A3">
        <w:t xml:space="preserve">familiarmente </w:t>
      </w:r>
      <w:r w:rsidRPr="00BE13A3">
        <w:t xml:space="preserve">a coisas </w:t>
      </w:r>
      <w:r w:rsidR="00AC7905" w:rsidRPr="00BE13A3">
        <w:t>“</w:t>
      </w:r>
      <w:r w:rsidRPr="00BE13A3">
        <w:t>nossas</w:t>
      </w:r>
      <w:r w:rsidR="00AC7905" w:rsidRPr="00BE13A3">
        <w:t>”</w:t>
      </w:r>
      <w:r w:rsidRPr="00BE13A3">
        <w:t xml:space="preserve">, portanto ocidentais, e por isso mesmo de escassa ou mesmo duvidosa </w:t>
      </w:r>
      <w:r w:rsidR="00FA198C" w:rsidRPr="00BE13A3">
        <w:t>existência</w:t>
      </w:r>
      <w:r w:rsidRPr="00BE13A3">
        <w:t xml:space="preserve"> em outras latitudes. As políticas neoliberais ou a economia política global, aqui assentadas faz quatro décadas, elevou o tom discursivo de líderes e comunicadores sociais que</w:t>
      </w:r>
      <w:r w:rsidR="001B7B67" w:rsidRPr="00BE13A3">
        <w:t xml:space="preserve"> entendem que as nações </w:t>
      </w:r>
      <w:r w:rsidRPr="00BE13A3">
        <w:t>deveria</w:t>
      </w:r>
      <w:r w:rsidR="001B7B67" w:rsidRPr="00BE13A3">
        <w:t>m</w:t>
      </w:r>
      <w:r w:rsidRPr="00BE13A3">
        <w:t xml:space="preserve"> seg</w:t>
      </w:r>
      <w:r w:rsidR="001B7B67" w:rsidRPr="00BE13A3">
        <w:t xml:space="preserve">uir todos os postulados que as </w:t>
      </w:r>
      <w:r w:rsidRPr="00BE13A3">
        <w:t>democracias ocidentais professam, sob pen</w:t>
      </w:r>
      <w:r w:rsidR="001B7B67" w:rsidRPr="00BE13A3">
        <w:t xml:space="preserve">a de não saírem do seu milenar </w:t>
      </w:r>
      <w:r w:rsidRPr="00BE13A3">
        <w:t xml:space="preserve">atraso. </w:t>
      </w:r>
      <w:r w:rsidR="0053690D" w:rsidRPr="00BE13A3">
        <w:t>Enfim, é fato que de um modo ou de outro aume</w:t>
      </w:r>
      <w:r w:rsidR="001B7B67" w:rsidRPr="00BE13A3">
        <w:t>ntou a exploração dos povos do S</w:t>
      </w:r>
      <w:r w:rsidR="0053690D" w:rsidRPr="00BE13A3">
        <w:t>ul político e epistêmico</w:t>
      </w:r>
      <w:r w:rsidR="00853A0C" w:rsidRPr="00BE13A3">
        <w:t xml:space="preserve"> (</w:t>
      </w:r>
      <w:r w:rsidR="00FA198C" w:rsidRPr="00BE13A3">
        <w:t>SANTOS</w:t>
      </w:r>
      <w:r w:rsidR="00206936">
        <w:t xml:space="preserve"> &amp;</w:t>
      </w:r>
      <w:r w:rsidR="003E7B66" w:rsidRPr="00BE13A3">
        <w:t xml:space="preserve"> MENESES</w:t>
      </w:r>
      <w:r w:rsidR="00853A0C" w:rsidRPr="00BE13A3">
        <w:t xml:space="preserve">, </w:t>
      </w:r>
      <w:r w:rsidR="001F4C7D" w:rsidRPr="00BE13A3">
        <w:t>2010</w:t>
      </w:r>
      <w:r w:rsidR="00853A0C" w:rsidRPr="00BE13A3">
        <w:t>)</w:t>
      </w:r>
      <w:r w:rsidR="0053690D" w:rsidRPr="00BE13A3">
        <w:t>, com aumento da pobreza e, concomitante</w:t>
      </w:r>
      <w:r w:rsidR="001B7B67" w:rsidRPr="00BE13A3">
        <w:t>mente, da concentração de</w:t>
      </w:r>
      <w:r w:rsidR="0053690D" w:rsidRPr="00BE13A3">
        <w:t xml:space="preserve"> riqueza, o que tornou esta quadra humana, em nível planetário, particularmente pródiga em produzir </w:t>
      </w:r>
      <w:r w:rsidR="00CB213D" w:rsidRPr="00BE13A3">
        <w:t>quantitativo</w:t>
      </w:r>
      <w:r w:rsidR="0053690D" w:rsidRPr="00BE13A3">
        <w:t xml:space="preserve"> espantoso de bilionários, talvez em número maior que em toda a história econômica anterior</w:t>
      </w:r>
      <w:r w:rsidR="00AF4E58" w:rsidRPr="00BE13A3">
        <w:t xml:space="preserve"> </w:t>
      </w:r>
      <w:r w:rsidR="000E0CA1" w:rsidRPr="00BE13A3">
        <w:t>(</w:t>
      </w:r>
      <w:r w:rsidR="003E7B66" w:rsidRPr="00BE13A3">
        <w:t>O ESTADO DE SÃO PAULO,</w:t>
      </w:r>
      <w:r w:rsidR="000E0CA1" w:rsidRPr="00BE13A3">
        <w:t xml:space="preserve"> 2023</w:t>
      </w:r>
      <w:r w:rsidR="00CB213D" w:rsidRPr="00BE13A3">
        <w:t>).</w:t>
      </w:r>
      <w:r w:rsidR="002764DE" w:rsidRPr="00BE13A3">
        <w:t xml:space="preserve"> </w:t>
      </w:r>
      <w:r w:rsidR="007D04F0" w:rsidRPr="00BE13A3">
        <w:t>A recente pandemia do Sars-CoV-2</w:t>
      </w:r>
      <w:r w:rsidR="00AF4E58" w:rsidRPr="00BE13A3">
        <w:t>, a Covid-19</w:t>
      </w:r>
      <w:r w:rsidR="00CB213D" w:rsidRPr="00BE13A3">
        <w:t>,</w:t>
      </w:r>
      <w:r w:rsidR="007D04F0" w:rsidRPr="00BE13A3">
        <w:t xml:space="preserve"> apenas confirmou que se acumula</w:t>
      </w:r>
      <w:r w:rsidR="000E0CA1" w:rsidRPr="00BE13A3">
        <w:t xml:space="preserve"> muito</w:t>
      </w:r>
      <w:r w:rsidR="00853A0C" w:rsidRPr="00BE13A3">
        <w:t>,</w:t>
      </w:r>
      <w:r w:rsidR="007D04F0" w:rsidRPr="00BE13A3">
        <w:t xml:space="preserve"> e tanto melhor ou indiferente se for à custa do sofrimento do outro.</w:t>
      </w:r>
    </w:p>
    <w:p w14:paraId="789D2D4F" w14:textId="094C3650" w:rsidR="005E6E6A" w:rsidRPr="00BE13A3" w:rsidRDefault="0053690D" w:rsidP="0022666D">
      <w:pPr>
        <w:spacing w:line="360" w:lineRule="auto"/>
        <w:jc w:val="both"/>
      </w:pPr>
      <w:r w:rsidRPr="00BE13A3">
        <w:t xml:space="preserve">A globalização, de que se vangloriam as </w:t>
      </w:r>
      <w:r w:rsidR="007D04F0" w:rsidRPr="00BE13A3">
        <w:t xml:space="preserve">elites </w:t>
      </w:r>
      <w:r w:rsidR="00174400" w:rsidRPr="00BE13A3">
        <w:t>política</w:t>
      </w:r>
      <w:r w:rsidR="007D04F0" w:rsidRPr="00BE13A3">
        <w:t xml:space="preserve">s do </w:t>
      </w:r>
      <w:r w:rsidR="004B3F71" w:rsidRPr="00BE13A3">
        <w:t>O</w:t>
      </w:r>
      <w:r w:rsidRPr="00BE13A3">
        <w:t>cident</w:t>
      </w:r>
      <w:r w:rsidR="007D04F0" w:rsidRPr="00BE13A3">
        <w:t>e</w:t>
      </w:r>
      <w:r w:rsidR="00092DF6" w:rsidRPr="00BE13A3">
        <w:t xml:space="preserve">, </w:t>
      </w:r>
      <w:r w:rsidR="00B409CC" w:rsidRPr="00BE13A3">
        <w:t>e segundo sua ótica particular</w:t>
      </w:r>
      <w:r w:rsidR="004B3F71" w:rsidRPr="00BE13A3">
        <w:t>,</w:t>
      </w:r>
      <w:r w:rsidR="00B409CC" w:rsidRPr="00BE13A3">
        <w:t xml:space="preserve"> </w:t>
      </w:r>
      <w:r w:rsidR="00092DF6" w:rsidRPr="00BE13A3">
        <w:t xml:space="preserve">veio para ficar. </w:t>
      </w:r>
      <w:r w:rsidR="00C86C26" w:rsidRPr="00BE13A3">
        <w:t>É f</w:t>
      </w:r>
      <w:r w:rsidR="00092DF6" w:rsidRPr="00BE13A3">
        <w:t>orma superior de relação internacional</w:t>
      </w:r>
      <w:r w:rsidR="00C86C26" w:rsidRPr="00BE13A3">
        <w:t xml:space="preserve"> </w:t>
      </w:r>
      <w:r w:rsidR="003E6D09" w:rsidRPr="00BE13A3">
        <w:t xml:space="preserve">– assim o afirmam </w:t>
      </w:r>
      <w:r w:rsidR="004B3F71" w:rsidRPr="00BE13A3">
        <w:t>–</w:t>
      </w:r>
      <w:r w:rsidR="00C86C26" w:rsidRPr="00BE13A3">
        <w:t xml:space="preserve">porque tem </w:t>
      </w:r>
      <w:r w:rsidR="00CB213D" w:rsidRPr="00BE13A3">
        <w:t>na</w:t>
      </w:r>
      <w:r w:rsidR="004B3F71" w:rsidRPr="00BE13A3">
        <w:t xml:space="preserve"> </w:t>
      </w:r>
      <w:r w:rsidR="00C86C26" w:rsidRPr="00BE13A3">
        <w:t xml:space="preserve">potência hegemônica força suficiente para impor suas regras sem contestação. Ao menos até agora. No entanto, o próprio </w:t>
      </w:r>
      <w:r w:rsidR="002764DE" w:rsidRPr="00BE13A3">
        <w:t>O</w:t>
      </w:r>
      <w:r w:rsidR="00C86C26" w:rsidRPr="00BE13A3">
        <w:t xml:space="preserve">cidente tem pagado um preço elevado para manter o bloco coeso. Melhor dito, os países e os povos </w:t>
      </w:r>
      <w:r w:rsidR="003E6D09" w:rsidRPr="00BE13A3">
        <w:t>que se acham conscritos nesta geopolítica vivem hoje uma crise sem precedentes: crise de representação, de identidade, financeira, crise de credibilidade, de valores</w:t>
      </w:r>
      <w:r w:rsidR="00B409CC" w:rsidRPr="00BE13A3">
        <w:t xml:space="preserve"> (</w:t>
      </w:r>
      <w:r w:rsidR="005F17A8" w:rsidRPr="00BE13A3">
        <w:t>HARDT &amp; NEGRI</w:t>
      </w:r>
      <w:r w:rsidR="00B409CC" w:rsidRPr="00BE13A3">
        <w:t>, 2014, p. 21)</w:t>
      </w:r>
      <w:r w:rsidR="003E6D09" w:rsidRPr="00BE13A3">
        <w:t>. As velhas regras da solidariedade social foram rompidas em nome da efic</w:t>
      </w:r>
      <w:r w:rsidR="00225BB1" w:rsidRPr="00BE13A3">
        <w:t xml:space="preserve">iência </w:t>
      </w:r>
      <w:r w:rsidR="003E6D09" w:rsidRPr="00BE13A3">
        <w:t>do modelo</w:t>
      </w:r>
      <w:r w:rsidR="004B1FD8" w:rsidRPr="00BE13A3">
        <w:t>,</w:t>
      </w:r>
      <w:r w:rsidR="003E6D09" w:rsidRPr="00BE13A3">
        <w:t xml:space="preserve"> e isto </w:t>
      </w:r>
      <w:r w:rsidR="00225BB1" w:rsidRPr="00BE13A3">
        <w:t>levou</w:t>
      </w:r>
      <w:r w:rsidR="003E6D09" w:rsidRPr="00BE13A3">
        <w:t xml:space="preserve"> milhões no caminho do des</w:t>
      </w:r>
      <w:r w:rsidR="00225BB1" w:rsidRPr="00BE13A3">
        <w:t>am</w:t>
      </w:r>
      <w:r w:rsidR="003E6D09" w:rsidRPr="00BE13A3">
        <w:t xml:space="preserve">paro. </w:t>
      </w:r>
    </w:p>
    <w:p w14:paraId="15C2E6FF" w14:textId="4A756E47" w:rsidR="003C693F" w:rsidRPr="00BE13A3" w:rsidRDefault="003E6D09" w:rsidP="0022666D">
      <w:pPr>
        <w:spacing w:line="360" w:lineRule="auto"/>
        <w:jc w:val="both"/>
      </w:pPr>
      <w:r w:rsidRPr="00BE13A3">
        <w:t xml:space="preserve">Finalmente, a desconfiança nas instituições e nos governantes </w:t>
      </w:r>
      <w:r w:rsidR="00CB213D" w:rsidRPr="00BE13A3">
        <w:t xml:space="preserve">conduziram </w:t>
      </w:r>
      <w:r w:rsidRPr="00BE13A3">
        <w:t xml:space="preserve">regimes </w:t>
      </w:r>
      <w:r w:rsidR="00C17ED6" w:rsidRPr="00BE13A3">
        <w:t xml:space="preserve">ocidentais </w:t>
      </w:r>
      <w:r w:rsidRPr="00BE13A3">
        <w:t xml:space="preserve">a formas de autoritarismo que muitos julgavam banidas. </w:t>
      </w:r>
      <w:r w:rsidR="005E6E6A" w:rsidRPr="00BE13A3">
        <w:t xml:space="preserve">A democracia liberal, que emergiu forte no pós-segunda guerra, </w:t>
      </w:r>
      <w:r w:rsidR="00030F75" w:rsidRPr="00BE13A3">
        <w:t>com base numa política de defesa das instituições, das eleições regulares, da livre iniciativa e das finanças</w:t>
      </w:r>
      <w:r w:rsidR="00225BB1" w:rsidRPr="00BE13A3">
        <w:t>,</w:t>
      </w:r>
      <w:r w:rsidR="00030F75" w:rsidRPr="00BE13A3">
        <w:t xml:space="preserve"> </w:t>
      </w:r>
      <w:r w:rsidR="00CB213D" w:rsidRPr="00BE13A3">
        <w:t xml:space="preserve">tudo isso </w:t>
      </w:r>
      <w:r w:rsidR="00030F75" w:rsidRPr="00BE13A3">
        <w:t xml:space="preserve">sob a </w:t>
      </w:r>
      <w:r w:rsidR="00030F75" w:rsidRPr="00BE13A3">
        <w:lastRenderedPageBreak/>
        <w:t xml:space="preserve">proteção do Estado, </w:t>
      </w:r>
      <w:r w:rsidR="005E6E6A" w:rsidRPr="00BE13A3">
        <w:t>acha-se colapsada</w:t>
      </w:r>
      <w:r w:rsidR="00D07D81" w:rsidRPr="00BE13A3">
        <w:t xml:space="preserve">. </w:t>
      </w:r>
      <w:r w:rsidR="00D551CE" w:rsidRPr="00BE13A3">
        <w:t>Guerras atroz</w:t>
      </w:r>
      <w:r w:rsidR="003C693F" w:rsidRPr="00BE13A3">
        <w:t xml:space="preserve">es, violência de gênero, comunicação social dominada pela mentira (o nome </w:t>
      </w:r>
      <w:r w:rsidR="003A4EBB" w:rsidRPr="00BE13A3">
        <w:t xml:space="preserve">real </w:t>
      </w:r>
      <w:r w:rsidR="003C693F" w:rsidRPr="00BE13A3">
        <w:t>da pós-verdade), transformação do</w:t>
      </w:r>
      <w:r w:rsidR="003A4EBB" w:rsidRPr="00BE13A3">
        <w:t>s</w:t>
      </w:r>
      <w:r w:rsidR="003C693F" w:rsidRPr="00BE13A3">
        <w:t xml:space="preserve"> cidadão</w:t>
      </w:r>
      <w:r w:rsidR="003A4EBB" w:rsidRPr="00BE13A3">
        <w:t>s</w:t>
      </w:r>
      <w:r w:rsidR="003C693F" w:rsidRPr="00BE13A3">
        <w:t xml:space="preserve"> comu</w:t>
      </w:r>
      <w:r w:rsidR="003A4EBB" w:rsidRPr="00BE13A3">
        <w:t>ns</w:t>
      </w:r>
      <w:r w:rsidR="003C693F" w:rsidRPr="00BE13A3">
        <w:t xml:space="preserve"> em números, </w:t>
      </w:r>
      <w:r w:rsidR="003A4EBB" w:rsidRPr="00BE13A3">
        <w:t xml:space="preserve">a </w:t>
      </w:r>
      <w:r w:rsidR="003C693F" w:rsidRPr="00BE13A3">
        <w:t xml:space="preserve">cultura dominada por formas chulas de entretenimento, “construída sobre o estímulo de nossos baixos instintos e a comercialização de nossos demônios”. </w:t>
      </w:r>
      <w:r w:rsidR="003A4EBB" w:rsidRPr="00BE13A3">
        <w:t xml:space="preserve">Manuel </w:t>
      </w:r>
      <w:r w:rsidR="00076FE4" w:rsidRPr="00BE13A3">
        <w:t xml:space="preserve">Castells aponta o dedo: </w:t>
      </w:r>
    </w:p>
    <w:p w14:paraId="5AC03CF6" w14:textId="641FCAAA" w:rsidR="003C693F" w:rsidRPr="00BE13A3" w:rsidRDefault="003C693F" w:rsidP="0022666D">
      <w:pPr>
        <w:ind w:left="2268"/>
        <w:jc w:val="both"/>
        <w:rPr>
          <w:sz w:val="22"/>
          <w:szCs w:val="22"/>
        </w:rPr>
      </w:pPr>
      <w:r w:rsidRPr="00BE13A3">
        <w:rPr>
          <w:sz w:val="22"/>
          <w:szCs w:val="22"/>
        </w:rPr>
        <w:t>Uma crise ainda mais profunda, que tem consequências devastadoras sobre a (in)capacidade de lidar com as múltiplas crises que envenenam nossas vidas: a ruptura da relação entre governantes e governados. A desconfiança nas instituições, em quase todo o mundo, deslegitima a representação política e, portanto, nos deixa órfãos de um abrigo que nos proteja em nome do interesse comum. (...) A ruptura é mais profunda, tanto em nível emocional quanto cognitivo. (</w:t>
      </w:r>
      <w:r w:rsidR="005F17A8" w:rsidRPr="00BE13A3">
        <w:rPr>
          <w:sz w:val="22"/>
          <w:szCs w:val="22"/>
        </w:rPr>
        <w:t>CASTELLS</w:t>
      </w:r>
      <w:r w:rsidRPr="00BE13A3">
        <w:rPr>
          <w:sz w:val="22"/>
          <w:szCs w:val="22"/>
        </w:rPr>
        <w:t>, 2018, p. 7-8)</w:t>
      </w:r>
    </w:p>
    <w:p w14:paraId="7E20D09F" w14:textId="77777777" w:rsidR="00BD5A1F" w:rsidRPr="00BE13A3" w:rsidRDefault="00BD5A1F" w:rsidP="0022666D">
      <w:pPr>
        <w:ind w:left="2268"/>
        <w:jc w:val="both"/>
        <w:rPr>
          <w:sz w:val="22"/>
          <w:szCs w:val="22"/>
        </w:rPr>
      </w:pPr>
    </w:p>
    <w:p w14:paraId="22CD6D6C" w14:textId="09A1E3AB" w:rsidR="00CD303C" w:rsidRPr="00BE13A3" w:rsidRDefault="00D07D81" w:rsidP="0022666D">
      <w:pPr>
        <w:spacing w:line="360" w:lineRule="auto"/>
        <w:jc w:val="both"/>
      </w:pPr>
      <w:r w:rsidRPr="00BE13A3">
        <w:t xml:space="preserve">Autores de diferentes colorações </w:t>
      </w:r>
      <w:r w:rsidR="003A4EBB" w:rsidRPr="00BE13A3">
        <w:t xml:space="preserve">sociopolíticas </w:t>
      </w:r>
      <w:r w:rsidRPr="00BE13A3">
        <w:t xml:space="preserve">caracterizam esse novo tempo cataclísmico: </w:t>
      </w:r>
      <w:r w:rsidR="001A22F2" w:rsidRPr="00BE13A3">
        <w:t>1) ponto zero apocalíptico (</w:t>
      </w:r>
      <w:r w:rsidR="005F17A8" w:rsidRPr="00BE13A3">
        <w:t xml:space="preserve">ZIZEK, </w:t>
      </w:r>
      <w:r w:rsidR="00CD303C" w:rsidRPr="00BE13A3">
        <w:t>2012</w:t>
      </w:r>
      <w:r w:rsidR="003426D1" w:rsidRPr="00BE13A3">
        <w:t xml:space="preserve">); 2) </w:t>
      </w:r>
      <w:r w:rsidR="00C17ED6" w:rsidRPr="00BE13A3">
        <w:t xml:space="preserve">neoliberalismo como </w:t>
      </w:r>
      <w:r w:rsidR="003426D1" w:rsidRPr="00BE13A3">
        <w:t>crise do homem contemporâneo (</w:t>
      </w:r>
      <w:r w:rsidR="007A37AF" w:rsidRPr="00BE13A3">
        <w:t>HARDT &amp; NEGRI</w:t>
      </w:r>
      <w:r w:rsidR="005B2224" w:rsidRPr="00BE13A3">
        <w:t>, 2014</w:t>
      </w:r>
      <w:r w:rsidR="003426D1" w:rsidRPr="00BE13A3">
        <w:t xml:space="preserve">); </w:t>
      </w:r>
      <w:r w:rsidR="00C17ED6" w:rsidRPr="00BE13A3">
        <w:t>3) des</w:t>
      </w:r>
      <w:r w:rsidR="003426D1" w:rsidRPr="00BE13A3">
        <w:t>integr</w:t>
      </w:r>
      <w:r w:rsidR="00C17ED6" w:rsidRPr="00BE13A3">
        <w:t xml:space="preserve">ação do </w:t>
      </w:r>
      <w:r w:rsidR="003426D1" w:rsidRPr="00BE13A3">
        <w:t>s</w:t>
      </w:r>
      <w:r w:rsidR="00C17ED6" w:rsidRPr="00BE13A3">
        <w:t>ujeito</w:t>
      </w:r>
      <w:r w:rsidR="003426D1" w:rsidRPr="00BE13A3">
        <w:t xml:space="preserve"> (</w:t>
      </w:r>
      <w:r w:rsidR="005F17A8" w:rsidRPr="00BE13A3">
        <w:t>KLEIN</w:t>
      </w:r>
      <w:r w:rsidR="00C17ED6" w:rsidRPr="00BE13A3">
        <w:t xml:space="preserve">, </w:t>
      </w:r>
      <w:r w:rsidR="00CD303C" w:rsidRPr="00BE13A3">
        <w:t>200</w:t>
      </w:r>
      <w:r w:rsidR="00B46B39" w:rsidRPr="00BE13A3">
        <w:t>7</w:t>
      </w:r>
      <w:r w:rsidR="00C17ED6" w:rsidRPr="00BE13A3">
        <w:t>)</w:t>
      </w:r>
      <w:r w:rsidR="003C693F" w:rsidRPr="00BE13A3">
        <w:t xml:space="preserve">; 4) critérios objetivos para </w:t>
      </w:r>
      <w:r w:rsidR="005329BE" w:rsidRPr="00BE13A3">
        <w:t>propag</w:t>
      </w:r>
      <w:r w:rsidR="003C693F" w:rsidRPr="00BE13A3">
        <w:t xml:space="preserve">ar a pós-verdade ou formas sistemáticas de convencimento pela desinformação </w:t>
      </w:r>
      <w:r w:rsidR="005329BE" w:rsidRPr="00BE13A3">
        <w:t>(</w:t>
      </w:r>
      <w:r w:rsidR="005F17A8" w:rsidRPr="00BE13A3">
        <w:t>CHOMSKY</w:t>
      </w:r>
      <w:r w:rsidR="00CD303C" w:rsidRPr="00BE13A3">
        <w:t>, 2020</w:t>
      </w:r>
      <w:r w:rsidR="003C693F" w:rsidRPr="00BE13A3">
        <w:t>)</w:t>
      </w:r>
      <w:r w:rsidR="003426D1" w:rsidRPr="00BE13A3">
        <w:t xml:space="preserve">. </w:t>
      </w:r>
      <w:r w:rsidR="00DE7201" w:rsidRPr="00BE13A3">
        <w:t>As diferentes perspectivas apontam numa única direção: o colapso da democracia liberal não</w:t>
      </w:r>
      <w:r w:rsidR="00D17EDA" w:rsidRPr="00BE13A3">
        <w:t xml:space="preserve"> </w:t>
      </w:r>
      <w:r w:rsidR="00DE7201" w:rsidRPr="00BE13A3">
        <w:t>p</w:t>
      </w:r>
      <w:r w:rsidR="00D17EDA" w:rsidRPr="00BE13A3">
        <w:t>o</w:t>
      </w:r>
      <w:r w:rsidR="00DE7201" w:rsidRPr="00BE13A3">
        <w:t xml:space="preserve">de ser compreendido sem que se leve em conta o colapso da </w:t>
      </w:r>
      <w:r w:rsidR="00D17EDA" w:rsidRPr="00BE13A3">
        <w:t>U</w:t>
      </w:r>
      <w:r w:rsidR="00DE7201" w:rsidRPr="00BE13A3">
        <w:t xml:space="preserve">nião </w:t>
      </w:r>
      <w:r w:rsidR="00D17EDA" w:rsidRPr="00BE13A3">
        <w:t>S</w:t>
      </w:r>
      <w:r w:rsidR="00DE7201" w:rsidRPr="00BE13A3">
        <w:t xml:space="preserve">oviética </w:t>
      </w:r>
      <w:r w:rsidR="00D17EDA" w:rsidRPr="00BE13A3">
        <w:t xml:space="preserve">e o correspondente </w:t>
      </w:r>
      <w:r w:rsidR="00DE7201" w:rsidRPr="00BE13A3">
        <w:t>bloco do “socialismo real”. Sem este contrapeso, ou seja, sem o oponente</w:t>
      </w:r>
      <w:r w:rsidR="00D17EDA" w:rsidRPr="00BE13A3">
        <w:t>,</w:t>
      </w:r>
      <w:r w:rsidR="00DE7201" w:rsidRPr="00BE13A3">
        <w:t xml:space="preserve"> o bloco ocidental dominante passou a funcionar como uma biruta de aeroporto.</w:t>
      </w:r>
      <w:r w:rsidR="00D17EDA" w:rsidRPr="00BE13A3">
        <w:t xml:space="preserve"> A crença no fim da história resultou no agravamento d</w:t>
      </w:r>
      <w:r w:rsidR="00CB213D" w:rsidRPr="00BE13A3">
        <w:t>as</w:t>
      </w:r>
      <w:r w:rsidR="00D17EDA" w:rsidRPr="00BE13A3">
        <w:t xml:space="preserve"> tensões intracapitalistas </w:t>
      </w:r>
      <w:r w:rsidR="00700454" w:rsidRPr="00BE13A3">
        <w:t xml:space="preserve">e a um só tempo criou condições </w:t>
      </w:r>
      <w:r w:rsidR="00E22435" w:rsidRPr="00BE13A3">
        <w:t>profícuas</w:t>
      </w:r>
      <w:r w:rsidR="00700454" w:rsidRPr="00BE13A3">
        <w:t xml:space="preserve"> para o aprofundamento do desmonte da política social que havia sido a marca da Europa Ocidental desde o fim da grande gue</w:t>
      </w:r>
      <w:r w:rsidR="0098261F" w:rsidRPr="00BE13A3">
        <w:t>rra de 1945. Agora, não apenas for</w:t>
      </w:r>
      <w:r w:rsidR="00700454" w:rsidRPr="00BE13A3">
        <w:t>am para o lixo os sistemas de seguridade social com</w:t>
      </w:r>
      <w:r w:rsidR="00076FE4" w:rsidRPr="00BE13A3">
        <w:t>o</w:t>
      </w:r>
      <w:r w:rsidR="00700454" w:rsidRPr="00BE13A3">
        <w:t xml:space="preserve"> também o capital privado </w:t>
      </w:r>
      <w:r w:rsidR="00076FE4" w:rsidRPr="00BE13A3">
        <w:t>p</w:t>
      </w:r>
      <w:r w:rsidR="00E22435" w:rsidRPr="00BE13A3">
        <w:t>ô</w:t>
      </w:r>
      <w:r w:rsidR="00076FE4" w:rsidRPr="00BE13A3">
        <w:t xml:space="preserve">de </w:t>
      </w:r>
      <w:r w:rsidR="00CD303C" w:rsidRPr="00BE13A3">
        <w:t>avançar</w:t>
      </w:r>
      <w:r w:rsidR="00076FE4" w:rsidRPr="00BE13A3">
        <w:t xml:space="preserve"> </w:t>
      </w:r>
      <w:r w:rsidR="00700454" w:rsidRPr="00BE13A3">
        <w:t>sobre ativos públicos, sem ex</w:t>
      </w:r>
      <w:r w:rsidR="00076FE4" w:rsidRPr="00BE13A3">
        <w:t>c</w:t>
      </w:r>
      <w:r w:rsidR="00700454" w:rsidRPr="00BE13A3">
        <w:t>e</w:t>
      </w:r>
      <w:r w:rsidR="00076FE4" w:rsidRPr="00BE13A3">
        <w:t>ç</w:t>
      </w:r>
      <w:r w:rsidR="00700454" w:rsidRPr="00BE13A3">
        <w:t xml:space="preserve">ão leiloados a bom preço. </w:t>
      </w:r>
      <w:r w:rsidR="00076FE4" w:rsidRPr="00BE13A3">
        <w:t xml:space="preserve">O custo do financiamento do Estado tornou-se matéria relevante e do mesmo modo incessantemente foram criados os </w:t>
      </w:r>
      <w:r w:rsidR="00CB213D" w:rsidRPr="00BE13A3">
        <w:t>dispositivos</w:t>
      </w:r>
      <w:r w:rsidR="00E22435" w:rsidRPr="00BE13A3">
        <w:t xml:space="preserve"> </w:t>
      </w:r>
      <w:r w:rsidR="00076FE4" w:rsidRPr="00BE13A3">
        <w:t>de convencimento</w:t>
      </w:r>
      <w:r w:rsidR="00E22435" w:rsidRPr="00BE13A3">
        <w:t xml:space="preserve"> –</w:t>
      </w:r>
      <w:r w:rsidR="00030F75" w:rsidRPr="00BE13A3">
        <w:t xml:space="preserve"> </w:t>
      </w:r>
      <w:r w:rsidR="00076FE4" w:rsidRPr="00BE13A3">
        <w:t>midiáticos</w:t>
      </w:r>
      <w:r w:rsidR="00700454" w:rsidRPr="00BE13A3">
        <w:t xml:space="preserve"> </w:t>
      </w:r>
      <w:r w:rsidR="00076FE4" w:rsidRPr="00BE13A3">
        <w:t xml:space="preserve">sobretudo, </w:t>
      </w:r>
      <w:r w:rsidR="00363152" w:rsidRPr="00BE13A3">
        <w:t xml:space="preserve">mas igualmente igrejas e círculos </w:t>
      </w:r>
      <w:r w:rsidR="00030F75" w:rsidRPr="00BE13A3">
        <w:t xml:space="preserve">sociais </w:t>
      </w:r>
      <w:r w:rsidR="00363152" w:rsidRPr="00BE13A3">
        <w:t>de influência</w:t>
      </w:r>
      <w:r w:rsidR="00030F75" w:rsidRPr="00BE13A3">
        <w:t xml:space="preserve"> </w:t>
      </w:r>
      <w:r w:rsidR="00E22435" w:rsidRPr="00BE13A3">
        <w:t>–</w:t>
      </w:r>
      <w:r w:rsidR="00030F75" w:rsidRPr="00BE13A3">
        <w:t xml:space="preserve">, </w:t>
      </w:r>
      <w:r w:rsidR="00076FE4" w:rsidRPr="00BE13A3">
        <w:t xml:space="preserve">de que o </w:t>
      </w:r>
      <w:r w:rsidR="00076FE4" w:rsidRPr="00BE13A3">
        <w:rPr>
          <w:i/>
        </w:rPr>
        <w:t>custo dos pobres</w:t>
      </w:r>
      <w:r w:rsidR="00076FE4" w:rsidRPr="00BE13A3">
        <w:t xml:space="preserve"> era insuportável diante de um mundo em crise. Assim, </w:t>
      </w:r>
      <w:r w:rsidR="001B7B67" w:rsidRPr="00BE13A3">
        <w:t>o caminho para finanças sadias</w:t>
      </w:r>
      <w:r w:rsidR="00076FE4" w:rsidRPr="00BE13A3">
        <w:t xml:space="preserve"> passava </w:t>
      </w:r>
      <w:r w:rsidR="005329BE" w:rsidRPr="00BE13A3">
        <w:t xml:space="preserve">em geral </w:t>
      </w:r>
      <w:r w:rsidR="00076FE4" w:rsidRPr="00BE13A3">
        <w:t>pelo corte dos recursos da seguridade, o q</w:t>
      </w:r>
      <w:r w:rsidR="00853A0C" w:rsidRPr="00BE13A3">
        <w:t>u</w:t>
      </w:r>
      <w:r w:rsidR="00076FE4" w:rsidRPr="00BE13A3">
        <w:t>e implicou em redução de recursos para educação e saúde e, mais do que nunca, redefinir os contorno</w:t>
      </w:r>
      <w:r w:rsidR="005329BE" w:rsidRPr="00BE13A3">
        <w:t>s dos sistema</w:t>
      </w:r>
      <w:r w:rsidR="00CD303C" w:rsidRPr="00BE13A3">
        <w:t>s</w:t>
      </w:r>
      <w:r w:rsidR="005329BE" w:rsidRPr="00BE13A3">
        <w:t xml:space="preserve"> de aposentadoria e pensões quanto a</w:t>
      </w:r>
      <w:r w:rsidR="00CD303C" w:rsidRPr="00BE13A3">
        <w:t xml:space="preserve"> </w:t>
      </w:r>
      <w:r w:rsidR="005329BE" w:rsidRPr="00BE13A3">
        <w:t>tempo e valor das contribuições, idade mínima para se aposentar, valores da aposentadoria e</w:t>
      </w:r>
      <w:r w:rsidR="00E22435" w:rsidRPr="00BE13A3">
        <w:t xml:space="preserve"> outros</w:t>
      </w:r>
      <w:r w:rsidR="005329BE" w:rsidRPr="00BE13A3">
        <w:t>.</w:t>
      </w:r>
      <w:r w:rsidR="00CD303C" w:rsidRPr="00BE13A3">
        <w:t xml:space="preserve"> Os sindicatos acabaram devastados ou reduzidos a insignificâncias. E</w:t>
      </w:r>
      <w:r w:rsidR="005329BE" w:rsidRPr="00BE13A3">
        <w:t>m todos esses casos, a massa trabalhadora saiu perdendo</w:t>
      </w:r>
      <w:r w:rsidR="00CD303C" w:rsidRPr="00BE13A3">
        <w:t xml:space="preserve">. </w:t>
      </w:r>
      <w:r w:rsidR="00D551CE" w:rsidRPr="00BE13A3">
        <w:t xml:space="preserve">O sistema financeiro produziu novos </w:t>
      </w:r>
      <w:r w:rsidR="00D551CE" w:rsidRPr="00BE13A3">
        <w:lastRenderedPageBreak/>
        <w:t>bilionários como nunc</w:t>
      </w:r>
      <w:r w:rsidR="00E05ABE" w:rsidRPr="00BE13A3">
        <w:t>a</w:t>
      </w:r>
      <w:r w:rsidR="00D551CE" w:rsidRPr="00BE13A3">
        <w:t xml:space="preserve"> antes na história, sinal mais que evidente da enorme concentração de renda que o neoliberalismo </w:t>
      </w:r>
      <w:r w:rsidR="00E22435" w:rsidRPr="00BE13A3">
        <w:t>provocou</w:t>
      </w:r>
      <w:r w:rsidR="00D551CE" w:rsidRPr="00BE13A3">
        <w:t xml:space="preserve">. Ou seja, transferência </w:t>
      </w:r>
      <w:r w:rsidR="00E05ABE" w:rsidRPr="00BE13A3">
        <w:t xml:space="preserve">acelerada </w:t>
      </w:r>
      <w:r w:rsidR="00D551CE" w:rsidRPr="00BE13A3">
        <w:t>d</w:t>
      </w:r>
      <w:r w:rsidR="00E05ABE" w:rsidRPr="00BE13A3">
        <w:t>a</w:t>
      </w:r>
      <w:r w:rsidR="00D551CE" w:rsidRPr="00BE13A3">
        <w:t xml:space="preserve"> renda dos países pobres para os países centrais, e mesmo de suas populações </w:t>
      </w:r>
      <w:r w:rsidR="00E05ABE" w:rsidRPr="00BE13A3">
        <w:t>marginalizadas e a cada vez mais espoliadas.</w:t>
      </w:r>
    </w:p>
    <w:p w14:paraId="25569A94" w14:textId="72526E7B" w:rsidR="001A22F2" w:rsidRPr="00BE13A3" w:rsidRDefault="00E05ABE" w:rsidP="0022666D">
      <w:pPr>
        <w:spacing w:line="360" w:lineRule="auto"/>
        <w:jc w:val="both"/>
      </w:pPr>
      <w:r w:rsidRPr="00BE13A3">
        <w:t>Assim, l</w:t>
      </w:r>
      <w:r w:rsidR="00CD303C" w:rsidRPr="00BE13A3">
        <w:t xml:space="preserve">onge de resolver a </w:t>
      </w:r>
      <w:r w:rsidR="00AC7905" w:rsidRPr="00BE13A3">
        <w:t xml:space="preserve">grande </w:t>
      </w:r>
      <w:r w:rsidR="00CD303C" w:rsidRPr="00BE13A3">
        <w:t>crise</w:t>
      </w:r>
      <w:r w:rsidR="00AC7905" w:rsidRPr="00BE13A3">
        <w:t xml:space="preserve"> </w:t>
      </w:r>
      <w:r w:rsidR="003968F8" w:rsidRPr="00BE13A3">
        <w:t>de 2008</w:t>
      </w:r>
      <w:r w:rsidR="00CD303C" w:rsidRPr="00BE13A3">
        <w:t xml:space="preserve">, sobretudo a que se abateu sobre o </w:t>
      </w:r>
      <w:r w:rsidR="005F17A8" w:rsidRPr="00BE13A3">
        <w:t>O</w:t>
      </w:r>
      <w:r w:rsidR="00CD303C" w:rsidRPr="00BE13A3">
        <w:t xml:space="preserve">cidente (mas que de tantos outros modos atingiu igualmente o mundo globalizado), as </w:t>
      </w:r>
      <w:r w:rsidR="00E22435" w:rsidRPr="00BE13A3">
        <w:t xml:space="preserve">providências </w:t>
      </w:r>
      <w:r w:rsidR="00CD303C" w:rsidRPr="00BE13A3">
        <w:t>adotadas foram como que gasolina na fogueira</w:t>
      </w:r>
      <w:r w:rsidR="001A22F2" w:rsidRPr="00BE13A3">
        <w:t xml:space="preserve">. </w:t>
      </w:r>
      <w:r w:rsidR="00CD303C" w:rsidRPr="00BE13A3">
        <w:t>A crise se aprofundou e veio a causar mais devastação. É neste contexto que a confiança das massas no sistema erod</w:t>
      </w:r>
      <w:r w:rsidRPr="00BE13A3">
        <w:t>iu</w:t>
      </w:r>
      <w:r w:rsidR="00CD303C" w:rsidRPr="00BE13A3">
        <w:t xml:space="preserve">, sem que as esquerdas conseguissem oferecer opções válidas que não fosse a de </w:t>
      </w:r>
      <w:r w:rsidR="00E22435" w:rsidRPr="00BE13A3">
        <w:t>tornar legítima</w:t>
      </w:r>
      <w:r w:rsidR="00CD303C" w:rsidRPr="00BE13A3">
        <w:t xml:space="preserve"> justo esse mesmo sistema que é, no fundo, o causador da crise. Ou seja,</w:t>
      </w:r>
      <w:r w:rsidR="008B44BD" w:rsidRPr="00BE13A3">
        <w:t xml:space="preserve"> o</w:t>
      </w:r>
      <w:r w:rsidR="00D551CE" w:rsidRPr="00BE13A3">
        <w:t xml:space="preserve">s </w:t>
      </w:r>
      <w:r w:rsidR="008B44BD" w:rsidRPr="00BE13A3">
        <w:t>partido</w:t>
      </w:r>
      <w:r w:rsidR="00D551CE" w:rsidRPr="00BE13A3">
        <w:t>s de</w:t>
      </w:r>
      <w:r w:rsidR="00CD303C" w:rsidRPr="00BE13A3">
        <w:t xml:space="preserve"> esquerda, sem perspectiva</w:t>
      </w:r>
      <w:r w:rsidR="00E22435" w:rsidRPr="00BE13A3">
        <w:t xml:space="preserve"> possível </w:t>
      </w:r>
      <w:r w:rsidR="0009693A" w:rsidRPr="00BE13A3">
        <w:t>depois do</w:t>
      </w:r>
      <w:r w:rsidR="001B7B67" w:rsidRPr="00BE13A3">
        <w:t xml:space="preserve"> colapso do </w:t>
      </w:r>
      <w:r w:rsidR="001B7B67" w:rsidRPr="00BE13A3">
        <w:rPr>
          <w:i/>
        </w:rPr>
        <w:t>socialismo real</w:t>
      </w:r>
      <w:r w:rsidR="008B44BD" w:rsidRPr="00BE13A3">
        <w:t>,</w:t>
      </w:r>
      <w:r w:rsidR="00CD303C" w:rsidRPr="00BE13A3">
        <w:t xml:space="preserve"> </w:t>
      </w:r>
      <w:r w:rsidR="00820B03" w:rsidRPr="00BE13A3">
        <w:t>tê</w:t>
      </w:r>
      <w:r w:rsidRPr="00BE13A3">
        <w:t>m conseguido, no máximo, defender um modelo de Estado que já não mais pode responder por nenhum tipo de proteção</w:t>
      </w:r>
      <w:r w:rsidR="008B44BD" w:rsidRPr="00BE13A3">
        <w:t xml:space="preserve"> nem oferecer</w:t>
      </w:r>
      <w:r w:rsidR="0009693A" w:rsidRPr="00BE13A3">
        <w:t xml:space="preserve"> opções</w:t>
      </w:r>
      <w:r w:rsidR="008B44BD" w:rsidRPr="00BE13A3">
        <w:t xml:space="preserve"> válidas ao conjunto da sociedade, salvo a guerra, uma das poucas atividades que pode gerar renda direta </w:t>
      </w:r>
      <w:r w:rsidR="00692A0C" w:rsidRPr="00BE13A3">
        <w:t xml:space="preserve">ao complexo industrial-militar </w:t>
      </w:r>
      <w:r w:rsidR="008B44BD" w:rsidRPr="00BE13A3">
        <w:t xml:space="preserve">e garantir a manutenção de uma ordem que a cada vez </w:t>
      </w:r>
      <w:r w:rsidR="008B35C3" w:rsidRPr="00BE13A3">
        <w:t xml:space="preserve">é </w:t>
      </w:r>
      <w:r w:rsidR="008B44BD" w:rsidRPr="00BE13A3">
        <w:t>mais contestada.</w:t>
      </w:r>
    </w:p>
    <w:p w14:paraId="2D1B9608" w14:textId="1EA746DE" w:rsidR="00B06B14" w:rsidRPr="00BE13A3" w:rsidRDefault="003968F8" w:rsidP="0022666D">
      <w:pPr>
        <w:spacing w:line="360" w:lineRule="auto"/>
        <w:jc w:val="both"/>
      </w:pPr>
      <w:r w:rsidRPr="00BE13A3">
        <w:t xml:space="preserve">A onda mundial de protestos de massa, iniciada com a </w:t>
      </w:r>
      <w:r w:rsidRPr="00BE13A3">
        <w:rPr>
          <w:i/>
        </w:rPr>
        <w:t>primavera árabe</w:t>
      </w:r>
      <w:r w:rsidRPr="00BE13A3">
        <w:t xml:space="preserve"> de 2010, veio para marcar a época. </w:t>
      </w:r>
      <w:r w:rsidR="00692A0C" w:rsidRPr="00BE13A3">
        <w:t>A ela se seguiram muitas outras, e com vari</w:t>
      </w:r>
      <w:r w:rsidR="0009693A" w:rsidRPr="00BE13A3">
        <w:t xml:space="preserve">edade de </w:t>
      </w:r>
      <w:r w:rsidR="00692A0C" w:rsidRPr="00BE13A3">
        <w:t>motiv</w:t>
      </w:r>
      <w:r w:rsidR="0009693A" w:rsidRPr="00BE13A3">
        <w:t>os</w:t>
      </w:r>
      <w:r w:rsidR="00692A0C" w:rsidRPr="00BE13A3">
        <w:t xml:space="preserve">, como as de França, Espanha, Itália e Alemanha, as da Inglaterra na questão do Brexit, as do Brasil em 2013, as da Ucrânia em 2014. </w:t>
      </w:r>
      <w:r w:rsidR="00180563" w:rsidRPr="00BE13A3">
        <w:t>O desemprego, o empobrecimento e o aumento real ou percebido da insegurança social conduziram as massas nesses países a ocup</w:t>
      </w:r>
      <w:r w:rsidR="00935A6B" w:rsidRPr="00BE13A3">
        <w:t>a</w:t>
      </w:r>
      <w:r w:rsidR="00180563" w:rsidRPr="00BE13A3">
        <w:t xml:space="preserve">rem as ruas, onde puderam expressar seu desencanto com um sistema político que já não as representava nem podia apresentar nenhuma proposta que funcionasse como alternativa válida. </w:t>
      </w:r>
      <w:r w:rsidRPr="00BE13A3">
        <w:t>Alguns autores, como o próprio Castells</w:t>
      </w:r>
      <w:r w:rsidR="00692A0C" w:rsidRPr="00BE13A3">
        <w:t xml:space="preserve"> (2018)</w:t>
      </w:r>
      <w:r w:rsidRPr="00BE13A3">
        <w:t xml:space="preserve">, reforçam a ideia de que estes protestos tiveram nítido caráter </w:t>
      </w:r>
      <w:r w:rsidR="0009693A" w:rsidRPr="00BE13A3">
        <w:t xml:space="preserve">contra o </w:t>
      </w:r>
      <w:r w:rsidRPr="00BE13A3">
        <w:rPr>
          <w:i/>
          <w:iCs/>
        </w:rPr>
        <w:t>establishment,</w:t>
      </w:r>
      <w:r w:rsidRPr="00BE13A3">
        <w:t xml:space="preserve"> embora </w:t>
      </w:r>
      <w:r w:rsidR="00180563" w:rsidRPr="00BE13A3">
        <w:t xml:space="preserve">também </w:t>
      </w:r>
      <w:r w:rsidRPr="00BE13A3">
        <w:t xml:space="preserve">seja </w:t>
      </w:r>
      <w:r w:rsidR="00180563" w:rsidRPr="00BE13A3">
        <w:t>p</w:t>
      </w:r>
      <w:r w:rsidRPr="00BE13A3">
        <w:t xml:space="preserve">rovável – no sentido de poder ser provado – que nem de longe tiveram a marca do espontâneo, como se quis divulgar nas mídias. </w:t>
      </w:r>
      <w:r w:rsidR="00692A0C" w:rsidRPr="00BE13A3">
        <w:t>M</w:t>
      </w:r>
      <w:r w:rsidR="00CD757F" w:rsidRPr="00BE13A3">
        <w:t>uito</w:t>
      </w:r>
      <w:r w:rsidR="00692A0C" w:rsidRPr="00BE13A3">
        <w:t xml:space="preserve">s </w:t>
      </w:r>
      <w:r w:rsidR="00180563" w:rsidRPr="00BE13A3">
        <w:t>desses protestos foram organizado</w:t>
      </w:r>
      <w:r w:rsidR="00692A0C" w:rsidRPr="00BE13A3">
        <w:t>s</w:t>
      </w:r>
      <w:r w:rsidR="00180563" w:rsidRPr="00BE13A3">
        <w:t>, influ</w:t>
      </w:r>
      <w:r w:rsidR="0009693A" w:rsidRPr="00BE13A3">
        <w:t>ídos</w:t>
      </w:r>
      <w:r w:rsidR="00692A0C" w:rsidRPr="00BE13A3">
        <w:t xml:space="preserve"> </w:t>
      </w:r>
      <w:r w:rsidR="00CD757F" w:rsidRPr="00BE13A3">
        <w:t>ou suportad</w:t>
      </w:r>
      <w:r w:rsidR="008D6097" w:rsidRPr="00BE13A3">
        <w:t>o</w:t>
      </w:r>
      <w:r w:rsidR="00CD757F" w:rsidRPr="00BE13A3">
        <w:t xml:space="preserve">s </w:t>
      </w:r>
      <w:r w:rsidR="00692A0C" w:rsidRPr="00BE13A3">
        <w:t xml:space="preserve">por instituições </w:t>
      </w:r>
      <w:r w:rsidR="00CD757F" w:rsidRPr="00BE13A3">
        <w:t xml:space="preserve">civis </w:t>
      </w:r>
      <w:r w:rsidR="00BB7129" w:rsidRPr="00BE13A3">
        <w:t xml:space="preserve">conservadoras </w:t>
      </w:r>
      <w:r w:rsidR="00180563" w:rsidRPr="00BE13A3">
        <w:t>dos E</w:t>
      </w:r>
      <w:r w:rsidR="00820B03" w:rsidRPr="00BE13A3">
        <w:t>UA</w:t>
      </w:r>
      <w:r w:rsidR="00CD757F" w:rsidRPr="00BE13A3">
        <w:t xml:space="preserve"> </w:t>
      </w:r>
      <w:r w:rsidR="00180563" w:rsidRPr="00BE13A3">
        <w:t>(</w:t>
      </w:r>
      <w:r w:rsidR="00180563" w:rsidRPr="00BE13A3">
        <w:rPr>
          <w:i/>
        </w:rPr>
        <w:t>Students for Democracy</w:t>
      </w:r>
      <w:r w:rsidR="00180563" w:rsidRPr="00BE13A3">
        <w:t xml:space="preserve">, </w:t>
      </w:r>
      <w:r w:rsidR="00180563" w:rsidRPr="00BE13A3">
        <w:rPr>
          <w:i/>
        </w:rPr>
        <w:t>R</w:t>
      </w:r>
      <w:r w:rsidR="00CD757F" w:rsidRPr="00BE13A3">
        <w:rPr>
          <w:i/>
        </w:rPr>
        <w:t>and Corporation</w:t>
      </w:r>
      <w:r w:rsidR="00CD757F" w:rsidRPr="00BE13A3">
        <w:t xml:space="preserve">, </w:t>
      </w:r>
      <w:r w:rsidR="00180563" w:rsidRPr="00BE13A3">
        <w:rPr>
          <w:i/>
        </w:rPr>
        <w:t>National Endowment for Democracy</w:t>
      </w:r>
      <w:r w:rsidR="00180563" w:rsidRPr="00BE13A3">
        <w:t xml:space="preserve"> e outras) </w:t>
      </w:r>
      <w:r w:rsidR="00692A0C" w:rsidRPr="00BE13A3">
        <w:t>como formas de intervenção</w:t>
      </w:r>
      <w:r w:rsidR="00CD757F" w:rsidRPr="00BE13A3">
        <w:t xml:space="preserve"> indireta</w:t>
      </w:r>
      <w:r w:rsidR="00692A0C" w:rsidRPr="00BE13A3">
        <w:t xml:space="preserve"> </w:t>
      </w:r>
      <w:r w:rsidR="00935A6B" w:rsidRPr="00BE13A3">
        <w:t>em assuntos internos de países, caso nítido d</w:t>
      </w:r>
      <w:r w:rsidR="0009693A" w:rsidRPr="00BE13A3">
        <w:t>e</w:t>
      </w:r>
      <w:r w:rsidR="003D49A4" w:rsidRPr="00BE13A3">
        <w:t xml:space="preserve"> Egito, </w:t>
      </w:r>
      <w:r w:rsidR="00935A6B" w:rsidRPr="00BE13A3">
        <w:t>Líbia, Tunísia e</w:t>
      </w:r>
      <w:r w:rsidR="003D49A4" w:rsidRPr="00BE13A3">
        <w:t xml:space="preserve">, mais recente, </w:t>
      </w:r>
      <w:r w:rsidR="0009693A" w:rsidRPr="00BE13A3">
        <w:t>d</w:t>
      </w:r>
      <w:r w:rsidR="003D49A4" w:rsidRPr="00BE13A3">
        <w:t>a</w:t>
      </w:r>
      <w:r w:rsidR="00935A6B" w:rsidRPr="00BE13A3">
        <w:t xml:space="preserve"> Ucrânia. De qualquer maneira, em todos eles as palavras de ordem</w:t>
      </w:r>
      <w:r w:rsidR="00820B03" w:rsidRPr="00BE13A3">
        <w:t xml:space="preserve"> exprimiam a ideia de que a </w:t>
      </w:r>
      <w:r w:rsidR="00935A6B" w:rsidRPr="00BE13A3">
        <w:rPr>
          <w:i/>
        </w:rPr>
        <w:t>velha política</w:t>
      </w:r>
      <w:r w:rsidR="00935A6B" w:rsidRPr="00BE13A3">
        <w:t xml:space="preserve">, ou seja, a que veio desde 1945, havia se esgotado. </w:t>
      </w:r>
      <w:r w:rsidR="00D07D81" w:rsidRPr="00BE13A3">
        <w:t xml:space="preserve"> </w:t>
      </w:r>
      <w:r w:rsidR="00935A6B" w:rsidRPr="00BE13A3">
        <w:t xml:space="preserve">Em países específicos, caso do Brasil e </w:t>
      </w:r>
      <w:r w:rsidR="0009693A" w:rsidRPr="00BE13A3">
        <w:t xml:space="preserve">da </w:t>
      </w:r>
      <w:r w:rsidR="00935A6B" w:rsidRPr="00BE13A3">
        <w:t xml:space="preserve">Ucrânia, pode-se argumentar que não se tratava de pôr fim à velha política e sim </w:t>
      </w:r>
      <w:r w:rsidR="00CC31E1" w:rsidRPr="00BE13A3">
        <w:t xml:space="preserve">de </w:t>
      </w:r>
      <w:r w:rsidR="00935A6B" w:rsidRPr="00BE13A3">
        <w:t xml:space="preserve">impedir mudanças em curso. </w:t>
      </w:r>
    </w:p>
    <w:p w14:paraId="475F88A8" w14:textId="2E163C95" w:rsidR="00CC31E1" w:rsidRPr="00BE13A3" w:rsidRDefault="00820B03" w:rsidP="0022666D">
      <w:pPr>
        <w:spacing w:line="360" w:lineRule="auto"/>
        <w:jc w:val="both"/>
      </w:pPr>
      <w:r w:rsidRPr="00BE13A3">
        <w:t>3</w:t>
      </w:r>
      <w:r w:rsidR="0009693A" w:rsidRPr="00BE13A3">
        <w:t>.</w:t>
      </w:r>
      <w:r w:rsidRPr="00BE13A3">
        <w:t xml:space="preserve"> </w:t>
      </w:r>
      <w:r w:rsidR="00271F0D" w:rsidRPr="00BE13A3">
        <w:t xml:space="preserve">O </w:t>
      </w:r>
      <w:r w:rsidR="00D07D81" w:rsidRPr="00BE13A3">
        <w:t>agravamento da</w:t>
      </w:r>
      <w:r w:rsidR="00271F0D" w:rsidRPr="00BE13A3">
        <w:t>s</w:t>
      </w:r>
      <w:r w:rsidR="00D07D81" w:rsidRPr="00BE13A3">
        <w:t xml:space="preserve"> crise</w:t>
      </w:r>
      <w:r w:rsidR="00271F0D" w:rsidRPr="00BE13A3">
        <w:t>s</w:t>
      </w:r>
      <w:r w:rsidR="009141C0" w:rsidRPr="00BE13A3">
        <w:t xml:space="preserve"> e a emergência da nova direita</w:t>
      </w:r>
    </w:p>
    <w:p w14:paraId="4B15BD8F" w14:textId="4B5D9854" w:rsidR="00CD0C2D" w:rsidRPr="00BE13A3" w:rsidRDefault="00D07D81" w:rsidP="0022666D">
      <w:pPr>
        <w:spacing w:line="360" w:lineRule="auto"/>
        <w:jc w:val="both"/>
      </w:pPr>
      <w:r w:rsidRPr="00BE13A3">
        <w:lastRenderedPageBreak/>
        <w:t xml:space="preserve"> </w:t>
      </w:r>
      <w:r w:rsidR="00CC31E1" w:rsidRPr="00BE13A3">
        <w:t xml:space="preserve">A ideia de que </w:t>
      </w:r>
      <w:r w:rsidR="00DD4E76" w:rsidRPr="00BE13A3">
        <w:t xml:space="preserve">é possível </w:t>
      </w:r>
      <w:r w:rsidR="00CC31E1" w:rsidRPr="00BE13A3">
        <w:t xml:space="preserve">impor à sociedade a redução de direitos gerais e mesmo de direitos políticos clássicos como informação, </w:t>
      </w:r>
      <w:r w:rsidR="00236E8A" w:rsidRPr="00BE13A3">
        <w:t xml:space="preserve">opinião, </w:t>
      </w:r>
      <w:r w:rsidR="00CC31E1" w:rsidRPr="00BE13A3">
        <w:t>palavra, ir e vir</w:t>
      </w:r>
      <w:r w:rsidR="0009693A" w:rsidRPr="00BE13A3">
        <w:t xml:space="preserve"> </w:t>
      </w:r>
      <w:r w:rsidR="00CC31E1" w:rsidRPr="00BE13A3">
        <w:t xml:space="preserve">e, por estranho </w:t>
      </w:r>
      <w:r w:rsidR="0009693A" w:rsidRPr="00BE13A3">
        <w:t>que</w:t>
      </w:r>
      <w:r w:rsidR="00CC31E1" w:rsidRPr="00BE13A3">
        <w:t xml:space="preserve"> possa parecer, o de presunção de inocência e o </w:t>
      </w:r>
      <w:r w:rsidR="00CC31E1" w:rsidRPr="00BE13A3">
        <w:rPr>
          <w:i/>
        </w:rPr>
        <w:t>habeas corpus</w:t>
      </w:r>
      <w:r w:rsidR="0009693A" w:rsidRPr="00BE13A3">
        <w:rPr>
          <w:i/>
        </w:rPr>
        <w:t>,</w:t>
      </w:r>
      <w:r w:rsidR="00CC31E1" w:rsidRPr="00BE13A3">
        <w:t xml:space="preserve"> tomou concretude logo mal decorridos os primeiros meses do século XXI. O controverso atentado às torres gêmeas de Nova York produziu o efeito esperado (se era esperado algum efeito de evento tão imprevisível quanto inimaginado) e </w:t>
      </w:r>
      <w:r w:rsidR="0009693A" w:rsidRPr="00BE13A3">
        <w:t xml:space="preserve">que </w:t>
      </w:r>
      <w:r w:rsidR="00CC31E1" w:rsidRPr="00BE13A3">
        <w:t>tem um único axioma: em determinadas circunstâncias</w:t>
      </w:r>
      <w:r w:rsidR="00236E8A" w:rsidRPr="00BE13A3">
        <w:t>,</w:t>
      </w:r>
      <w:r w:rsidR="00CC31E1" w:rsidRPr="00BE13A3">
        <w:t xml:space="preserve"> </w:t>
      </w:r>
      <w:r w:rsidR="00AA3DD7" w:rsidRPr="00BE13A3">
        <w:t xml:space="preserve">traduzidas como ameaça </w:t>
      </w:r>
      <w:r w:rsidR="00236E8A" w:rsidRPr="00BE13A3">
        <w:t>à</w:t>
      </w:r>
      <w:r w:rsidR="00AA3DD7" w:rsidRPr="00BE13A3">
        <w:t xml:space="preserve"> segurança </w:t>
      </w:r>
      <w:r w:rsidR="00236E8A" w:rsidRPr="00BE13A3">
        <w:t>individual</w:t>
      </w:r>
      <w:r w:rsidR="00AA3DD7" w:rsidRPr="00BE13A3">
        <w:t xml:space="preserve"> e col</w:t>
      </w:r>
      <w:r w:rsidR="00236E8A" w:rsidRPr="00BE13A3">
        <w:t>e</w:t>
      </w:r>
      <w:r w:rsidR="00AA3DD7" w:rsidRPr="00BE13A3">
        <w:t>t</w:t>
      </w:r>
      <w:r w:rsidR="00236E8A" w:rsidRPr="00BE13A3">
        <w:t>i</w:t>
      </w:r>
      <w:r w:rsidR="00AA3DD7" w:rsidRPr="00BE13A3">
        <w:t>va</w:t>
      </w:r>
      <w:r w:rsidR="00236E8A" w:rsidRPr="00BE13A3">
        <w:t xml:space="preserve">, </w:t>
      </w:r>
      <w:r w:rsidR="00CC31E1" w:rsidRPr="00BE13A3">
        <w:t xml:space="preserve">os cidadãos estão dispostos a perder direitos se esta perda for compensada com </w:t>
      </w:r>
      <w:r w:rsidR="00236E8A" w:rsidRPr="00BE13A3">
        <w:t xml:space="preserve">a afirmação do governo em garantir </w:t>
      </w:r>
      <w:r w:rsidR="008C2AFE" w:rsidRPr="00BE13A3">
        <w:t>a estabilidade social</w:t>
      </w:r>
      <w:r w:rsidR="00236E8A" w:rsidRPr="00BE13A3">
        <w:t xml:space="preserve">, em geral a garantia da propriedade e de outros bens materiais. </w:t>
      </w:r>
      <w:r w:rsidR="00DD4E76" w:rsidRPr="00BE13A3">
        <w:t xml:space="preserve">Se de fato ou fantasia, é questão diversa. </w:t>
      </w:r>
      <w:r w:rsidR="00236E8A" w:rsidRPr="00BE13A3">
        <w:t>O Estado policial ou Estado de segurança instala-se com poucas coisas além do arcabouço legal previamente existente. No caso dos E</w:t>
      </w:r>
      <w:r w:rsidR="00820B03" w:rsidRPr="00BE13A3">
        <w:t>UA</w:t>
      </w:r>
      <w:r w:rsidR="00236E8A" w:rsidRPr="00BE13A3">
        <w:t xml:space="preserve">, naquele episódio o presidente Bush fez passar o </w:t>
      </w:r>
      <w:r w:rsidR="00236E8A" w:rsidRPr="00BE13A3">
        <w:rPr>
          <w:i/>
        </w:rPr>
        <w:t>Patriotic Act</w:t>
      </w:r>
      <w:r w:rsidR="00236E8A" w:rsidRPr="00BE13A3">
        <w:t xml:space="preserve">, que simplesmente autorizava prisões ilegais e suspendia o </w:t>
      </w:r>
      <w:r w:rsidR="00236E8A" w:rsidRPr="00BE13A3">
        <w:rPr>
          <w:i/>
        </w:rPr>
        <w:t>habeas corpus</w:t>
      </w:r>
      <w:r w:rsidR="001B3B67" w:rsidRPr="00BE13A3">
        <w:t xml:space="preserve">, um retrocesso à luz do direito </w:t>
      </w:r>
      <w:r w:rsidR="00236104" w:rsidRPr="00BE13A3">
        <w:t xml:space="preserve">internacional </w:t>
      </w:r>
      <w:r w:rsidR="001B3B67" w:rsidRPr="00BE13A3">
        <w:t>antes impensável</w:t>
      </w:r>
      <w:r w:rsidR="00236E8A" w:rsidRPr="00BE13A3">
        <w:t>. Basta haver medo na sociedade, difuso, incerto, impalpável, e basta usar as palavras c</w:t>
      </w:r>
      <w:r w:rsidR="00236104" w:rsidRPr="00BE13A3">
        <w:t>o</w:t>
      </w:r>
      <w:r w:rsidR="00236E8A" w:rsidRPr="00BE13A3">
        <w:t>r</w:t>
      </w:r>
      <w:r w:rsidR="00236104" w:rsidRPr="00BE13A3">
        <w:t>re</w:t>
      </w:r>
      <w:r w:rsidR="00236E8A" w:rsidRPr="00BE13A3">
        <w:t>tas: terrorismo, islamismo</w:t>
      </w:r>
      <w:r w:rsidR="001B3B67" w:rsidRPr="00BE13A3">
        <w:t xml:space="preserve">, africanos, imigrantes, </w:t>
      </w:r>
      <w:r w:rsidR="00AC7905" w:rsidRPr="00BE13A3">
        <w:t xml:space="preserve">crise, </w:t>
      </w:r>
      <w:r w:rsidR="001B3B67" w:rsidRPr="00BE13A3">
        <w:t>desemprego</w:t>
      </w:r>
      <w:r w:rsidR="00236E8A" w:rsidRPr="00BE13A3">
        <w:t xml:space="preserve">. </w:t>
      </w:r>
      <w:r w:rsidR="00AD31CB" w:rsidRPr="00BE13A3">
        <w:t>Traduzindo: política de segurança nacional</w:t>
      </w:r>
      <w:r w:rsidR="004371F8" w:rsidRPr="00BE13A3">
        <w:t xml:space="preserve"> ou Estado de Exceção</w:t>
      </w:r>
      <w:r w:rsidR="00AD31CB" w:rsidRPr="00BE13A3">
        <w:t xml:space="preserve">. </w:t>
      </w:r>
      <w:r w:rsidR="0098261F" w:rsidRPr="00BE13A3">
        <w:t>Em</w:t>
      </w:r>
      <w:r w:rsidR="00236E8A" w:rsidRPr="00BE13A3">
        <w:t xml:space="preserve"> </w:t>
      </w:r>
      <w:r w:rsidR="00820B03" w:rsidRPr="00BE13A3">
        <w:rPr>
          <w:i/>
        </w:rPr>
        <w:t xml:space="preserve">Doutrina </w:t>
      </w:r>
      <w:r w:rsidR="00236E8A" w:rsidRPr="00BE13A3">
        <w:rPr>
          <w:i/>
        </w:rPr>
        <w:t xml:space="preserve">do </w:t>
      </w:r>
      <w:r w:rsidR="00236104" w:rsidRPr="00BE13A3">
        <w:rPr>
          <w:i/>
        </w:rPr>
        <w:t>Ch</w:t>
      </w:r>
      <w:r w:rsidR="00236E8A" w:rsidRPr="00BE13A3">
        <w:rPr>
          <w:i/>
        </w:rPr>
        <w:t>o</w:t>
      </w:r>
      <w:r w:rsidR="00236104" w:rsidRPr="00BE13A3">
        <w:rPr>
          <w:i/>
        </w:rPr>
        <w:t>que</w:t>
      </w:r>
      <w:r w:rsidR="00236E8A" w:rsidRPr="00BE13A3">
        <w:t xml:space="preserve">, </w:t>
      </w:r>
      <w:r w:rsidR="001B3B67" w:rsidRPr="00BE13A3">
        <w:t xml:space="preserve">Naomi Klein aposta nisso. Ela afirma que quando os governos desejam </w:t>
      </w:r>
      <w:r w:rsidR="009141C0" w:rsidRPr="00BE13A3">
        <w:t>ado</w:t>
      </w:r>
      <w:r w:rsidR="001B3B67" w:rsidRPr="00BE13A3">
        <w:t xml:space="preserve">tar </w:t>
      </w:r>
      <w:r w:rsidR="002F1EA8" w:rsidRPr="00BE13A3">
        <w:t>regras</w:t>
      </w:r>
      <w:r w:rsidR="001B3B67" w:rsidRPr="00BE13A3">
        <w:t xml:space="preserve"> fortemente impopulares, tipo </w:t>
      </w:r>
      <w:r w:rsidR="00882737" w:rsidRPr="00BE13A3">
        <w:t xml:space="preserve">a </w:t>
      </w:r>
      <w:r w:rsidR="001B3B67" w:rsidRPr="00BE13A3">
        <w:t xml:space="preserve">retirada de direitos trabalhistas ou corte nos salários, ou ainda a supressão de direitos civis, </w:t>
      </w:r>
      <w:r w:rsidR="002F1EA8" w:rsidRPr="00BE13A3">
        <w:t xml:space="preserve">as novas normas </w:t>
      </w:r>
      <w:r w:rsidR="001B3B67" w:rsidRPr="00BE13A3">
        <w:t>serão aceitas desde que, previamente, a sociedade tenha sido sacudida por</w:t>
      </w:r>
      <w:r w:rsidR="002F1EA8" w:rsidRPr="00BE13A3">
        <w:t xml:space="preserve"> </w:t>
      </w:r>
      <w:r w:rsidR="008C2AFE" w:rsidRPr="00BE13A3">
        <w:t xml:space="preserve">eventos </w:t>
      </w:r>
      <w:r w:rsidR="001B3B67" w:rsidRPr="00BE13A3">
        <w:t>de violência cataclísmica</w:t>
      </w:r>
      <w:r w:rsidR="00C0530A" w:rsidRPr="00BE13A3">
        <w:t xml:space="preserve">, em face aos quais </w:t>
      </w:r>
      <w:r w:rsidR="00882737" w:rsidRPr="00BE13A3">
        <w:t>são produzidos vínculos ou relações de causalidade com as novas políticas</w:t>
      </w:r>
      <w:r w:rsidR="001B3B67" w:rsidRPr="00BE13A3">
        <w:t xml:space="preserve">. </w:t>
      </w:r>
      <w:r w:rsidR="00236104" w:rsidRPr="00BE13A3">
        <w:t>D</w:t>
      </w:r>
      <w:r w:rsidR="008C2AFE" w:rsidRPr="00BE13A3">
        <w:t>izendo d</w:t>
      </w:r>
      <w:r w:rsidR="00783411" w:rsidRPr="00BE13A3">
        <w:t>e</w:t>
      </w:r>
      <w:r w:rsidR="00236104" w:rsidRPr="00BE13A3">
        <w:t xml:space="preserve"> outra maneira, choque. </w:t>
      </w:r>
      <w:r w:rsidR="001B3B67" w:rsidRPr="00BE13A3">
        <w:t>Assim seriam os golpes de Estado sangrentos, tipo a derrubada de Allende no Chile em 1973, o processo de dissolução da União Soviética em 199</w:t>
      </w:r>
      <w:r w:rsidR="00645EB9" w:rsidRPr="00BE13A3">
        <w:t>1</w:t>
      </w:r>
      <w:r w:rsidR="001B3B67" w:rsidRPr="00BE13A3">
        <w:t>, a invasão da Iugoslávia em 1999</w:t>
      </w:r>
      <w:r w:rsidR="00236104" w:rsidRPr="00BE13A3">
        <w:t>, a guerra das Malvinas (ou Falklands</w:t>
      </w:r>
      <w:r w:rsidR="008C2AFE" w:rsidRPr="00BE13A3">
        <w:t>)</w:t>
      </w:r>
      <w:r w:rsidR="00236104" w:rsidRPr="00BE13A3">
        <w:t xml:space="preserve">, </w:t>
      </w:r>
      <w:r w:rsidR="008C2AFE" w:rsidRPr="00BE13A3">
        <w:t xml:space="preserve">em 1982, </w:t>
      </w:r>
      <w:r w:rsidR="00236104" w:rsidRPr="00BE13A3">
        <w:t xml:space="preserve">que ofereceu a Thatcher o </w:t>
      </w:r>
      <w:r w:rsidR="00236104" w:rsidRPr="00BE13A3">
        <w:rPr>
          <w:i/>
        </w:rPr>
        <w:t>leitmotiv</w:t>
      </w:r>
      <w:r w:rsidR="00236104" w:rsidRPr="00BE13A3">
        <w:t xml:space="preserve"> para esmagar sindicatos no Reino Unido</w:t>
      </w:r>
      <w:r w:rsidR="00CD0C2D" w:rsidRPr="00BE13A3">
        <w:t>, ou a Reagan as condições de endurecimento interno e externo nos Estados Unidos</w:t>
      </w:r>
      <w:r w:rsidR="00236104" w:rsidRPr="00BE13A3">
        <w:t>)</w:t>
      </w:r>
      <w:r w:rsidR="001B3B67" w:rsidRPr="00BE13A3">
        <w:t xml:space="preserve"> ou a invasão do Iraque em 2003 (</w:t>
      </w:r>
      <w:r w:rsidR="002F649B" w:rsidRPr="00BE13A3">
        <w:t>KLEIN</w:t>
      </w:r>
      <w:r w:rsidR="001B3B67" w:rsidRPr="00BE13A3">
        <w:t>, 20</w:t>
      </w:r>
      <w:r w:rsidR="00236104" w:rsidRPr="00BE13A3">
        <w:t>0</w:t>
      </w:r>
      <w:r w:rsidR="000927F1">
        <w:t>7</w:t>
      </w:r>
      <w:r w:rsidR="001B3B67" w:rsidRPr="00BE13A3">
        <w:t xml:space="preserve">). Em todos esses casos, </w:t>
      </w:r>
      <w:r w:rsidR="00994FD7" w:rsidRPr="00BE13A3">
        <w:t>as novas autoridades</w:t>
      </w:r>
      <w:r w:rsidR="001B3B67" w:rsidRPr="00BE13A3">
        <w:t xml:space="preserve"> implementa</w:t>
      </w:r>
      <w:r w:rsidR="00994FD7" w:rsidRPr="00BE13A3">
        <w:t>ram</w:t>
      </w:r>
      <w:r w:rsidR="001B3B67" w:rsidRPr="00BE13A3">
        <w:t xml:space="preserve"> </w:t>
      </w:r>
      <w:r w:rsidR="008C2AFE" w:rsidRPr="00BE13A3">
        <w:t>políticas</w:t>
      </w:r>
      <w:r w:rsidR="001B3B67" w:rsidRPr="00BE13A3">
        <w:t xml:space="preserve"> neoliberais extrem</w:t>
      </w:r>
      <w:r w:rsidR="008C2AFE" w:rsidRPr="00BE13A3">
        <w:t>a</w:t>
      </w:r>
      <w:r w:rsidR="001B3B67" w:rsidRPr="00BE13A3">
        <w:t xml:space="preserve">s, com a “privatização de quase tudo”, o que fez aumentar a insegurança social para </w:t>
      </w:r>
      <w:r w:rsidR="002F1EA8" w:rsidRPr="00BE13A3">
        <w:t xml:space="preserve">graus </w:t>
      </w:r>
      <w:r w:rsidR="001B3B67" w:rsidRPr="00BE13A3">
        <w:t xml:space="preserve">jamais vistos </w:t>
      </w:r>
      <w:r w:rsidR="003723A0" w:rsidRPr="00BE13A3">
        <w:t xml:space="preserve">no Ocidente </w:t>
      </w:r>
      <w:r w:rsidR="001B3B67" w:rsidRPr="00BE13A3">
        <w:t xml:space="preserve">e a </w:t>
      </w:r>
      <w:r w:rsidR="002F1EA8" w:rsidRPr="00BE13A3">
        <w:t>pôr</w:t>
      </w:r>
      <w:r w:rsidR="001B3B67" w:rsidRPr="00BE13A3">
        <w:t xml:space="preserve"> em risco a saúde pública</w:t>
      </w:r>
      <w:r w:rsidR="00F440A1" w:rsidRPr="00BE13A3">
        <w:t>, com aumento expressivo nos indicadores de morbimortalidade, ou seja, aumento d</w:t>
      </w:r>
      <w:r w:rsidR="002F1EA8" w:rsidRPr="00BE13A3">
        <w:t>e</w:t>
      </w:r>
      <w:r w:rsidR="00F440A1" w:rsidRPr="00BE13A3">
        <w:t xml:space="preserve"> doenças e da mortalidade geral, particularmente a infantil e a de idosos</w:t>
      </w:r>
      <w:r w:rsidR="001B3B67" w:rsidRPr="00BE13A3">
        <w:t xml:space="preserve"> (</w:t>
      </w:r>
      <w:r w:rsidR="00180B95" w:rsidRPr="00BE13A3">
        <w:t>STUCKLER</w:t>
      </w:r>
      <w:r w:rsidR="001B3B67" w:rsidRPr="00BE13A3">
        <w:t>, 201</w:t>
      </w:r>
      <w:r w:rsidR="00A0363C" w:rsidRPr="00BE13A3">
        <w:t>3</w:t>
      </w:r>
      <w:r w:rsidR="001B3B67" w:rsidRPr="00BE13A3">
        <w:t>)</w:t>
      </w:r>
      <w:r w:rsidR="00180B95" w:rsidRPr="00BE13A3">
        <w:t>.</w:t>
      </w:r>
    </w:p>
    <w:p w14:paraId="4C447FA6" w14:textId="1641C8E1" w:rsidR="00236104" w:rsidRPr="00BE13A3" w:rsidRDefault="00CB3224" w:rsidP="0022666D">
      <w:pPr>
        <w:spacing w:line="360" w:lineRule="auto"/>
        <w:jc w:val="both"/>
      </w:pPr>
      <w:r w:rsidRPr="00BE13A3">
        <w:t>Todo este período, enfim,</w:t>
      </w:r>
      <w:r w:rsidR="007D15EE" w:rsidRPr="00BE13A3">
        <w:t xml:space="preserve"> é marcado pela introdução da comunicação digital, expressivamente </w:t>
      </w:r>
      <w:r w:rsidR="002F1EA8" w:rsidRPr="00BE13A3">
        <w:t xml:space="preserve">manifesta </w:t>
      </w:r>
      <w:r w:rsidR="007D15EE" w:rsidRPr="00BE13A3">
        <w:t>na vida cotidiana das pessoas</w:t>
      </w:r>
      <w:r w:rsidR="002F1EA8" w:rsidRPr="00BE13A3">
        <w:t xml:space="preserve"> desde a </w:t>
      </w:r>
      <w:r w:rsidR="007D15EE" w:rsidRPr="00BE13A3">
        <w:t xml:space="preserve">década de 1990. </w:t>
      </w:r>
      <w:r w:rsidR="007D15EE" w:rsidRPr="00BE13A3">
        <w:lastRenderedPageBreak/>
        <w:t xml:space="preserve">Onipresentes na produção, nos serviços, no entretenimento e nas relações interpessoais, a digitalização é a marca por excelência deste novo tempo e as redes </w:t>
      </w:r>
      <w:r w:rsidR="002F1EA8" w:rsidRPr="00BE13A3">
        <w:t>o modo</w:t>
      </w:r>
      <w:r w:rsidR="007D15EE" w:rsidRPr="00BE13A3">
        <w:t xml:space="preserve"> preferente de organização de gigantescos fluxos </w:t>
      </w:r>
      <w:r w:rsidR="002D5D5D" w:rsidRPr="00BE13A3">
        <w:t xml:space="preserve">de informação </w:t>
      </w:r>
      <w:r w:rsidR="007D15EE" w:rsidRPr="00BE13A3">
        <w:t>em todos os lugares</w:t>
      </w:r>
      <w:r w:rsidR="004D34DF" w:rsidRPr="00BE13A3">
        <w:t>, cidades</w:t>
      </w:r>
      <w:r w:rsidR="002F1EA8" w:rsidRPr="00BE13A3">
        <w:t>,</w:t>
      </w:r>
      <w:r w:rsidR="004D34DF" w:rsidRPr="00BE13A3">
        <w:t xml:space="preserve"> países e continentes. </w:t>
      </w:r>
      <w:r w:rsidR="00820B03" w:rsidRPr="00BE13A3">
        <w:t xml:space="preserve">Tal tempo é caracterizado como </w:t>
      </w:r>
      <w:r w:rsidR="00AD3E25" w:rsidRPr="00BE13A3">
        <w:rPr>
          <w:i/>
        </w:rPr>
        <w:t>cultura das mídias</w:t>
      </w:r>
      <w:r w:rsidR="00AD3E25" w:rsidRPr="00BE13A3">
        <w:t xml:space="preserve"> e também </w:t>
      </w:r>
      <w:r w:rsidR="00AD3E25" w:rsidRPr="00BE13A3">
        <w:rPr>
          <w:i/>
        </w:rPr>
        <w:t>era digital</w:t>
      </w:r>
      <w:r w:rsidR="00AD3E25" w:rsidRPr="00BE13A3">
        <w:t>, percebida como</w:t>
      </w:r>
      <w:r w:rsidR="007D15EE" w:rsidRPr="00BE13A3">
        <w:t xml:space="preserve">   </w:t>
      </w:r>
    </w:p>
    <w:p w14:paraId="1C2815D1" w14:textId="12CD0C9B" w:rsidR="00AD3E25" w:rsidRPr="00BE13A3" w:rsidRDefault="00AD3E25" w:rsidP="0022666D">
      <w:pPr>
        <w:shd w:val="clear" w:color="auto" w:fill="FFFFFF"/>
        <w:ind w:left="2268"/>
        <w:jc w:val="both"/>
        <w:rPr>
          <w:sz w:val="22"/>
          <w:szCs w:val="22"/>
        </w:rPr>
      </w:pPr>
      <w:r w:rsidRPr="00BE13A3">
        <w:rPr>
          <w:sz w:val="22"/>
          <w:szCs w:val="22"/>
        </w:rPr>
        <w:t>uma formação cultural [que] está nos colocando não só no seio de uma revolução técnica, mas também de uma sublevação cultural cuja propensão é se alastrar tendo em vista que a tecnologia dos computadores tende a ficar cada vez mais barata. (</w:t>
      </w:r>
      <w:r w:rsidR="00180B95" w:rsidRPr="00BE13A3">
        <w:rPr>
          <w:sz w:val="22"/>
          <w:szCs w:val="22"/>
        </w:rPr>
        <w:t>SANTAEL</w:t>
      </w:r>
      <w:r w:rsidR="002F1EA8" w:rsidRPr="00BE13A3">
        <w:rPr>
          <w:sz w:val="22"/>
          <w:szCs w:val="22"/>
        </w:rPr>
        <w:t>L</w:t>
      </w:r>
      <w:r w:rsidR="00180B95" w:rsidRPr="00BE13A3">
        <w:rPr>
          <w:sz w:val="22"/>
          <w:szCs w:val="22"/>
        </w:rPr>
        <w:t>A</w:t>
      </w:r>
      <w:r w:rsidRPr="00BE13A3">
        <w:rPr>
          <w:sz w:val="22"/>
          <w:szCs w:val="22"/>
        </w:rPr>
        <w:t xml:space="preserve">, </w:t>
      </w:r>
      <w:r w:rsidR="00853A0C" w:rsidRPr="00BE13A3">
        <w:rPr>
          <w:sz w:val="22"/>
          <w:szCs w:val="22"/>
        </w:rPr>
        <w:t>200</w:t>
      </w:r>
      <w:r w:rsidR="008C2AFE" w:rsidRPr="00BE13A3">
        <w:rPr>
          <w:sz w:val="22"/>
          <w:szCs w:val="22"/>
        </w:rPr>
        <w:t>3</w:t>
      </w:r>
      <w:r w:rsidR="00853A0C" w:rsidRPr="00BE13A3">
        <w:rPr>
          <w:sz w:val="22"/>
          <w:szCs w:val="22"/>
        </w:rPr>
        <w:t>, p.28</w:t>
      </w:r>
      <w:r w:rsidRPr="00BE13A3">
        <w:rPr>
          <w:sz w:val="22"/>
          <w:szCs w:val="22"/>
        </w:rPr>
        <w:t>)</w:t>
      </w:r>
      <w:r w:rsidR="00ED2B1A" w:rsidRPr="00BE13A3">
        <w:rPr>
          <w:sz w:val="22"/>
          <w:szCs w:val="22"/>
        </w:rPr>
        <w:t xml:space="preserve"> </w:t>
      </w:r>
    </w:p>
    <w:p w14:paraId="65BFD21C" w14:textId="4F9BDB36" w:rsidR="00213DF4" w:rsidRPr="00BE13A3" w:rsidRDefault="00213DF4" w:rsidP="0022666D">
      <w:pPr>
        <w:jc w:val="both"/>
      </w:pPr>
    </w:p>
    <w:p w14:paraId="3C1C39C4" w14:textId="31CB0B17" w:rsidR="00762A52" w:rsidRPr="00BE13A3" w:rsidRDefault="00820B03" w:rsidP="0022666D">
      <w:pPr>
        <w:spacing w:line="360" w:lineRule="auto"/>
        <w:jc w:val="both"/>
      </w:pPr>
      <w:r w:rsidRPr="00BE13A3">
        <w:t xml:space="preserve">Esta </w:t>
      </w:r>
      <w:r w:rsidR="00E550DF" w:rsidRPr="00BE13A3">
        <w:t xml:space="preserve">sublevação cultural veio a significar </w:t>
      </w:r>
      <w:r w:rsidR="004C2A41" w:rsidRPr="00BE13A3">
        <w:t>novos processos</w:t>
      </w:r>
      <w:r w:rsidR="002F1EA8" w:rsidRPr="00BE13A3">
        <w:t xml:space="preserve"> de</w:t>
      </w:r>
      <w:r w:rsidR="004C2A41" w:rsidRPr="00BE13A3">
        <w:t xml:space="preserve"> comunica</w:t>
      </w:r>
      <w:r w:rsidR="002F1EA8" w:rsidRPr="00BE13A3">
        <w:t>ção</w:t>
      </w:r>
      <w:r w:rsidR="004C2A41" w:rsidRPr="00BE13A3">
        <w:t xml:space="preserve"> </w:t>
      </w:r>
      <w:r w:rsidR="00762A52" w:rsidRPr="00BE13A3">
        <w:t>e informa</w:t>
      </w:r>
      <w:r w:rsidR="00645826" w:rsidRPr="00BE13A3">
        <w:t>ção</w:t>
      </w:r>
      <w:r w:rsidR="00762A52" w:rsidRPr="00BE13A3">
        <w:t xml:space="preserve"> que </w:t>
      </w:r>
      <w:r w:rsidR="004C2A41" w:rsidRPr="00BE13A3">
        <w:t>e</w:t>
      </w:r>
      <w:r w:rsidR="00E550DF" w:rsidRPr="00BE13A3">
        <w:t>merg</w:t>
      </w:r>
      <w:r w:rsidR="00762A52" w:rsidRPr="00BE13A3">
        <w:t>ira</w:t>
      </w:r>
      <w:r w:rsidR="00E550DF" w:rsidRPr="00BE13A3">
        <w:t>m e se torna</w:t>
      </w:r>
      <w:r w:rsidR="00DC3690" w:rsidRPr="00BE13A3">
        <w:t>ra</w:t>
      </w:r>
      <w:r w:rsidR="00E550DF" w:rsidRPr="00BE13A3">
        <w:t>m cotidianos</w:t>
      </w:r>
      <w:r w:rsidR="00762A52" w:rsidRPr="00BE13A3">
        <w:t xml:space="preserve"> em velocidade espantosa</w:t>
      </w:r>
      <w:r w:rsidR="00E550DF" w:rsidRPr="00BE13A3">
        <w:t xml:space="preserve">, </w:t>
      </w:r>
      <w:r w:rsidR="00762A52" w:rsidRPr="00BE13A3">
        <w:t>tendo</w:t>
      </w:r>
      <w:r w:rsidR="00E550DF" w:rsidRPr="00BE13A3">
        <w:t xml:space="preserve"> penetra</w:t>
      </w:r>
      <w:r w:rsidR="00762A52" w:rsidRPr="00BE13A3">
        <w:t>do</w:t>
      </w:r>
      <w:r w:rsidR="00E550DF" w:rsidRPr="00BE13A3">
        <w:t xml:space="preserve"> em todos os âmbitos das relações sociais</w:t>
      </w:r>
      <w:r w:rsidR="00762A52" w:rsidRPr="00BE13A3">
        <w:t>, e isto por uma simples razão: o fato de que a unidade</w:t>
      </w:r>
      <w:r w:rsidR="00645826" w:rsidRPr="00BE13A3">
        <w:t>-</w:t>
      </w:r>
      <w:r w:rsidR="00762A52" w:rsidRPr="00BE13A3">
        <w:t>informa</w:t>
      </w:r>
      <w:r w:rsidR="00645826" w:rsidRPr="00BE13A3">
        <w:t>ção</w:t>
      </w:r>
      <w:r w:rsidR="00762A52" w:rsidRPr="00BE13A3">
        <w:t xml:space="preserve">, diferente da unidade-mercadoria ou unidade-dinheiro, não é uma </w:t>
      </w:r>
      <w:r w:rsidR="00762A52" w:rsidRPr="00BE13A3">
        <w:rPr>
          <w:i/>
        </w:rPr>
        <w:t>quantidade conservada</w:t>
      </w:r>
      <w:r w:rsidR="00762A52" w:rsidRPr="00BE13A3">
        <w:t xml:space="preserve">, ou seja, acumulável. Como diz Santaella, </w:t>
      </w:r>
    </w:p>
    <w:p w14:paraId="32745891" w14:textId="72A8754B" w:rsidR="00762A52" w:rsidRPr="00BE13A3" w:rsidRDefault="00762A52" w:rsidP="0022666D">
      <w:pPr>
        <w:ind w:left="2268"/>
        <w:jc w:val="both"/>
        <w:rPr>
          <w:sz w:val="22"/>
          <w:szCs w:val="22"/>
        </w:rPr>
      </w:pPr>
      <w:r w:rsidRPr="00BE13A3">
        <w:rPr>
          <w:sz w:val="22"/>
          <w:szCs w:val="22"/>
        </w:rPr>
        <w:t>Uma diferença significante entre informação e bens duráveis está na replicabilidade. Informação não é uma quantidade conservada. Se eu lhe dou informação, você a tem e eu também. Pass</w:t>
      </w:r>
      <w:r w:rsidR="00820B03" w:rsidRPr="00BE13A3">
        <w:rPr>
          <w:sz w:val="22"/>
          <w:szCs w:val="22"/>
        </w:rPr>
        <w:t>a-se aí da posse para o acesso.</w:t>
      </w:r>
      <w:r w:rsidRPr="00BE13A3">
        <w:rPr>
          <w:sz w:val="22"/>
          <w:szCs w:val="22"/>
        </w:rPr>
        <w:t xml:space="preserve"> (idem,</w:t>
      </w:r>
      <w:r w:rsidR="00DC3690" w:rsidRPr="00BE13A3">
        <w:rPr>
          <w:sz w:val="22"/>
          <w:szCs w:val="22"/>
        </w:rPr>
        <w:t xml:space="preserve"> </w:t>
      </w:r>
      <w:r w:rsidRPr="00BE13A3">
        <w:rPr>
          <w:sz w:val="22"/>
          <w:szCs w:val="22"/>
        </w:rPr>
        <w:t>p.28)</w:t>
      </w:r>
    </w:p>
    <w:p w14:paraId="79D86828" w14:textId="77777777" w:rsidR="00BD5A1F" w:rsidRPr="00BE13A3" w:rsidRDefault="00BD5A1F" w:rsidP="0022666D">
      <w:pPr>
        <w:ind w:left="2268"/>
        <w:jc w:val="both"/>
        <w:rPr>
          <w:sz w:val="22"/>
          <w:szCs w:val="22"/>
        </w:rPr>
      </w:pPr>
    </w:p>
    <w:p w14:paraId="60014680" w14:textId="09012CC4" w:rsidR="004A4990" w:rsidRPr="00BE13A3" w:rsidRDefault="00762A52" w:rsidP="0022666D">
      <w:pPr>
        <w:spacing w:line="360" w:lineRule="auto"/>
        <w:jc w:val="both"/>
        <w:rPr>
          <w:shd w:val="clear" w:color="auto" w:fill="FFFFFF"/>
        </w:rPr>
      </w:pPr>
      <w:r w:rsidRPr="00BE13A3">
        <w:t xml:space="preserve">A posse vasculha presenças – </w:t>
      </w:r>
      <w:r w:rsidR="00F36053" w:rsidRPr="00BE13A3">
        <w:t>esta</w:t>
      </w:r>
      <w:r w:rsidRPr="00BE13A3">
        <w:t xml:space="preserve">r </w:t>
      </w:r>
      <w:r w:rsidR="00F36053" w:rsidRPr="00BE13A3">
        <w:t>conectado</w:t>
      </w:r>
      <w:r w:rsidRPr="00BE13A3">
        <w:t xml:space="preserve"> – enquanto o acesso vasculha pa</w:t>
      </w:r>
      <w:r w:rsidR="00DC3690" w:rsidRPr="00BE13A3">
        <w:t>d</w:t>
      </w:r>
      <w:r w:rsidRPr="00BE13A3">
        <w:t xml:space="preserve">rões, que significa, contemporaneamente, formação de aglomerados </w:t>
      </w:r>
      <w:r w:rsidR="00645826" w:rsidRPr="00BE13A3">
        <w:t xml:space="preserve">de </w:t>
      </w:r>
      <w:r w:rsidRPr="00BE13A3">
        <w:t>informa</w:t>
      </w:r>
      <w:r w:rsidR="00645826" w:rsidRPr="00BE13A3">
        <w:t>ção</w:t>
      </w:r>
      <w:r w:rsidRPr="00BE13A3">
        <w:t xml:space="preserve"> com base em algoritmos. Esta </w:t>
      </w:r>
      <w:r w:rsidR="00B95850" w:rsidRPr="00BE13A3">
        <w:t>qualidade, digamos assim,</w:t>
      </w:r>
      <w:r w:rsidR="00B1611E" w:rsidRPr="00BE13A3">
        <w:t xml:space="preserve"> </w:t>
      </w:r>
      <w:r w:rsidR="00B95850" w:rsidRPr="00BE13A3">
        <w:t>é que sustenta a fo</w:t>
      </w:r>
      <w:r w:rsidR="00B1611E" w:rsidRPr="00BE13A3">
        <w:t xml:space="preserve">rmidável replicabilidade ou </w:t>
      </w:r>
      <w:r w:rsidR="00645826" w:rsidRPr="00BE13A3">
        <w:t xml:space="preserve">amplo </w:t>
      </w:r>
      <w:r w:rsidR="00B1611E" w:rsidRPr="00BE13A3">
        <w:t>acesso</w:t>
      </w:r>
      <w:r w:rsidR="00645826" w:rsidRPr="00BE13A3">
        <w:t xml:space="preserve"> de</w:t>
      </w:r>
      <w:r w:rsidR="00B1611E" w:rsidRPr="00BE13A3">
        <w:t xml:space="preserve"> informa</w:t>
      </w:r>
      <w:r w:rsidR="00645826" w:rsidRPr="00BE13A3">
        <w:t>ção,</w:t>
      </w:r>
      <w:r w:rsidR="00B1611E" w:rsidRPr="00BE13A3">
        <w:t xml:space="preserve"> configurado por um novo atributo </w:t>
      </w:r>
      <w:r w:rsidR="00645826" w:rsidRPr="00BE13A3">
        <w:t xml:space="preserve">de </w:t>
      </w:r>
      <w:r w:rsidR="00B1611E" w:rsidRPr="00BE13A3">
        <w:t>organiza</w:t>
      </w:r>
      <w:r w:rsidR="00645826" w:rsidRPr="00BE13A3">
        <w:t>ção</w:t>
      </w:r>
      <w:r w:rsidR="00B1611E" w:rsidRPr="00BE13A3">
        <w:t xml:space="preserve">: a formação de redes. </w:t>
      </w:r>
      <w:r w:rsidR="00E550DF" w:rsidRPr="00BE13A3">
        <w:t xml:space="preserve">Mas não se </w:t>
      </w:r>
      <w:r w:rsidR="007A37AF" w:rsidRPr="00BE13A3">
        <w:t xml:space="preserve">trata </w:t>
      </w:r>
      <w:r w:rsidR="00E550DF" w:rsidRPr="00BE13A3">
        <w:t xml:space="preserve">apenas de </w:t>
      </w:r>
      <w:r w:rsidR="00B1611E" w:rsidRPr="00BE13A3">
        <w:t>redes</w:t>
      </w:r>
      <w:r w:rsidR="00E550DF" w:rsidRPr="00BE13A3">
        <w:t xml:space="preserve"> </w:t>
      </w:r>
      <w:r w:rsidR="00645826" w:rsidRPr="00BE13A3">
        <w:t>de comunicação</w:t>
      </w:r>
      <w:r w:rsidR="00E550DF" w:rsidRPr="00BE13A3">
        <w:t xml:space="preserve"> em sentido estrito</w:t>
      </w:r>
      <w:r w:rsidR="00B1611E" w:rsidRPr="00BE13A3">
        <w:t xml:space="preserve"> de meios, pois estas que vieram a se formar </w:t>
      </w:r>
      <w:r w:rsidR="00B1611E" w:rsidRPr="00BE13A3">
        <w:rPr>
          <w:shd w:val="clear" w:color="auto" w:fill="FFFFFF"/>
        </w:rPr>
        <w:t xml:space="preserve">foram rapidamente semeadas por processos de produção, distribuição e consumo </w:t>
      </w:r>
      <w:r w:rsidR="00645826" w:rsidRPr="00BE13A3">
        <w:rPr>
          <w:shd w:val="clear" w:color="auto" w:fill="FFFFFF"/>
        </w:rPr>
        <w:t>de comunicação</w:t>
      </w:r>
      <w:r w:rsidR="00F36053" w:rsidRPr="00BE13A3">
        <w:rPr>
          <w:shd w:val="clear" w:color="auto" w:fill="FFFFFF"/>
        </w:rPr>
        <w:t>, como consumo de massa</w:t>
      </w:r>
      <w:r w:rsidR="00B1611E" w:rsidRPr="00BE13A3">
        <w:rPr>
          <w:shd w:val="clear" w:color="auto" w:fill="FFFFFF"/>
        </w:rPr>
        <w:t>.</w:t>
      </w:r>
      <w:r w:rsidR="004A4990" w:rsidRPr="00BE13A3">
        <w:rPr>
          <w:shd w:val="clear" w:color="auto" w:fill="FFFFFF"/>
        </w:rPr>
        <w:t xml:space="preserve"> </w:t>
      </w:r>
    </w:p>
    <w:p w14:paraId="0C3E6906" w14:textId="284EF6B1" w:rsidR="00AD3E25" w:rsidRPr="00BE13A3" w:rsidRDefault="00B1611E" w:rsidP="0022666D">
      <w:pPr>
        <w:spacing w:line="360" w:lineRule="auto"/>
        <w:jc w:val="both"/>
        <w:rPr>
          <w:shd w:val="clear" w:color="auto" w:fill="FFFFFF"/>
        </w:rPr>
      </w:pPr>
      <w:r w:rsidRPr="00BE13A3">
        <w:rPr>
          <w:shd w:val="clear" w:color="auto" w:fill="FFFFFF"/>
        </w:rPr>
        <w:t xml:space="preserve">Tais processos puderam finalmente expressar uma nova realidade social com base na linguagem ou em novas linguagens, ultrapassando a leitura estreita que afirmava o meio como equivalente </w:t>
      </w:r>
      <w:r w:rsidR="006B05ED" w:rsidRPr="00BE13A3">
        <w:rPr>
          <w:shd w:val="clear" w:color="auto" w:fill="FFFFFF"/>
        </w:rPr>
        <w:t>à</w:t>
      </w:r>
      <w:r w:rsidRPr="00BE13A3">
        <w:rPr>
          <w:shd w:val="clear" w:color="auto" w:fill="FFFFFF"/>
        </w:rPr>
        <w:t xml:space="preserve"> mensagem. Em outras palavras, </w:t>
      </w:r>
    </w:p>
    <w:p w14:paraId="6F253DE7" w14:textId="142F1B57" w:rsidR="00B1611E" w:rsidRPr="00BE13A3" w:rsidRDefault="00820B03" w:rsidP="0022666D">
      <w:pPr>
        <w:ind w:left="2268"/>
        <w:jc w:val="both"/>
        <w:rPr>
          <w:sz w:val="22"/>
          <w:szCs w:val="22"/>
          <w:shd w:val="clear" w:color="auto" w:fill="FFFFFF"/>
        </w:rPr>
      </w:pPr>
      <w:r w:rsidRPr="00BE13A3">
        <w:rPr>
          <w:sz w:val="22"/>
          <w:szCs w:val="22"/>
          <w:shd w:val="clear" w:color="auto" w:fill="FFFFFF"/>
        </w:rPr>
        <w:t>(</w:t>
      </w:r>
      <w:r w:rsidR="006B05ED" w:rsidRPr="00BE13A3">
        <w:rPr>
          <w:sz w:val="22"/>
          <w:szCs w:val="22"/>
          <w:shd w:val="clear" w:color="auto" w:fill="FFFFFF"/>
        </w:rPr>
        <w:t>...</w:t>
      </w:r>
      <w:r w:rsidRPr="00BE13A3">
        <w:rPr>
          <w:sz w:val="22"/>
          <w:szCs w:val="22"/>
          <w:shd w:val="clear" w:color="auto" w:fill="FFFFFF"/>
        </w:rPr>
        <w:t>)</w:t>
      </w:r>
      <w:r w:rsidR="006B05ED" w:rsidRPr="00BE13A3">
        <w:rPr>
          <w:sz w:val="22"/>
          <w:szCs w:val="22"/>
          <w:shd w:val="clear" w:color="auto" w:fill="FFFFFF"/>
        </w:rPr>
        <w:t xml:space="preserve"> </w:t>
      </w:r>
      <w:r w:rsidR="00B1611E" w:rsidRPr="00BE13A3">
        <w:rPr>
          <w:sz w:val="22"/>
          <w:szCs w:val="22"/>
          <w:shd w:val="clear" w:color="auto" w:fill="FFFFFF"/>
        </w:rPr>
        <w:t>creio que devemos tirar a ênfase que se costuma colocar nos meios e nas mídias em si para trazer à baila outras determinações que tendem a ser ocultadas pelo fetiche das mídias. Entre essas determinações, aquela que é central à comunicação e à cultura é a determinação da linguagem. ... McLuhan insistia na impossibilidade de se separar a mensagem do meio, pois a mensagem é determinada muito mais pelo meio que a veicula do que pelas intenções de seu autor. Portanto, em vez de serem duas funções separadas</w:t>
      </w:r>
      <w:r w:rsidR="006B05ED" w:rsidRPr="00BE13A3">
        <w:rPr>
          <w:sz w:val="22"/>
          <w:szCs w:val="22"/>
          <w:shd w:val="clear" w:color="auto" w:fill="FFFFFF"/>
        </w:rPr>
        <w:t xml:space="preserve"> [</w:t>
      </w:r>
      <w:r w:rsidR="00B1611E" w:rsidRPr="00BE13A3">
        <w:rPr>
          <w:sz w:val="22"/>
          <w:szCs w:val="22"/>
          <w:shd w:val="clear" w:color="auto" w:fill="FFFFFF"/>
        </w:rPr>
        <w:t xml:space="preserve">meio </w:t>
      </w:r>
      <w:r w:rsidR="006B05ED" w:rsidRPr="00BE13A3">
        <w:rPr>
          <w:sz w:val="22"/>
          <w:szCs w:val="22"/>
          <w:u w:val="single"/>
          <w:shd w:val="clear" w:color="auto" w:fill="FFFFFF"/>
        </w:rPr>
        <w:t>e</w:t>
      </w:r>
      <w:r w:rsidR="00B1611E" w:rsidRPr="00BE13A3">
        <w:rPr>
          <w:sz w:val="22"/>
          <w:szCs w:val="22"/>
          <w:shd w:val="clear" w:color="auto" w:fill="FFFFFF"/>
        </w:rPr>
        <w:t xml:space="preserve"> mensagem</w:t>
      </w:r>
      <w:r w:rsidR="006B05ED" w:rsidRPr="00BE13A3">
        <w:rPr>
          <w:sz w:val="22"/>
          <w:szCs w:val="22"/>
          <w:shd w:val="clear" w:color="auto" w:fill="FFFFFF"/>
        </w:rPr>
        <w:t>]</w:t>
      </w:r>
      <w:r w:rsidR="00B1611E" w:rsidRPr="00BE13A3">
        <w:rPr>
          <w:sz w:val="22"/>
          <w:szCs w:val="22"/>
          <w:shd w:val="clear" w:color="auto" w:fill="FFFFFF"/>
        </w:rPr>
        <w:t xml:space="preserve"> ...</w:t>
      </w:r>
      <w:r w:rsidR="006B05ED" w:rsidRPr="00BE13A3">
        <w:rPr>
          <w:sz w:val="22"/>
          <w:szCs w:val="22"/>
          <w:shd w:val="clear" w:color="auto" w:fill="FFFFFF"/>
        </w:rPr>
        <w:t xml:space="preserve"> </w:t>
      </w:r>
      <w:r w:rsidR="00B1611E" w:rsidRPr="00BE13A3">
        <w:rPr>
          <w:sz w:val="22"/>
          <w:szCs w:val="22"/>
          <w:shd w:val="clear" w:color="auto" w:fill="FFFFFF"/>
        </w:rPr>
        <w:t xml:space="preserve"> considerar</w:t>
      </w:r>
      <w:r w:rsidR="00A84A55">
        <w:rPr>
          <w:sz w:val="22"/>
          <w:szCs w:val="22"/>
          <w:shd w:val="clear" w:color="auto" w:fill="FFFFFF"/>
        </w:rPr>
        <w:t xml:space="preserve"> </w:t>
      </w:r>
      <w:r w:rsidR="00B1611E" w:rsidRPr="00BE13A3">
        <w:rPr>
          <w:sz w:val="22"/>
          <w:szCs w:val="22"/>
          <w:shd w:val="clear" w:color="auto" w:fill="FFFFFF"/>
        </w:rPr>
        <w:t xml:space="preserve">que as mediações sociais vêm das mídias em si é incorrer em uma ingenuidade e equívoco epistemológicos básicos, pois a mediação </w:t>
      </w:r>
      <w:r w:rsidR="00B1611E" w:rsidRPr="00BE13A3">
        <w:rPr>
          <w:sz w:val="22"/>
          <w:szCs w:val="22"/>
          <w:shd w:val="clear" w:color="auto" w:fill="FFFFFF"/>
        </w:rPr>
        <w:lastRenderedPageBreak/>
        <w:t xml:space="preserve">primeira não vem das mídias, mas dos signos, linguagem e pensamento, que elas veiculam </w:t>
      </w:r>
      <w:r w:rsidRPr="00BE13A3">
        <w:rPr>
          <w:sz w:val="22"/>
          <w:szCs w:val="22"/>
          <w:shd w:val="clear" w:color="auto" w:fill="FFFFFF"/>
        </w:rPr>
        <w:t>(</w:t>
      </w:r>
      <w:r w:rsidR="00B1611E" w:rsidRPr="00BE13A3">
        <w:rPr>
          <w:sz w:val="22"/>
          <w:szCs w:val="22"/>
          <w:shd w:val="clear" w:color="auto" w:fill="FFFFFF"/>
        </w:rPr>
        <w:t>...</w:t>
      </w:r>
      <w:r w:rsidRPr="00BE13A3">
        <w:rPr>
          <w:sz w:val="22"/>
          <w:szCs w:val="22"/>
          <w:shd w:val="clear" w:color="auto" w:fill="FFFFFF"/>
        </w:rPr>
        <w:t>)</w:t>
      </w:r>
      <w:r w:rsidR="00B92416" w:rsidRPr="00BE13A3">
        <w:rPr>
          <w:sz w:val="22"/>
          <w:szCs w:val="22"/>
          <w:shd w:val="clear" w:color="auto" w:fill="FFFFFF"/>
        </w:rPr>
        <w:t xml:space="preserve"> (</w:t>
      </w:r>
      <w:r w:rsidR="00180B95" w:rsidRPr="00BE13A3">
        <w:rPr>
          <w:sz w:val="22"/>
          <w:szCs w:val="22"/>
          <w:shd w:val="clear" w:color="auto" w:fill="FFFFFF"/>
        </w:rPr>
        <w:t>SANTAELLA</w:t>
      </w:r>
      <w:r w:rsidR="00B92416" w:rsidRPr="00BE13A3">
        <w:rPr>
          <w:sz w:val="22"/>
          <w:szCs w:val="22"/>
          <w:shd w:val="clear" w:color="auto" w:fill="FFFFFF"/>
        </w:rPr>
        <w:t xml:space="preserve">, </w:t>
      </w:r>
      <w:r w:rsidR="00C63891" w:rsidRPr="00BE13A3">
        <w:rPr>
          <w:sz w:val="22"/>
          <w:szCs w:val="22"/>
          <w:shd w:val="clear" w:color="auto" w:fill="FFFFFF"/>
        </w:rPr>
        <w:t>2003</w:t>
      </w:r>
      <w:r w:rsidR="004C69DF" w:rsidRPr="00BE13A3">
        <w:rPr>
          <w:sz w:val="22"/>
          <w:szCs w:val="22"/>
          <w:shd w:val="clear" w:color="auto" w:fill="FFFFFF"/>
        </w:rPr>
        <w:t xml:space="preserve">, </w:t>
      </w:r>
      <w:r w:rsidR="00B92416" w:rsidRPr="00BE13A3">
        <w:rPr>
          <w:sz w:val="22"/>
          <w:szCs w:val="22"/>
          <w:shd w:val="clear" w:color="auto" w:fill="FFFFFF"/>
        </w:rPr>
        <w:t>p.</w:t>
      </w:r>
      <w:r w:rsidR="00AC6323" w:rsidRPr="00BE13A3">
        <w:rPr>
          <w:sz w:val="22"/>
          <w:szCs w:val="22"/>
          <w:shd w:val="clear" w:color="auto" w:fill="FFFFFF"/>
        </w:rPr>
        <w:t>24-5</w:t>
      </w:r>
      <w:r w:rsidR="00B92416" w:rsidRPr="00BE13A3">
        <w:rPr>
          <w:sz w:val="22"/>
          <w:szCs w:val="22"/>
          <w:shd w:val="clear" w:color="auto" w:fill="FFFFFF"/>
        </w:rPr>
        <w:t>)</w:t>
      </w:r>
    </w:p>
    <w:p w14:paraId="72E5ED95" w14:textId="77777777" w:rsidR="00BD5A1F" w:rsidRPr="00BE13A3" w:rsidRDefault="00BD5A1F" w:rsidP="0022666D">
      <w:pPr>
        <w:ind w:left="2268"/>
        <w:jc w:val="both"/>
        <w:rPr>
          <w:sz w:val="22"/>
          <w:szCs w:val="22"/>
        </w:rPr>
      </w:pPr>
    </w:p>
    <w:p w14:paraId="5303A487" w14:textId="54AE8F21" w:rsidR="00902D0E" w:rsidRPr="00BE13A3" w:rsidRDefault="006B05ED" w:rsidP="0022666D">
      <w:pPr>
        <w:spacing w:line="360" w:lineRule="auto"/>
        <w:jc w:val="both"/>
      </w:pPr>
      <w:r w:rsidRPr="00BE13A3">
        <w:t>Mais adiante retoma</w:t>
      </w:r>
      <w:r w:rsidR="004C69DF" w:rsidRPr="00BE13A3">
        <w:t xml:space="preserve">-se </w:t>
      </w:r>
      <w:r w:rsidRPr="00BE13A3">
        <w:t xml:space="preserve">o problema das redes, mas agora vale manter-se neste aspecto </w:t>
      </w:r>
      <w:r w:rsidR="004C69DF" w:rsidRPr="00BE13A3">
        <w:t xml:space="preserve">da </w:t>
      </w:r>
      <w:r w:rsidRPr="00BE13A3">
        <w:t>comunica</w:t>
      </w:r>
      <w:r w:rsidR="004C69DF" w:rsidRPr="00BE13A3">
        <w:t>ção</w:t>
      </w:r>
      <w:r w:rsidRPr="00BE13A3">
        <w:t xml:space="preserve"> e na emergência de novas linguagens – a própria comunicação </w:t>
      </w:r>
      <w:r w:rsidR="00537195" w:rsidRPr="00BE13A3">
        <w:t>s</w:t>
      </w:r>
      <w:r w:rsidRPr="00BE13A3">
        <w:t>en</w:t>
      </w:r>
      <w:r w:rsidR="00537195" w:rsidRPr="00BE13A3">
        <w:t>d</w:t>
      </w:r>
      <w:r w:rsidRPr="00BE13A3">
        <w:t>o s</w:t>
      </w:r>
      <w:r w:rsidR="00537195" w:rsidRPr="00BE13A3">
        <w:t>e</w:t>
      </w:r>
      <w:r w:rsidRPr="00BE13A3">
        <w:t>mpre linguagem – para focar numa das questões básicas d</w:t>
      </w:r>
      <w:r w:rsidR="004C69DF" w:rsidRPr="00BE13A3">
        <w:t>esta</w:t>
      </w:r>
      <w:r w:rsidRPr="00BE13A3">
        <w:t xml:space="preserve"> investigação</w:t>
      </w:r>
      <w:r w:rsidR="00537195" w:rsidRPr="00BE13A3">
        <w:t>:</w:t>
      </w:r>
      <w:r w:rsidRPr="00BE13A3">
        <w:t xml:space="preserve"> </w:t>
      </w:r>
      <w:r w:rsidR="00537195" w:rsidRPr="00BE13A3">
        <w:t>a</w:t>
      </w:r>
      <w:r w:rsidRPr="00BE13A3">
        <w:t xml:space="preserve"> autoinformação </w:t>
      </w:r>
      <w:r w:rsidR="00537195" w:rsidRPr="00BE13A3">
        <w:t>e</w:t>
      </w:r>
      <w:r w:rsidRPr="00BE13A3">
        <w:t xml:space="preserve"> o autoc</w:t>
      </w:r>
      <w:r w:rsidR="00537195" w:rsidRPr="00BE13A3">
        <w:t>on</w:t>
      </w:r>
      <w:r w:rsidRPr="00BE13A3">
        <w:t>hec</w:t>
      </w:r>
      <w:r w:rsidR="00537195" w:rsidRPr="00BE13A3">
        <w:t>ime</w:t>
      </w:r>
      <w:r w:rsidRPr="00BE13A3">
        <w:t xml:space="preserve">nto. </w:t>
      </w:r>
      <w:r w:rsidR="00820B03" w:rsidRPr="00BE13A3">
        <w:t xml:space="preserve">Trata-se </w:t>
      </w:r>
      <w:r w:rsidRPr="00BE13A3">
        <w:t>de saber que</w:t>
      </w:r>
      <w:r w:rsidR="00F36053" w:rsidRPr="00BE13A3">
        <w:t>,</w:t>
      </w:r>
      <w:r w:rsidRPr="00BE13A3">
        <w:t xml:space="preserve"> </w:t>
      </w:r>
      <w:r w:rsidR="00F36053" w:rsidRPr="00BE13A3">
        <w:t xml:space="preserve">neste novo mundo, as </w:t>
      </w:r>
      <w:r w:rsidRPr="00BE13A3">
        <w:t>pessoas pass</w:t>
      </w:r>
      <w:r w:rsidR="0082281F" w:rsidRPr="00BE13A3">
        <w:t>a</w:t>
      </w:r>
      <w:r w:rsidRPr="00BE13A3">
        <w:t>ram a ter acesso a inf</w:t>
      </w:r>
      <w:r w:rsidR="00537195" w:rsidRPr="00BE13A3">
        <w:t>o</w:t>
      </w:r>
      <w:r w:rsidRPr="00BE13A3">
        <w:t>rmações que antes não t</w:t>
      </w:r>
      <w:r w:rsidR="00537195" w:rsidRPr="00BE13A3">
        <w:t>inha</w:t>
      </w:r>
      <w:r w:rsidRPr="00BE13A3">
        <w:t>m e</w:t>
      </w:r>
      <w:r w:rsidR="00947641" w:rsidRPr="00BE13A3">
        <w:t xml:space="preserve">, </w:t>
      </w:r>
      <w:r w:rsidR="0082281F" w:rsidRPr="00BE13A3">
        <w:t>no caso</w:t>
      </w:r>
      <w:r w:rsidR="00947641" w:rsidRPr="00BE13A3">
        <w:t>,</w:t>
      </w:r>
      <w:r w:rsidR="0082281F" w:rsidRPr="00BE13A3">
        <w:t xml:space="preserve"> trata-se de </w:t>
      </w:r>
      <w:r w:rsidRPr="00BE13A3">
        <w:t>inf</w:t>
      </w:r>
      <w:r w:rsidR="00537195" w:rsidRPr="00BE13A3">
        <w:t>o</w:t>
      </w:r>
      <w:r w:rsidRPr="00BE13A3">
        <w:t>rmação sobre praticamente tudo!</w:t>
      </w:r>
      <w:r w:rsidR="0082281F" w:rsidRPr="00BE13A3">
        <w:t xml:space="preserve"> </w:t>
      </w:r>
      <w:r w:rsidRPr="00BE13A3">
        <w:t>O int</w:t>
      </w:r>
      <w:r w:rsidR="0082281F" w:rsidRPr="00BE13A3">
        <w:t>e</w:t>
      </w:r>
      <w:r w:rsidRPr="00BE13A3">
        <w:t xml:space="preserve">lectual </w:t>
      </w:r>
      <w:r w:rsidR="00F36053" w:rsidRPr="00BE13A3">
        <w:t xml:space="preserve">de antes </w:t>
      </w:r>
      <w:r w:rsidRPr="00BE13A3">
        <w:t>foi substi</w:t>
      </w:r>
      <w:r w:rsidR="0082281F" w:rsidRPr="00BE13A3">
        <w:t>t</w:t>
      </w:r>
      <w:r w:rsidRPr="00BE13A3">
        <w:t>u</w:t>
      </w:r>
      <w:r w:rsidR="0082281F" w:rsidRPr="00BE13A3">
        <w:t>í</w:t>
      </w:r>
      <w:r w:rsidRPr="00BE13A3">
        <w:t>do pelo sujeito simples</w:t>
      </w:r>
      <w:r w:rsidR="0082281F" w:rsidRPr="00BE13A3">
        <w:t>;</w:t>
      </w:r>
      <w:r w:rsidRPr="00BE13A3">
        <w:t xml:space="preserve"> o homem </w:t>
      </w:r>
      <w:r w:rsidR="0082281F" w:rsidRPr="00BE13A3">
        <w:t>comum</w:t>
      </w:r>
      <w:r w:rsidRPr="00BE13A3">
        <w:t>, desde que</w:t>
      </w:r>
      <w:r w:rsidR="0082281F" w:rsidRPr="00BE13A3">
        <w:t xml:space="preserve"> </w:t>
      </w:r>
      <w:r w:rsidRPr="00BE13A3">
        <w:t>d</w:t>
      </w:r>
      <w:r w:rsidR="0082281F" w:rsidRPr="00BE13A3">
        <w:t>o</w:t>
      </w:r>
      <w:r w:rsidRPr="00BE13A3">
        <w:t>tado de um computador conectado e um mínimo de curiosidade passou a dominar assuntos antes exclusivos d</w:t>
      </w:r>
      <w:r w:rsidR="0082281F" w:rsidRPr="00BE13A3">
        <w:t xml:space="preserve">as camadas cultas </w:t>
      </w:r>
      <w:r w:rsidRPr="00BE13A3">
        <w:t>e</w:t>
      </w:r>
      <w:r w:rsidR="0082281F" w:rsidRPr="00BE13A3">
        <w:t>, sobretudo, a dos “formadores de opinião”</w:t>
      </w:r>
      <w:r w:rsidR="001B6A45" w:rsidRPr="00BE13A3">
        <w:t>,</w:t>
      </w:r>
      <w:r w:rsidR="0082281F" w:rsidRPr="00BE13A3">
        <w:t xml:space="preserve"> com</w:t>
      </w:r>
      <w:r w:rsidR="001B6A45" w:rsidRPr="00BE13A3">
        <w:t>o</w:t>
      </w:r>
      <w:r w:rsidR="0082281F" w:rsidRPr="00BE13A3">
        <w:t xml:space="preserve"> antes eram conhecidos </w:t>
      </w:r>
      <w:r w:rsidR="001B6A45" w:rsidRPr="00BE13A3">
        <w:t xml:space="preserve">não apenas </w:t>
      </w:r>
      <w:r w:rsidR="0082281F" w:rsidRPr="00BE13A3">
        <w:t xml:space="preserve">os que </w:t>
      </w:r>
      <w:r w:rsidR="001B6A45" w:rsidRPr="00BE13A3">
        <w:t xml:space="preserve">sabiam das coisas, mas acima de tudo os que </w:t>
      </w:r>
      <w:r w:rsidR="0082281F" w:rsidRPr="00BE13A3">
        <w:t>ti</w:t>
      </w:r>
      <w:r w:rsidR="00BC6DA1" w:rsidRPr="00BE13A3">
        <w:t xml:space="preserve">nham cultura. Uso aqui o termo </w:t>
      </w:r>
      <w:r w:rsidR="0082281F" w:rsidRPr="00BE13A3">
        <w:rPr>
          <w:i/>
        </w:rPr>
        <w:t>cultura</w:t>
      </w:r>
      <w:r w:rsidR="0082281F" w:rsidRPr="00BE13A3">
        <w:t xml:space="preserve"> com o sentido que lhe deu Norbert Elias, a saber, o sujeito dotado de conhecimentos </w:t>
      </w:r>
      <w:r w:rsidR="001B6A45" w:rsidRPr="00BE13A3">
        <w:t xml:space="preserve">e </w:t>
      </w:r>
      <w:r w:rsidR="00947641" w:rsidRPr="00BE13A3">
        <w:t>atitudes</w:t>
      </w:r>
      <w:r w:rsidR="001B6A45" w:rsidRPr="00BE13A3">
        <w:t xml:space="preserve"> </w:t>
      </w:r>
      <w:r w:rsidR="0082281F" w:rsidRPr="00BE13A3">
        <w:t>própri</w:t>
      </w:r>
      <w:r w:rsidR="00947641" w:rsidRPr="00BE13A3">
        <w:t>a</w:t>
      </w:r>
      <w:r w:rsidR="0082281F" w:rsidRPr="00BE13A3">
        <w:t xml:space="preserve">s da sua educação </w:t>
      </w:r>
      <w:r w:rsidR="00902D0E" w:rsidRPr="00BE13A3">
        <w:t>formal</w:t>
      </w:r>
      <w:r w:rsidR="0082281F" w:rsidRPr="00BE13A3">
        <w:t xml:space="preserve"> e refinamento</w:t>
      </w:r>
      <w:r w:rsidRPr="00BE13A3">
        <w:t xml:space="preserve"> </w:t>
      </w:r>
      <w:r w:rsidR="0082281F" w:rsidRPr="00BE13A3">
        <w:t xml:space="preserve">no trato das coisas cotidianas, um sujeito cultivado </w:t>
      </w:r>
      <w:r w:rsidR="001B6A45" w:rsidRPr="00BE13A3">
        <w:t xml:space="preserve">ou civilizado. </w:t>
      </w:r>
      <w:r w:rsidR="00902D0E" w:rsidRPr="00BE13A3">
        <w:t xml:space="preserve">Na origem, ou antes do advento da </w:t>
      </w:r>
      <w:r w:rsidR="002770C6" w:rsidRPr="00BE13A3">
        <w:t>i</w:t>
      </w:r>
      <w:r w:rsidR="00902D0E" w:rsidRPr="00BE13A3">
        <w:t>nternet, tais atributos também indicavam um pertencimento ou uma situação de classe, pois acesso a informações</w:t>
      </w:r>
      <w:r w:rsidR="00013AF2" w:rsidRPr="00BE13A3">
        <w:t xml:space="preserve">, tanto quanto </w:t>
      </w:r>
      <w:r w:rsidR="00902D0E" w:rsidRPr="00BE13A3">
        <w:t>a formas “civilizadas” de existência</w:t>
      </w:r>
      <w:r w:rsidR="002B5AA9" w:rsidRPr="00BE13A3">
        <w:t>,</w:t>
      </w:r>
      <w:r w:rsidR="00902D0E" w:rsidRPr="00BE13A3">
        <w:t xml:space="preserve"> indicavam </w:t>
      </w:r>
      <w:r w:rsidR="00947641" w:rsidRPr="00BE13A3">
        <w:t>condição</w:t>
      </w:r>
      <w:r w:rsidR="00902D0E" w:rsidRPr="00BE13A3">
        <w:t xml:space="preserve"> social ou, como diz o próprio Elias, “o vínculo com a estratificação social é muito claro no juízo estético” (</w:t>
      </w:r>
      <w:r w:rsidR="002549D2" w:rsidRPr="00BE13A3">
        <w:t>ELIAS</w:t>
      </w:r>
      <w:r w:rsidR="00902D0E" w:rsidRPr="00BE13A3">
        <w:t xml:space="preserve">, 1990, p. 34). </w:t>
      </w:r>
      <w:r w:rsidR="00947641" w:rsidRPr="00BE13A3">
        <w:t>Assim</w:t>
      </w:r>
      <w:r w:rsidR="002B5AA9" w:rsidRPr="00BE13A3">
        <w:t>, as formas do juízo estético, a saber, a diferen</w:t>
      </w:r>
      <w:r w:rsidR="00947641" w:rsidRPr="00BE13A3">
        <w:t>ça</w:t>
      </w:r>
      <w:r w:rsidR="002B5AA9" w:rsidRPr="00BE13A3">
        <w:t xml:space="preserve"> do que é arte ou a apreciação do belo eram atributos das classes cultas e, por extensão, também </w:t>
      </w:r>
      <w:r w:rsidR="000D339E" w:rsidRPr="00BE13A3">
        <w:t>d</w:t>
      </w:r>
      <w:r w:rsidR="00A85483" w:rsidRPr="00BE13A3">
        <w:t xml:space="preserve">as </w:t>
      </w:r>
      <w:r w:rsidR="002B5AA9" w:rsidRPr="00BE13A3">
        <w:t xml:space="preserve">abastadas. </w:t>
      </w:r>
    </w:p>
    <w:p w14:paraId="659C4B50" w14:textId="0A98DAD1" w:rsidR="00AC196A" w:rsidRPr="00BE13A3" w:rsidRDefault="00902D0E" w:rsidP="0022666D">
      <w:pPr>
        <w:spacing w:line="360" w:lineRule="auto"/>
        <w:jc w:val="both"/>
      </w:pPr>
      <w:r w:rsidRPr="00BE13A3">
        <w:t xml:space="preserve">De certo modo, </w:t>
      </w:r>
      <w:r w:rsidR="00947641" w:rsidRPr="00BE13A3">
        <w:t>o enfoque</w:t>
      </w:r>
      <w:r w:rsidRPr="00BE13A3">
        <w:t xml:space="preserve"> abordagem corresponde àquilo que Manguel (201</w:t>
      </w:r>
      <w:r w:rsidR="00EE2337" w:rsidRPr="00BE13A3">
        <w:t>8</w:t>
      </w:r>
      <w:r w:rsidRPr="00BE13A3">
        <w:t>) define como intelectual</w:t>
      </w:r>
      <w:r w:rsidR="00B30B36" w:rsidRPr="00BE13A3">
        <w:t>, “palavra que adquire</w:t>
      </w:r>
      <w:r w:rsidR="0079654F" w:rsidRPr="00BE13A3">
        <w:t xml:space="preserve"> seu significado moderno na época de Shakespeare”</w:t>
      </w:r>
      <w:r w:rsidRPr="00BE13A3">
        <w:t xml:space="preserve">: um sujeito dedicado aos livros e apartado do mundo, </w:t>
      </w:r>
      <w:r w:rsidR="002770C6" w:rsidRPr="00BE13A3">
        <w:t xml:space="preserve">que </w:t>
      </w:r>
      <w:r w:rsidR="00E86EA5" w:rsidRPr="00BE13A3">
        <w:t>t</w:t>
      </w:r>
      <w:r w:rsidRPr="00BE13A3">
        <w:t>em conhecimento</w:t>
      </w:r>
      <w:r w:rsidR="00EE2337" w:rsidRPr="00BE13A3">
        <w:t xml:space="preserve">, que vive a vida </w:t>
      </w:r>
      <w:r w:rsidR="0079654F" w:rsidRPr="00BE13A3">
        <w:t xml:space="preserve">entre conhecimentos e </w:t>
      </w:r>
      <w:r w:rsidR="00EE2337" w:rsidRPr="00BE13A3">
        <w:t>produzindo conhecimento,</w:t>
      </w:r>
      <w:r w:rsidR="00BD4923" w:rsidRPr="00BE13A3">
        <w:t xml:space="preserve"> </w:t>
      </w:r>
      <w:r w:rsidR="00EE2337" w:rsidRPr="00BE13A3">
        <w:t xml:space="preserve">junto </w:t>
      </w:r>
      <w:r w:rsidR="00E86EA5" w:rsidRPr="00BE13A3">
        <w:t>de</w:t>
      </w:r>
      <w:r w:rsidR="00EE2337" w:rsidRPr="00BE13A3">
        <w:t xml:space="preserve"> outros socialmente iguais</w:t>
      </w:r>
      <w:r w:rsidRPr="00BE13A3">
        <w:t xml:space="preserve"> e que, por isso, acha-se </w:t>
      </w:r>
      <w:r w:rsidR="00E86EA5" w:rsidRPr="00BE13A3">
        <w:t>em</w:t>
      </w:r>
      <w:r w:rsidRPr="00BE13A3">
        <w:t xml:space="preserve"> posição privilegiada</w:t>
      </w:r>
      <w:r w:rsidR="00EE2337" w:rsidRPr="00BE13A3">
        <w:t xml:space="preserve"> e</w:t>
      </w:r>
      <w:r w:rsidRPr="00BE13A3">
        <w:t xml:space="preserve"> de certo modo a única na condição de interpretar o mundo para si e para os </w:t>
      </w:r>
      <w:r w:rsidR="00BD4923" w:rsidRPr="00BE13A3">
        <w:t>demais</w:t>
      </w:r>
      <w:r w:rsidR="00EE2337" w:rsidRPr="00BE13A3">
        <w:t xml:space="preserve"> (</w:t>
      </w:r>
      <w:r w:rsidR="002549D2" w:rsidRPr="00BE13A3">
        <w:t xml:space="preserve">MANGUEL, </w:t>
      </w:r>
      <w:r w:rsidR="006A5CCF" w:rsidRPr="00BE13A3">
        <w:t>2018,</w:t>
      </w:r>
      <w:r w:rsidR="00DC4CF2">
        <w:t xml:space="preserve"> </w:t>
      </w:r>
      <w:r w:rsidR="00EE2337" w:rsidRPr="00BE13A3">
        <w:t xml:space="preserve">p. </w:t>
      </w:r>
      <w:r w:rsidR="0079654F" w:rsidRPr="00BE13A3">
        <w:t>85)</w:t>
      </w:r>
      <w:r w:rsidRPr="00BE13A3">
        <w:t>. Daí o</w:t>
      </w:r>
      <w:r w:rsidR="00EE2337" w:rsidRPr="00BE13A3">
        <w:t xml:space="preserve"> costume </w:t>
      </w:r>
      <w:r w:rsidR="006A5CCF" w:rsidRPr="00BE13A3">
        <w:t xml:space="preserve">na </w:t>
      </w:r>
      <w:r w:rsidR="00EE2337" w:rsidRPr="00BE13A3">
        <w:t xml:space="preserve">cultura ocidental </w:t>
      </w:r>
      <w:r w:rsidRPr="00BE13A3">
        <w:t xml:space="preserve">de denominar este específico sujeito </w:t>
      </w:r>
      <w:r w:rsidR="00EE2337" w:rsidRPr="00BE13A3">
        <w:t>como</w:t>
      </w:r>
      <w:r w:rsidR="00F36053" w:rsidRPr="00BE13A3">
        <w:t xml:space="preserve"> elite ou</w:t>
      </w:r>
      <w:r w:rsidR="00EE2337" w:rsidRPr="00BE13A3">
        <w:t xml:space="preserve"> vanguarda</w:t>
      </w:r>
      <w:r w:rsidR="0079654F" w:rsidRPr="00BE13A3">
        <w:t xml:space="preserve"> – intelectual ou científica</w:t>
      </w:r>
      <w:r w:rsidR="00EE2337" w:rsidRPr="00BE13A3">
        <w:t>,</w:t>
      </w:r>
      <w:r w:rsidR="006A5CCF" w:rsidRPr="00BE13A3">
        <w:t xml:space="preserve"> – </w:t>
      </w:r>
      <w:r w:rsidRPr="00BE13A3">
        <w:t>e a</w:t>
      </w:r>
      <w:r w:rsidR="00EE2337" w:rsidRPr="00BE13A3">
        <w:t xml:space="preserve">ssim </w:t>
      </w:r>
      <w:r w:rsidRPr="00BE13A3">
        <w:t>situá-lo n</w:t>
      </w:r>
      <w:r w:rsidR="00EE2337" w:rsidRPr="00BE13A3">
        <w:t>o conjunto das relações sociais e políticas. Como vanguarda, é um homem das luzes</w:t>
      </w:r>
      <w:r w:rsidR="00F36053" w:rsidRPr="00BE13A3">
        <w:t>; não apenas sabe das coisas, mas antes</w:t>
      </w:r>
      <w:r w:rsidR="00EE2337" w:rsidRPr="00BE13A3">
        <w:t xml:space="preserve"> está à frente dos demais</w:t>
      </w:r>
      <w:r w:rsidR="00000F58" w:rsidRPr="00BE13A3">
        <w:t>, quase “uma desculpa para se diferenciar das massas” (ibid,</w:t>
      </w:r>
      <w:r w:rsidR="006A5CCF" w:rsidRPr="00BE13A3">
        <w:t xml:space="preserve"> p.</w:t>
      </w:r>
      <w:r w:rsidR="00000F58" w:rsidRPr="00BE13A3">
        <w:t xml:space="preserve"> 101)</w:t>
      </w:r>
      <w:r w:rsidR="00EE2337" w:rsidRPr="00BE13A3">
        <w:t xml:space="preserve">. </w:t>
      </w:r>
    </w:p>
    <w:p w14:paraId="3DD74CEE" w14:textId="352211B4" w:rsidR="00C241F6" w:rsidRPr="00BE13A3" w:rsidRDefault="00EE2337" w:rsidP="0022666D">
      <w:pPr>
        <w:spacing w:line="360" w:lineRule="auto"/>
        <w:jc w:val="both"/>
      </w:pPr>
      <w:r w:rsidRPr="00BE13A3">
        <w:t xml:space="preserve">De fato, </w:t>
      </w:r>
      <w:r w:rsidR="00F36053" w:rsidRPr="00BE13A3">
        <w:t xml:space="preserve">este sujeito </w:t>
      </w:r>
      <w:r w:rsidR="000D339E" w:rsidRPr="00BE13A3">
        <w:t xml:space="preserve">veio a </w:t>
      </w:r>
      <w:r w:rsidR="00F36053" w:rsidRPr="00BE13A3">
        <w:t>ocupa</w:t>
      </w:r>
      <w:r w:rsidR="000D339E" w:rsidRPr="00BE13A3">
        <w:t>r</w:t>
      </w:r>
      <w:r w:rsidR="00F36053" w:rsidRPr="00BE13A3">
        <w:t xml:space="preserve"> um lugar especial no seio ou ao lado das classes </w:t>
      </w:r>
      <w:r w:rsidR="000D339E" w:rsidRPr="00BE13A3">
        <w:t>gover</w:t>
      </w:r>
      <w:r w:rsidR="00F36053" w:rsidRPr="00BE13A3">
        <w:t xml:space="preserve">nantes </w:t>
      </w:r>
      <w:r w:rsidR="000B370E" w:rsidRPr="00BE13A3">
        <w:t>–</w:t>
      </w:r>
      <w:r w:rsidR="00F36053" w:rsidRPr="00BE13A3">
        <w:t xml:space="preserve"> um pertencimento de certo tipo, digamos </w:t>
      </w:r>
      <w:r w:rsidR="000B370E" w:rsidRPr="00BE13A3">
        <w:t>–</w:t>
      </w:r>
      <w:r w:rsidR="00F36053" w:rsidRPr="00BE13A3">
        <w:t xml:space="preserve"> das quais, segundo Gramsci, se </w:t>
      </w:r>
      <w:r w:rsidR="00F36053" w:rsidRPr="00BE13A3">
        <w:lastRenderedPageBreak/>
        <w:t xml:space="preserve">tornou orgânico. </w:t>
      </w:r>
      <w:r w:rsidR="00000F58" w:rsidRPr="00BE13A3">
        <w:t xml:space="preserve">E a despeito de que todos os </w:t>
      </w:r>
      <w:r w:rsidR="00BA79EF" w:rsidRPr="00BE13A3">
        <w:t xml:space="preserve">humanos podem ser vistos como intelectuais, posto não haver atividade humana da qual se possa excluir a participação do intelecto (ou do pensamento), </w:t>
      </w:r>
      <w:r w:rsidRPr="00BE13A3">
        <w:t xml:space="preserve">praticamente </w:t>
      </w:r>
      <w:r w:rsidR="00BA79EF" w:rsidRPr="00BE13A3">
        <w:t xml:space="preserve">todo </w:t>
      </w:r>
      <w:r w:rsidRPr="00BE13A3">
        <w:t xml:space="preserve">o conhecimento produzido nos últimos duzentos anos foi derivado da organização </w:t>
      </w:r>
      <w:r w:rsidR="00BA79EF" w:rsidRPr="00BE13A3">
        <w:t>racional da ciência e d</w:t>
      </w:r>
      <w:r w:rsidR="00A47E99" w:rsidRPr="00BE13A3">
        <w:t>a educação formal</w:t>
      </w:r>
      <w:r w:rsidR="00BA79EF" w:rsidRPr="00BE13A3">
        <w:t>, a ciência como específica forma de produzir verdades e</w:t>
      </w:r>
      <w:r w:rsidR="00AC196A" w:rsidRPr="00BE13A3">
        <w:t>,</w:t>
      </w:r>
      <w:r w:rsidR="00BA79EF" w:rsidRPr="00BE13A3">
        <w:t xml:space="preserve"> sobretudo</w:t>
      </w:r>
      <w:r w:rsidR="00AC196A" w:rsidRPr="00BE13A3">
        <w:t>,</w:t>
      </w:r>
      <w:r w:rsidR="00BA79EF" w:rsidRPr="00BE13A3">
        <w:t xml:space="preserve"> </w:t>
      </w:r>
      <w:r w:rsidR="00111D77" w:rsidRPr="00BE13A3">
        <w:t>aquelas</w:t>
      </w:r>
      <w:r w:rsidR="00BA79EF" w:rsidRPr="00BE13A3">
        <w:t xml:space="preserve"> para a produção econômica e a guerra, alijando outras formas do saber ou outras maneiras de perceber e refletir sobre o mundo</w:t>
      </w:r>
      <w:r w:rsidR="00902D0E" w:rsidRPr="00BE13A3">
        <w:t xml:space="preserve">. </w:t>
      </w:r>
      <w:r w:rsidR="00BA79EF" w:rsidRPr="00BE13A3">
        <w:t xml:space="preserve">Com isto, foram criadas </w:t>
      </w:r>
      <w:r w:rsidR="002C3C58" w:rsidRPr="00BE13A3">
        <w:t xml:space="preserve">eficazes </w:t>
      </w:r>
      <w:r w:rsidR="00BA79EF" w:rsidRPr="00BE13A3">
        <w:t>barreiras sociais</w:t>
      </w:r>
      <w:r w:rsidR="00902D0E" w:rsidRPr="00BE13A3">
        <w:t xml:space="preserve"> </w:t>
      </w:r>
      <w:r w:rsidR="00C0530A" w:rsidRPr="00BE13A3">
        <w:t>e polí</w:t>
      </w:r>
      <w:r w:rsidR="00BA79EF" w:rsidRPr="00BE13A3">
        <w:t xml:space="preserve">ticas para impedir ou dificultar a </w:t>
      </w:r>
      <w:r w:rsidR="002770C6" w:rsidRPr="00BE13A3">
        <w:t>presença</w:t>
      </w:r>
      <w:r w:rsidR="00BA79EF" w:rsidRPr="00BE13A3">
        <w:t xml:space="preserve"> do mundo ‘não intelectual</w:t>
      </w:r>
      <w:r w:rsidR="000D339E" w:rsidRPr="00BE13A3">
        <w:t>’</w:t>
      </w:r>
      <w:r w:rsidR="00BA79EF" w:rsidRPr="00BE13A3">
        <w:t xml:space="preserve"> n</w:t>
      </w:r>
      <w:r w:rsidR="00902D0E" w:rsidRPr="00BE13A3">
        <w:t xml:space="preserve">as </w:t>
      </w:r>
      <w:r w:rsidR="00BA79EF" w:rsidRPr="00BE13A3">
        <w:t>esferas decisórias ou na condução da sociedade</w:t>
      </w:r>
      <w:r w:rsidR="00116BB6" w:rsidRPr="00BE13A3">
        <w:t xml:space="preserve"> (</w:t>
      </w:r>
      <w:r w:rsidR="002549D2" w:rsidRPr="00BE13A3">
        <w:t>GRAMSCI</w:t>
      </w:r>
      <w:r w:rsidR="00116BB6" w:rsidRPr="00BE13A3">
        <w:t xml:space="preserve">, </w:t>
      </w:r>
      <w:r w:rsidR="00C83BA5" w:rsidRPr="00BE13A3">
        <w:t xml:space="preserve">2001, p 52 </w:t>
      </w:r>
      <w:r w:rsidR="008C72A6" w:rsidRPr="00BE13A3">
        <w:rPr>
          <w:i/>
          <w:iCs/>
        </w:rPr>
        <w:t>et passim</w:t>
      </w:r>
      <w:r w:rsidR="00C83BA5" w:rsidRPr="00BE13A3">
        <w:t>)</w:t>
      </w:r>
    </w:p>
    <w:p w14:paraId="07D21328" w14:textId="41137EC3" w:rsidR="008427DA" w:rsidRPr="00BE13A3" w:rsidRDefault="000D339E" w:rsidP="0022666D">
      <w:pPr>
        <w:spacing w:line="360" w:lineRule="auto"/>
        <w:jc w:val="both"/>
      </w:pPr>
      <w:r w:rsidRPr="00BE13A3">
        <w:t>No entanto, a condição de intelectual</w:t>
      </w:r>
      <w:r w:rsidR="00C241F6" w:rsidRPr="00BE13A3">
        <w:t xml:space="preserve">, antes da enorme expansão do ensino superior própria do século XX, dizia respeito a um grupo demograficamente pequeno. Hobsbawm </w:t>
      </w:r>
      <w:r w:rsidR="008427DA" w:rsidRPr="00BE13A3">
        <w:t xml:space="preserve">(2013, p. 228 e </w:t>
      </w:r>
      <w:r w:rsidR="008C72A6" w:rsidRPr="00BE13A3">
        <w:rPr>
          <w:i/>
          <w:iCs/>
        </w:rPr>
        <w:t>et passim</w:t>
      </w:r>
      <w:r w:rsidR="008427DA" w:rsidRPr="00BE13A3">
        <w:t xml:space="preserve">) </w:t>
      </w:r>
      <w:r w:rsidR="00C241F6" w:rsidRPr="00BE13A3">
        <w:t>estima que o conjunto de estudantes com participação ativa na política e nos</w:t>
      </w:r>
      <w:r w:rsidR="008C72A6" w:rsidRPr="00BE13A3">
        <w:t xml:space="preserve"> acontecimentos</w:t>
      </w:r>
      <w:r w:rsidR="00C241F6" w:rsidRPr="00BE13A3">
        <w:t xml:space="preserve"> revolucionários do século XIX não era superior a 10.000 pessoas</w:t>
      </w:r>
      <w:r w:rsidR="008427DA" w:rsidRPr="00BE13A3">
        <w:t xml:space="preserve"> (4.000 na Prússia)</w:t>
      </w:r>
      <w:r w:rsidR="00C241F6" w:rsidRPr="00BE13A3">
        <w:t xml:space="preserve">. De todo modo, um número que excedia as necessidades de “curadoria” intelectual às classes governantes, </w:t>
      </w:r>
      <w:r w:rsidR="008C72A6" w:rsidRPr="00BE13A3">
        <w:t>causando</w:t>
      </w:r>
      <w:r w:rsidR="00C241F6" w:rsidRPr="00BE13A3">
        <w:t xml:space="preserve"> o surgimento do intelectual livre (</w:t>
      </w:r>
      <w:r w:rsidR="00C241F6" w:rsidRPr="00BE13A3">
        <w:rPr>
          <w:i/>
          <w:iCs/>
        </w:rPr>
        <w:t>freelance</w:t>
      </w:r>
      <w:r w:rsidR="008C72A6" w:rsidRPr="00BE13A3">
        <w:rPr>
          <w:i/>
          <w:iCs/>
        </w:rPr>
        <w:t>r</w:t>
      </w:r>
      <w:r w:rsidR="00C241F6" w:rsidRPr="00BE13A3">
        <w:t>). Sem dúvida, era um grupo “cultivado”, composto por artistas, escritores, maestros de vários matizes, filóso</w:t>
      </w:r>
      <w:r w:rsidR="008427DA" w:rsidRPr="00BE13A3">
        <w:t>fo</w:t>
      </w:r>
      <w:r w:rsidR="00C241F6" w:rsidRPr="00BE13A3">
        <w:t>s, livres pensadores e ativistas políticos</w:t>
      </w:r>
      <w:r w:rsidR="008427DA" w:rsidRPr="00BE13A3">
        <w:t xml:space="preserve">, gerando a identificação desse tipo de </w:t>
      </w:r>
      <w:r w:rsidR="008C72A6" w:rsidRPr="00BE13A3">
        <w:t xml:space="preserve">pessoa </w:t>
      </w:r>
      <w:r w:rsidR="008427DA" w:rsidRPr="00BE13A3">
        <w:t>com a oposição socialista.</w:t>
      </w:r>
    </w:p>
    <w:p w14:paraId="246233A9" w14:textId="75500D68" w:rsidR="004F3246" w:rsidRPr="00BE13A3" w:rsidRDefault="008C72A6" w:rsidP="0022666D">
      <w:pPr>
        <w:spacing w:line="360" w:lineRule="auto"/>
        <w:jc w:val="both"/>
      </w:pPr>
      <w:r w:rsidRPr="00BE13A3">
        <w:t>S</w:t>
      </w:r>
      <w:r w:rsidR="00AC196A" w:rsidRPr="00BE13A3">
        <w:t>aber das coisas ou delas ter conhecimento, das coisas grandes da sociedade e do país, da cultura e das artes, da economia e da política, saber opinar ou ter opiniã</w:t>
      </w:r>
      <w:r w:rsidR="00BC6DA1" w:rsidRPr="00BE13A3">
        <w:t xml:space="preserve">o relevante, o que significava </w:t>
      </w:r>
      <w:r w:rsidR="00AC196A" w:rsidRPr="00BE13A3">
        <w:rPr>
          <w:i/>
        </w:rPr>
        <w:t>entender</w:t>
      </w:r>
      <w:r w:rsidR="00AC196A" w:rsidRPr="00BE13A3">
        <w:t xml:space="preserve"> das coisas, era próprio das camadas cultas ou intelectualizadas. A massa, isto é, o conj</w:t>
      </w:r>
      <w:r w:rsidR="00BC6DA1" w:rsidRPr="00BE13A3">
        <w:t>unto do povo não tinha opinião própria</w:t>
      </w:r>
      <w:r w:rsidR="00AC196A" w:rsidRPr="00BE13A3">
        <w:t xml:space="preserve"> nem fruição dessas coisas. Um gosto popular de certa forma continha um juízo estético específico e recolhido na simplicidade da sua expressão</w:t>
      </w:r>
      <w:r w:rsidR="00877076" w:rsidRPr="00BE13A3">
        <w:t>, e era reproduzido na mesma extensão e condição de reprodução das classes trabalhadoras</w:t>
      </w:r>
      <w:r w:rsidR="00AC196A" w:rsidRPr="00BE13A3">
        <w:t>. Cores e formas, modos de ser</w:t>
      </w:r>
      <w:r w:rsidR="00D27CDE" w:rsidRPr="00BE13A3">
        <w:t>, incluindo o vestuário,</w:t>
      </w:r>
      <w:r w:rsidR="00AC196A" w:rsidRPr="00BE13A3">
        <w:t xml:space="preserve"> e a </w:t>
      </w:r>
      <w:r w:rsidR="00D27CDE" w:rsidRPr="00BE13A3">
        <w:t xml:space="preserve">apropriação da </w:t>
      </w:r>
      <w:r w:rsidR="00AC196A" w:rsidRPr="00BE13A3">
        <w:t>l</w:t>
      </w:r>
      <w:r w:rsidR="00D27CDE" w:rsidRPr="00BE13A3">
        <w:t>í</w:t>
      </w:r>
      <w:r w:rsidR="00AC196A" w:rsidRPr="00BE13A3">
        <w:t>ngua</w:t>
      </w:r>
      <w:r w:rsidR="00D27CDE" w:rsidRPr="00BE13A3">
        <w:t xml:space="preserve"> tinham as marcas d</w:t>
      </w:r>
      <w:r w:rsidR="00877076" w:rsidRPr="00BE13A3">
        <w:t>ess</w:t>
      </w:r>
      <w:r w:rsidR="00D27CDE" w:rsidRPr="00BE13A3">
        <w:t xml:space="preserve">a massa </w:t>
      </w:r>
      <w:r w:rsidR="00635C45" w:rsidRPr="00BE13A3">
        <w:t>trabalhadora ou proletária (</w:t>
      </w:r>
      <w:r w:rsidR="002549D2" w:rsidRPr="00BE13A3">
        <w:t>BOLTANSKI</w:t>
      </w:r>
      <w:r w:rsidR="00635C45" w:rsidRPr="00BE13A3">
        <w:t xml:space="preserve">, 1989; </w:t>
      </w:r>
      <w:r w:rsidR="002549D2" w:rsidRPr="00BE13A3">
        <w:t>CALDAS</w:t>
      </w:r>
      <w:r w:rsidR="00635C45" w:rsidRPr="00BE13A3">
        <w:t xml:space="preserve">, </w:t>
      </w:r>
      <w:r w:rsidR="00AB0580" w:rsidRPr="00BE13A3">
        <w:t>1988</w:t>
      </w:r>
      <w:r w:rsidR="00635C45" w:rsidRPr="00BE13A3">
        <w:t xml:space="preserve">; </w:t>
      </w:r>
      <w:r w:rsidR="002549D2" w:rsidRPr="00BE13A3">
        <w:t>HOBSBAWM</w:t>
      </w:r>
      <w:r w:rsidR="00635C45" w:rsidRPr="00BE13A3">
        <w:t xml:space="preserve">, </w:t>
      </w:r>
      <w:r w:rsidR="00E542C2" w:rsidRPr="00BE13A3">
        <w:t>1987</w:t>
      </w:r>
      <w:r w:rsidR="00635C45" w:rsidRPr="00BE13A3">
        <w:t>).</w:t>
      </w:r>
    </w:p>
    <w:p w14:paraId="019D48C9" w14:textId="498B3423" w:rsidR="000D339E" w:rsidRPr="00BE13A3" w:rsidRDefault="00F42D48" w:rsidP="0022666D">
      <w:pPr>
        <w:spacing w:line="360" w:lineRule="auto"/>
        <w:jc w:val="both"/>
      </w:pPr>
      <w:r w:rsidRPr="00BE13A3">
        <w:t>Naturalmente, isso nunca</w:t>
      </w:r>
      <w:r w:rsidR="002365E9" w:rsidRPr="00BE13A3">
        <w:t xml:space="preserve"> </w:t>
      </w:r>
      <w:r w:rsidRPr="00BE13A3">
        <w:t>significou que as pessoas</w:t>
      </w:r>
      <w:r w:rsidR="00187F8E" w:rsidRPr="00BE13A3">
        <w:t xml:space="preserve"> ou</w:t>
      </w:r>
      <w:r w:rsidR="00BC6DA1" w:rsidRPr="00BE13A3">
        <w:t xml:space="preserve"> os componentes da </w:t>
      </w:r>
      <w:r w:rsidRPr="00BE13A3">
        <w:t xml:space="preserve">massa não se expressassem nem tivessem opinião fosse </w:t>
      </w:r>
      <w:r w:rsidR="004F3246" w:rsidRPr="00BE13A3">
        <w:t>sobre o</w:t>
      </w:r>
      <w:r w:rsidR="002365E9" w:rsidRPr="00BE13A3">
        <w:t xml:space="preserve"> </w:t>
      </w:r>
      <w:r w:rsidR="004F3246" w:rsidRPr="00BE13A3">
        <w:t>q</w:t>
      </w:r>
      <w:r w:rsidR="002365E9" w:rsidRPr="00BE13A3">
        <w:t>u</w:t>
      </w:r>
      <w:r w:rsidR="004F3246" w:rsidRPr="00BE13A3">
        <w:t xml:space="preserve">e lhes pudesse interessar, </w:t>
      </w:r>
      <w:r w:rsidR="00BE611F" w:rsidRPr="00BE13A3">
        <w:t>somente</w:t>
      </w:r>
      <w:r w:rsidR="004F3246" w:rsidRPr="00BE13A3">
        <w:t xml:space="preserve"> que tal opinião não apare</w:t>
      </w:r>
      <w:r w:rsidR="00877076" w:rsidRPr="00BE13A3">
        <w:t>c</w:t>
      </w:r>
      <w:r w:rsidR="004F3246" w:rsidRPr="00BE13A3">
        <w:t>ia em pú</w:t>
      </w:r>
      <w:r w:rsidR="002365E9" w:rsidRPr="00BE13A3">
        <w:t>b</w:t>
      </w:r>
      <w:r w:rsidR="004F3246" w:rsidRPr="00BE13A3">
        <w:t>lico ou</w:t>
      </w:r>
      <w:r w:rsidR="00877076" w:rsidRPr="00BE13A3">
        <w:t xml:space="preserve"> não era dada como representação adequada aos termos da </w:t>
      </w:r>
      <w:r w:rsidR="00877076" w:rsidRPr="00BE13A3">
        <w:rPr>
          <w:i/>
          <w:iCs/>
        </w:rPr>
        <w:t>doxa</w:t>
      </w:r>
      <w:r w:rsidR="00877076" w:rsidRPr="00BE13A3">
        <w:t xml:space="preserve"> que regia os comportamentos socialmente aceitos e </w:t>
      </w:r>
      <w:r w:rsidR="00244B01" w:rsidRPr="00BE13A3">
        <w:t>tornado</w:t>
      </w:r>
      <w:r w:rsidR="002770C6" w:rsidRPr="00BE13A3">
        <w:t>s</w:t>
      </w:r>
      <w:r w:rsidR="00244B01" w:rsidRPr="00BE13A3">
        <w:t xml:space="preserve"> válidos</w:t>
      </w:r>
      <w:r w:rsidR="00877076" w:rsidRPr="00BE13A3">
        <w:t>. E quando apareceriam, sobretudo na TV, como antes havia sido</w:t>
      </w:r>
      <w:r w:rsidR="00187F8E" w:rsidRPr="00BE13A3">
        <w:t xml:space="preserve"> no</w:t>
      </w:r>
      <w:r w:rsidR="00877076" w:rsidRPr="00BE13A3">
        <w:t xml:space="preserve"> </w:t>
      </w:r>
      <w:r w:rsidR="00187F8E" w:rsidRPr="00BE13A3">
        <w:t>c</w:t>
      </w:r>
      <w:r w:rsidR="00877076" w:rsidRPr="00BE13A3">
        <w:t xml:space="preserve">inema e no rádio, em geral era na forma da anedota. </w:t>
      </w:r>
      <w:r w:rsidR="004F3246" w:rsidRPr="00BE13A3">
        <w:t>Qua</w:t>
      </w:r>
      <w:r w:rsidR="002770C6" w:rsidRPr="00BE13A3">
        <w:t>is</w:t>
      </w:r>
      <w:r w:rsidR="00244B01" w:rsidRPr="00BE13A3">
        <w:t>quer</w:t>
      </w:r>
      <w:r w:rsidR="004F3246" w:rsidRPr="00BE13A3">
        <w:t xml:space="preserve"> que fossem</w:t>
      </w:r>
      <w:r w:rsidR="009341EF" w:rsidRPr="00BE13A3">
        <w:t xml:space="preserve"> eles</w:t>
      </w:r>
      <w:r w:rsidR="004F3246" w:rsidRPr="00BE13A3">
        <w:t>, não interessava</w:t>
      </w:r>
      <w:r w:rsidR="00187F8E" w:rsidRPr="00BE13A3">
        <w:t xml:space="preserve">, </w:t>
      </w:r>
      <w:r w:rsidR="009341EF" w:rsidRPr="00BE13A3">
        <w:t xml:space="preserve">pois estavam ali </w:t>
      </w:r>
      <w:r w:rsidR="004F3246" w:rsidRPr="00BE13A3">
        <w:t>em c</w:t>
      </w:r>
      <w:r w:rsidR="00187F8E" w:rsidRPr="00BE13A3">
        <w:t>o</w:t>
      </w:r>
      <w:r w:rsidR="004F3246" w:rsidRPr="00BE13A3">
        <w:t xml:space="preserve">nfirmação ao </w:t>
      </w:r>
      <w:r w:rsidR="004F3246" w:rsidRPr="00BE13A3">
        <w:rPr>
          <w:i/>
        </w:rPr>
        <w:t>desajuste</w:t>
      </w:r>
      <w:r w:rsidR="004F3246" w:rsidRPr="00BE13A3">
        <w:t xml:space="preserve"> da opinião </w:t>
      </w:r>
      <w:r w:rsidR="008427DA" w:rsidRPr="00BE13A3">
        <w:t>culta</w:t>
      </w:r>
      <w:r w:rsidR="004F3246" w:rsidRPr="00BE13A3">
        <w:t xml:space="preserve">. </w:t>
      </w:r>
    </w:p>
    <w:p w14:paraId="52FAE05E" w14:textId="12566C45" w:rsidR="008427DA" w:rsidRPr="00BE13A3" w:rsidRDefault="008427DA" w:rsidP="0022666D">
      <w:pPr>
        <w:spacing w:line="360" w:lineRule="auto"/>
        <w:jc w:val="both"/>
      </w:pPr>
      <w:r w:rsidRPr="00BE13A3">
        <w:lastRenderedPageBreak/>
        <w:t>O final do século XX</w:t>
      </w:r>
      <w:r w:rsidR="00D22D6E">
        <w:t>,</w:t>
      </w:r>
      <w:r w:rsidRPr="00BE13A3">
        <w:t xml:space="preserve"> e particularmente este </w:t>
      </w:r>
      <w:r w:rsidR="003D259F" w:rsidRPr="00BE13A3">
        <w:t xml:space="preserve">primeiro </w:t>
      </w:r>
      <w:r w:rsidRPr="00BE13A3">
        <w:t>quartil do XXI</w:t>
      </w:r>
      <w:r w:rsidR="00244B01" w:rsidRPr="00BE13A3">
        <w:t>,</w:t>
      </w:r>
      <w:r w:rsidRPr="00BE13A3">
        <w:t xml:space="preserve"> veio a encontrar profunda e radicalmente modificado este cenário. Os intelectuais ou pessoas nesta posição já não são vistos como </w:t>
      </w:r>
      <w:r w:rsidR="003D259F" w:rsidRPr="00BE13A3">
        <w:t xml:space="preserve">exclusivos </w:t>
      </w:r>
      <w:r w:rsidRPr="00BE13A3">
        <w:t xml:space="preserve">emuladores das pautas </w:t>
      </w:r>
      <w:r w:rsidR="003D259F" w:rsidRPr="00BE13A3">
        <w:t xml:space="preserve">da </w:t>
      </w:r>
      <w:r w:rsidR="00D4218F" w:rsidRPr="00BE13A3">
        <w:t>oposição ou da esquerda</w:t>
      </w:r>
      <w:r w:rsidR="003D259F" w:rsidRPr="00BE13A3">
        <w:t xml:space="preserve"> </w:t>
      </w:r>
      <w:r w:rsidRPr="00BE13A3">
        <w:t>e</w:t>
      </w:r>
      <w:r w:rsidR="003D259F" w:rsidRPr="00BE13A3">
        <w:t>, recuados,</w:t>
      </w:r>
      <w:r w:rsidRPr="00BE13A3">
        <w:t xml:space="preserve"> passaram a dividir </w:t>
      </w:r>
      <w:r w:rsidR="003D259F" w:rsidRPr="00BE13A3">
        <w:t>a cena política</w:t>
      </w:r>
      <w:r w:rsidRPr="00BE13A3">
        <w:t xml:space="preserve"> com artistas</w:t>
      </w:r>
      <w:r w:rsidR="003D259F" w:rsidRPr="00BE13A3">
        <w:t xml:space="preserve"> e celebridades</w:t>
      </w:r>
      <w:r w:rsidRPr="00BE13A3">
        <w:t xml:space="preserve">, </w:t>
      </w:r>
      <w:r w:rsidR="003D259F" w:rsidRPr="00BE13A3">
        <w:t xml:space="preserve">e, mais recentemente, com </w:t>
      </w:r>
      <w:r w:rsidR="003D259F" w:rsidRPr="00BE13A3">
        <w:rPr>
          <w:i/>
          <w:iCs/>
        </w:rPr>
        <w:t>influencers</w:t>
      </w:r>
      <w:r w:rsidR="003D259F" w:rsidRPr="00BE13A3">
        <w:t xml:space="preserve"> ou </w:t>
      </w:r>
      <w:r w:rsidR="003D259F" w:rsidRPr="00BE13A3">
        <w:rPr>
          <w:i/>
          <w:iCs/>
        </w:rPr>
        <w:t>youtubers</w:t>
      </w:r>
      <w:r w:rsidR="003D259F" w:rsidRPr="00BE13A3">
        <w:t xml:space="preserve">, </w:t>
      </w:r>
      <w:r w:rsidRPr="00BE13A3">
        <w:t>como</w:t>
      </w:r>
      <w:r w:rsidR="003D259F" w:rsidRPr="00BE13A3">
        <w:t xml:space="preserve"> são denominados contemporaneamente os agitadores nos meios digitais de massas. Tal declínio dos “grandes intelectuais prestativos”, di</w:t>
      </w:r>
      <w:r w:rsidR="00244B01" w:rsidRPr="00BE13A3">
        <w:t>sse</w:t>
      </w:r>
      <w:r w:rsidR="003D259F" w:rsidRPr="00BE13A3">
        <w:t xml:space="preserve"> Hobsbawm, deve-se principalmente “à despolitização de cidadãos ocidentais num período de crescimento econômico e ao triunfo da sociedade de consumo</w:t>
      </w:r>
      <w:r w:rsidR="00885672" w:rsidRPr="00BE13A3">
        <w:t>”</w:t>
      </w:r>
      <w:r w:rsidR="0057594B" w:rsidRPr="00BE13A3">
        <w:t>.</w:t>
      </w:r>
      <w:r w:rsidR="003D259F" w:rsidRPr="00BE13A3">
        <w:t xml:space="preserve"> (</w:t>
      </w:r>
      <w:r w:rsidR="00244B01" w:rsidRPr="00BE13A3">
        <w:t>1987</w:t>
      </w:r>
      <w:r w:rsidR="003D259F" w:rsidRPr="00BE13A3">
        <w:t>, p. 231)</w:t>
      </w:r>
      <w:r w:rsidR="0057594B" w:rsidRPr="00BE13A3">
        <w:t xml:space="preserve"> Só mais recentemente, em </w:t>
      </w:r>
      <w:r w:rsidR="00244B01" w:rsidRPr="00BE13A3">
        <w:t>razão</w:t>
      </w:r>
      <w:r w:rsidR="0057594B" w:rsidRPr="00BE13A3">
        <w:t xml:space="preserve"> da pandemia do SarsCov-2, é que cientistas</w:t>
      </w:r>
      <w:r w:rsidR="00245F76" w:rsidRPr="00BE13A3">
        <w:t xml:space="preserve"> e acadêmicos em geral </w:t>
      </w:r>
      <w:r w:rsidR="0057594B" w:rsidRPr="00BE13A3">
        <w:t>foram reentronizados nas mídias</w:t>
      </w:r>
      <w:r w:rsidR="00245F76" w:rsidRPr="00BE13A3">
        <w:t>,</w:t>
      </w:r>
      <w:r w:rsidR="0057594B" w:rsidRPr="00BE13A3">
        <w:t xml:space="preserve"> t</w:t>
      </w:r>
      <w:r w:rsidR="00245F76" w:rsidRPr="00BE13A3">
        <w:t>e</w:t>
      </w:r>
      <w:r w:rsidR="0057594B" w:rsidRPr="00BE13A3">
        <w:t xml:space="preserve">ndo alguns </w:t>
      </w:r>
      <w:r w:rsidR="00245F76" w:rsidRPr="00BE13A3">
        <w:t xml:space="preserve">alcançado grande popularidade. </w:t>
      </w:r>
      <w:r w:rsidR="0057594B" w:rsidRPr="00BE13A3">
        <w:t xml:space="preserve"> </w:t>
      </w:r>
      <w:r w:rsidR="003D259F" w:rsidRPr="00BE13A3">
        <w:t xml:space="preserve"> </w:t>
      </w:r>
      <w:r w:rsidRPr="00BE13A3">
        <w:t xml:space="preserve"> </w:t>
      </w:r>
    </w:p>
    <w:p w14:paraId="7E1BEF28" w14:textId="40300665" w:rsidR="00EE4179" w:rsidRPr="00BE13A3" w:rsidRDefault="00D82369" w:rsidP="0022666D">
      <w:pPr>
        <w:spacing w:line="360" w:lineRule="auto"/>
        <w:jc w:val="both"/>
      </w:pPr>
      <w:r w:rsidRPr="00BE13A3">
        <w:t>Aqui d</w:t>
      </w:r>
      <w:r w:rsidR="00245F76" w:rsidRPr="00BE13A3">
        <w:t>evemos considerar as condições dadas para o surgimento de grupos radicais de extrema direita ou direita alternativa,</w:t>
      </w:r>
      <w:r w:rsidR="00F9469B" w:rsidRPr="00BE13A3">
        <w:t xml:space="preserve"> a</w:t>
      </w:r>
      <w:r w:rsidR="00245F76" w:rsidRPr="00BE13A3">
        <w:t xml:space="preserve"> </w:t>
      </w:r>
      <w:r w:rsidR="00245F76" w:rsidRPr="00BE13A3">
        <w:rPr>
          <w:i/>
          <w:iCs/>
        </w:rPr>
        <w:t>alt right</w:t>
      </w:r>
      <w:r w:rsidR="00245F76" w:rsidRPr="00BE13A3">
        <w:t xml:space="preserve"> </w:t>
      </w:r>
      <w:r w:rsidR="003E10BC" w:rsidRPr="00BE13A3">
        <w:t xml:space="preserve">ou </w:t>
      </w:r>
      <w:r w:rsidR="003E10BC" w:rsidRPr="00BE13A3">
        <w:rPr>
          <w:i/>
          <w:iCs/>
        </w:rPr>
        <w:t>far-right</w:t>
      </w:r>
      <w:r w:rsidR="003E10BC" w:rsidRPr="00BE13A3">
        <w:t xml:space="preserve">, </w:t>
      </w:r>
      <w:r w:rsidR="00245F76" w:rsidRPr="00BE13A3">
        <w:t>como denomina Teite</w:t>
      </w:r>
      <w:r w:rsidR="006C07DA" w:rsidRPr="00BE13A3">
        <w:t>lbaum (20</w:t>
      </w:r>
      <w:r w:rsidR="003E10BC" w:rsidRPr="00BE13A3">
        <w:t>20</w:t>
      </w:r>
      <w:r w:rsidR="00885672" w:rsidRPr="00BE13A3">
        <w:t>a</w:t>
      </w:r>
      <w:r w:rsidR="006C07DA" w:rsidRPr="00BE13A3">
        <w:t>)</w:t>
      </w:r>
      <w:r w:rsidR="00245F76" w:rsidRPr="00BE13A3">
        <w:t>. Eles não são a transformação da velha política conservadora</w:t>
      </w:r>
      <w:r w:rsidR="00F15469" w:rsidRPr="00BE13A3">
        <w:t>;</w:t>
      </w:r>
      <w:r w:rsidR="00245F76" w:rsidRPr="00BE13A3">
        <w:t xml:space="preserve"> ao contrário, são coisa distinta dos grupos de direita tradicionais e</w:t>
      </w:r>
      <w:r w:rsidR="006C07DA" w:rsidRPr="00BE13A3">
        <w:t>, nestes tempos,</w:t>
      </w:r>
      <w:r w:rsidR="00245F76" w:rsidRPr="00BE13A3">
        <w:t xml:space="preserve"> aparecem como a marca registrada na política do </w:t>
      </w:r>
      <w:r w:rsidR="00244B01" w:rsidRPr="00BE13A3">
        <w:t>O</w:t>
      </w:r>
      <w:r w:rsidR="00245F76" w:rsidRPr="00BE13A3">
        <w:t xml:space="preserve">cidente. </w:t>
      </w:r>
      <w:r w:rsidR="006C07DA" w:rsidRPr="00BE13A3">
        <w:t xml:space="preserve">É movimento internacional, ironia para quem advoga com veemente violência a dissolução dos mecanismos de governança mundial e os acordos multilaterais. </w:t>
      </w:r>
      <w:r w:rsidR="00F9469B" w:rsidRPr="00BE13A3">
        <w:t xml:space="preserve">São relativamente recentes. </w:t>
      </w:r>
      <w:r w:rsidR="00126928" w:rsidRPr="00BE13A3">
        <w:t xml:space="preserve">Surgiram </w:t>
      </w:r>
      <w:r w:rsidR="00F9469B" w:rsidRPr="00BE13A3">
        <w:t xml:space="preserve">na esteira da crise de 2008 e devem sua popularidade ao fato de terem conseguido catalisar a insatisfação generalizada na sociedade com relação ao estado de coisas promovido pelo neoliberalismo. Empobrecimento foi uma delas. Mas antes a desestruturação das relações de trabalho e produção, com o consequente desemprego, o enfraquecimento do sistema previdenciário e da seguridade social em conjunto e a volatilização da poupança pública. Acrescente-se a isso, no caso europeu, a grave questão dos enormes </w:t>
      </w:r>
      <w:r w:rsidRPr="00BE13A3">
        <w:t>deslocamentos populacionais</w:t>
      </w:r>
      <w:r w:rsidR="00F9469B" w:rsidRPr="00BE13A3">
        <w:t xml:space="preserve">, particularmente </w:t>
      </w:r>
      <w:r w:rsidR="00C91EB7" w:rsidRPr="00BE13A3">
        <w:t xml:space="preserve">as </w:t>
      </w:r>
      <w:r w:rsidR="00F9469B" w:rsidRPr="00BE13A3">
        <w:t xml:space="preserve">de países africanos, </w:t>
      </w:r>
      <w:r w:rsidR="00C91EB7" w:rsidRPr="00BE13A3">
        <w:t>permanente</w:t>
      </w:r>
      <w:r w:rsidR="00F9469B" w:rsidRPr="00BE13A3">
        <w:t xml:space="preserve">mente atingidos pelas políticas </w:t>
      </w:r>
      <w:r w:rsidR="00C91EB7" w:rsidRPr="00BE13A3">
        <w:t>belicistas dos antigos senhores coloniais. Enfim, as políticas neoliberais são isso, produzem empobrecimento, miséria</w:t>
      </w:r>
      <w:r w:rsidR="00EE4179" w:rsidRPr="00BE13A3">
        <w:t>,</w:t>
      </w:r>
      <w:r w:rsidR="00C91EB7" w:rsidRPr="00BE13A3">
        <w:t xml:space="preserve"> doença</w:t>
      </w:r>
      <w:r w:rsidR="00F41193" w:rsidRPr="00BE13A3">
        <w:t xml:space="preserve"> </w:t>
      </w:r>
      <w:r w:rsidR="00EE4179" w:rsidRPr="00BE13A3">
        <w:t xml:space="preserve">e morte precoce </w:t>
      </w:r>
      <w:r w:rsidR="00F41193" w:rsidRPr="00BE13A3">
        <w:t>(</w:t>
      </w:r>
      <w:r w:rsidR="002549D2" w:rsidRPr="00BE13A3">
        <w:rPr>
          <w:shd w:val="clear" w:color="auto" w:fill="FFFFFF"/>
        </w:rPr>
        <w:t>STUCKLER</w:t>
      </w:r>
      <w:r w:rsidR="00CF0312" w:rsidRPr="00BE13A3">
        <w:rPr>
          <w:shd w:val="clear" w:color="auto" w:fill="FFFFFF"/>
        </w:rPr>
        <w:t xml:space="preserve"> </w:t>
      </w:r>
      <w:r w:rsidR="00FD2E20" w:rsidRPr="00BE13A3">
        <w:rPr>
          <w:i/>
          <w:iCs/>
          <w:shd w:val="clear" w:color="auto" w:fill="FFFFFF"/>
        </w:rPr>
        <w:t xml:space="preserve">et </w:t>
      </w:r>
      <w:r w:rsidR="0038007E" w:rsidRPr="00BE13A3">
        <w:rPr>
          <w:i/>
          <w:iCs/>
          <w:shd w:val="clear" w:color="auto" w:fill="FFFFFF"/>
        </w:rPr>
        <w:t>al</w:t>
      </w:r>
      <w:r w:rsidR="0038007E" w:rsidRPr="00BE13A3">
        <w:rPr>
          <w:shd w:val="clear" w:color="auto" w:fill="FFFFFF"/>
        </w:rPr>
        <w:t xml:space="preserve">, 2009; </w:t>
      </w:r>
      <w:r w:rsidR="002549D2" w:rsidRPr="00BE13A3">
        <w:rPr>
          <w:shd w:val="clear" w:color="auto" w:fill="FFFFFF"/>
        </w:rPr>
        <w:t>KENTIKELENIS</w:t>
      </w:r>
      <w:r w:rsidR="0038007E" w:rsidRPr="00BE13A3">
        <w:rPr>
          <w:shd w:val="clear" w:color="auto" w:fill="FFFFFF"/>
        </w:rPr>
        <w:t xml:space="preserve"> </w:t>
      </w:r>
      <w:r w:rsidR="00244B01" w:rsidRPr="00BE13A3">
        <w:rPr>
          <w:i/>
          <w:iCs/>
          <w:shd w:val="clear" w:color="auto" w:fill="FFFFFF"/>
        </w:rPr>
        <w:t>et</w:t>
      </w:r>
      <w:r w:rsidR="0038007E" w:rsidRPr="00BE13A3">
        <w:rPr>
          <w:i/>
          <w:iCs/>
          <w:shd w:val="clear" w:color="auto" w:fill="FFFFFF"/>
        </w:rPr>
        <w:t xml:space="preserve"> al,</w:t>
      </w:r>
      <w:r w:rsidR="0038007E" w:rsidRPr="00BE13A3">
        <w:rPr>
          <w:shd w:val="clear" w:color="auto" w:fill="FFFFFF"/>
        </w:rPr>
        <w:t xml:space="preserve"> 2011; </w:t>
      </w:r>
      <w:r w:rsidR="002549D2" w:rsidRPr="00BE13A3">
        <w:rPr>
          <w:shd w:val="clear" w:color="auto" w:fill="FFFFFF"/>
        </w:rPr>
        <w:t>STUKLER</w:t>
      </w:r>
      <w:r w:rsidR="0038007E" w:rsidRPr="00BE13A3">
        <w:rPr>
          <w:shd w:val="clear" w:color="auto" w:fill="FFFFFF"/>
        </w:rPr>
        <w:t xml:space="preserve"> </w:t>
      </w:r>
      <w:r w:rsidR="00244B01" w:rsidRPr="00BE13A3">
        <w:rPr>
          <w:i/>
          <w:iCs/>
          <w:shd w:val="clear" w:color="auto" w:fill="FFFFFF"/>
        </w:rPr>
        <w:t>et</w:t>
      </w:r>
      <w:r w:rsidR="0038007E" w:rsidRPr="00BE13A3">
        <w:rPr>
          <w:i/>
          <w:iCs/>
          <w:shd w:val="clear" w:color="auto" w:fill="FFFFFF"/>
        </w:rPr>
        <w:t xml:space="preserve"> al</w:t>
      </w:r>
      <w:r w:rsidR="0038007E" w:rsidRPr="00BE13A3">
        <w:rPr>
          <w:shd w:val="clear" w:color="auto" w:fill="FFFFFF"/>
        </w:rPr>
        <w:t xml:space="preserve">, 2011; </w:t>
      </w:r>
      <w:r w:rsidR="002549D2" w:rsidRPr="00BE13A3">
        <w:rPr>
          <w:shd w:val="clear" w:color="auto" w:fill="FFFFFF"/>
        </w:rPr>
        <w:t>BARR</w:t>
      </w:r>
      <w:r w:rsidR="00CF0312" w:rsidRPr="00BE13A3">
        <w:rPr>
          <w:shd w:val="clear" w:color="auto" w:fill="FFFFFF"/>
        </w:rPr>
        <w:t xml:space="preserve"> </w:t>
      </w:r>
      <w:r w:rsidR="00244B01" w:rsidRPr="00BE13A3">
        <w:rPr>
          <w:i/>
          <w:iCs/>
          <w:shd w:val="clear" w:color="auto" w:fill="FFFFFF"/>
        </w:rPr>
        <w:t>et al,</w:t>
      </w:r>
      <w:r w:rsidR="00244B01" w:rsidRPr="00BE13A3">
        <w:rPr>
          <w:shd w:val="clear" w:color="auto" w:fill="FFFFFF"/>
        </w:rPr>
        <w:t xml:space="preserve"> </w:t>
      </w:r>
      <w:r w:rsidR="0038007E" w:rsidRPr="00BE13A3">
        <w:rPr>
          <w:shd w:val="clear" w:color="auto" w:fill="FFFFFF"/>
        </w:rPr>
        <w:t xml:space="preserve">2012; </w:t>
      </w:r>
      <w:r w:rsidR="002549D2" w:rsidRPr="00BE13A3">
        <w:t>STUCKLE</w:t>
      </w:r>
      <w:r w:rsidR="00CF0312" w:rsidRPr="00BE13A3">
        <w:t>R</w:t>
      </w:r>
      <w:r w:rsidR="00F41193" w:rsidRPr="00BE13A3">
        <w:t xml:space="preserve">, 2013; </w:t>
      </w:r>
      <w:r w:rsidR="002549D2" w:rsidRPr="00BE13A3">
        <w:rPr>
          <w:shd w:val="clear" w:color="auto" w:fill="FFFFFF"/>
        </w:rPr>
        <w:t xml:space="preserve">CHANG </w:t>
      </w:r>
      <w:r w:rsidR="00244B01" w:rsidRPr="00BE13A3">
        <w:rPr>
          <w:i/>
          <w:iCs/>
          <w:shd w:val="clear" w:color="auto" w:fill="FFFFFF"/>
        </w:rPr>
        <w:t>et</w:t>
      </w:r>
      <w:r w:rsidR="0038007E" w:rsidRPr="00BE13A3">
        <w:rPr>
          <w:i/>
          <w:iCs/>
          <w:shd w:val="clear" w:color="auto" w:fill="FFFFFF"/>
        </w:rPr>
        <w:t xml:space="preserve"> al</w:t>
      </w:r>
      <w:r w:rsidR="0038007E" w:rsidRPr="00BE13A3">
        <w:rPr>
          <w:shd w:val="clear" w:color="auto" w:fill="FFFFFF"/>
        </w:rPr>
        <w:t xml:space="preserve">, 2013; </w:t>
      </w:r>
      <w:r w:rsidR="002549D2" w:rsidRPr="00BE13A3">
        <w:rPr>
          <w:shd w:val="clear" w:color="auto" w:fill="FFFFFF"/>
        </w:rPr>
        <w:t>KARANIKOLOS</w:t>
      </w:r>
      <w:r w:rsidR="0038007E" w:rsidRPr="00BE13A3">
        <w:rPr>
          <w:shd w:val="clear" w:color="auto" w:fill="FFFFFF"/>
        </w:rPr>
        <w:t xml:space="preserve"> </w:t>
      </w:r>
      <w:r w:rsidR="00244B01" w:rsidRPr="00BE13A3">
        <w:rPr>
          <w:i/>
          <w:iCs/>
          <w:shd w:val="clear" w:color="auto" w:fill="FFFFFF"/>
        </w:rPr>
        <w:t>et</w:t>
      </w:r>
      <w:r w:rsidR="0038007E" w:rsidRPr="00BE13A3">
        <w:rPr>
          <w:i/>
          <w:iCs/>
          <w:shd w:val="clear" w:color="auto" w:fill="FFFFFF"/>
        </w:rPr>
        <w:t xml:space="preserve"> al</w:t>
      </w:r>
      <w:r w:rsidR="0038007E" w:rsidRPr="00BE13A3">
        <w:rPr>
          <w:shd w:val="clear" w:color="auto" w:fill="FFFFFF"/>
        </w:rPr>
        <w:t xml:space="preserve">, 2013; </w:t>
      </w:r>
      <w:r w:rsidR="002549D2" w:rsidRPr="00BE13A3">
        <w:rPr>
          <w:shd w:val="clear" w:color="auto" w:fill="FFFFFF"/>
        </w:rPr>
        <w:t>KENTIKELENIS</w:t>
      </w:r>
      <w:r w:rsidR="0038007E" w:rsidRPr="00BE13A3">
        <w:rPr>
          <w:shd w:val="clear" w:color="auto" w:fill="FFFFFF"/>
        </w:rPr>
        <w:t xml:space="preserve"> </w:t>
      </w:r>
      <w:r w:rsidR="00244B01" w:rsidRPr="00BE13A3">
        <w:rPr>
          <w:i/>
          <w:iCs/>
          <w:shd w:val="clear" w:color="auto" w:fill="FFFFFF"/>
        </w:rPr>
        <w:t xml:space="preserve">et </w:t>
      </w:r>
      <w:r w:rsidR="0038007E" w:rsidRPr="00BE13A3">
        <w:rPr>
          <w:i/>
          <w:iCs/>
          <w:shd w:val="clear" w:color="auto" w:fill="FFFFFF"/>
        </w:rPr>
        <w:t>al,</w:t>
      </w:r>
      <w:r w:rsidR="0038007E" w:rsidRPr="00BE13A3">
        <w:rPr>
          <w:shd w:val="clear" w:color="auto" w:fill="FFFFFF"/>
        </w:rPr>
        <w:t xml:space="preserve"> 2014)</w:t>
      </w:r>
      <w:r w:rsidR="00C91EB7" w:rsidRPr="00BE13A3">
        <w:t xml:space="preserve">. </w:t>
      </w:r>
      <w:r w:rsidR="0038007E" w:rsidRPr="00BE13A3">
        <w:t xml:space="preserve">O filme </w:t>
      </w:r>
      <w:r w:rsidR="00EE4179" w:rsidRPr="00BE13A3">
        <w:rPr>
          <w:i/>
          <w:iCs/>
        </w:rPr>
        <w:t>Eu, Daniel Blake</w:t>
      </w:r>
      <w:r w:rsidR="00EE4179" w:rsidRPr="00BE13A3">
        <w:t xml:space="preserve"> é o retrato eloquente destes tempos neoliberais, a cristalização da famosa frase de Margareth Thatcher quanto a não haver sociedade, apenas indivíduos. </w:t>
      </w:r>
    </w:p>
    <w:p w14:paraId="0D7234E0" w14:textId="77777777" w:rsidR="00D82369" w:rsidRPr="00BE13A3" w:rsidRDefault="00C91EB7" w:rsidP="00FD2E20">
      <w:pPr>
        <w:spacing w:line="360" w:lineRule="auto"/>
        <w:jc w:val="both"/>
      </w:pPr>
      <w:r w:rsidRPr="00BE13A3">
        <w:t>A</w:t>
      </w:r>
      <w:r w:rsidR="00BC6DA1" w:rsidRPr="00BE13A3">
        <w:t xml:space="preserve">lém de fatores </w:t>
      </w:r>
      <w:r w:rsidR="00F9469B" w:rsidRPr="00BE13A3">
        <w:rPr>
          <w:i/>
        </w:rPr>
        <w:t>objetivos</w:t>
      </w:r>
      <w:r w:rsidR="00F9469B" w:rsidRPr="00BE13A3">
        <w:t xml:space="preserve"> ou estruturais, </w:t>
      </w:r>
      <w:r w:rsidRPr="00BE13A3">
        <w:t>pode</w:t>
      </w:r>
      <w:r w:rsidR="00BC6DA1" w:rsidRPr="00BE13A3">
        <w:t xml:space="preserve">m ser elencados outros de tipo </w:t>
      </w:r>
      <w:r w:rsidRPr="00BE13A3">
        <w:rPr>
          <w:i/>
        </w:rPr>
        <w:t>subjetivos</w:t>
      </w:r>
      <w:r w:rsidR="00EE4179" w:rsidRPr="00BE13A3">
        <w:t>,</w:t>
      </w:r>
      <w:r w:rsidRPr="00BE13A3">
        <w:t xml:space="preserve"> culturais</w:t>
      </w:r>
      <w:r w:rsidR="00EE4179" w:rsidRPr="00BE13A3">
        <w:t xml:space="preserve"> ou ideológicos</w:t>
      </w:r>
      <w:r w:rsidRPr="00BE13A3">
        <w:t xml:space="preserve">, </w:t>
      </w:r>
      <w:r w:rsidR="00B63F18" w:rsidRPr="00BE13A3">
        <w:t xml:space="preserve">de certo mais importantes, </w:t>
      </w:r>
      <w:r w:rsidRPr="00BE13A3">
        <w:t>originad</w:t>
      </w:r>
      <w:r w:rsidR="00EE4179" w:rsidRPr="00BE13A3">
        <w:t>o</w:t>
      </w:r>
      <w:r w:rsidRPr="00BE13A3">
        <w:t xml:space="preserve">s </w:t>
      </w:r>
      <w:r w:rsidR="00B72CE5" w:rsidRPr="00BE13A3">
        <w:t>em reação a</w:t>
      </w:r>
      <w:r w:rsidRPr="00BE13A3">
        <w:t>os movimentos de afirmação identitária</w:t>
      </w:r>
      <w:r w:rsidR="00B72CE5" w:rsidRPr="00BE13A3">
        <w:t xml:space="preserve"> que surgiram depois da década de 1970</w:t>
      </w:r>
      <w:r w:rsidRPr="00BE13A3">
        <w:t xml:space="preserve">, </w:t>
      </w:r>
      <w:r w:rsidRPr="00BE13A3">
        <w:lastRenderedPageBreak/>
        <w:t>principalmente de sexo e gênero, mas também cor da pele ou qualquer outro que</w:t>
      </w:r>
      <w:r w:rsidR="00EE4179" w:rsidRPr="00BE13A3">
        <w:t xml:space="preserve"> </w:t>
      </w:r>
      <w:r w:rsidRPr="00BE13A3">
        <w:t>se queira</w:t>
      </w:r>
      <w:r w:rsidR="00EE4179" w:rsidRPr="00BE13A3">
        <w:t xml:space="preserve"> e que se apresente sob este rótulo. </w:t>
      </w:r>
      <w:r w:rsidR="00B72CE5" w:rsidRPr="00BE13A3">
        <w:t xml:space="preserve">Igualmente, as pautas originadas no movimento dos direitos humanos, a crescente ênfase em processos educacionais </w:t>
      </w:r>
      <w:r w:rsidR="00AB21E3" w:rsidRPr="00BE13A3">
        <w:t>emancipadores e a tendência em afirmar a autonomia d</w:t>
      </w:r>
      <w:r w:rsidR="00B63F18" w:rsidRPr="00BE13A3">
        <w:t xml:space="preserve">e específicos grupos sociais deram origem a reações escandalosamente assemelhadas ao nazismo e ao fascismo. </w:t>
      </w:r>
      <w:r w:rsidR="003B291C" w:rsidRPr="00BE13A3">
        <w:t>Algo em comum entre a perspectiva história ultrapassada e a contemporânea estava acontecendo. Uma nova era estava sendo determinada</w:t>
      </w:r>
      <w:r w:rsidR="00FD2E20" w:rsidRPr="00BE13A3">
        <w:t xml:space="preserve">: </w:t>
      </w:r>
    </w:p>
    <w:p w14:paraId="75E2DFA2" w14:textId="7163233A" w:rsidR="008427DA" w:rsidRPr="00BE13A3" w:rsidRDefault="003B291C" w:rsidP="00D82369">
      <w:pPr>
        <w:ind w:left="2268"/>
        <w:jc w:val="both"/>
        <w:rPr>
          <w:sz w:val="22"/>
          <w:szCs w:val="22"/>
        </w:rPr>
      </w:pPr>
      <w:r w:rsidRPr="00BE13A3">
        <w:rPr>
          <w:sz w:val="22"/>
          <w:szCs w:val="22"/>
        </w:rPr>
        <w:t xml:space="preserve">Foi a crise </w:t>
      </w:r>
      <w:r w:rsidR="002631D6" w:rsidRPr="00BE13A3">
        <w:rPr>
          <w:sz w:val="22"/>
          <w:szCs w:val="22"/>
        </w:rPr>
        <w:t>d</w:t>
      </w:r>
      <w:r w:rsidRPr="00BE13A3">
        <w:rPr>
          <w:sz w:val="22"/>
          <w:szCs w:val="22"/>
        </w:rPr>
        <w:t xml:space="preserve">e valores e perspectivas tradicionais, talvez, acima de tudo o abandono da velha crença no progresso global da razão, da ciência e da possibilidade de melhorar a condição humana. (Hobsbawm, 2013, p. 231) </w:t>
      </w:r>
    </w:p>
    <w:p w14:paraId="3F386E22" w14:textId="77777777" w:rsidR="00BD5A1F" w:rsidRPr="00BE13A3" w:rsidRDefault="00BD5A1F" w:rsidP="0022666D">
      <w:pPr>
        <w:ind w:left="2268"/>
        <w:jc w:val="both"/>
        <w:rPr>
          <w:sz w:val="22"/>
          <w:szCs w:val="22"/>
        </w:rPr>
      </w:pPr>
    </w:p>
    <w:p w14:paraId="2A4B7818" w14:textId="380829EA" w:rsidR="002631D6" w:rsidRPr="00BE13A3" w:rsidRDefault="003B291C" w:rsidP="0022666D">
      <w:pPr>
        <w:spacing w:line="360" w:lineRule="auto"/>
        <w:jc w:val="both"/>
      </w:pPr>
      <w:r w:rsidRPr="00BE13A3">
        <w:t xml:space="preserve">Em outros termos, tudo o que foi construído no </w:t>
      </w:r>
      <w:r w:rsidR="002631D6" w:rsidRPr="00BE13A3">
        <w:t>O</w:t>
      </w:r>
      <w:r w:rsidRPr="00BE13A3">
        <w:t>cidente desde o grande movimento conhecido como</w:t>
      </w:r>
      <w:r w:rsidR="00F15469" w:rsidRPr="00BE13A3">
        <w:t xml:space="preserve"> Renascimento</w:t>
      </w:r>
      <w:r w:rsidR="00FD2E20" w:rsidRPr="00BE13A3">
        <w:t xml:space="preserve"> </w:t>
      </w:r>
      <w:r w:rsidR="00D82369" w:rsidRPr="00BE13A3">
        <w:t>(</w:t>
      </w:r>
      <w:r w:rsidR="00F15469" w:rsidRPr="00BE13A3">
        <w:t xml:space="preserve">Iluminismo, </w:t>
      </w:r>
      <w:r w:rsidRPr="00BE13A3">
        <w:t>Esclarecimento</w:t>
      </w:r>
      <w:r w:rsidR="00D82369" w:rsidRPr="00BE13A3">
        <w:t xml:space="preserve"> ou</w:t>
      </w:r>
      <w:r w:rsidRPr="00BE13A3">
        <w:t xml:space="preserve"> </w:t>
      </w:r>
      <w:r w:rsidR="002631D6" w:rsidRPr="00BE13A3">
        <w:t>Ilustração</w:t>
      </w:r>
      <w:r w:rsidR="00D82369" w:rsidRPr="00BE13A3">
        <w:t>)</w:t>
      </w:r>
      <w:r w:rsidR="002631D6" w:rsidRPr="00BE13A3">
        <w:t>, inaugurado com Da Vinci, Bruno, Galile</w:t>
      </w:r>
      <w:r w:rsidR="00FD2E20" w:rsidRPr="00BE13A3">
        <w:t>u</w:t>
      </w:r>
      <w:r w:rsidR="002631D6" w:rsidRPr="00BE13A3">
        <w:t xml:space="preserve"> e outros, com base no racionalismo e, portanto, na ciência </w:t>
      </w:r>
      <w:r w:rsidR="00FD2E20" w:rsidRPr="00BE13A3">
        <w:t>–</w:t>
      </w:r>
      <w:r w:rsidR="002631D6" w:rsidRPr="00BE13A3">
        <w:t xml:space="preserve"> nova forma de conhecer o mundo dispensando os recursos da metafísica </w:t>
      </w:r>
      <w:r w:rsidR="00FD2E20" w:rsidRPr="00BE13A3">
        <w:t>–</w:t>
      </w:r>
      <w:r w:rsidR="002631D6" w:rsidRPr="00BE13A3">
        <w:t xml:space="preserve">, esse </w:t>
      </w:r>
      <w:r w:rsidR="009C4995" w:rsidRPr="00BE13A3">
        <w:t xml:space="preserve">arranjo tecnológico </w:t>
      </w:r>
      <w:r w:rsidR="002631D6" w:rsidRPr="00BE13A3">
        <w:t>que imaginou poder dominar as forças do universo e que em tudo era a afirmação crescente da razão e do progresso, esse mundo começava a ruir. Ou</w:t>
      </w:r>
      <w:r w:rsidR="00F228FD" w:rsidRPr="00BE13A3">
        <w:t>,</w:t>
      </w:r>
      <w:r w:rsidR="002631D6" w:rsidRPr="00BE13A3">
        <w:t xml:space="preserve"> ao men</w:t>
      </w:r>
      <w:r w:rsidR="00F228FD" w:rsidRPr="00BE13A3">
        <w:t>o</w:t>
      </w:r>
      <w:r w:rsidR="002631D6" w:rsidRPr="00BE13A3">
        <w:t>s</w:t>
      </w:r>
      <w:r w:rsidR="00F228FD" w:rsidRPr="00BE13A3">
        <w:t>,</w:t>
      </w:r>
      <w:r w:rsidR="002631D6" w:rsidRPr="00BE13A3">
        <w:t xml:space="preserve"> a ser fortemente </w:t>
      </w:r>
      <w:r w:rsidR="00D82369" w:rsidRPr="00BE13A3">
        <w:t>contest</w:t>
      </w:r>
      <w:r w:rsidR="001D0B50" w:rsidRPr="00BE13A3">
        <w:t>ad</w:t>
      </w:r>
      <w:r w:rsidR="002631D6" w:rsidRPr="00BE13A3">
        <w:t xml:space="preserve">o </w:t>
      </w:r>
      <w:r w:rsidR="00F228FD" w:rsidRPr="00BE13A3">
        <w:t>c</w:t>
      </w:r>
      <w:r w:rsidR="002631D6" w:rsidRPr="00BE13A3">
        <w:t>omo n</w:t>
      </w:r>
      <w:r w:rsidR="00F228FD" w:rsidRPr="00BE13A3">
        <w:t>u</w:t>
      </w:r>
      <w:r w:rsidR="002631D6" w:rsidRPr="00BE13A3">
        <w:t>nca fora a</w:t>
      </w:r>
      <w:r w:rsidR="00F228FD" w:rsidRPr="00BE13A3">
        <w:t>n</w:t>
      </w:r>
      <w:r w:rsidR="002631D6" w:rsidRPr="00BE13A3">
        <w:t xml:space="preserve">tes, mundo que então começa a bater em retirada </w:t>
      </w:r>
    </w:p>
    <w:p w14:paraId="6EE20D17" w14:textId="24ADA2A5" w:rsidR="008427DA" w:rsidRPr="00BE13A3" w:rsidRDefault="002631D6" w:rsidP="0022666D">
      <w:pPr>
        <w:ind w:left="2268"/>
        <w:jc w:val="both"/>
        <w:rPr>
          <w:sz w:val="22"/>
          <w:szCs w:val="22"/>
        </w:rPr>
      </w:pPr>
      <w:r w:rsidRPr="00BE13A3">
        <w:rPr>
          <w:sz w:val="22"/>
          <w:szCs w:val="22"/>
        </w:rPr>
        <w:t xml:space="preserve">diante dos poderes antiuniversais de </w:t>
      </w:r>
      <w:r w:rsidR="00F228FD" w:rsidRPr="00BE13A3">
        <w:rPr>
          <w:sz w:val="22"/>
          <w:szCs w:val="22"/>
        </w:rPr>
        <w:t>‘</w:t>
      </w:r>
      <w:r w:rsidRPr="00BE13A3">
        <w:rPr>
          <w:sz w:val="22"/>
          <w:szCs w:val="22"/>
        </w:rPr>
        <w:t>sangue e solo</w:t>
      </w:r>
      <w:r w:rsidR="00F228FD" w:rsidRPr="00BE13A3">
        <w:rPr>
          <w:sz w:val="22"/>
          <w:szCs w:val="22"/>
        </w:rPr>
        <w:t>’</w:t>
      </w:r>
      <w:r w:rsidRPr="00BE13A3">
        <w:rPr>
          <w:sz w:val="22"/>
          <w:szCs w:val="22"/>
        </w:rPr>
        <w:t xml:space="preserve"> e das tend</w:t>
      </w:r>
      <w:r w:rsidR="00F228FD" w:rsidRPr="00BE13A3">
        <w:rPr>
          <w:sz w:val="22"/>
          <w:szCs w:val="22"/>
        </w:rPr>
        <w:t>ê</w:t>
      </w:r>
      <w:r w:rsidRPr="00BE13A3">
        <w:rPr>
          <w:sz w:val="22"/>
          <w:szCs w:val="22"/>
        </w:rPr>
        <w:t>ncias radical-reacionárias qu</w:t>
      </w:r>
      <w:r w:rsidR="00F228FD" w:rsidRPr="00BE13A3">
        <w:rPr>
          <w:sz w:val="22"/>
          <w:szCs w:val="22"/>
        </w:rPr>
        <w:t>e</w:t>
      </w:r>
      <w:r w:rsidRPr="00BE13A3">
        <w:rPr>
          <w:sz w:val="22"/>
          <w:szCs w:val="22"/>
        </w:rPr>
        <w:t xml:space="preserve"> se desenvo</w:t>
      </w:r>
      <w:r w:rsidR="00F228FD" w:rsidRPr="00BE13A3">
        <w:rPr>
          <w:sz w:val="22"/>
          <w:szCs w:val="22"/>
        </w:rPr>
        <w:t>l</w:t>
      </w:r>
      <w:r w:rsidRPr="00BE13A3">
        <w:rPr>
          <w:sz w:val="22"/>
          <w:szCs w:val="22"/>
        </w:rPr>
        <w:t>vem em todas as religiões mundiais</w:t>
      </w:r>
      <w:r w:rsidR="00BC6DA1" w:rsidRPr="00BE13A3">
        <w:rPr>
          <w:sz w:val="22"/>
          <w:szCs w:val="22"/>
        </w:rPr>
        <w:t xml:space="preserve">. Mesmo no Ocidente assistimos </w:t>
      </w:r>
      <w:r w:rsidRPr="00BE13A3">
        <w:rPr>
          <w:sz w:val="22"/>
          <w:szCs w:val="22"/>
        </w:rPr>
        <w:t>à ascen</w:t>
      </w:r>
      <w:r w:rsidR="00F228FD" w:rsidRPr="00BE13A3">
        <w:rPr>
          <w:sz w:val="22"/>
          <w:szCs w:val="22"/>
        </w:rPr>
        <w:t>s</w:t>
      </w:r>
      <w:r w:rsidRPr="00BE13A3">
        <w:rPr>
          <w:sz w:val="22"/>
          <w:szCs w:val="22"/>
        </w:rPr>
        <w:t>ão de uma nova irracionalidade hostil à ci</w:t>
      </w:r>
      <w:r w:rsidR="00F228FD" w:rsidRPr="00BE13A3">
        <w:rPr>
          <w:sz w:val="22"/>
          <w:szCs w:val="22"/>
        </w:rPr>
        <w:t>ê</w:t>
      </w:r>
      <w:r w:rsidRPr="00BE13A3">
        <w:rPr>
          <w:sz w:val="22"/>
          <w:szCs w:val="22"/>
        </w:rPr>
        <w:t>ncia, enquanto a crença num progresso irresistível dá lugar ao medo de uma inevi</w:t>
      </w:r>
      <w:r w:rsidR="00F228FD" w:rsidRPr="00BE13A3">
        <w:rPr>
          <w:sz w:val="22"/>
          <w:szCs w:val="22"/>
        </w:rPr>
        <w:t>t</w:t>
      </w:r>
      <w:r w:rsidRPr="00BE13A3">
        <w:rPr>
          <w:sz w:val="22"/>
          <w:szCs w:val="22"/>
        </w:rPr>
        <w:t>ável catás</w:t>
      </w:r>
      <w:r w:rsidR="00F228FD" w:rsidRPr="00BE13A3">
        <w:rPr>
          <w:sz w:val="22"/>
          <w:szCs w:val="22"/>
        </w:rPr>
        <w:t>t</w:t>
      </w:r>
      <w:r w:rsidR="00BC6DA1" w:rsidRPr="00BE13A3">
        <w:rPr>
          <w:sz w:val="22"/>
          <w:szCs w:val="22"/>
        </w:rPr>
        <w:t xml:space="preserve">rofe ambiental </w:t>
      </w:r>
      <w:r w:rsidR="00F228FD" w:rsidRPr="00BE13A3">
        <w:rPr>
          <w:sz w:val="22"/>
          <w:szCs w:val="22"/>
        </w:rPr>
        <w:t>(idem, p. 232)</w:t>
      </w:r>
    </w:p>
    <w:p w14:paraId="404C03BE" w14:textId="77777777" w:rsidR="00BD5A1F" w:rsidRPr="00BE13A3" w:rsidRDefault="00BD5A1F" w:rsidP="0022666D">
      <w:pPr>
        <w:ind w:left="2268"/>
        <w:jc w:val="both"/>
        <w:rPr>
          <w:sz w:val="22"/>
          <w:szCs w:val="22"/>
        </w:rPr>
      </w:pPr>
    </w:p>
    <w:p w14:paraId="461E139C" w14:textId="40D1B210" w:rsidR="006D594B" w:rsidRPr="00BE13A3" w:rsidRDefault="00F228FD" w:rsidP="0022666D">
      <w:pPr>
        <w:spacing w:line="360" w:lineRule="auto"/>
        <w:jc w:val="both"/>
      </w:pPr>
      <w:r w:rsidRPr="00BE13A3">
        <w:t>Se a educação formal superior funcionou durante décadas ou, melhor dizendo, durante praticamente todo o século XX, como forma de propiciar ascensão às classes médias, por meio de empregos</w:t>
      </w:r>
      <w:r w:rsidR="007D19C8" w:rsidRPr="00BE13A3">
        <w:t xml:space="preserve"> </w:t>
      </w:r>
      <w:r w:rsidRPr="00BE13A3">
        <w:t>bem remunerados e valorizados socialmente, e assim transformando esses novos</w:t>
      </w:r>
      <w:r w:rsidR="001D0B50" w:rsidRPr="00BE13A3">
        <w:t xml:space="preserve"> </w:t>
      </w:r>
      <w:r w:rsidRPr="00BE13A3">
        <w:t xml:space="preserve">emergentes em parte das camadas superiores da sociedade, aos olhos da massa </w:t>
      </w:r>
      <w:r w:rsidR="00AC53C8" w:rsidRPr="00BE13A3">
        <w:t xml:space="preserve">eles passaram a ser vistos como presunçosos e moralmente insatisfatórios, detentores de privilégios econômicos, de certo modo parasitas que ascenderam com o recurso de instituições duvidosas, </w:t>
      </w:r>
      <w:r w:rsidR="007D19C8" w:rsidRPr="00BE13A3">
        <w:t xml:space="preserve">particularmente </w:t>
      </w:r>
      <w:r w:rsidR="00AC53C8" w:rsidRPr="00BE13A3">
        <w:t xml:space="preserve">as universidades, que nada mais </w:t>
      </w:r>
      <w:r w:rsidR="007D19C8" w:rsidRPr="00BE13A3">
        <w:t xml:space="preserve">seriam </w:t>
      </w:r>
      <w:r w:rsidR="00AC53C8" w:rsidRPr="00BE13A3">
        <w:t>s</w:t>
      </w:r>
      <w:r w:rsidR="007D19C8" w:rsidRPr="00BE13A3">
        <w:t>en</w:t>
      </w:r>
      <w:r w:rsidR="00AC53C8" w:rsidRPr="00BE13A3">
        <w:t>ão antros de propaganda marxista. Tais leituras</w:t>
      </w:r>
      <w:r w:rsidR="007D19C8" w:rsidRPr="00BE13A3">
        <w:t>, a de que estamos submetidos a formas ditatoriais com base no marxismo cultural,</w:t>
      </w:r>
      <w:r w:rsidR="00AC53C8" w:rsidRPr="00BE13A3">
        <w:t xml:space="preserve"> </w:t>
      </w:r>
      <w:r w:rsidR="007D19C8" w:rsidRPr="00BE13A3">
        <w:t xml:space="preserve">com intervenção e controle cada vez maior do Estado, </w:t>
      </w:r>
      <w:r w:rsidR="00AC53C8" w:rsidRPr="00BE13A3">
        <w:t>passaram a ser reiteradamente comunicadas nas novas mídias em canais de novos form</w:t>
      </w:r>
      <w:r w:rsidR="00BC6DA1" w:rsidRPr="00BE13A3">
        <w:t>adores de opinião</w:t>
      </w:r>
      <w:r w:rsidR="00AC53C8" w:rsidRPr="00BE13A3">
        <w:t xml:space="preserve">. É possível que o abismo criado entre essas camadas médias e a </w:t>
      </w:r>
      <w:r w:rsidR="00AC53C8" w:rsidRPr="00BE13A3">
        <w:lastRenderedPageBreak/>
        <w:t>base da sociedade, a saber, a massa, apareça agora como uma nova forma de divisão de classes “entre aqueles cujo dipl</w:t>
      </w:r>
      <w:r w:rsidR="006D594B" w:rsidRPr="00BE13A3">
        <w:t>o</w:t>
      </w:r>
      <w:r w:rsidR="00AC53C8" w:rsidRPr="00BE13A3">
        <w:t>ma universitário é um infalível bilhete</w:t>
      </w:r>
      <w:r w:rsidR="006D594B" w:rsidRPr="00BE13A3">
        <w:t xml:space="preserve"> de entrada para carreiras de prestígio e sucesso, e </w:t>
      </w:r>
      <w:r w:rsidR="00AC53C8" w:rsidRPr="00BE13A3">
        <w:t>o ressentido resto”.</w:t>
      </w:r>
      <w:r w:rsidR="006D594B" w:rsidRPr="00BE13A3">
        <w:t xml:space="preserve"> (idem, 233)</w:t>
      </w:r>
    </w:p>
    <w:p w14:paraId="1C58BDD0" w14:textId="38AABD01" w:rsidR="000D7BB2" w:rsidRPr="00BE13A3" w:rsidRDefault="000D7BB2" w:rsidP="0022666D">
      <w:pPr>
        <w:spacing w:line="360" w:lineRule="auto"/>
        <w:jc w:val="both"/>
        <w:rPr>
          <w:shd w:val="clear" w:color="auto" w:fill="FFFFFF"/>
        </w:rPr>
      </w:pPr>
      <w:r w:rsidRPr="00BE13A3">
        <w:rPr>
          <w:shd w:val="clear" w:color="auto" w:fill="FFFFFF"/>
        </w:rPr>
        <w:t xml:space="preserve">É relevante insistir no fato concreto de que o estruturante desses eventos, parte não menos importante da economia política contemporânea, vem a ser as novas formas de comunicação e a emergência do ciberespaço, pois é igualmente fato que  </w:t>
      </w:r>
    </w:p>
    <w:p w14:paraId="13768BA3" w14:textId="1D0BC586" w:rsidR="000D7BB2" w:rsidRPr="00BE13A3" w:rsidRDefault="000D7BB2" w:rsidP="0022666D">
      <w:pPr>
        <w:ind w:left="2268"/>
        <w:jc w:val="both"/>
        <w:rPr>
          <w:sz w:val="22"/>
          <w:szCs w:val="22"/>
          <w:shd w:val="clear" w:color="auto" w:fill="FFFFFF"/>
        </w:rPr>
      </w:pPr>
      <w:r w:rsidRPr="00BE13A3">
        <w:rPr>
          <w:sz w:val="22"/>
          <w:szCs w:val="22"/>
          <w:shd w:val="clear" w:color="auto" w:fill="FFFFFF"/>
        </w:rPr>
        <w:t xml:space="preserve">o mundo digital nasceu e cresce no terreno das formações socioeconômicas e políticas do capitalismo globalizado ... </w:t>
      </w:r>
      <w:r w:rsidRPr="00BE13A3">
        <w:rPr>
          <w:i/>
          <w:sz w:val="22"/>
          <w:szCs w:val="22"/>
          <w:shd w:val="clear" w:color="auto" w:fill="FFFFFF"/>
        </w:rPr>
        <w:t>o espaço</w:t>
      </w:r>
      <w:r w:rsidR="00B704F0" w:rsidRPr="00BE13A3">
        <w:rPr>
          <w:i/>
          <w:sz w:val="22"/>
          <w:szCs w:val="22"/>
          <w:shd w:val="clear" w:color="auto" w:fill="FFFFFF"/>
        </w:rPr>
        <w:t xml:space="preserve"> virtual (...) tem a ver com a </w:t>
      </w:r>
      <w:r w:rsidRPr="00BE13A3">
        <w:rPr>
          <w:i/>
          <w:sz w:val="22"/>
          <w:szCs w:val="22"/>
          <w:shd w:val="clear" w:color="auto" w:fill="FFFFFF"/>
        </w:rPr>
        <w:t xml:space="preserve">turbulência social e política do nosso tempo </w:t>
      </w:r>
      <w:r w:rsidR="000C7D21" w:rsidRPr="00BE13A3">
        <w:t>–</w:t>
      </w:r>
      <w:r w:rsidRPr="00BE13A3">
        <w:rPr>
          <w:i/>
          <w:sz w:val="22"/>
          <w:szCs w:val="22"/>
          <w:shd w:val="clear" w:color="auto" w:fill="FFFFFF"/>
        </w:rPr>
        <w:t xml:space="preserve"> o conflito étnico, o ressurgimento do nacionalismo, a fragmentação urbana, a miséria e a fome nas periferias do mundo</w:t>
      </w:r>
      <w:r w:rsidRPr="00BE13A3">
        <w:rPr>
          <w:sz w:val="22"/>
          <w:szCs w:val="22"/>
          <w:shd w:val="clear" w:color="auto" w:fill="FFFFFF"/>
        </w:rPr>
        <w:t xml:space="preserve"> (Santaella, 2003</w:t>
      </w:r>
      <w:r w:rsidR="002F665C" w:rsidRPr="00BE13A3">
        <w:rPr>
          <w:sz w:val="22"/>
          <w:szCs w:val="22"/>
          <w:shd w:val="clear" w:color="auto" w:fill="FFFFFF"/>
        </w:rPr>
        <w:t>, p.29</w:t>
      </w:r>
      <w:r w:rsidRPr="00BE13A3">
        <w:rPr>
          <w:sz w:val="22"/>
          <w:szCs w:val="22"/>
          <w:shd w:val="clear" w:color="auto" w:fill="FFFFFF"/>
        </w:rPr>
        <w:t>; grifos no original)</w:t>
      </w:r>
      <w:r w:rsidR="00B704F0" w:rsidRPr="00BE13A3">
        <w:rPr>
          <w:sz w:val="22"/>
          <w:szCs w:val="22"/>
          <w:shd w:val="clear" w:color="auto" w:fill="FFFFFF"/>
        </w:rPr>
        <w:t>.</w:t>
      </w:r>
    </w:p>
    <w:p w14:paraId="53640CCD" w14:textId="77777777" w:rsidR="00BD5A1F" w:rsidRPr="00BE13A3" w:rsidRDefault="00BD5A1F" w:rsidP="0022666D">
      <w:pPr>
        <w:ind w:left="2268"/>
        <w:jc w:val="both"/>
        <w:rPr>
          <w:sz w:val="22"/>
          <w:szCs w:val="22"/>
          <w:shd w:val="clear" w:color="auto" w:fill="FFFFFF"/>
        </w:rPr>
      </w:pPr>
    </w:p>
    <w:p w14:paraId="7B8920EA" w14:textId="41859226" w:rsidR="00682131" w:rsidRPr="00BE13A3" w:rsidRDefault="000D7BB2" w:rsidP="0022666D">
      <w:pPr>
        <w:pStyle w:val="NormalWeb"/>
        <w:spacing w:before="0" w:beforeAutospacing="0" w:after="0" w:afterAutospacing="0" w:line="360" w:lineRule="auto"/>
        <w:jc w:val="both"/>
      </w:pPr>
      <w:r w:rsidRPr="00BE13A3">
        <w:t>Todavia, est</w:t>
      </w:r>
      <w:r w:rsidR="000C7D21" w:rsidRPr="00BE13A3">
        <w:t>e  enfoque</w:t>
      </w:r>
      <w:r w:rsidRPr="00BE13A3">
        <w:t xml:space="preserve"> ainda demanda compreender a emergência d</w:t>
      </w:r>
      <w:r w:rsidR="00BC6DA1" w:rsidRPr="00BE13A3">
        <w:t xml:space="preserve">e dois importantes sujeitos, </w:t>
      </w:r>
      <w:r w:rsidRPr="00BE13A3">
        <w:t xml:space="preserve">em íntima </w:t>
      </w:r>
      <w:r w:rsidR="00BC6DA1" w:rsidRPr="00BE13A3">
        <w:t xml:space="preserve">relação de </w:t>
      </w:r>
      <w:r w:rsidRPr="00BE13A3">
        <w:t xml:space="preserve">dependência, a saber, </w:t>
      </w:r>
      <w:r w:rsidR="00496FE2" w:rsidRPr="00BE13A3">
        <w:t xml:space="preserve">as </w:t>
      </w:r>
      <w:r w:rsidRPr="00BE13A3">
        <w:t xml:space="preserve">formas ideológicas do tradicionalismo, </w:t>
      </w:r>
      <w:r w:rsidR="0044609F" w:rsidRPr="00BE13A3">
        <w:t xml:space="preserve">como força política nova </w:t>
      </w:r>
      <w:r w:rsidR="000C7D21" w:rsidRPr="00BE13A3">
        <w:t>(</w:t>
      </w:r>
      <w:r w:rsidR="0044609F" w:rsidRPr="00BE13A3">
        <w:t>e não apenas extensão dos velhos partidos de direita</w:t>
      </w:r>
      <w:r w:rsidR="009C4995" w:rsidRPr="00BE13A3">
        <w:t xml:space="preserve"> ou conservadores</w:t>
      </w:r>
      <w:r w:rsidR="000C7D21" w:rsidRPr="00BE13A3">
        <w:t>)</w:t>
      </w:r>
      <w:r w:rsidR="0044609F" w:rsidRPr="00BE13A3">
        <w:t xml:space="preserve">, </w:t>
      </w:r>
      <w:r w:rsidRPr="00BE13A3">
        <w:t xml:space="preserve">em oposição ao cosmopolitismo da esquerda (ou </w:t>
      </w:r>
      <w:r w:rsidR="00496FE2" w:rsidRPr="00BE13A3">
        <w:t xml:space="preserve">a </w:t>
      </w:r>
      <w:r w:rsidRPr="00BE13A3">
        <w:t>do</w:t>
      </w:r>
      <w:r w:rsidR="00682131" w:rsidRPr="00BE13A3">
        <w:t>s</w:t>
      </w:r>
      <w:r w:rsidRPr="00BE13A3">
        <w:t xml:space="preserve"> socialis</w:t>
      </w:r>
      <w:r w:rsidR="00682131" w:rsidRPr="00BE13A3">
        <w:t>tas em geral</w:t>
      </w:r>
      <w:r w:rsidRPr="00BE13A3">
        <w:t>) e as novas manifestações de religiões pentecostais</w:t>
      </w:r>
      <w:r w:rsidR="00682131" w:rsidRPr="00BE13A3">
        <w:t xml:space="preserve"> ou evangélicas, que Hobsbawm </w:t>
      </w:r>
      <w:r w:rsidR="00496FE2" w:rsidRPr="00BE13A3">
        <w:t>denomin</w:t>
      </w:r>
      <w:r w:rsidR="00682131" w:rsidRPr="00BE13A3">
        <w:t xml:space="preserve">a de “espetacular ressurgimento”, que faz delas “uma importante força política, muito embora não intelectual”. Ambas encontram nas mídias </w:t>
      </w:r>
      <w:r w:rsidR="00496FE2" w:rsidRPr="00BE13A3">
        <w:t xml:space="preserve">digitais </w:t>
      </w:r>
      <w:r w:rsidR="00682131" w:rsidRPr="00BE13A3">
        <w:t xml:space="preserve">o substrato mais que necessário para organizar a nova direita </w:t>
      </w:r>
      <w:r w:rsidR="00D4218F" w:rsidRPr="00BE13A3">
        <w:t xml:space="preserve">radical </w:t>
      </w:r>
      <w:r w:rsidR="00496FE2" w:rsidRPr="00BE13A3">
        <w:t>e</w:t>
      </w:r>
      <w:r w:rsidR="00FA2A21" w:rsidRPr="00BE13A3">
        <w:t>,</w:t>
      </w:r>
      <w:r w:rsidR="00682131" w:rsidRPr="00BE13A3">
        <w:t xml:space="preserve"> antes</w:t>
      </w:r>
      <w:r w:rsidR="00FA2A21" w:rsidRPr="00BE13A3">
        <w:t>,</w:t>
      </w:r>
      <w:r w:rsidR="00682131" w:rsidRPr="00BE13A3">
        <w:t xml:space="preserve"> a de conduzir a propaganda e a difusão em escala de informações de todo tipo, preferentemente as que cumprem a função de manter ocupadas as mentes e os corpos na guerra franca contra as mazelas do modernismo. </w:t>
      </w:r>
    </w:p>
    <w:p w14:paraId="3A462C51" w14:textId="7DBCA2C8" w:rsidR="0044609F" w:rsidRPr="00BE13A3" w:rsidRDefault="00BC6DA1" w:rsidP="0022666D">
      <w:pPr>
        <w:pStyle w:val="NormalWeb"/>
        <w:spacing w:before="0" w:beforeAutospacing="0" w:after="0" w:afterAutospacing="0" w:line="360" w:lineRule="auto"/>
        <w:jc w:val="both"/>
      </w:pPr>
      <w:r w:rsidRPr="00BE13A3">
        <w:t>4</w:t>
      </w:r>
      <w:r w:rsidR="000C7D21" w:rsidRPr="00BE13A3">
        <w:t>.</w:t>
      </w:r>
      <w:r w:rsidRPr="00BE13A3">
        <w:t xml:space="preserve"> </w:t>
      </w:r>
      <w:r w:rsidR="0044609F" w:rsidRPr="00BE13A3">
        <w:t>O mundo virado do avesso</w:t>
      </w:r>
    </w:p>
    <w:p w14:paraId="2B43C1C4" w14:textId="3364D20C" w:rsidR="00141418" w:rsidRPr="00BE13A3" w:rsidRDefault="00CA2B59" w:rsidP="0022666D">
      <w:pPr>
        <w:pStyle w:val="NormalWeb"/>
        <w:spacing w:before="0" w:beforeAutospacing="0" w:after="0" w:afterAutospacing="0" w:line="360" w:lineRule="auto"/>
        <w:jc w:val="both"/>
      </w:pPr>
      <w:r w:rsidRPr="00BE13A3">
        <w:t xml:space="preserve">As primeiras décadas do século XXI vieram a fornecer informações espantosamente inquietantes. </w:t>
      </w:r>
      <w:r w:rsidR="003B6581" w:rsidRPr="00BE13A3">
        <w:t xml:space="preserve">O número de países invadidos ou de guerras pós-modernas crônicas aumentou, aumentando em escala a sensação de fragilidade coletiva </w:t>
      </w:r>
      <w:r w:rsidR="000C7D21" w:rsidRPr="00BE13A3">
        <w:t>no plano mundial</w:t>
      </w:r>
      <w:r w:rsidR="003B6581" w:rsidRPr="00BE13A3">
        <w:t xml:space="preserve">. </w:t>
      </w:r>
      <w:r w:rsidR="000C7D21" w:rsidRPr="00BE13A3">
        <w:t>De</w:t>
      </w:r>
      <w:r w:rsidR="000E1348" w:rsidRPr="00BE13A3">
        <w:t xml:space="preserve"> um lado, houve colapso na confiança das forças do livre mercado e em sua propalada capacidade de propiciar um futuro melhor para todos. </w:t>
      </w:r>
      <w:r w:rsidR="000D7BB2" w:rsidRPr="00BE13A3">
        <w:t>Por outro</w:t>
      </w:r>
      <w:r w:rsidR="000E1348" w:rsidRPr="00BE13A3">
        <w:t>, passou da expressão de ressentimento econômico na polaridade entre ricos e não ricos para a desconfiança e o ressentimento intelectual nos processos da vida cotidiana cada vez mais complexos, ou seja, entre o senso comum da vida diária e a incompreensibilidade das operações intelectuais que movimentam as estruturas em que repousam o funcionamento da sociedade.</w:t>
      </w:r>
      <w:r w:rsidR="000D7BB2" w:rsidRPr="00BE13A3">
        <w:t xml:space="preserve"> A crença </w:t>
      </w:r>
      <w:r w:rsidR="0044609F" w:rsidRPr="00BE13A3">
        <w:t xml:space="preserve">no progresso com base na razão se esgarçou. </w:t>
      </w:r>
      <w:r w:rsidR="000C7D21" w:rsidRPr="00BE13A3">
        <w:t>Na</w:t>
      </w:r>
      <w:r w:rsidR="0044609F" w:rsidRPr="00BE13A3">
        <w:t xml:space="preserve"> África e</w:t>
      </w:r>
      <w:r w:rsidR="00BC6DA1" w:rsidRPr="00BE13A3">
        <w:t xml:space="preserve"> </w:t>
      </w:r>
      <w:r w:rsidR="000C7D21" w:rsidRPr="00BE13A3">
        <w:t xml:space="preserve">na </w:t>
      </w:r>
      <w:r w:rsidR="00BC6DA1" w:rsidRPr="00BE13A3">
        <w:t>América Latina</w:t>
      </w:r>
      <w:r w:rsidR="0044609F" w:rsidRPr="00BE13A3">
        <w:t xml:space="preserve"> teve início um processo de reconfiguração das antigas teorias da dependência, </w:t>
      </w:r>
      <w:r w:rsidR="0044609F" w:rsidRPr="00BE13A3">
        <w:lastRenderedPageBreak/>
        <w:t>avançando para a compreensão d</w:t>
      </w:r>
      <w:r w:rsidR="00A84A55">
        <w:t>o</w:t>
      </w:r>
      <w:r w:rsidR="000C7D21" w:rsidRPr="00BE13A3">
        <w:t xml:space="preserve">s </w:t>
      </w:r>
      <w:r w:rsidR="0044609F" w:rsidRPr="00BE13A3">
        <w:t>impactos mais profund</w:t>
      </w:r>
      <w:r w:rsidR="002F665C" w:rsidRPr="00BE13A3">
        <w:t>o</w:t>
      </w:r>
      <w:r w:rsidR="0044609F" w:rsidRPr="00BE13A3">
        <w:t>s do colonialismo</w:t>
      </w:r>
      <w:r w:rsidR="00C51909" w:rsidRPr="00BE13A3">
        <w:t xml:space="preserve"> (</w:t>
      </w:r>
      <w:r w:rsidR="008A53AB" w:rsidRPr="00BE13A3">
        <w:t xml:space="preserve">DILGER </w:t>
      </w:r>
      <w:r w:rsidR="002F65C1" w:rsidRPr="00BE13A3">
        <w:rPr>
          <w:i/>
          <w:iCs/>
        </w:rPr>
        <w:t>et</w:t>
      </w:r>
      <w:r w:rsidR="008A53AB" w:rsidRPr="00BE13A3">
        <w:rPr>
          <w:i/>
          <w:iCs/>
        </w:rPr>
        <w:t xml:space="preserve"> </w:t>
      </w:r>
      <w:r w:rsidR="00D60E24" w:rsidRPr="00BE13A3">
        <w:rPr>
          <w:i/>
          <w:iCs/>
        </w:rPr>
        <w:t>al,</w:t>
      </w:r>
      <w:r w:rsidR="00D60E24" w:rsidRPr="00BE13A3">
        <w:t xml:space="preserve"> </w:t>
      </w:r>
      <w:r w:rsidR="00C51909" w:rsidRPr="00BE13A3">
        <w:t xml:space="preserve">2016; </w:t>
      </w:r>
      <w:r w:rsidR="002F65C1" w:rsidRPr="00BE13A3">
        <w:t>SANTOS,</w:t>
      </w:r>
      <w:r w:rsidR="008A53AB" w:rsidRPr="00BE13A3">
        <w:t xml:space="preserve"> MENESES</w:t>
      </w:r>
      <w:r w:rsidR="00C51909" w:rsidRPr="00BE13A3">
        <w:t xml:space="preserve">, </w:t>
      </w:r>
      <w:r w:rsidR="00587327" w:rsidRPr="00BE13A3">
        <w:t>2010</w:t>
      </w:r>
      <w:r w:rsidR="00C51909" w:rsidRPr="00BE13A3">
        <w:t>)</w:t>
      </w:r>
      <w:r w:rsidR="0044609F" w:rsidRPr="00BE13A3">
        <w:t>. No caso brasileiro emergiram duas vertentes importa</w:t>
      </w:r>
      <w:r w:rsidR="00582056" w:rsidRPr="00BE13A3">
        <w:t>ntes: a do escravismo-</w:t>
      </w:r>
      <w:r w:rsidR="0044609F" w:rsidRPr="00BE13A3">
        <w:t>racismo estrutur</w:t>
      </w:r>
      <w:r w:rsidR="00141418" w:rsidRPr="00BE13A3">
        <w:t>al e a do pa</w:t>
      </w:r>
      <w:r w:rsidR="00582056" w:rsidRPr="00BE13A3">
        <w:t>triarcalismo-</w:t>
      </w:r>
      <w:r w:rsidR="0044609F" w:rsidRPr="00BE13A3">
        <w:t>machismo</w:t>
      </w:r>
      <w:r w:rsidR="00582056" w:rsidRPr="00BE13A3">
        <w:t>-</w:t>
      </w:r>
      <w:r w:rsidR="0044609F" w:rsidRPr="00BE13A3">
        <w:t>sexismo</w:t>
      </w:r>
      <w:r w:rsidR="00582056" w:rsidRPr="00BE13A3">
        <w:t>-</w:t>
      </w:r>
      <w:r w:rsidR="00E13F15" w:rsidRPr="00BE13A3">
        <w:t>corpo</w:t>
      </w:r>
      <w:r w:rsidR="0044609F" w:rsidRPr="00BE13A3">
        <w:t>. Verdade que esta última formação teórico-política emergiu em grupos minoritários também e antes na América do Norte e Europa Ocidental (</w:t>
      </w:r>
      <w:r w:rsidR="008A53AB" w:rsidRPr="00BE13A3">
        <w:t>BUTLER</w:t>
      </w:r>
      <w:r w:rsidR="00E13F15" w:rsidRPr="00BE13A3">
        <w:t xml:space="preserve">, 2003; </w:t>
      </w:r>
      <w:r w:rsidR="008A53AB" w:rsidRPr="00BE13A3">
        <w:t>GOLDBERG</w:t>
      </w:r>
      <w:r w:rsidR="00C51909" w:rsidRPr="00BE13A3">
        <w:t xml:space="preserve">, 2005; </w:t>
      </w:r>
      <w:r w:rsidR="008A53AB" w:rsidRPr="00BE13A3">
        <w:t>BOURDIEU</w:t>
      </w:r>
      <w:r w:rsidR="00E13F15" w:rsidRPr="00BE13A3">
        <w:t>, 2019;</w:t>
      </w:r>
      <w:r w:rsidR="00C51909" w:rsidRPr="00BE13A3">
        <w:t xml:space="preserve"> </w:t>
      </w:r>
      <w:r w:rsidR="008A53AB" w:rsidRPr="00BE13A3">
        <w:t>PRECIADO</w:t>
      </w:r>
      <w:r w:rsidR="00C51909" w:rsidRPr="00BE13A3">
        <w:t>, 2022).</w:t>
      </w:r>
      <w:r w:rsidR="00E13F15" w:rsidRPr="00BE13A3">
        <w:t xml:space="preserve">  </w:t>
      </w:r>
    </w:p>
    <w:p w14:paraId="28F8EB41" w14:textId="4885CAED" w:rsidR="005C3827" w:rsidRPr="00BE13A3" w:rsidRDefault="005C3827" w:rsidP="0022666D">
      <w:pPr>
        <w:pStyle w:val="NormalWeb"/>
        <w:spacing w:before="0" w:beforeAutospacing="0" w:after="0" w:afterAutospacing="0" w:line="360" w:lineRule="auto"/>
        <w:jc w:val="both"/>
      </w:pPr>
      <w:r w:rsidRPr="00BE13A3">
        <w:t xml:space="preserve">No entanto, esses movimentos não tiveram a força de </w:t>
      </w:r>
      <w:r w:rsidR="002F355B" w:rsidRPr="00BE13A3">
        <w:t xml:space="preserve">impedir </w:t>
      </w:r>
      <w:r w:rsidRPr="00BE13A3">
        <w:t>a</w:t>
      </w:r>
      <w:r w:rsidR="002F355B" w:rsidRPr="00BE13A3">
        <w:t>s diferentes</w:t>
      </w:r>
      <w:r w:rsidRPr="00BE13A3">
        <w:t xml:space="preserve"> socied</w:t>
      </w:r>
      <w:r w:rsidR="002F355B" w:rsidRPr="00BE13A3">
        <w:t>ades em di</w:t>
      </w:r>
      <w:r w:rsidR="002F65C1" w:rsidRPr="00BE13A3">
        <w:t>versos</w:t>
      </w:r>
      <w:r w:rsidR="002F355B" w:rsidRPr="00BE13A3">
        <w:t xml:space="preserve"> países de caírem no abismo ideológico em que iriam se meter. Desemprego e recessão, com aumento da pobreza e de ameaças à segurança e ao bem-estar públicos fizeram recrudescer a simpatia de importantes seto</w:t>
      </w:r>
      <w:r w:rsidR="00935943" w:rsidRPr="00BE13A3">
        <w:t>re</w:t>
      </w:r>
      <w:r w:rsidR="002F355B" w:rsidRPr="00BE13A3">
        <w:t>s do eleitor</w:t>
      </w:r>
      <w:r w:rsidR="00935943" w:rsidRPr="00BE13A3">
        <w:t>ado</w:t>
      </w:r>
      <w:r w:rsidR="002F355B" w:rsidRPr="00BE13A3">
        <w:t xml:space="preserve"> pela extrema direita. O nacionalismo, a xenofobia e a pauta d</w:t>
      </w:r>
      <w:r w:rsidR="002F65C1" w:rsidRPr="00BE13A3">
        <w:t>e</w:t>
      </w:r>
      <w:r w:rsidR="002F355B" w:rsidRPr="00BE13A3">
        <w:t xml:space="preserve"> costumes, </w:t>
      </w:r>
      <w:r w:rsidR="00D4218F" w:rsidRPr="00BE13A3">
        <w:t>sobretudo coisas como casamento</w:t>
      </w:r>
      <w:r w:rsidR="00F36B83" w:rsidRPr="00BE13A3">
        <w:t>, família</w:t>
      </w:r>
      <w:r w:rsidR="00D4218F" w:rsidRPr="00BE13A3">
        <w:t xml:space="preserve"> e sexualidade, </w:t>
      </w:r>
      <w:r w:rsidR="00F36B83" w:rsidRPr="00BE13A3">
        <w:t xml:space="preserve">ou </w:t>
      </w:r>
      <w:r w:rsidR="002F355B" w:rsidRPr="00BE13A3">
        <w:t xml:space="preserve">a crença descabida e extemporânea na ameaça comunista ou no </w:t>
      </w:r>
      <w:r w:rsidR="002F355B" w:rsidRPr="00BE13A3">
        <w:rPr>
          <w:i/>
        </w:rPr>
        <w:t>perigo chinês</w:t>
      </w:r>
      <w:r w:rsidR="002F355B" w:rsidRPr="00BE13A3">
        <w:t xml:space="preserve">, </w:t>
      </w:r>
      <w:r w:rsidR="00D15A40" w:rsidRPr="00BE13A3">
        <w:t xml:space="preserve">ou, ainda, a cultura, a universidade e a ciência, </w:t>
      </w:r>
      <w:r w:rsidR="002F355B" w:rsidRPr="00BE13A3">
        <w:t>em conjunto esses avatares tiveram forte apelo na mobilização de milhões de manifestantes em di</w:t>
      </w:r>
      <w:r w:rsidR="002F65C1" w:rsidRPr="00BE13A3">
        <w:t>versos</w:t>
      </w:r>
      <w:r w:rsidR="002F355B" w:rsidRPr="00BE13A3">
        <w:t xml:space="preserve"> países. </w:t>
      </w:r>
      <w:r w:rsidR="00CC1687" w:rsidRPr="00BE13A3">
        <w:t xml:space="preserve">Para muitos no Ocidente em crise, </w:t>
      </w:r>
      <w:r w:rsidR="00D4218F" w:rsidRPr="00BE13A3">
        <w:t xml:space="preserve">esta era </w:t>
      </w:r>
      <w:r w:rsidR="00CC1687" w:rsidRPr="00BE13A3">
        <w:t>uma perspectiva aterrorizante de um capitalismo que se transmutara, sendo agora “uma encarnação de compadres patrocinada pelo Estado” e enriquecidos por suas conexões políticas, e as formas aparentemente libertárias de egoísmo “que não se importava com a comunidade”. (</w:t>
      </w:r>
      <w:r w:rsidR="008A53AB" w:rsidRPr="00BE13A3">
        <w:t>TEITELBAUM</w:t>
      </w:r>
      <w:r w:rsidR="00CC1687" w:rsidRPr="00BE13A3">
        <w:t xml:space="preserve">, </w:t>
      </w:r>
      <w:r w:rsidR="002F65C1" w:rsidRPr="00BE13A3">
        <w:t xml:space="preserve">2020a, </w:t>
      </w:r>
      <w:r w:rsidR="00CC1687" w:rsidRPr="00BE13A3">
        <w:t>p. 42)</w:t>
      </w:r>
    </w:p>
    <w:p w14:paraId="1452A13A" w14:textId="067FB353" w:rsidR="00351BD5" w:rsidRPr="00BE13A3" w:rsidRDefault="00990D72" w:rsidP="0022666D">
      <w:pPr>
        <w:spacing w:line="360" w:lineRule="auto"/>
        <w:jc w:val="both"/>
      </w:pPr>
      <w:r w:rsidRPr="00BE13A3">
        <w:t>Todo este movimento não tem um único centro irradiador, tipo um partido claramente identificável, nem mesmo pode ser compreendido com recursos de análise d</w:t>
      </w:r>
      <w:r w:rsidR="00F36B83" w:rsidRPr="00BE13A3">
        <w:t>a ciência política convencional</w:t>
      </w:r>
      <w:r w:rsidRPr="00BE13A3">
        <w:t>. São múltiplos e aparentam confusão</w:t>
      </w:r>
      <w:r w:rsidR="009C4995" w:rsidRPr="00BE13A3">
        <w:t>,</w:t>
      </w:r>
      <w:r w:rsidRPr="00BE13A3">
        <w:t xml:space="preserve"> embora composto por diferentes vertentes e apresentando colorações e enfoques também di</w:t>
      </w:r>
      <w:r w:rsidR="002F65C1" w:rsidRPr="00BE13A3">
        <w:t>stintos</w:t>
      </w:r>
      <w:r w:rsidR="00E57BCA" w:rsidRPr="00BE13A3">
        <w:t>, merecendo destaque a organização política</w:t>
      </w:r>
      <w:r w:rsidR="000C42FB" w:rsidRPr="00BE13A3">
        <w:t xml:space="preserve"> chamada </w:t>
      </w:r>
      <w:r w:rsidR="000C42FB" w:rsidRPr="00BE13A3">
        <w:rPr>
          <w:i/>
        </w:rPr>
        <w:t>Mov</w:t>
      </w:r>
      <w:r w:rsidR="000A016C" w:rsidRPr="00BE13A3">
        <w:rPr>
          <w:i/>
        </w:rPr>
        <w:t>e</w:t>
      </w:r>
      <w:r w:rsidR="000C42FB" w:rsidRPr="00BE13A3">
        <w:rPr>
          <w:i/>
        </w:rPr>
        <w:t>ment</w:t>
      </w:r>
      <w:r w:rsidR="000C42FB" w:rsidRPr="00BE13A3">
        <w:t xml:space="preserve"> [</w:t>
      </w:r>
      <w:r w:rsidR="000A016C" w:rsidRPr="00BE13A3">
        <w:t>ou Internacional Nacionalista]</w:t>
      </w:r>
      <w:r w:rsidR="00E57BCA" w:rsidRPr="00BE13A3">
        <w:t xml:space="preserve"> </w:t>
      </w:r>
      <w:r w:rsidR="000C42FB" w:rsidRPr="00BE13A3">
        <w:t>liderada por Steve Bannon, que se reúne com líderes m</w:t>
      </w:r>
      <w:r w:rsidR="00E57BCA" w:rsidRPr="00BE13A3">
        <w:t xml:space="preserve">undiais da extrema direita, </w:t>
      </w:r>
      <w:r w:rsidR="000C42FB" w:rsidRPr="00BE13A3">
        <w:t>promov</w:t>
      </w:r>
      <w:r w:rsidR="00E57BCA" w:rsidRPr="00BE13A3">
        <w:t>e</w:t>
      </w:r>
      <w:r w:rsidR="000C42FB" w:rsidRPr="00BE13A3">
        <w:t xml:space="preserve"> eventos </w:t>
      </w:r>
      <w:r w:rsidR="00E57BCA" w:rsidRPr="00BE13A3">
        <w:t>e investe</w:t>
      </w:r>
      <w:r w:rsidR="000C42FB" w:rsidRPr="00BE13A3">
        <w:t xml:space="preserve"> </w:t>
      </w:r>
      <w:r w:rsidR="002F665C" w:rsidRPr="00BE13A3">
        <w:t>na edição d</w:t>
      </w:r>
      <w:r w:rsidR="000C42FB" w:rsidRPr="00BE13A3">
        <w:t xml:space="preserve">e </w:t>
      </w:r>
      <w:r w:rsidR="002F665C" w:rsidRPr="00BE13A3">
        <w:t>livros e revistas</w:t>
      </w:r>
      <w:r w:rsidR="000C42FB" w:rsidRPr="00BE13A3">
        <w:t xml:space="preserve">. </w:t>
      </w:r>
    </w:p>
    <w:p w14:paraId="5935C25A" w14:textId="385E532E" w:rsidR="006D594B" w:rsidRPr="00BE13A3" w:rsidRDefault="000C42FB" w:rsidP="0022666D">
      <w:pPr>
        <w:spacing w:line="360" w:lineRule="auto"/>
        <w:jc w:val="both"/>
        <w:rPr>
          <w:rFonts w:eastAsiaTheme="minorHAnsi"/>
          <w:lang w:eastAsia="en-US"/>
        </w:rPr>
      </w:pPr>
      <w:r w:rsidRPr="00BE13A3">
        <w:t>Em conjunto, e</w:t>
      </w:r>
      <w:r w:rsidR="00F36B83" w:rsidRPr="00BE13A3">
        <w:t>nvolve a participação de milionários que financiam organizações, gente presente na política ou em posição no aparelho de Estado, editoras</w:t>
      </w:r>
      <w:r w:rsidR="009C4995" w:rsidRPr="00BE13A3">
        <w:t xml:space="preserve"> especialistas nesses temas</w:t>
      </w:r>
      <w:r w:rsidR="00F36B83" w:rsidRPr="00BE13A3">
        <w:t>, centros de espionagem tanto estatais quanto privadas, políticos e partidos de extrema direita surgidos a não mais que duas décadas</w:t>
      </w:r>
      <w:r w:rsidR="00351BD5" w:rsidRPr="00BE13A3">
        <w:t xml:space="preserve"> (</w:t>
      </w:r>
      <w:r w:rsidR="008A53AB" w:rsidRPr="00BE13A3">
        <w:t>TEITELBAUM,</w:t>
      </w:r>
      <w:r w:rsidR="00351BD5" w:rsidRPr="00BE13A3">
        <w:t xml:space="preserve"> p. 103, </w:t>
      </w:r>
      <w:r w:rsidR="00351BD5" w:rsidRPr="00BE13A3">
        <w:rPr>
          <w:i/>
        </w:rPr>
        <w:t>et passim</w:t>
      </w:r>
      <w:r w:rsidR="00351BD5" w:rsidRPr="00BE13A3">
        <w:t>)</w:t>
      </w:r>
      <w:r w:rsidR="00F36B83" w:rsidRPr="00BE13A3">
        <w:t xml:space="preserve">. </w:t>
      </w:r>
      <w:r w:rsidR="00990D72" w:rsidRPr="00BE13A3">
        <w:t>A despeito disso, e como visto no recente caso brasileiro, os participantes d</w:t>
      </w:r>
      <w:r w:rsidR="00F36B83" w:rsidRPr="00BE13A3">
        <w:t xml:space="preserve">esses </w:t>
      </w:r>
      <w:r w:rsidR="00990D72" w:rsidRPr="00BE13A3">
        <w:t>movimento</w:t>
      </w:r>
      <w:r w:rsidR="00F36B83" w:rsidRPr="00BE13A3">
        <w:t>s</w:t>
      </w:r>
      <w:r w:rsidR="00990D72" w:rsidRPr="00BE13A3">
        <w:t xml:space="preserve"> atuam no particular, expressando individualidades e</w:t>
      </w:r>
      <w:r w:rsidR="007118A6" w:rsidRPr="00BE13A3">
        <w:t>,</w:t>
      </w:r>
      <w:r w:rsidR="00990D72" w:rsidRPr="00BE13A3">
        <w:t xml:space="preserve"> a um só tempo</w:t>
      </w:r>
      <w:r w:rsidR="00F36B83" w:rsidRPr="00BE13A3">
        <w:t xml:space="preserve">, </w:t>
      </w:r>
      <w:r w:rsidR="00990D72" w:rsidRPr="00BE13A3">
        <w:t xml:space="preserve">se sentindo acolhidos </w:t>
      </w:r>
      <w:r w:rsidR="00F36B83" w:rsidRPr="00BE13A3">
        <w:t>“</w:t>
      </w:r>
      <w:r w:rsidR="00990D72" w:rsidRPr="00BE13A3">
        <w:t>no</w:t>
      </w:r>
      <w:r w:rsidR="00F36B83" w:rsidRPr="00BE13A3">
        <w:t xml:space="preserve"> </w:t>
      </w:r>
      <w:r w:rsidR="00990D72" w:rsidRPr="00BE13A3">
        <w:t>geral</w:t>
      </w:r>
      <w:r w:rsidR="001C2C15" w:rsidRPr="00BE13A3">
        <w:t>”, n</w:t>
      </w:r>
      <w:r w:rsidR="001C2C15" w:rsidRPr="00BE13A3">
        <w:rPr>
          <w:rFonts w:eastAsiaTheme="minorHAnsi"/>
          <w:lang w:eastAsia="en-US"/>
        </w:rPr>
        <w:t xml:space="preserve">ão importando </w:t>
      </w:r>
      <w:r w:rsidR="00351BD5" w:rsidRPr="00BE13A3">
        <w:rPr>
          <w:rFonts w:eastAsiaTheme="minorHAnsi"/>
          <w:lang w:eastAsia="en-US"/>
        </w:rPr>
        <w:t xml:space="preserve">o quanto </w:t>
      </w:r>
      <w:r w:rsidR="001C2C15" w:rsidRPr="00BE13A3">
        <w:rPr>
          <w:rFonts w:eastAsiaTheme="minorHAnsi"/>
          <w:lang w:eastAsia="en-US"/>
        </w:rPr>
        <w:t>venham a parecer díspares, pois “todos encontram abrigo sob o manto difuso das novas crenças, um lugar agora habitado pela ideologia em estado puro” (</w:t>
      </w:r>
      <w:r w:rsidR="008A53AB" w:rsidRPr="00BE13A3">
        <w:rPr>
          <w:rFonts w:eastAsiaTheme="minorHAnsi"/>
          <w:lang w:eastAsia="en-US"/>
        </w:rPr>
        <w:t>BOTAZZO,</w:t>
      </w:r>
      <w:r w:rsidR="001C2C15" w:rsidRPr="00BE13A3">
        <w:rPr>
          <w:rFonts w:eastAsiaTheme="minorHAnsi"/>
          <w:lang w:eastAsia="en-US"/>
        </w:rPr>
        <w:t xml:space="preserve"> 20</w:t>
      </w:r>
      <w:r w:rsidR="00A84A55">
        <w:rPr>
          <w:rFonts w:eastAsiaTheme="minorHAnsi"/>
          <w:lang w:eastAsia="en-US"/>
        </w:rPr>
        <w:t>2</w:t>
      </w:r>
      <w:r w:rsidR="001C2C15" w:rsidRPr="00BE13A3">
        <w:rPr>
          <w:rFonts w:eastAsiaTheme="minorHAnsi"/>
          <w:lang w:eastAsia="en-US"/>
        </w:rPr>
        <w:t>1).</w:t>
      </w:r>
    </w:p>
    <w:p w14:paraId="1EE498A4" w14:textId="77777777" w:rsidR="00D15A40" w:rsidRPr="00BE13A3" w:rsidRDefault="00D15A40" w:rsidP="0022666D">
      <w:pPr>
        <w:spacing w:line="360" w:lineRule="auto"/>
        <w:jc w:val="both"/>
      </w:pPr>
      <w:r w:rsidRPr="00BE13A3">
        <w:lastRenderedPageBreak/>
        <w:t xml:space="preserve">Resumidamente, </w:t>
      </w:r>
    </w:p>
    <w:p w14:paraId="42C09010" w14:textId="084B6882" w:rsidR="00D15A40" w:rsidRPr="00BE13A3" w:rsidRDefault="00D15A40" w:rsidP="0022666D">
      <w:pPr>
        <w:ind w:left="2268"/>
        <w:jc w:val="both"/>
        <w:rPr>
          <w:sz w:val="22"/>
          <w:szCs w:val="22"/>
          <w:shd w:val="clear" w:color="auto" w:fill="FFFFFF"/>
        </w:rPr>
      </w:pPr>
      <w:r w:rsidRPr="00BE13A3">
        <w:rPr>
          <w:sz w:val="22"/>
          <w:szCs w:val="22"/>
          <w:shd w:val="clear" w:color="auto" w:fill="FFFFFF"/>
        </w:rPr>
        <w:t>o Tradicionalismo acrescenta uma motivação espiritual para o que poderia ser simplesmente uma agenda política do </w:t>
      </w:r>
      <w:hyperlink r:id="rId9" w:tgtFrame="_blank" w:history="1">
        <w:r w:rsidRPr="00BE13A3">
          <w:rPr>
            <w:rStyle w:val="Hyperlink"/>
            <w:color w:val="auto"/>
            <w:sz w:val="22"/>
            <w:szCs w:val="22"/>
            <w:u w:val="none"/>
            <w:shd w:val="clear" w:color="auto" w:fill="FFFFFF"/>
          </w:rPr>
          <w:t>populismo de direita, antiglobalista</w:t>
        </w:r>
      </w:hyperlink>
      <w:r w:rsidRPr="00BE13A3">
        <w:rPr>
          <w:sz w:val="22"/>
          <w:szCs w:val="22"/>
          <w:shd w:val="clear" w:color="auto" w:fill="FFFFFF"/>
        </w:rPr>
        <w:t>, antiprogressista. As pessoas podem aderir a isso por diferentes razões, como ressentimento econômico, racismo, </w:t>
      </w:r>
      <w:hyperlink r:id="rId10" w:tgtFrame="_blank" w:history="1">
        <w:r w:rsidRPr="00BE13A3">
          <w:rPr>
            <w:rStyle w:val="Hyperlink"/>
            <w:color w:val="auto"/>
            <w:sz w:val="22"/>
            <w:szCs w:val="22"/>
            <w:shd w:val="clear" w:color="auto" w:fill="FFFFFF"/>
          </w:rPr>
          <w:t>antifeminismo</w:t>
        </w:r>
      </w:hyperlink>
      <w:r w:rsidRPr="00BE13A3">
        <w:rPr>
          <w:sz w:val="22"/>
          <w:szCs w:val="22"/>
          <w:shd w:val="clear" w:color="auto" w:fill="FFFFFF"/>
        </w:rPr>
        <w:t>… Mas o Tradicionalismo oferece uma motivação religiosa.... um certo mandato espiritual, com o desejo de destruir grandes organizações</w:t>
      </w:r>
      <w:r w:rsidR="00BD5A1F" w:rsidRPr="00BE13A3">
        <w:rPr>
          <w:sz w:val="22"/>
          <w:szCs w:val="22"/>
          <w:shd w:val="clear" w:color="auto" w:fill="FFFFFF"/>
        </w:rPr>
        <w:t xml:space="preserve"> [pois] </w:t>
      </w:r>
      <w:r w:rsidRPr="00BE13A3">
        <w:rPr>
          <w:sz w:val="22"/>
          <w:szCs w:val="22"/>
          <w:shd w:val="clear" w:color="auto" w:fill="FFFFFF"/>
        </w:rPr>
        <w:t>a seus olhos, a destruição é uma coisa boa.</w:t>
      </w:r>
      <w:r w:rsidR="00E75CF1" w:rsidRPr="00BE13A3">
        <w:rPr>
          <w:sz w:val="22"/>
          <w:szCs w:val="22"/>
          <w:shd w:val="clear" w:color="auto" w:fill="FFFFFF"/>
        </w:rPr>
        <w:t xml:space="preserve"> (</w:t>
      </w:r>
      <w:r w:rsidR="008A53AB" w:rsidRPr="00BE13A3">
        <w:rPr>
          <w:sz w:val="22"/>
          <w:szCs w:val="22"/>
          <w:shd w:val="clear" w:color="auto" w:fill="FFFFFF"/>
        </w:rPr>
        <w:t>TEITELBAUM</w:t>
      </w:r>
      <w:r w:rsidR="00E75CF1" w:rsidRPr="00BE13A3">
        <w:rPr>
          <w:sz w:val="22"/>
          <w:szCs w:val="22"/>
          <w:shd w:val="clear" w:color="auto" w:fill="FFFFFF"/>
        </w:rPr>
        <w:t>, 2020</w:t>
      </w:r>
      <w:r w:rsidR="00B6258C" w:rsidRPr="00BE13A3">
        <w:rPr>
          <w:sz w:val="22"/>
          <w:szCs w:val="22"/>
          <w:shd w:val="clear" w:color="auto" w:fill="FFFFFF"/>
        </w:rPr>
        <w:t>b</w:t>
      </w:r>
      <w:r w:rsidR="00E75CF1" w:rsidRPr="00BE13A3">
        <w:rPr>
          <w:sz w:val="22"/>
          <w:szCs w:val="22"/>
          <w:shd w:val="clear" w:color="auto" w:fill="FFFFFF"/>
        </w:rPr>
        <w:t>)</w:t>
      </w:r>
    </w:p>
    <w:p w14:paraId="005EE42C" w14:textId="77777777" w:rsidR="00BD5A1F" w:rsidRPr="00BE13A3" w:rsidRDefault="00BD5A1F" w:rsidP="0022666D">
      <w:pPr>
        <w:ind w:left="2268"/>
        <w:jc w:val="both"/>
        <w:rPr>
          <w:sz w:val="22"/>
          <w:szCs w:val="22"/>
        </w:rPr>
      </w:pPr>
    </w:p>
    <w:p w14:paraId="6987EEE4" w14:textId="3B5EBA7E" w:rsidR="00D15A40" w:rsidRPr="00BE13A3" w:rsidRDefault="00D42E26" w:rsidP="0022666D">
      <w:pPr>
        <w:spacing w:line="360" w:lineRule="auto"/>
        <w:jc w:val="both"/>
      </w:pPr>
      <w:r w:rsidRPr="00BE13A3">
        <w:t>De certa maneira</w:t>
      </w:r>
      <w:r w:rsidR="00995B7A" w:rsidRPr="00BE13A3">
        <w:t>, o novo tipo de ativismo pol</w:t>
      </w:r>
      <w:r w:rsidR="00E75CF1" w:rsidRPr="00BE13A3">
        <w:t xml:space="preserve">ítico aposta </w:t>
      </w:r>
      <w:r w:rsidR="00995B7A" w:rsidRPr="00BE13A3">
        <w:t xml:space="preserve">em formas aprimoradas e inovadoras, não exatamente na política e sim </w:t>
      </w:r>
      <w:r w:rsidR="00E75CF1" w:rsidRPr="00BE13A3">
        <w:t xml:space="preserve">por meio da cultura, cuja estratégia toma </w:t>
      </w:r>
      <w:r w:rsidR="00BD585B" w:rsidRPr="00BE13A3">
        <w:t xml:space="preserve">como material </w:t>
      </w:r>
      <w:r w:rsidR="00E75CF1" w:rsidRPr="00BE13A3">
        <w:t>“as artes, o entretenimento, o intelectualismo, a religião e a educação”</w:t>
      </w:r>
      <w:r w:rsidR="00BD585B" w:rsidRPr="00BE13A3">
        <w:t>, pois s</w:t>
      </w:r>
      <w:r w:rsidR="00E75CF1" w:rsidRPr="00BE13A3">
        <w:t xml:space="preserve">ão nessas esferas </w:t>
      </w:r>
      <w:r w:rsidR="002F65C1" w:rsidRPr="00BE13A3">
        <w:t xml:space="preserve">em </w:t>
      </w:r>
      <w:r w:rsidR="00E75CF1" w:rsidRPr="00BE13A3">
        <w:t xml:space="preserve">que “os nossos valores são formados, e não na cabine de votação. Quem conseguir alterar a cultura de uma sociedade terá criado a oportunidade política para si mesmo”. </w:t>
      </w:r>
      <w:r w:rsidR="00BD585B" w:rsidRPr="00BE13A3">
        <w:t>(</w:t>
      </w:r>
      <w:r w:rsidR="00711B6C" w:rsidRPr="00BE13A3">
        <w:t>TEITELBAUM</w:t>
      </w:r>
      <w:r w:rsidR="00BD585B" w:rsidRPr="00BE13A3">
        <w:t>, 2020a, p. 62)</w:t>
      </w:r>
      <w:r w:rsidR="00E75CF1" w:rsidRPr="00BE13A3">
        <w:t xml:space="preserve"> </w:t>
      </w:r>
    </w:p>
    <w:p w14:paraId="76960618" w14:textId="13DB02AE" w:rsidR="00F3032E" w:rsidRPr="00F3032E" w:rsidRDefault="00B6258C" w:rsidP="0022666D">
      <w:pPr>
        <w:spacing w:line="360" w:lineRule="auto"/>
        <w:jc w:val="both"/>
      </w:pPr>
      <w:r w:rsidRPr="00BE13A3">
        <w:t>Dito de outro modo, a política move-se com a cultura, o que ajuda a compreender eventos recentemente observados entre nós.</w:t>
      </w:r>
      <w:r w:rsidR="00031D2C" w:rsidRPr="00BE13A3">
        <w:rPr>
          <w:rStyle w:val="Refdenotaderodap"/>
        </w:rPr>
        <w:footnoteReference w:id="1"/>
      </w:r>
      <w:r w:rsidRPr="00BE13A3">
        <w:t xml:space="preserve"> </w:t>
      </w:r>
      <w:r w:rsidR="000C42FB" w:rsidRPr="00BE13A3">
        <w:t>A diferença</w:t>
      </w:r>
      <w:r w:rsidRPr="00BE13A3">
        <w:t>, portanto,</w:t>
      </w:r>
      <w:r w:rsidR="000C42FB" w:rsidRPr="00BE13A3">
        <w:t xml:space="preserve"> está naquilo em que as pessoas acreditam. </w:t>
      </w:r>
      <w:r w:rsidR="001B7147" w:rsidRPr="00BE13A3">
        <w:t>E</w:t>
      </w:r>
      <w:r w:rsidR="000C42FB" w:rsidRPr="00BE13A3">
        <w:t xml:space="preserve"> </w:t>
      </w:r>
      <w:r w:rsidR="000A016C" w:rsidRPr="00BE13A3">
        <w:t xml:space="preserve">novas crenças se misturam </w:t>
      </w:r>
      <w:r w:rsidR="00634D81" w:rsidRPr="00BE13A3">
        <w:t>às</w:t>
      </w:r>
      <w:r w:rsidR="000A016C" w:rsidRPr="00BE13A3">
        <w:t xml:space="preserve"> antigas, e as redes sociais, o mundo digital e as realidades nele criadas s</w:t>
      </w:r>
      <w:r w:rsidR="00634D81" w:rsidRPr="00BE13A3">
        <w:t xml:space="preserve">e encarregam de manter </w:t>
      </w:r>
      <w:r w:rsidR="000A016C" w:rsidRPr="00BE13A3">
        <w:t>a legião de</w:t>
      </w:r>
      <w:r w:rsidR="00634D81" w:rsidRPr="00BE13A3">
        <w:t>sses</w:t>
      </w:r>
      <w:r w:rsidR="000A016C" w:rsidRPr="00BE13A3">
        <w:t xml:space="preserve"> novos crentes conectados </w:t>
      </w:r>
      <w:r w:rsidR="00634D81" w:rsidRPr="00BE13A3">
        <w:t xml:space="preserve">entre si, sem nenhum centro que possa ser ou identificado </w:t>
      </w:r>
      <w:r w:rsidR="000A016C" w:rsidRPr="00BE13A3">
        <w:t>com</w:t>
      </w:r>
      <w:r w:rsidR="00D42E26" w:rsidRPr="00BE13A3">
        <w:t xml:space="preserve">o </w:t>
      </w:r>
      <w:r w:rsidR="00D42E26" w:rsidRPr="00BE13A3">
        <w:rPr>
          <w:i/>
        </w:rPr>
        <w:t>direção</w:t>
      </w:r>
      <w:r w:rsidR="00D42E26" w:rsidRPr="00BE13A3">
        <w:t xml:space="preserve">, num processo que Hardt </w:t>
      </w:r>
      <w:r w:rsidR="001767F8" w:rsidRPr="00BE13A3">
        <w:t>e</w:t>
      </w:r>
      <w:r w:rsidR="00D42E26" w:rsidRPr="00BE13A3">
        <w:t xml:space="preserve"> Negri </w:t>
      </w:r>
      <w:r w:rsidR="00FC7090">
        <w:t xml:space="preserve">(2012) </w:t>
      </w:r>
      <w:r w:rsidR="00D42E26" w:rsidRPr="00BE13A3">
        <w:t xml:space="preserve">definem como </w:t>
      </w:r>
      <w:r w:rsidR="00F3032E">
        <w:rPr>
          <w:i/>
        </w:rPr>
        <w:t>inteligência de enxame</w:t>
      </w:r>
      <w:r w:rsidR="00F3032E" w:rsidRPr="00F3032E">
        <w:t>. Em outras palavras,</w:t>
      </w:r>
    </w:p>
    <w:p w14:paraId="7B87ADD2" w14:textId="33EA5E43" w:rsidR="00F3032E" w:rsidRPr="00F3032E" w:rsidRDefault="00F3032E" w:rsidP="00F3032E">
      <w:pPr>
        <w:pStyle w:val="Textodenotaderodap"/>
        <w:spacing w:after="120"/>
        <w:ind w:left="2268"/>
        <w:rPr>
          <w:sz w:val="22"/>
          <w:szCs w:val="22"/>
        </w:rPr>
      </w:pPr>
      <w:r w:rsidRPr="00F3032E">
        <w:rPr>
          <w:sz w:val="22"/>
          <w:szCs w:val="22"/>
        </w:rPr>
        <w:t>De uma perspectiva externa, o ataque em rede é apresentado como um enxame porque parece informe. Como a rede não tem um</w:t>
      </w:r>
      <w:r w:rsidR="00FC7090">
        <w:rPr>
          <w:sz w:val="22"/>
          <w:szCs w:val="22"/>
        </w:rPr>
        <w:t xml:space="preserve"> </w:t>
      </w:r>
      <w:r w:rsidRPr="00F3032E">
        <w:rPr>
          <w:sz w:val="22"/>
          <w:szCs w:val="22"/>
        </w:rPr>
        <w:t>centro que determine a ordem (...) apresenta-se como algo semelha</w:t>
      </w:r>
      <w:r w:rsidR="00FC7090">
        <w:rPr>
          <w:sz w:val="22"/>
          <w:szCs w:val="22"/>
        </w:rPr>
        <w:t>nte a um enxame de pá</w:t>
      </w:r>
      <w:r w:rsidRPr="00F3032E">
        <w:rPr>
          <w:sz w:val="22"/>
          <w:szCs w:val="22"/>
        </w:rPr>
        <w:t>ssaros ou insetos num filme de terror,</w:t>
      </w:r>
      <w:r w:rsidR="00FC7090">
        <w:rPr>
          <w:sz w:val="22"/>
          <w:szCs w:val="22"/>
        </w:rPr>
        <w:t xml:space="preserve"> </w:t>
      </w:r>
      <w:r w:rsidRPr="00F3032E">
        <w:rPr>
          <w:sz w:val="22"/>
          <w:szCs w:val="22"/>
        </w:rPr>
        <w:t>uma multidão de atacantes irracionais (...). Se an</w:t>
      </w:r>
      <w:r w:rsidR="00FC7090">
        <w:rPr>
          <w:sz w:val="22"/>
          <w:szCs w:val="22"/>
        </w:rPr>
        <w:t>a</w:t>
      </w:r>
      <w:r w:rsidRPr="00F3032E">
        <w:rPr>
          <w:sz w:val="22"/>
          <w:szCs w:val="22"/>
        </w:rPr>
        <w:t xml:space="preserve">lisarmos o interior de uma rede, no entanto, veremos </w:t>
      </w:r>
      <w:r w:rsidR="00FC7090">
        <w:rPr>
          <w:sz w:val="22"/>
          <w:szCs w:val="22"/>
        </w:rPr>
        <w:t>qu</w:t>
      </w:r>
      <w:r w:rsidRPr="00F3032E">
        <w:rPr>
          <w:sz w:val="22"/>
          <w:szCs w:val="22"/>
        </w:rPr>
        <w:t>e é efetivamente organizada, racional e criativa. Tem a</w:t>
      </w:r>
      <w:r w:rsidR="00FC7090">
        <w:rPr>
          <w:sz w:val="22"/>
          <w:szCs w:val="22"/>
        </w:rPr>
        <w:t xml:space="preserve"> inteligência do enxame. (</w:t>
      </w:r>
      <w:r w:rsidRPr="00F3032E">
        <w:rPr>
          <w:sz w:val="22"/>
          <w:szCs w:val="22"/>
        </w:rPr>
        <w:t>i</w:t>
      </w:r>
      <w:r w:rsidR="00A84A55">
        <w:rPr>
          <w:sz w:val="22"/>
          <w:szCs w:val="22"/>
        </w:rPr>
        <w:t>dem, p. 130</w:t>
      </w:r>
      <w:r w:rsidRPr="00F3032E">
        <w:rPr>
          <w:sz w:val="22"/>
          <w:szCs w:val="22"/>
        </w:rPr>
        <w:t>-1)</w:t>
      </w:r>
    </w:p>
    <w:p w14:paraId="3FA9B5ED" w14:textId="77777777" w:rsidR="00F3032E" w:rsidRDefault="00F3032E" w:rsidP="0022666D">
      <w:pPr>
        <w:spacing w:line="360" w:lineRule="auto"/>
        <w:jc w:val="both"/>
        <w:rPr>
          <w:i/>
        </w:rPr>
      </w:pPr>
    </w:p>
    <w:p w14:paraId="6AB12DE5" w14:textId="4C296AD2" w:rsidR="00B6258C" w:rsidRPr="00BE13A3" w:rsidRDefault="00634D81" w:rsidP="0022666D">
      <w:pPr>
        <w:spacing w:line="360" w:lineRule="auto"/>
        <w:jc w:val="both"/>
      </w:pPr>
      <w:r w:rsidRPr="00BE13A3">
        <w:t>Assim</w:t>
      </w:r>
      <w:r w:rsidR="001243B1" w:rsidRPr="00BE13A3">
        <w:t>,</w:t>
      </w:r>
      <w:r w:rsidRPr="00BE13A3">
        <w:t xml:space="preserve"> são definidas as novas “verdades”, </w:t>
      </w:r>
      <w:r w:rsidR="000A016C" w:rsidRPr="00BE13A3">
        <w:t xml:space="preserve">as </w:t>
      </w:r>
      <w:r w:rsidRPr="00BE13A3">
        <w:t xml:space="preserve">que irão </w:t>
      </w:r>
      <w:r w:rsidR="001B7147" w:rsidRPr="00BE13A3">
        <w:t>“</w:t>
      </w:r>
      <w:r w:rsidRPr="00BE13A3">
        <w:t>libertar</w:t>
      </w:r>
      <w:r w:rsidR="001B7147" w:rsidRPr="00BE13A3">
        <w:t>”</w:t>
      </w:r>
      <w:r w:rsidR="00D3400C" w:rsidRPr="00BE13A3">
        <w:rPr>
          <w:rStyle w:val="Refdenotaderodap"/>
        </w:rPr>
        <w:footnoteReference w:id="2"/>
      </w:r>
      <w:r w:rsidRPr="00BE13A3">
        <w:t xml:space="preserve"> o povo</w:t>
      </w:r>
      <w:r w:rsidR="001243B1" w:rsidRPr="00BE13A3">
        <w:t xml:space="preserve"> e “colapsar o sistema”</w:t>
      </w:r>
      <w:r w:rsidRPr="00BE13A3">
        <w:t>: “é um movimento muito mais ágil e barato</w:t>
      </w:r>
      <w:r w:rsidR="001B7147" w:rsidRPr="00BE13A3">
        <w:t xml:space="preserve"> </w:t>
      </w:r>
      <w:r w:rsidRPr="00BE13A3">
        <w:t>.</w:t>
      </w:r>
      <w:r w:rsidR="001B7147" w:rsidRPr="00BE13A3">
        <w:t xml:space="preserve">.. </w:t>
      </w:r>
      <w:r w:rsidRPr="00BE13A3">
        <w:t>n</w:t>
      </w:r>
      <w:r w:rsidR="001B7147" w:rsidRPr="00BE13A3">
        <w:t>ão precisa</w:t>
      </w:r>
      <w:r w:rsidRPr="00BE13A3">
        <w:t xml:space="preserve"> ter sedes e escrit</w:t>
      </w:r>
      <w:r w:rsidR="001B7147" w:rsidRPr="00BE13A3">
        <w:t xml:space="preserve">órios </w:t>
      </w:r>
      <w:r w:rsidR="001B7147" w:rsidRPr="00BE13A3">
        <w:lastRenderedPageBreak/>
        <w:t>...</w:t>
      </w:r>
      <w:r w:rsidRPr="00BE13A3">
        <w:t xml:space="preserve"> e todas essas coisas que criam obstáculos para ser um partido de extrema direita bem</w:t>
      </w:r>
      <w:r w:rsidR="001B7147" w:rsidRPr="00BE13A3">
        <w:t>-</w:t>
      </w:r>
      <w:r w:rsidRPr="00BE13A3">
        <w:t>sucedido” (</w:t>
      </w:r>
      <w:r w:rsidR="00711B6C" w:rsidRPr="00BE13A3">
        <w:t>MULHAL</w:t>
      </w:r>
      <w:r w:rsidRPr="00BE13A3">
        <w:t xml:space="preserve">, 2022). </w:t>
      </w:r>
    </w:p>
    <w:p w14:paraId="53F69B68" w14:textId="4208401D" w:rsidR="00EB3152" w:rsidRPr="00BE13A3" w:rsidRDefault="00634D81" w:rsidP="0022666D">
      <w:pPr>
        <w:autoSpaceDE w:val="0"/>
        <w:autoSpaceDN w:val="0"/>
        <w:adjustRightInd w:val="0"/>
        <w:spacing w:line="360" w:lineRule="auto"/>
        <w:jc w:val="both"/>
      </w:pPr>
      <w:r w:rsidRPr="00BE13A3">
        <w:t xml:space="preserve">Uso intensivo de tecnologias de informação e comunicação, </w:t>
      </w:r>
      <w:r w:rsidR="001B7147" w:rsidRPr="00BE13A3">
        <w:t xml:space="preserve">construção de algoritmos com base em milhões de perfis capturados na </w:t>
      </w:r>
      <w:r w:rsidR="001767F8" w:rsidRPr="00BE13A3">
        <w:t>I</w:t>
      </w:r>
      <w:r w:rsidR="001B7147" w:rsidRPr="00BE13A3">
        <w:t xml:space="preserve">nternet, mensagens apropriadas a cada grupo, deformação da realidade, construção de narrativas que consolidem nas pessoas suas incertezas ou angústias, </w:t>
      </w:r>
      <w:r w:rsidR="00763F0F" w:rsidRPr="00BE13A3">
        <w:t xml:space="preserve">apontando caminhos (a verdade liberta), </w:t>
      </w:r>
      <w:r w:rsidR="001B7147" w:rsidRPr="00BE13A3">
        <w:t>tudo isso amalgamado num movimento verdadeiramente transnacional</w:t>
      </w:r>
      <w:r w:rsidR="008F5F89" w:rsidRPr="00BE13A3">
        <w:t xml:space="preserve"> (</w:t>
      </w:r>
      <w:r w:rsidR="00711B6C" w:rsidRPr="00BE13A3">
        <w:t>DA EMPOLI</w:t>
      </w:r>
      <w:r w:rsidR="008F5F89" w:rsidRPr="00BE13A3">
        <w:t>, 2020)</w:t>
      </w:r>
      <w:r w:rsidR="001B7147" w:rsidRPr="00BE13A3">
        <w:t xml:space="preserve">. </w:t>
      </w:r>
      <w:r w:rsidR="00EB3152" w:rsidRPr="00BE13A3">
        <w:t>Séries nas plataformas de streaming têm retrat</w:t>
      </w:r>
      <w:r w:rsidR="001767F8" w:rsidRPr="00BE13A3">
        <w:t>ad</w:t>
      </w:r>
      <w:r w:rsidR="00EB3152" w:rsidRPr="00BE13A3">
        <w:t xml:space="preserve">o isso de modo explícito, não bastassem </w:t>
      </w:r>
      <w:r w:rsidR="001767F8" w:rsidRPr="00BE13A3">
        <w:t>estudos</w:t>
      </w:r>
      <w:r w:rsidR="00EB3152" w:rsidRPr="00BE13A3">
        <w:t xml:space="preserve"> bem fundamentados que apontam para a manipulação da vontade popular em eleições recentes, do Brexit às campanhas </w:t>
      </w:r>
      <w:r w:rsidR="001767F8" w:rsidRPr="00BE13A3">
        <w:t>de P</w:t>
      </w:r>
      <w:r w:rsidR="00EB3152" w:rsidRPr="00BE13A3">
        <w:t>resid</w:t>
      </w:r>
      <w:r w:rsidR="001767F8" w:rsidRPr="00BE13A3">
        <w:t>ê</w:t>
      </w:r>
      <w:r w:rsidR="00EB3152" w:rsidRPr="00BE13A3">
        <w:t xml:space="preserve">ncia no Brasil em 2018 e 2022. </w:t>
      </w:r>
    </w:p>
    <w:p w14:paraId="0105FCDA" w14:textId="53F2A582" w:rsidR="00B6258C" w:rsidRPr="00BE13A3" w:rsidRDefault="00EB3152" w:rsidP="0022666D">
      <w:pPr>
        <w:autoSpaceDE w:val="0"/>
        <w:autoSpaceDN w:val="0"/>
        <w:adjustRightInd w:val="0"/>
        <w:spacing w:line="360" w:lineRule="auto"/>
        <w:jc w:val="both"/>
      </w:pPr>
      <w:r w:rsidRPr="00BE13A3">
        <w:t xml:space="preserve">Aqui entra o combustível mais novidadeiro destas novas realidades: a produção e disseminação em </w:t>
      </w:r>
      <w:r w:rsidR="00D42E26" w:rsidRPr="00BE13A3">
        <w:t xml:space="preserve">massa de conteúdos falsos, com </w:t>
      </w:r>
      <w:r w:rsidRPr="00BE13A3">
        <w:rPr>
          <w:i/>
        </w:rPr>
        <w:t>bombardeio</w:t>
      </w:r>
      <w:r w:rsidR="00D42E26" w:rsidRPr="00BE13A3">
        <w:t xml:space="preserve"> midiático feito com uso de </w:t>
      </w:r>
      <w:r w:rsidRPr="00BE13A3">
        <w:t xml:space="preserve">programas automáticos de envio de mensagens, uma novidade que se convencionou chamar de </w:t>
      </w:r>
      <w:r w:rsidRPr="00BE13A3">
        <w:rPr>
          <w:i/>
        </w:rPr>
        <w:t>fake news</w:t>
      </w:r>
      <w:r w:rsidRPr="00BE13A3">
        <w:t xml:space="preserve">. Notícias falsas, literalmente. </w:t>
      </w:r>
    </w:p>
    <w:p w14:paraId="113B1BF1" w14:textId="7DBA6B23" w:rsidR="00DC4CF2" w:rsidRPr="00BD5A1F" w:rsidRDefault="00EB3152" w:rsidP="00DC4CF2">
      <w:pPr>
        <w:autoSpaceDE w:val="0"/>
        <w:autoSpaceDN w:val="0"/>
        <w:adjustRightInd w:val="0"/>
        <w:spacing w:line="360" w:lineRule="auto"/>
      </w:pPr>
      <w:r w:rsidRPr="00BE13A3">
        <w:t>Nada a ver com possibilidades individuais ou ganhos pessoais, salvo nos conteúdos carismáticos ou evangélicos</w:t>
      </w:r>
      <w:r w:rsidR="00925091" w:rsidRPr="00BE13A3">
        <w:t>, de certo modo como teologia da prosperidade</w:t>
      </w:r>
      <w:r w:rsidRPr="00BE13A3">
        <w:t>, e, todavia, apresentando valores éticos e espirituais e a perspectiva de regeneração moral num mundo corrompido. Falam em povo</w:t>
      </w:r>
      <w:r w:rsidR="00DC4CF2">
        <w:t>,</w:t>
      </w:r>
      <w:r w:rsidR="009E799B" w:rsidRPr="00BE13A3">
        <w:t xml:space="preserve"> ao “falar ao coração das pessoas”,</w:t>
      </w:r>
      <w:r w:rsidRPr="00BE13A3">
        <w:t xml:space="preserve"> e criam identidade comunitária, com base em coisas imateriais, </w:t>
      </w:r>
      <w:r w:rsidR="002D302C" w:rsidRPr="00BE13A3">
        <w:t>como pátria, honra, liberdade</w:t>
      </w:r>
      <w:r w:rsidRPr="00BE13A3">
        <w:t xml:space="preserve">. </w:t>
      </w:r>
      <w:r w:rsidR="00DC4CF2">
        <w:t>I</w:t>
      </w:r>
      <w:r w:rsidR="00DC4CF2" w:rsidRPr="00BD5A1F">
        <w:t>sso quando toda a esquerda no Brasil hoje usa a categoria “população”, copiada da demografia, que simplesmente quer dizer o número de indivíduos que habitam determinado território. Fortemente impessoal</w:t>
      </w:r>
      <w:r w:rsidR="00DC4CF2">
        <w:t xml:space="preserve"> e nada sociológico</w:t>
      </w:r>
      <w:r w:rsidR="00DC4CF2" w:rsidRPr="00BD5A1F">
        <w:t xml:space="preserve">, para não dizer reacionário. </w:t>
      </w:r>
    </w:p>
    <w:p w14:paraId="23C1160F" w14:textId="6D1148B1" w:rsidR="00EB3152" w:rsidRPr="00BE13A3" w:rsidRDefault="00EB3152" w:rsidP="0022666D">
      <w:pPr>
        <w:spacing w:line="360" w:lineRule="auto"/>
        <w:jc w:val="both"/>
        <w:rPr>
          <w:lang w:val="en-US"/>
        </w:rPr>
      </w:pPr>
      <w:r w:rsidRPr="00BE13A3">
        <w:t xml:space="preserve">Autores classificam as </w:t>
      </w:r>
      <w:r w:rsidRPr="00BE13A3">
        <w:rPr>
          <w:i/>
        </w:rPr>
        <w:t>fake news</w:t>
      </w:r>
      <w:r w:rsidRPr="00BE13A3">
        <w:t xml:space="preserve"> em três categorias, de acordo com o tipo de mensagem que elas carregam: </w:t>
      </w:r>
      <w:r w:rsidRPr="00BE13A3">
        <w:rPr>
          <w:i/>
          <w:iCs/>
        </w:rPr>
        <w:t>a)</w:t>
      </w:r>
      <w:r w:rsidRPr="00BE13A3">
        <w:t xml:space="preserve"> as que desinformam (informação inapropriada ou falsa, sem </w:t>
      </w:r>
      <w:r w:rsidR="001767F8" w:rsidRPr="00BE13A3">
        <w:t xml:space="preserve">intenção </w:t>
      </w:r>
      <w:r w:rsidRPr="00BE13A3">
        <w:t>explícit</w:t>
      </w:r>
      <w:r w:rsidR="001767F8" w:rsidRPr="00BE13A3">
        <w:t>a</w:t>
      </w:r>
      <w:r w:rsidRPr="00BE13A3">
        <w:t xml:space="preserve"> de mentir); </w:t>
      </w:r>
      <w:r w:rsidRPr="00BE13A3">
        <w:rPr>
          <w:i/>
          <w:iCs/>
        </w:rPr>
        <w:t>b)</w:t>
      </w:r>
      <w:r w:rsidRPr="00BE13A3">
        <w:t xml:space="preserve"> as que são mentirosas (informação falsa, divulgada com o intuito de prejudicar); e</w:t>
      </w:r>
      <w:r w:rsidRPr="00BE13A3">
        <w:rPr>
          <w:i/>
          <w:iCs/>
        </w:rPr>
        <w:t>, c)</w:t>
      </w:r>
      <w:r w:rsidRPr="00BE13A3">
        <w:t xml:space="preserve"> as que deformam </w:t>
      </w:r>
      <w:r w:rsidR="001767F8" w:rsidRPr="00BE13A3">
        <w:t xml:space="preserve">uma </w:t>
      </w:r>
      <w:r w:rsidRPr="00BE13A3">
        <w:t xml:space="preserve">informação verdadeira, divulgada com intuito de causar prejuízo. </w:t>
      </w:r>
      <w:r w:rsidR="00DF75B6" w:rsidRPr="00BE13A3">
        <w:t>P</w:t>
      </w:r>
      <w:r w:rsidRPr="00BE13A3">
        <w:t xml:space="preserve">ara </w:t>
      </w:r>
      <w:r w:rsidR="00DF75B6" w:rsidRPr="00BE13A3">
        <w:t xml:space="preserve">esses mesmos </w:t>
      </w:r>
      <w:r w:rsidRPr="00BE13A3">
        <w:t>autores</w:t>
      </w:r>
      <w:r w:rsidR="00DF75B6" w:rsidRPr="00BE13A3">
        <w:t xml:space="preserve">, </w:t>
      </w:r>
      <w:r w:rsidRPr="00BE13A3">
        <w:t>é preciso distinguir entre propaganda, desinformação e notícia falsa propriamente. Claro que essas definições têm significa</w:t>
      </w:r>
      <w:r w:rsidR="001767F8" w:rsidRPr="00BE13A3">
        <w:t xml:space="preserve">ções </w:t>
      </w:r>
      <w:r w:rsidRPr="00BE13A3">
        <w:t>aproximad</w:t>
      </w:r>
      <w:r w:rsidR="00AD61FB" w:rsidRPr="00BE13A3">
        <w:t>a</w:t>
      </w:r>
      <w:r w:rsidRPr="00BE13A3">
        <w:t xml:space="preserve">s ou que acabam se sobrepondo, e talvez apenas propaganda e </w:t>
      </w:r>
      <w:r w:rsidRPr="00BE13A3">
        <w:rPr>
          <w:i/>
        </w:rPr>
        <w:lastRenderedPageBreak/>
        <w:t>fake news</w:t>
      </w:r>
      <w:r w:rsidRPr="00BE13A3">
        <w:t xml:space="preserve"> </w:t>
      </w:r>
      <w:r w:rsidR="00F74439" w:rsidRPr="00BE13A3">
        <w:t>expressem</w:t>
      </w:r>
      <w:r w:rsidRPr="00BE13A3">
        <w:t xml:space="preserve"> um campo semântico claramente mais bem definido. Em conjunto, podem determinar comportamentos e estilos, influ</w:t>
      </w:r>
      <w:r w:rsidR="00137EF0" w:rsidRPr="00BE13A3">
        <w:t>ir em</w:t>
      </w:r>
      <w:r w:rsidRPr="00BE13A3">
        <w:t xml:space="preserve"> escolhas e </w:t>
      </w:r>
      <w:r w:rsidR="00137EF0" w:rsidRPr="00BE13A3">
        <w:t>levar</w:t>
      </w:r>
      <w:r w:rsidRPr="00BE13A3">
        <w:t xml:space="preserve"> a manifestações políticas de amplos grupos que</w:t>
      </w:r>
      <w:r w:rsidR="00137EF0" w:rsidRPr="00BE13A3">
        <w:t xml:space="preserve"> em situação</w:t>
      </w:r>
      <w:r w:rsidRPr="00BE13A3">
        <w:t xml:space="preserve"> anterior não o fariam, no mais das vezes se limitando a observar. </w:t>
      </w:r>
      <w:r w:rsidRPr="00BE13A3">
        <w:rPr>
          <w:lang w:val="en-US"/>
        </w:rPr>
        <w:t>(</w:t>
      </w:r>
      <w:r w:rsidR="00711B6C" w:rsidRPr="00BE13A3">
        <w:rPr>
          <w:lang w:val="en-US"/>
        </w:rPr>
        <w:t>MICHAEL</w:t>
      </w:r>
      <w:r w:rsidR="00137EF0" w:rsidRPr="00BE13A3">
        <w:rPr>
          <w:lang w:val="en-US"/>
        </w:rPr>
        <w:t>,</w:t>
      </w:r>
      <w:r w:rsidR="00711B6C" w:rsidRPr="00BE13A3">
        <w:rPr>
          <w:lang w:val="en-US"/>
        </w:rPr>
        <w:t xml:space="preserve"> BR</w:t>
      </w:r>
      <w:r w:rsidR="00137EF0" w:rsidRPr="00BE13A3">
        <w:rPr>
          <w:lang w:val="en-US"/>
        </w:rPr>
        <w:t>EAUX</w:t>
      </w:r>
      <w:r w:rsidRPr="00BE13A3">
        <w:rPr>
          <w:lang w:val="en-US"/>
        </w:rPr>
        <w:t xml:space="preserve">, 2021; Council of Europe, 2023; </w:t>
      </w:r>
      <w:r w:rsidR="00711B6C" w:rsidRPr="00BE13A3">
        <w:rPr>
          <w:lang w:val="en-US"/>
        </w:rPr>
        <w:t>THIJSSEN</w:t>
      </w:r>
      <w:r w:rsidRPr="00BE13A3">
        <w:rPr>
          <w:lang w:val="en-US"/>
        </w:rPr>
        <w:t xml:space="preserve">, 2017; </w:t>
      </w:r>
      <w:r w:rsidR="00711B6C" w:rsidRPr="00BE13A3">
        <w:rPr>
          <w:lang w:val="en-US"/>
        </w:rPr>
        <w:t>WARDLE &amp; DERAKHSHAN</w:t>
      </w:r>
      <w:r w:rsidRPr="00BE13A3">
        <w:rPr>
          <w:lang w:val="en-US"/>
        </w:rPr>
        <w:t xml:space="preserve">, 2017; </w:t>
      </w:r>
      <w:r w:rsidR="00711B6C" w:rsidRPr="00BE13A3">
        <w:rPr>
          <w:lang w:val="en-US"/>
        </w:rPr>
        <w:t>FONSECA &amp; DIAS</w:t>
      </w:r>
      <w:r w:rsidRPr="00BE13A3">
        <w:rPr>
          <w:lang w:val="en-US"/>
        </w:rPr>
        <w:t>, 20</w:t>
      </w:r>
      <w:r w:rsidR="00195D0D" w:rsidRPr="00BE13A3">
        <w:rPr>
          <w:lang w:val="en-US"/>
        </w:rPr>
        <w:t>21</w:t>
      </w:r>
      <w:r w:rsidRPr="00BE13A3">
        <w:rPr>
          <w:lang w:val="en-US"/>
        </w:rPr>
        <w:t xml:space="preserve">; </w:t>
      </w:r>
      <w:r w:rsidR="00711B6C" w:rsidRPr="00BE13A3">
        <w:rPr>
          <w:lang w:val="en-US"/>
        </w:rPr>
        <w:t xml:space="preserve">FERREIRA </w:t>
      </w:r>
      <w:r w:rsidR="00137EF0" w:rsidRPr="00BE13A3">
        <w:rPr>
          <w:lang w:val="en-US"/>
        </w:rPr>
        <w:t xml:space="preserve">FILHO </w:t>
      </w:r>
      <w:r w:rsidR="00137EF0" w:rsidRPr="00BE13A3">
        <w:rPr>
          <w:i/>
          <w:iCs/>
          <w:lang w:val="en-US"/>
        </w:rPr>
        <w:t xml:space="preserve">et </w:t>
      </w:r>
      <w:r w:rsidRPr="00BE13A3">
        <w:rPr>
          <w:i/>
          <w:iCs/>
          <w:lang w:val="en-US"/>
        </w:rPr>
        <w:t>al</w:t>
      </w:r>
      <w:r w:rsidRPr="00BE13A3">
        <w:rPr>
          <w:lang w:val="en-US"/>
        </w:rPr>
        <w:t xml:space="preserve">., 2012; </w:t>
      </w:r>
      <w:r w:rsidR="00711B6C" w:rsidRPr="00BE13A3">
        <w:rPr>
          <w:lang w:val="en-US"/>
        </w:rPr>
        <w:t>LIMA</w:t>
      </w:r>
      <w:r w:rsidRPr="00BE13A3">
        <w:rPr>
          <w:lang w:val="en-US"/>
        </w:rPr>
        <w:t xml:space="preserve">, 2022; </w:t>
      </w:r>
      <w:r w:rsidR="00711B6C" w:rsidRPr="00BE13A3">
        <w:rPr>
          <w:lang w:val="en-US"/>
        </w:rPr>
        <w:t>IBARRA</w:t>
      </w:r>
      <w:r w:rsidRPr="00BE13A3">
        <w:rPr>
          <w:lang w:val="en-US"/>
        </w:rPr>
        <w:t xml:space="preserve">, 2022) </w:t>
      </w:r>
    </w:p>
    <w:p w14:paraId="41780DEC" w14:textId="7CD249AF" w:rsidR="00EB3152" w:rsidRPr="00BE13A3" w:rsidRDefault="00EB3152" w:rsidP="0022666D">
      <w:pPr>
        <w:pStyle w:val="Pr-formataoHTML"/>
        <w:shd w:val="clear" w:color="auto" w:fill="F8F9FA"/>
        <w:spacing w:line="360" w:lineRule="auto"/>
        <w:jc w:val="both"/>
        <w:rPr>
          <w:rFonts w:ascii="Times New Roman" w:hAnsi="Times New Roman" w:cs="Times New Roman"/>
          <w:sz w:val="24"/>
          <w:szCs w:val="24"/>
        </w:rPr>
      </w:pPr>
      <w:r w:rsidRPr="00BE13A3">
        <w:rPr>
          <w:rFonts w:ascii="Times New Roman" w:hAnsi="Times New Roman" w:cs="Times New Roman"/>
          <w:sz w:val="24"/>
          <w:szCs w:val="24"/>
        </w:rPr>
        <w:t xml:space="preserve">Como se </w:t>
      </w:r>
      <w:r w:rsidR="00161B6A" w:rsidRPr="00BE13A3">
        <w:rPr>
          <w:rFonts w:ascii="Times New Roman" w:hAnsi="Times New Roman" w:cs="Times New Roman"/>
          <w:sz w:val="24"/>
          <w:szCs w:val="24"/>
        </w:rPr>
        <w:t xml:space="preserve">encontra num boletim do Conselho Europeu, </w:t>
      </w:r>
      <w:r w:rsidRPr="00BE13A3">
        <w:rPr>
          <w:rFonts w:ascii="Times New Roman" w:hAnsi="Times New Roman" w:cs="Times New Roman"/>
          <w:sz w:val="24"/>
          <w:szCs w:val="24"/>
        </w:rPr>
        <w:t xml:space="preserve"> </w:t>
      </w:r>
    </w:p>
    <w:p w14:paraId="083E0F0E" w14:textId="77777777" w:rsidR="00161B6A" w:rsidRPr="00BE13A3" w:rsidRDefault="00161B6A" w:rsidP="002266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sz w:val="22"/>
          <w:szCs w:val="22"/>
        </w:rPr>
      </w:pPr>
      <w:r w:rsidRPr="00BE13A3">
        <w:rPr>
          <w:sz w:val="22"/>
          <w:szCs w:val="22"/>
          <w:lang w:val="pt-PT"/>
        </w:rPr>
        <w:t>Propaganda, desinformação e notícias falsas têm o potencial de polarizar a opinião pública, promover o extremismo violento e o discurso de ódio e, em última análise, minar as democracias e reduzir a confiança nos processos democráticos.</w:t>
      </w:r>
    </w:p>
    <w:p w14:paraId="35BAF3B9" w14:textId="2199664C" w:rsidR="00EB3152" w:rsidRPr="00BE13A3" w:rsidRDefault="00EB3152" w:rsidP="0022666D">
      <w:pPr>
        <w:pStyle w:val="Pr-formataoHTML"/>
        <w:shd w:val="clear" w:color="auto" w:fill="F8F9FA"/>
        <w:ind w:left="2268"/>
        <w:jc w:val="both"/>
        <w:rPr>
          <w:rFonts w:ascii="Times New Roman" w:hAnsi="Times New Roman" w:cs="Times New Roman"/>
          <w:sz w:val="22"/>
          <w:szCs w:val="22"/>
          <w:lang w:val="pt-PT"/>
        </w:rPr>
      </w:pPr>
      <w:r w:rsidRPr="00BE13A3">
        <w:rPr>
          <w:rFonts w:ascii="Times New Roman" w:hAnsi="Times New Roman" w:cs="Times New Roman"/>
          <w:sz w:val="22"/>
          <w:szCs w:val="22"/>
          <w:lang w:val="pt-PT"/>
        </w:rPr>
        <w:t xml:space="preserve">Eles são usados para se referir a uma variedade de maneiras pelas quais o compartilhamento de informações causa danos, intencionalmente ou não </w:t>
      </w:r>
      <w:r w:rsidR="00137EF0" w:rsidRPr="00BE13A3">
        <w:t>–</w:t>
      </w:r>
      <w:r w:rsidRPr="00BE13A3">
        <w:rPr>
          <w:rFonts w:ascii="Times New Roman" w:hAnsi="Times New Roman" w:cs="Times New Roman"/>
          <w:sz w:val="22"/>
          <w:szCs w:val="22"/>
          <w:lang w:val="pt-PT"/>
        </w:rPr>
        <w:t xml:space="preserve"> geralmente em relação à promoção de uma determinada causa ou ponto de vista moral ou político. (</w:t>
      </w:r>
      <w:r w:rsidR="00711B6C" w:rsidRPr="00BE13A3">
        <w:rPr>
          <w:rFonts w:ascii="Times New Roman" w:hAnsi="Times New Roman" w:cs="Times New Roman"/>
          <w:sz w:val="22"/>
          <w:szCs w:val="22"/>
          <w:lang w:val="pt-PT"/>
        </w:rPr>
        <w:t>COUNCIL OF EUROPE</w:t>
      </w:r>
      <w:r w:rsidRPr="00BE13A3">
        <w:rPr>
          <w:rFonts w:ascii="Times New Roman" w:hAnsi="Times New Roman" w:cs="Times New Roman"/>
          <w:sz w:val="22"/>
          <w:szCs w:val="22"/>
          <w:lang w:val="pt-PT"/>
        </w:rPr>
        <w:t>, 2023)</w:t>
      </w:r>
    </w:p>
    <w:p w14:paraId="3F0FD7E0" w14:textId="77777777" w:rsidR="00885672" w:rsidRPr="00BE13A3" w:rsidRDefault="00885672" w:rsidP="0022666D">
      <w:pPr>
        <w:pStyle w:val="Pr-formataoHTML"/>
        <w:shd w:val="clear" w:color="auto" w:fill="F8F9FA"/>
        <w:ind w:left="2268"/>
        <w:jc w:val="both"/>
        <w:rPr>
          <w:rFonts w:ascii="Times New Roman" w:hAnsi="Times New Roman" w:cs="Times New Roman"/>
          <w:sz w:val="22"/>
          <w:szCs w:val="22"/>
        </w:rPr>
      </w:pPr>
    </w:p>
    <w:p w14:paraId="71990106" w14:textId="3EB641F8" w:rsidR="004A5A24" w:rsidRPr="00BE13A3" w:rsidRDefault="00DA1446" w:rsidP="0022666D">
      <w:pPr>
        <w:autoSpaceDE w:val="0"/>
        <w:autoSpaceDN w:val="0"/>
        <w:adjustRightInd w:val="0"/>
        <w:spacing w:line="360" w:lineRule="auto"/>
        <w:jc w:val="both"/>
      </w:pPr>
      <w:r w:rsidRPr="00BE13A3">
        <w:t xml:space="preserve">Concernente a esta questão, é preciso salientar que as mídias, tradicionais ou não, expressam </w:t>
      </w:r>
      <w:r w:rsidR="00137EF0" w:rsidRPr="00BE13A3">
        <w:t xml:space="preserve">modos de ver </w:t>
      </w:r>
      <w:r w:rsidRPr="00BE13A3">
        <w:t>comprometidos com a filiação política e ideológica d</w:t>
      </w:r>
      <w:r w:rsidR="007F225A" w:rsidRPr="00BE13A3">
        <w:t>o</w:t>
      </w:r>
      <w:r w:rsidRPr="00BE13A3">
        <w:t xml:space="preserve"> “</w:t>
      </w:r>
      <w:r w:rsidR="007F225A" w:rsidRPr="00BE13A3">
        <w:t xml:space="preserve">proprietário da </w:t>
      </w:r>
      <w:r w:rsidRPr="00BE13A3">
        <w:t xml:space="preserve">empresa”, </w:t>
      </w:r>
      <w:r w:rsidR="007F225A" w:rsidRPr="00BE13A3">
        <w:t xml:space="preserve">como diria </w:t>
      </w:r>
      <w:r w:rsidR="00137EF0" w:rsidRPr="00BE13A3">
        <w:t xml:space="preserve">Fernando </w:t>
      </w:r>
      <w:r w:rsidR="007F225A" w:rsidRPr="00BE13A3">
        <w:t xml:space="preserve">Morais (1994), </w:t>
      </w:r>
      <w:r w:rsidRPr="00BE13A3">
        <w:t xml:space="preserve">e que a </w:t>
      </w:r>
      <w:r w:rsidR="00137EF0" w:rsidRPr="00BE13A3">
        <w:t>capacidade objetiva do jornalismo</w:t>
      </w:r>
      <w:r w:rsidRPr="00BE13A3">
        <w:t xml:space="preserve"> não</w:t>
      </w:r>
      <w:r w:rsidR="00137EF0" w:rsidRPr="00BE13A3">
        <w:t xml:space="preserve"> passa de</w:t>
      </w:r>
      <w:r w:rsidRPr="00BE13A3">
        <w:t xml:space="preserve"> um cacoete da propaganda contemporânea. A este respeito, e em consonância </w:t>
      </w:r>
      <w:r w:rsidR="00137EF0" w:rsidRPr="00BE13A3">
        <w:t>ao</w:t>
      </w:r>
      <w:r w:rsidRPr="00BE13A3">
        <w:t xml:space="preserve"> conceito</w:t>
      </w:r>
      <w:r w:rsidR="00137EF0" w:rsidRPr="00BE13A3">
        <w:t xml:space="preserve"> relativo</w:t>
      </w:r>
      <w:r w:rsidRPr="00BE13A3">
        <w:t xml:space="preserve"> de “verdade” na informação, pesquisas indicam que o julgamento do que é verdadeiro ou falso nas </w:t>
      </w:r>
      <w:r w:rsidR="00137EF0" w:rsidRPr="00BE13A3">
        <w:t>edições</w:t>
      </w:r>
      <w:r w:rsidRPr="00BE13A3">
        <w:t xml:space="preserve"> acha-se em relação com a filiação </w:t>
      </w:r>
      <w:r w:rsidR="004A5A24" w:rsidRPr="00BE13A3">
        <w:t xml:space="preserve">ou tendência </w:t>
      </w:r>
      <w:r w:rsidRPr="00BE13A3">
        <w:t>política do leitor (</w:t>
      </w:r>
      <w:r w:rsidR="00711B6C" w:rsidRPr="00BE13A3">
        <w:t>MICHAEL</w:t>
      </w:r>
      <w:r w:rsidR="00DF75B6" w:rsidRPr="00BE13A3">
        <w:t>,</w:t>
      </w:r>
      <w:r w:rsidR="00711B6C" w:rsidRPr="00BE13A3">
        <w:t xml:space="preserve"> BREAUX</w:t>
      </w:r>
      <w:r w:rsidR="004A5A24" w:rsidRPr="00BE13A3">
        <w:t>, 2021)</w:t>
      </w:r>
      <w:r w:rsidRPr="00BE13A3">
        <w:t xml:space="preserve">. </w:t>
      </w:r>
    </w:p>
    <w:p w14:paraId="11BBDB97" w14:textId="2902FA32" w:rsidR="007F225A" w:rsidRPr="00BE13A3" w:rsidRDefault="002D302C" w:rsidP="0022666D">
      <w:pPr>
        <w:autoSpaceDE w:val="0"/>
        <w:autoSpaceDN w:val="0"/>
        <w:adjustRightInd w:val="0"/>
        <w:spacing w:line="360" w:lineRule="auto"/>
        <w:jc w:val="both"/>
      </w:pPr>
      <w:r w:rsidRPr="00BE13A3">
        <w:t>5</w:t>
      </w:r>
      <w:r w:rsidR="00137EF0" w:rsidRPr="00BE13A3">
        <w:t>.</w:t>
      </w:r>
      <w:r w:rsidRPr="00BE13A3">
        <w:t xml:space="preserve"> </w:t>
      </w:r>
      <w:r w:rsidR="007F225A" w:rsidRPr="00BE13A3">
        <w:t>Epílogo</w:t>
      </w:r>
    </w:p>
    <w:p w14:paraId="75623AC1" w14:textId="1BF53B1D" w:rsidR="009B11F4" w:rsidRPr="00BE13A3" w:rsidRDefault="009B11F4" w:rsidP="0022666D">
      <w:pPr>
        <w:autoSpaceDE w:val="0"/>
        <w:autoSpaceDN w:val="0"/>
        <w:adjustRightInd w:val="0"/>
        <w:spacing w:line="360" w:lineRule="auto"/>
        <w:jc w:val="both"/>
      </w:pPr>
      <w:r w:rsidRPr="00BE13A3">
        <w:t>Neste artigo procedemos como recomendado para explanações sociol</w:t>
      </w:r>
      <w:r w:rsidR="00BD17CF" w:rsidRPr="00BE13A3">
        <w:t xml:space="preserve">ógicas segundo a qual a teoria social deve ser modelada </w:t>
      </w:r>
      <w:r w:rsidR="002E0582" w:rsidRPr="00BE13A3">
        <w:t>pela observação d</w:t>
      </w:r>
      <w:r w:rsidR="00BD17CF" w:rsidRPr="00BE13A3">
        <w:t>a realidade social contemporânea viv</w:t>
      </w:r>
      <w:r w:rsidR="00137EF0" w:rsidRPr="00BE13A3">
        <w:t xml:space="preserve">ida </w:t>
      </w:r>
      <w:r w:rsidR="00BD17CF" w:rsidRPr="00BE13A3">
        <w:t>pelo pesquisador no trabalho de investigação. Dito de outro modo, “nosso entendimento deve adaptar-se ao mundo social contemporâneo, mudando, portanto, com a história” (</w:t>
      </w:r>
      <w:r w:rsidR="00711B6C" w:rsidRPr="00BE13A3">
        <w:t>HARDT</w:t>
      </w:r>
      <w:r w:rsidR="00DF75B6" w:rsidRPr="00BE13A3">
        <w:t>,</w:t>
      </w:r>
      <w:r w:rsidR="00711B6C" w:rsidRPr="00BE13A3">
        <w:t xml:space="preserve"> NEGRI</w:t>
      </w:r>
      <w:r w:rsidR="00BD17CF" w:rsidRPr="00BE13A3">
        <w:t>,</w:t>
      </w:r>
      <w:r w:rsidR="00137EF0" w:rsidRPr="00BE13A3">
        <w:t xml:space="preserve"> 2012,</w:t>
      </w:r>
      <w:r w:rsidR="0059212D" w:rsidRPr="00BE13A3">
        <w:t xml:space="preserve"> </w:t>
      </w:r>
      <w:r w:rsidR="00137EF0" w:rsidRPr="00BE13A3">
        <w:t>p</w:t>
      </w:r>
      <w:r w:rsidR="0059212D" w:rsidRPr="00BE13A3">
        <w:t>.</w:t>
      </w:r>
      <w:r w:rsidR="00BD17CF" w:rsidRPr="00BE13A3">
        <w:t xml:space="preserve">189). Foi assim que inicialmente expusemos o entendimento sobre as novas realidades impostas pelo mundo digital ou, como vem sendo afirmado, realidades criadas </w:t>
      </w:r>
      <w:r w:rsidR="00F53F01" w:rsidRPr="00BE13A3">
        <w:t>como sociedade de</w:t>
      </w:r>
      <w:r w:rsidR="00BD17CF" w:rsidRPr="00BE13A3">
        <w:t xml:space="preserve"> informação</w:t>
      </w:r>
      <w:r w:rsidR="00F53F01" w:rsidRPr="00BE13A3">
        <w:t>, e</w:t>
      </w:r>
      <w:r w:rsidR="00826C35" w:rsidRPr="00BE13A3">
        <w:t>,</w:t>
      </w:r>
      <w:r w:rsidR="00F53F01" w:rsidRPr="00BE13A3">
        <w:t xml:space="preserve"> no entanto, a investigação</w:t>
      </w:r>
      <w:r w:rsidR="00826C35" w:rsidRPr="00BE13A3">
        <w:t xml:space="preserve"> foi sendo realizada no tempo </w:t>
      </w:r>
      <w:r w:rsidR="00F53F01" w:rsidRPr="00BE13A3">
        <w:t>em que o texto foi sendo escrito</w:t>
      </w:r>
      <w:r w:rsidR="00BD17CF" w:rsidRPr="00BE13A3">
        <w:t>.</w:t>
      </w:r>
    </w:p>
    <w:p w14:paraId="43ECA194" w14:textId="67B8C6E8" w:rsidR="00F74439" w:rsidRPr="00BE13A3" w:rsidRDefault="007F225A" w:rsidP="0022666D">
      <w:pPr>
        <w:autoSpaceDE w:val="0"/>
        <w:autoSpaceDN w:val="0"/>
        <w:adjustRightInd w:val="0"/>
        <w:spacing w:line="360" w:lineRule="auto"/>
        <w:jc w:val="both"/>
      </w:pPr>
      <w:r w:rsidRPr="00BE13A3">
        <w:t>E</w:t>
      </w:r>
      <w:r w:rsidR="00F74439" w:rsidRPr="00BE13A3">
        <w:t xml:space="preserve">ssas novidades digitais, antes apontadas como a revolução </w:t>
      </w:r>
      <w:r w:rsidR="0032648A" w:rsidRPr="00BE13A3">
        <w:t xml:space="preserve">tecnológica </w:t>
      </w:r>
      <w:r w:rsidR="00F74439" w:rsidRPr="00BE13A3">
        <w:t xml:space="preserve">que mudaria a face do mundo – quem poderia prever? – indicam o ressurgimento de categorias já um pouco gastas, sociologicamente falando, a saber, o conceito de massa e </w:t>
      </w:r>
      <w:r w:rsidR="00E5383B" w:rsidRPr="00BE13A3">
        <w:t>o retorno d</w:t>
      </w:r>
      <w:r w:rsidR="00F74439" w:rsidRPr="00BE13A3">
        <w:t xml:space="preserve">a própria ideia do uso de mentiras na política. </w:t>
      </w:r>
    </w:p>
    <w:p w14:paraId="413BC2FF" w14:textId="60C00A1B" w:rsidR="00E30D17" w:rsidRPr="00BE13A3" w:rsidRDefault="00F53F01" w:rsidP="0022666D">
      <w:pPr>
        <w:autoSpaceDE w:val="0"/>
        <w:autoSpaceDN w:val="0"/>
        <w:adjustRightInd w:val="0"/>
        <w:spacing w:line="360" w:lineRule="auto"/>
        <w:jc w:val="both"/>
      </w:pPr>
      <w:r w:rsidRPr="00BE13A3">
        <w:lastRenderedPageBreak/>
        <w:t>É preciso realçar que m</w:t>
      </w:r>
      <w:r w:rsidR="00C007A4" w:rsidRPr="00BE13A3">
        <w:t xml:space="preserve">assa não é um conceito moderno. </w:t>
      </w:r>
      <w:r w:rsidR="00E5383B" w:rsidRPr="00BE13A3">
        <w:t>Embora subsista uma afirmação quantitativa n</w:t>
      </w:r>
      <w:r w:rsidR="002D302C" w:rsidRPr="00BE13A3">
        <w:t xml:space="preserve">o que diz respeito ao número – </w:t>
      </w:r>
      <w:r w:rsidR="00E5383B" w:rsidRPr="00BE13A3">
        <w:t>uma quantidade massiva</w:t>
      </w:r>
      <w:r w:rsidR="0059212D" w:rsidRPr="00BE13A3">
        <w:t xml:space="preserve"> –</w:t>
      </w:r>
      <w:r w:rsidR="00E5383B" w:rsidRPr="00BE13A3">
        <w:t xml:space="preserve"> </w:t>
      </w:r>
      <w:r w:rsidR="00C007A4" w:rsidRPr="00BE13A3">
        <w:t xml:space="preserve">o termo </w:t>
      </w:r>
      <w:r w:rsidR="0059212D" w:rsidRPr="00BE13A3">
        <w:t>existe</w:t>
      </w:r>
      <w:r w:rsidR="00C007A4" w:rsidRPr="00BE13A3">
        <w:t xml:space="preserve"> nos textos políticos da antiguidade, </w:t>
      </w:r>
      <w:r w:rsidR="001E4F8D" w:rsidRPr="00BE13A3">
        <w:t>os</w:t>
      </w:r>
      <w:r w:rsidR="00C007A4" w:rsidRPr="00BE13A3">
        <w:t xml:space="preserve"> do Império Romano, </w:t>
      </w:r>
      <w:r w:rsidR="009E5706" w:rsidRPr="00BE13A3">
        <w:t xml:space="preserve">seja </w:t>
      </w:r>
      <w:r w:rsidR="00C007A4" w:rsidRPr="00BE13A3">
        <w:t xml:space="preserve">quando </w:t>
      </w:r>
      <w:r w:rsidR="009E5706" w:rsidRPr="00BE13A3">
        <w:t xml:space="preserve">se as recriminam </w:t>
      </w:r>
      <w:r w:rsidR="001E4F8D" w:rsidRPr="00BE13A3">
        <w:t xml:space="preserve">pelo seu comportamento turbulento ou </w:t>
      </w:r>
      <w:r w:rsidR="00E5383B" w:rsidRPr="00BE13A3">
        <w:t>na condenação d</w:t>
      </w:r>
      <w:r w:rsidR="001E4F8D" w:rsidRPr="00BE13A3">
        <w:t xml:space="preserve">o </w:t>
      </w:r>
      <w:r w:rsidR="00E5383B" w:rsidRPr="00BE13A3">
        <w:t xml:space="preserve">seu </w:t>
      </w:r>
      <w:r w:rsidR="001E4F8D" w:rsidRPr="00BE13A3">
        <w:t>gozo com os jogos no Coliseu</w:t>
      </w:r>
      <w:r w:rsidR="00E5383B" w:rsidRPr="00BE13A3">
        <w:t xml:space="preserve"> ou as consequências que advém das suas escolhas insensatas</w:t>
      </w:r>
      <w:r w:rsidR="009E799B" w:rsidRPr="00BE13A3">
        <w:t xml:space="preserve">. </w:t>
      </w:r>
      <w:r w:rsidR="00E5383B" w:rsidRPr="00BE13A3">
        <w:t>M</w:t>
      </w:r>
      <w:r w:rsidR="001E4F8D" w:rsidRPr="00BE13A3">
        <w:t>anguel</w:t>
      </w:r>
      <w:r w:rsidR="009E799B" w:rsidRPr="00BE13A3">
        <w:t xml:space="preserve"> dirá: </w:t>
      </w:r>
      <w:r w:rsidR="00E30D17" w:rsidRPr="00BE13A3">
        <w:t>“</w:t>
      </w:r>
      <w:r w:rsidR="009E799B" w:rsidRPr="00BE13A3">
        <w:t>Já n</w:t>
      </w:r>
      <w:r w:rsidR="00E30D17" w:rsidRPr="00BE13A3">
        <w:t>o</w:t>
      </w:r>
      <w:r w:rsidR="009E799B" w:rsidRPr="00BE13A3">
        <w:t xml:space="preserve"> século I, Sêneca vituperava o populacho ou as massas</w:t>
      </w:r>
      <w:r w:rsidR="00E30D17" w:rsidRPr="00BE13A3">
        <w:t xml:space="preserve"> </w:t>
      </w:r>
      <w:r w:rsidR="009E799B" w:rsidRPr="00BE13A3">
        <w:t>ignorantes: ‘os melh</w:t>
      </w:r>
      <w:r w:rsidR="00E30D17" w:rsidRPr="00BE13A3">
        <w:t>o</w:t>
      </w:r>
      <w:r w:rsidR="009E799B" w:rsidRPr="00BE13A3">
        <w:t>res deveriam ser preferidos e</w:t>
      </w:r>
      <w:r w:rsidR="00826C35" w:rsidRPr="00BE13A3">
        <w:t>,</w:t>
      </w:r>
      <w:r w:rsidR="009E799B" w:rsidRPr="00BE13A3">
        <w:t xml:space="preserve"> no entanto</w:t>
      </w:r>
      <w:r w:rsidR="00826C35" w:rsidRPr="00BE13A3">
        <w:t>,</w:t>
      </w:r>
      <w:r w:rsidR="009E799B" w:rsidRPr="00BE13A3">
        <w:t xml:space="preserve"> a massa escolhe os</w:t>
      </w:r>
      <w:r w:rsidR="00E30D17" w:rsidRPr="00BE13A3">
        <w:t xml:space="preserve"> </w:t>
      </w:r>
      <w:r w:rsidR="009E799B" w:rsidRPr="00BE13A3">
        <w:t>piores.... Nada é tão pernicioso quanto ouvir as massas, considerando certo o que</w:t>
      </w:r>
      <w:r w:rsidR="00E30D17" w:rsidRPr="00BE13A3">
        <w:t xml:space="preserve"> </w:t>
      </w:r>
      <w:r w:rsidR="009E799B" w:rsidRPr="00BE13A3">
        <w:t xml:space="preserve">é aprovado pela maioria, e moldando nossa conduta pela dos que, </w:t>
      </w:r>
      <w:r w:rsidR="00E30D17" w:rsidRPr="00BE13A3">
        <w:t>em vez de viver de acordo com a razão, meramente se acomodam” (</w:t>
      </w:r>
      <w:r w:rsidR="0059212D" w:rsidRPr="00BE13A3">
        <w:t>2018</w:t>
      </w:r>
      <w:r w:rsidR="00E30D17" w:rsidRPr="00BE13A3">
        <w:t>, p. 80).</w:t>
      </w:r>
    </w:p>
    <w:p w14:paraId="25F282F8" w14:textId="4ACEE1D4" w:rsidR="00BD17CF" w:rsidRPr="00BE13A3" w:rsidRDefault="00E30D17" w:rsidP="0022666D">
      <w:pPr>
        <w:autoSpaceDE w:val="0"/>
        <w:autoSpaceDN w:val="0"/>
        <w:adjustRightInd w:val="0"/>
        <w:spacing w:line="360" w:lineRule="auto"/>
        <w:jc w:val="both"/>
      </w:pPr>
      <w:r w:rsidRPr="00BE13A3">
        <w:t>E</w:t>
      </w:r>
      <w:r w:rsidR="001E4F8D" w:rsidRPr="00BE13A3">
        <w:t xml:space="preserve">ssas massas </w:t>
      </w:r>
      <w:r w:rsidR="00E5383B" w:rsidRPr="00BE13A3">
        <w:t xml:space="preserve">aparecem como </w:t>
      </w:r>
      <w:r w:rsidR="00DB504F" w:rsidRPr="00BE13A3">
        <w:t>rebeldes</w:t>
      </w:r>
      <w:r w:rsidR="001E4F8D" w:rsidRPr="00BE13A3">
        <w:t xml:space="preserve"> </w:t>
      </w:r>
      <w:r w:rsidR="009F79BF" w:rsidRPr="00BE13A3">
        <w:t xml:space="preserve">e, todavia, </w:t>
      </w:r>
      <w:r w:rsidR="001E4F8D" w:rsidRPr="00BE13A3">
        <w:t>identificada</w:t>
      </w:r>
      <w:r w:rsidR="009F79BF" w:rsidRPr="00BE13A3">
        <w:t>s</w:t>
      </w:r>
      <w:r w:rsidR="001E4F8D" w:rsidRPr="00BE13A3">
        <w:t xml:space="preserve"> com movimentos totalitários; ainda quando massa e multidão se confundem, que é como Le Bon dirá da multidão e de seu “comportamento irracional” e o fato [para ele] que a multidão “é a uniformização dos homens”</w:t>
      </w:r>
      <w:r w:rsidR="002948E0" w:rsidRPr="00BE13A3">
        <w:t xml:space="preserve"> [porque identifica constantemente a massa com o proletariado moderno e porque desejava diminuir o valor revolucionário das multidões que haviam sacudido a Europa]</w:t>
      </w:r>
      <w:r w:rsidR="001E4F8D" w:rsidRPr="00BE13A3">
        <w:t>; ou, mais uma vez, o correspondente contemporâneo com Freud, que avançou na compreensão desse fenômeno justo quando da consolidação do nazi</w:t>
      </w:r>
      <w:r w:rsidR="00DC4CF2">
        <w:t>-</w:t>
      </w:r>
      <w:r w:rsidR="001E4F8D" w:rsidRPr="00BE13A3">
        <w:t>fascismo</w:t>
      </w:r>
      <w:r w:rsidRPr="00BE13A3">
        <w:t xml:space="preserve"> na década de 1930</w:t>
      </w:r>
      <w:r w:rsidR="00DB504F" w:rsidRPr="00BE13A3">
        <w:t xml:space="preserve">. </w:t>
      </w:r>
      <w:r w:rsidR="00BD17CF" w:rsidRPr="00BE13A3">
        <w:t>(</w:t>
      </w:r>
      <w:r w:rsidR="00711B6C" w:rsidRPr="00BE13A3">
        <w:t>MANGUEL</w:t>
      </w:r>
      <w:r w:rsidR="00BD17CF" w:rsidRPr="00BE13A3">
        <w:t xml:space="preserve">, </w:t>
      </w:r>
      <w:r w:rsidR="0059212D" w:rsidRPr="00BE13A3">
        <w:t xml:space="preserve">2018, </w:t>
      </w:r>
      <w:r w:rsidR="00BD17CF" w:rsidRPr="00BE13A3">
        <w:t>p. 80)</w:t>
      </w:r>
    </w:p>
    <w:p w14:paraId="540D4EB7" w14:textId="042A09B6" w:rsidR="002948E0" w:rsidRPr="00BE13A3" w:rsidRDefault="002948E0" w:rsidP="0022666D">
      <w:pPr>
        <w:autoSpaceDE w:val="0"/>
        <w:autoSpaceDN w:val="0"/>
        <w:adjustRightInd w:val="0"/>
        <w:spacing w:line="360" w:lineRule="auto"/>
        <w:jc w:val="both"/>
      </w:pPr>
      <w:r w:rsidRPr="00BE13A3">
        <w:t>E</w:t>
      </w:r>
      <w:r w:rsidR="00E5383B" w:rsidRPr="00BE13A3">
        <w:t>,</w:t>
      </w:r>
      <w:r w:rsidRPr="00BE13A3">
        <w:t xml:space="preserve"> todavia, seja como for que interpretemos, é preciso </w:t>
      </w:r>
    </w:p>
    <w:p w14:paraId="61AB6490" w14:textId="713AD9FB" w:rsidR="00C007A4" w:rsidRPr="00BE13A3" w:rsidRDefault="002948E0" w:rsidP="0022666D">
      <w:pPr>
        <w:autoSpaceDE w:val="0"/>
        <w:autoSpaceDN w:val="0"/>
        <w:adjustRightInd w:val="0"/>
        <w:ind w:left="2268"/>
        <w:jc w:val="both"/>
        <w:rPr>
          <w:sz w:val="22"/>
          <w:szCs w:val="22"/>
        </w:rPr>
      </w:pPr>
      <w:r w:rsidRPr="00BE13A3">
        <w:rPr>
          <w:sz w:val="22"/>
          <w:szCs w:val="22"/>
        </w:rPr>
        <w:t xml:space="preserve">Ter em conta a contradição pelas quais as massas possuem, por um lado, a qualidade de união, de comunhão irrefletida ... e, por outro lado, </w:t>
      </w:r>
      <w:r w:rsidRPr="00BE13A3">
        <w:rPr>
          <w:i/>
          <w:sz w:val="22"/>
          <w:szCs w:val="22"/>
        </w:rPr>
        <w:t>costumam ser formadas por indivíduos que não se conhecem ou que só se conhecem superficialmente uns aos outros</w:t>
      </w:r>
      <w:r w:rsidRPr="00BE13A3">
        <w:rPr>
          <w:sz w:val="22"/>
          <w:szCs w:val="22"/>
        </w:rPr>
        <w:t xml:space="preserve"> ... E, de um modo geral, sempre que se trata de comportamentos específicos das massas, é possível descobrir neles um momento de irracionalidade, que vai desde o p</w:t>
      </w:r>
      <w:r w:rsidR="00E5383B" w:rsidRPr="00BE13A3">
        <w:rPr>
          <w:sz w:val="22"/>
          <w:szCs w:val="22"/>
        </w:rPr>
        <w:t>â</w:t>
      </w:r>
      <w:r w:rsidRPr="00BE13A3">
        <w:rPr>
          <w:sz w:val="22"/>
          <w:szCs w:val="22"/>
        </w:rPr>
        <w:t>nico numa sala de teatro até, segundo parece, às pretensas sublevações de um</w:t>
      </w:r>
      <w:r w:rsidR="00E5383B" w:rsidRPr="00BE13A3">
        <w:rPr>
          <w:sz w:val="22"/>
          <w:szCs w:val="22"/>
        </w:rPr>
        <w:t xml:space="preserve"> </w:t>
      </w:r>
      <w:r w:rsidRPr="00BE13A3">
        <w:rPr>
          <w:sz w:val="22"/>
          <w:szCs w:val="22"/>
        </w:rPr>
        <w:t>povo i</w:t>
      </w:r>
      <w:r w:rsidR="00E5383B" w:rsidRPr="00BE13A3">
        <w:rPr>
          <w:sz w:val="22"/>
          <w:szCs w:val="22"/>
        </w:rPr>
        <w:t>n</w:t>
      </w:r>
      <w:r w:rsidRPr="00BE13A3">
        <w:rPr>
          <w:sz w:val="22"/>
          <w:szCs w:val="22"/>
        </w:rPr>
        <w:t>teiro</w:t>
      </w:r>
      <w:r w:rsidR="00E5383B" w:rsidRPr="00BE13A3">
        <w:rPr>
          <w:sz w:val="22"/>
          <w:szCs w:val="22"/>
        </w:rPr>
        <w:t xml:space="preserve"> (</w:t>
      </w:r>
      <w:r w:rsidR="006F04CB" w:rsidRPr="00BE13A3">
        <w:rPr>
          <w:sz w:val="22"/>
          <w:szCs w:val="22"/>
        </w:rPr>
        <w:t>HORKHEIMER &amp; ADORNO</w:t>
      </w:r>
      <w:r w:rsidR="00E5383B" w:rsidRPr="00BE13A3">
        <w:rPr>
          <w:sz w:val="22"/>
          <w:szCs w:val="22"/>
        </w:rPr>
        <w:t>, 1978, p. 78-9; itálico nosso)</w:t>
      </w:r>
    </w:p>
    <w:p w14:paraId="6B5F0FB7" w14:textId="77777777" w:rsidR="001243B1" w:rsidRPr="00BE13A3" w:rsidRDefault="001243B1" w:rsidP="0022666D">
      <w:pPr>
        <w:autoSpaceDE w:val="0"/>
        <w:autoSpaceDN w:val="0"/>
        <w:adjustRightInd w:val="0"/>
        <w:ind w:left="2268"/>
        <w:jc w:val="both"/>
        <w:rPr>
          <w:sz w:val="22"/>
          <w:szCs w:val="22"/>
        </w:rPr>
      </w:pPr>
    </w:p>
    <w:p w14:paraId="6C451EE3" w14:textId="3075CE80" w:rsidR="008B19C6" w:rsidRPr="00BE13A3" w:rsidRDefault="008B19C6" w:rsidP="0022666D">
      <w:pPr>
        <w:autoSpaceDE w:val="0"/>
        <w:autoSpaceDN w:val="0"/>
        <w:adjustRightInd w:val="0"/>
        <w:spacing w:line="360" w:lineRule="auto"/>
        <w:jc w:val="both"/>
      </w:pPr>
      <w:r w:rsidRPr="00BE13A3">
        <w:t>Agora recentemente, quando Hardt &amp; Negri (2012) re</w:t>
      </w:r>
      <w:r w:rsidR="0059212D" w:rsidRPr="00BE13A3">
        <w:t>cuperam</w:t>
      </w:r>
      <w:r w:rsidRPr="00BE13A3">
        <w:t xml:space="preserve"> o conceito de multidão e o fazem na esperança de que ela seja a condutora da revolução do nosso tempo, temos a oportunidade de ler sobre o comportamento alucinado das massas na </w:t>
      </w:r>
      <w:r w:rsidR="00EF0B4B">
        <w:t>parábol</w:t>
      </w:r>
      <w:r w:rsidRPr="00BE13A3">
        <w:t xml:space="preserve">a do louco exorcizado por Jesus, cujos espíritos que o atormentavam são transferidos para uma vara </w:t>
      </w:r>
      <w:r w:rsidR="0059212D" w:rsidRPr="00BE13A3">
        <w:t>(</w:t>
      </w:r>
      <w:r w:rsidRPr="00BE13A3">
        <w:t>de porcos</w:t>
      </w:r>
      <w:r w:rsidR="0059212D" w:rsidRPr="00BE13A3">
        <w:t xml:space="preserve">) </w:t>
      </w:r>
      <w:r w:rsidRPr="00BE13A3">
        <w:t>e a seguir os animais, com que em perdição, precipitam-se num abismo. E com esses autores pode</w:t>
      </w:r>
      <w:r w:rsidR="002D5D8A" w:rsidRPr="00BE13A3">
        <w:t>-se</w:t>
      </w:r>
      <w:r w:rsidRPr="00BE13A3">
        <w:t xml:space="preserve"> dizer que “a multidão tem um lado sombrio”, e a</w:t>
      </w:r>
      <w:r w:rsidR="002D5D8A" w:rsidRPr="00BE13A3">
        <w:t xml:space="preserve"> um só tempo</w:t>
      </w:r>
      <w:r w:rsidRPr="00BE13A3">
        <w:t xml:space="preserve">, </w:t>
      </w:r>
      <w:r w:rsidRPr="00BE13A3">
        <w:lastRenderedPageBreak/>
        <w:t>em conformidade com o demônio, pode</w:t>
      </w:r>
      <w:r w:rsidR="002D5D8A" w:rsidRPr="00BE13A3">
        <w:t>mos</w:t>
      </w:r>
      <w:r w:rsidRPr="00BE13A3">
        <w:t xml:space="preserve"> dizer que “somos muitos”</w:t>
      </w:r>
      <w:r w:rsidRPr="00BE13A3">
        <w:rPr>
          <w:rStyle w:val="Refdenotaderodap"/>
        </w:rPr>
        <w:footnoteReference w:id="3"/>
      </w:r>
      <w:r w:rsidRPr="00BE13A3">
        <w:t xml:space="preserve"> (</w:t>
      </w:r>
      <w:r w:rsidR="006F04CB" w:rsidRPr="00BE13A3">
        <w:t>HARDT &amp; NEGRI</w:t>
      </w:r>
      <w:r w:rsidRPr="00BE13A3">
        <w:t xml:space="preserve">, p. 186). </w:t>
      </w:r>
    </w:p>
    <w:p w14:paraId="50DBE60B" w14:textId="03D4BE45" w:rsidR="002D5D8A" w:rsidRPr="00BE13A3" w:rsidRDefault="00AC2269" w:rsidP="0022666D">
      <w:pPr>
        <w:autoSpaceDE w:val="0"/>
        <w:autoSpaceDN w:val="0"/>
        <w:adjustRightInd w:val="0"/>
        <w:spacing w:line="360" w:lineRule="auto"/>
        <w:jc w:val="both"/>
      </w:pPr>
      <w:r w:rsidRPr="00BE13A3">
        <w:t>M</w:t>
      </w:r>
      <w:r w:rsidR="001211BB" w:rsidRPr="00BE13A3">
        <w:t>assa e</w:t>
      </w:r>
      <w:r w:rsidR="00F74439" w:rsidRPr="00BE13A3">
        <w:t xml:space="preserve"> multidão</w:t>
      </w:r>
      <w:r w:rsidRPr="00BE13A3">
        <w:t xml:space="preserve">, manada e gado: </w:t>
      </w:r>
      <w:r w:rsidR="001211BB" w:rsidRPr="00BE13A3">
        <w:t>aqui entram os componentes finais desta trama. Pois</w:t>
      </w:r>
      <w:r w:rsidR="00E57BCA" w:rsidRPr="00BE13A3">
        <w:t xml:space="preserve"> de certo modo esse componente </w:t>
      </w:r>
      <w:r w:rsidR="001211BB" w:rsidRPr="00BE13A3">
        <w:rPr>
          <w:i/>
        </w:rPr>
        <w:t>grupal</w:t>
      </w:r>
      <w:r w:rsidR="001211BB" w:rsidRPr="00BE13A3">
        <w:t>, como temos observado, expressa uma ideia potente de com</w:t>
      </w:r>
      <w:r w:rsidR="00D42E26" w:rsidRPr="00BE13A3">
        <w:t xml:space="preserve">unicação, já que esta é sempre </w:t>
      </w:r>
      <w:r w:rsidR="001211BB" w:rsidRPr="00BE13A3">
        <w:rPr>
          <w:i/>
        </w:rPr>
        <w:t>atividade simbólica</w:t>
      </w:r>
      <w:r w:rsidR="001211BB" w:rsidRPr="00BE13A3">
        <w:t xml:space="preserve">, de certo modo </w:t>
      </w:r>
      <w:r w:rsidR="00DF403D" w:rsidRPr="00BE13A3">
        <w:t xml:space="preserve">como </w:t>
      </w:r>
      <w:r w:rsidR="001211BB" w:rsidRPr="00BE13A3">
        <w:t xml:space="preserve">se </w:t>
      </w:r>
      <w:r w:rsidR="00DF403D" w:rsidRPr="00BE13A3">
        <w:t>fosse um estar</w:t>
      </w:r>
      <w:r w:rsidR="001941D8" w:rsidRPr="00BE13A3">
        <w:t>-em-</w:t>
      </w:r>
      <w:r w:rsidR="001211BB" w:rsidRPr="00BE13A3">
        <w:t xml:space="preserve">comum, “no qual entram em jogo diversas interpretações do existente, isto é, das situações objetivas, valores simbólicos e pontos de vista mais ou menos compartidos”. E </w:t>
      </w:r>
      <w:r w:rsidR="00EA3418" w:rsidRPr="00BE13A3">
        <w:t xml:space="preserve">isto ocorre </w:t>
      </w:r>
      <w:r w:rsidR="001211BB" w:rsidRPr="00BE13A3">
        <w:t>justamente porque “na experiência comunicacional</w:t>
      </w:r>
      <w:r w:rsidR="00DF403D" w:rsidRPr="00BE13A3">
        <w:t>” se estabelecem processos de interlocução e interação, além de se criarem laços sociais entre os indivíduos que partilham as mesmas experiências</w:t>
      </w:r>
      <w:r w:rsidR="001211BB" w:rsidRPr="00BE13A3">
        <w:t xml:space="preserve"> </w:t>
      </w:r>
      <w:r w:rsidR="00DF403D" w:rsidRPr="00BE13A3">
        <w:t>e ressonâncias comuns</w:t>
      </w:r>
      <w:r w:rsidR="00EA3418" w:rsidRPr="00BE13A3">
        <w:t xml:space="preserve"> (</w:t>
      </w:r>
      <w:r w:rsidR="006F04CB" w:rsidRPr="00BE13A3">
        <w:t>SANTOS</w:t>
      </w:r>
      <w:r w:rsidR="00EA3418" w:rsidRPr="00BE13A3">
        <w:t>, 20</w:t>
      </w:r>
      <w:r w:rsidR="00DB504F" w:rsidRPr="00BE13A3">
        <w:t>06</w:t>
      </w:r>
      <w:r w:rsidR="00EA3418" w:rsidRPr="00BE13A3">
        <w:t>, p</w:t>
      </w:r>
      <w:r w:rsidR="00DB504F" w:rsidRPr="00BE13A3">
        <w:t>.214</w:t>
      </w:r>
      <w:r w:rsidR="00EA3418" w:rsidRPr="00BE13A3">
        <w:t xml:space="preserve">). </w:t>
      </w:r>
    </w:p>
    <w:p w14:paraId="224052B6" w14:textId="5677AF9B" w:rsidR="00EA3418" w:rsidRPr="00BE13A3" w:rsidRDefault="001941D8" w:rsidP="0022666D">
      <w:pPr>
        <w:autoSpaceDE w:val="0"/>
        <w:autoSpaceDN w:val="0"/>
        <w:adjustRightInd w:val="0"/>
        <w:spacing w:line="360" w:lineRule="auto"/>
        <w:jc w:val="both"/>
      </w:pPr>
      <w:r w:rsidRPr="00BE13A3">
        <w:t xml:space="preserve">É assim que conteúdos ideológicos, vastamente as crenças dos sujeitos, não apenas são compartilhadas, mas </w:t>
      </w:r>
      <w:r w:rsidR="00A90571" w:rsidRPr="00BE13A3">
        <w:rPr>
          <w:i/>
          <w:iCs/>
        </w:rPr>
        <w:t>materialmente</w:t>
      </w:r>
      <w:r w:rsidR="00A90571" w:rsidRPr="00BE13A3">
        <w:t xml:space="preserve"> </w:t>
      </w:r>
      <w:r w:rsidRPr="00BE13A3">
        <w:t xml:space="preserve">têm reforçado seu processo de internalização, isto é, de estarem em correspondência com as estruturas primárias do psiquismo, no sentido mesmo que lhe atribui </w:t>
      </w:r>
      <w:r w:rsidR="00A90571" w:rsidRPr="00BE13A3">
        <w:t>Althusser</w:t>
      </w:r>
      <w:r w:rsidRPr="00BE13A3">
        <w:t xml:space="preserve">, quando faz coincidir a crença </w:t>
      </w:r>
      <w:r w:rsidR="00223947" w:rsidRPr="00BE13A3">
        <w:t xml:space="preserve">[ideologia] </w:t>
      </w:r>
      <w:r w:rsidRPr="00BE13A3">
        <w:t>com os dispositivos do inconsciente</w:t>
      </w:r>
      <w:r w:rsidR="00A90571" w:rsidRPr="00BE13A3">
        <w:t xml:space="preserve"> ao afirmar que “nossa proposição de que a ideologia não tem uma história pode e deve ser diretamente relacionada com a proposição freudiana de que o inconsciente é eterno, isto é, não tem história”, e, mais claramente, “a ideologia é eterna, exatamente como o inconsciente”</w:t>
      </w:r>
      <w:r w:rsidRPr="00BE13A3">
        <w:t xml:space="preserve"> (</w:t>
      </w:r>
      <w:r w:rsidR="006F04CB" w:rsidRPr="00BE13A3">
        <w:t>ALTHUSSER</w:t>
      </w:r>
      <w:r w:rsidRPr="00BE13A3">
        <w:t xml:space="preserve">, 1992, p. </w:t>
      </w:r>
      <w:r w:rsidR="00A90571" w:rsidRPr="00BE13A3">
        <w:t>1</w:t>
      </w:r>
      <w:r w:rsidRPr="00BE13A3">
        <w:t>2</w:t>
      </w:r>
      <w:r w:rsidR="00A90571" w:rsidRPr="00BE13A3">
        <w:t>5). Esta proposição</w:t>
      </w:r>
      <w:r w:rsidRPr="00BE13A3">
        <w:t xml:space="preserve"> vem a ser justamente o centro da análise sobre a psicologia das massas em Freud, quando </w:t>
      </w:r>
      <w:r w:rsidR="0059212D" w:rsidRPr="00BE13A3">
        <w:t>diz</w:t>
      </w:r>
      <w:r w:rsidRPr="00BE13A3">
        <w:t xml:space="preserve"> que </w:t>
      </w:r>
      <w:r w:rsidR="0059212D" w:rsidRPr="00BE13A3">
        <w:t>“O</w:t>
      </w:r>
      <w:r w:rsidRPr="00BE13A3">
        <w:t xml:space="preserve"> </w:t>
      </w:r>
      <w:r w:rsidR="0059212D" w:rsidRPr="00BE13A3">
        <w:t>mecanismo da i</w:t>
      </w:r>
      <w:r w:rsidRPr="00BE13A3">
        <w:t>dentificação tem um lugar decisivo no processo de formação social, na cultura e na civilização ...</w:t>
      </w:r>
      <w:r w:rsidR="0023536C" w:rsidRPr="00BE13A3">
        <w:t>[</w:t>
      </w:r>
      <w:r w:rsidRPr="00BE13A3">
        <w:t xml:space="preserve"> tendo início</w:t>
      </w:r>
      <w:r w:rsidR="0023536C" w:rsidRPr="00BE13A3">
        <w:t>] ‘</w:t>
      </w:r>
      <w:r w:rsidRPr="00BE13A3">
        <w:t>a sublimação dos impulsos sexuais</w:t>
      </w:r>
      <w:r w:rsidR="0023536C" w:rsidRPr="00BE13A3">
        <w:t>’</w:t>
      </w:r>
      <w:r w:rsidR="009E5E50" w:rsidRPr="00BE13A3">
        <w:t xml:space="preserve"> ... e a identificação com o líder, com os símbolos ou com a horda de seus próprios semelhantes</w:t>
      </w:r>
      <w:r w:rsidR="0023536C" w:rsidRPr="00BE13A3">
        <w:t>...</w:t>
      </w:r>
      <w:r w:rsidRPr="00BE13A3">
        <w:t xml:space="preserve">” </w:t>
      </w:r>
      <w:r w:rsidR="0059212D" w:rsidRPr="00BE13A3">
        <w:t>(</w:t>
      </w:r>
      <w:r w:rsidR="006F04CB" w:rsidRPr="00BE13A3">
        <w:t>HORKHEIMER &amp; ADORNO</w:t>
      </w:r>
      <w:r w:rsidRPr="00BE13A3">
        <w:t xml:space="preserve">, p. 84-5). </w:t>
      </w:r>
    </w:p>
    <w:p w14:paraId="08F7C8B0" w14:textId="6A44EE76" w:rsidR="00223947" w:rsidRPr="00BE13A3" w:rsidRDefault="008B19C6" w:rsidP="0022666D">
      <w:pPr>
        <w:autoSpaceDE w:val="0"/>
        <w:autoSpaceDN w:val="0"/>
        <w:adjustRightInd w:val="0"/>
        <w:spacing w:line="360" w:lineRule="auto"/>
        <w:jc w:val="both"/>
      </w:pPr>
      <w:r w:rsidRPr="00BE13A3">
        <w:t>É deste modo que as crenças que os grupos extremados professam se tornam convicções inabaláveis</w:t>
      </w:r>
      <w:r w:rsidR="00223947" w:rsidRPr="00BE13A3">
        <w:t>, e é p</w:t>
      </w:r>
      <w:r w:rsidRPr="00BE13A3">
        <w:t>o</w:t>
      </w:r>
      <w:r w:rsidR="00223947" w:rsidRPr="00BE13A3">
        <w:t>r</w:t>
      </w:r>
      <w:r w:rsidRPr="00BE13A3">
        <w:t xml:space="preserve"> este mesmo motivo que as tentativas ‘racionais’ de convencimento</w:t>
      </w:r>
      <w:r w:rsidR="00223947" w:rsidRPr="00BE13A3">
        <w:t xml:space="preserve"> são inúteis. Tudo aqui aparece como coisas simples, faladas em frases curtas, </w:t>
      </w:r>
      <w:r w:rsidR="009C38F5" w:rsidRPr="00BE13A3">
        <w:t xml:space="preserve">repetidas à moda das ladainhas, </w:t>
      </w:r>
      <w:r w:rsidR="00223947" w:rsidRPr="00BE13A3">
        <w:t>que surpreendem pela facilidade da expressão das categorias do complexo agora transformadas em dispositivos linguísticos binários do ti</w:t>
      </w:r>
      <w:r w:rsidR="002F4686" w:rsidRPr="00BE13A3">
        <w:t>po bom-mau / bem-mal, à moda de</w:t>
      </w:r>
      <w:r w:rsidR="00223947" w:rsidRPr="00BE13A3">
        <w:t xml:space="preserve"> Maniqueu</w:t>
      </w:r>
      <w:r w:rsidR="0023536C" w:rsidRPr="00BE13A3">
        <w:t>, o profeta persa (C.216-276)</w:t>
      </w:r>
      <w:r w:rsidR="00223947" w:rsidRPr="00BE13A3">
        <w:t xml:space="preserve">. Para a multidão, esta </w:t>
      </w:r>
      <w:r w:rsidR="00223947" w:rsidRPr="00BE13A3">
        <w:lastRenderedPageBreak/>
        <w:t>possibilidade é irresistível, pois agora todos podem falar ou se pronunciar sobre qualquer coisa. Se são verdades ou mentiras, esse é um detalhe desprezível</w:t>
      </w:r>
      <w:r w:rsidR="0064497A" w:rsidRPr="00BE13A3">
        <w:t>, em vista o fato do absurdo ser “uma ferramenta organizacional mais eficaz que a verdade” (</w:t>
      </w:r>
      <w:r w:rsidR="006F04CB" w:rsidRPr="00BE13A3">
        <w:t>DA EMPOLI</w:t>
      </w:r>
      <w:r w:rsidR="0064497A" w:rsidRPr="00BE13A3">
        <w:t xml:space="preserve">, p. </w:t>
      </w:r>
      <w:r w:rsidR="00244EA2" w:rsidRPr="00BE13A3">
        <w:t>24</w:t>
      </w:r>
      <w:r w:rsidR="0064497A" w:rsidRPr="00BE13A3">
        <w:t>)</w:t>
      </w:r>
      <w:r w:rsidR="00223947" w:rsidRPr="00BE13A3">
        <w:t>.</w:t>
      </w:r>
      <w:r w:rsidR="00A8103D" w:rsidRPr="00BE13A3">
        <w:t xml:space="preserve"> E </w:t>
      </w:r>
      <w:r w:rsidR="00587327" w:rsidRPr="00BE13A3">
        <w:t xml:space="preserve">são inúteis as tentativas de classificação em alguma ordem conhecida, tipo saber se são nazistas ou fascistas, porque, como demonstraram </w:t>
      </w:r>
      <w:r w:rsidR="00305FB1" w:rsidRPr="00BE13A3">
        <w:t>Araújo</w:t>
      </w:r>
      <w:r w:rsidR="00587327" w:rsidRPr="00BE13A3">
        <w:t xml:space="preserve"> e Pereira, </w:t>
      </w:r>
      <w:r w:rsidR="00305FB1" w:rsidRPr="00BE13A3">
        <w:t xml:space="preserve">que analisaram sete vertentes ideológicas ligadas ao fenômeno, </w:t>
      </w:r>
      <w:r w:rsidR="00587327" w:rsidRPr="00BE13A3">
        <w:t xml:space="preserve">a </w:t>
      </w:r>
      <w:r w:rsidR="009C38F5" w:rsidRPr="00BE13A3">
        <w:t>pletora</w:t>
      </w:r>
      <w:r w:rsidR="00587327" w:rsidRPr="00BE13A3">
        <w:t xml:space="preserve"> semântica indica apenas exuberância classificatória e qualquer categoria que se busque</w:t>
      </w:r>
      <w:r w:rsidR="0023536C" w:rsidRPr="00BE13A3">
        <w:t>,</w:t>
      </w:r>
      <w:r w:rsidR="00587327" w:rsidRPr="00BE13A3">
        <w:t xml:space="preserve"> ou nada explica ou é </w:t>
      </w:r>
      <w:r w:rsidR="00010B70" w:rsidRPr="00BE13A3">
        <w:t>insuficiente, sendo na maior parte dos casos</w:t>
      </w:r>
      <w:r w:rsidR="0023536C" w:rsidRPr="00BE13A3">
        <w:t xml:space="preserve"> prontamente</w:t>
      </w:r>
      <w:r w:rsidR="00587327" w:rsidRPr="00BE13A3">
        <w:t xml:space="preserve"> </w:t>
      </w:r>
      <w:r w:rsidR="00010B70" w:rsidRPr="00BE13A3">
        <w:t>ultrapassada por novas manifestações “discursivas”</w:t>
      </w:r>
      <w:r w:rsidR="00587327" w:rsidRPr="00BE13A3">
        <w:t xml:space="preserve"> </w:t>
      </w:r>
      <w:r w:rsidR="009E7CBA" w:rsidRPr="00BE13A3">
        <w:t xml:space="preserve">ou daquilo que é falado, quer dizer, enunciado </w:t>
      </w:r>
      <w:r w:rsidR="00587327" w:rsidRPr="00BE13A3">
        <w:t>(</w:t>
      </w:r>
      <w:r w:rsidR="006F04CB" w:rsidRPr="00BE13A3">
        <w:t>ARAÚJO E PEREIRA</w:t>
      </w:r>
      <w:r w:rsidR="00587327" w:rsidRPr="00BE13A3">
        <w:t>, 2016</w:t>
      </w:r>
      <w:r w:rsidR="00305FB1" w:rsidRPr="00BE13A3">
        <w:t>, p. 31-87</w:t>
      </w:r>
      <w:r w:rsidR="00587327" w:rsidRPr="00BE13A3">
        <w:t>)</w:t>
      </w:r>
    </w:p>
    <w:p w14:paraId="01F669A0" w14:textId="348EE2F9" w:rsidR="00F636D4" w:rsidRPr="00BE13A3" w:rsidRDefault="009E7CBA" w:rsidP="0022666D">
      <w:pPr>
        <w:autoSpaceDE w:val="0"/>
        <w:autoSpaceDN w:val="0"/>
        <w:adjustRightInd w:val="0"/>
        <w:spacing w:line="360" w:lineRule="auto"/>
        <w:jc w:val="both"/>
      </w:pPr>
      <w:r w:rsidRPr="00BE13A3">
        <w:t xml:space="preserve">Todavia, é preciso ainda caracterizar a natureza institucional do enunciado, </w:t>
      </w:r>
      <w:r w:rsidRPr="00BE13A3">
        <w:rPr>
          <w:i/>
        </w:rPr>
        <w:t>pois é como instituição</w:t>
      </w:r>
      <w:r w:rsidRPr="00BE13A3">
        <w:t xml:space="preserve"> que ele se dá a perceber. A materialidade do enunciado é, na opinião de Machado</w:t>
      </w:r>
      <w:r w:rsidR="00F636D4" w:rsidRPr="00BE13A3">
        <w:t xml:space="preserve"> (1988)</w:t>
      </w:r>
      <w:r w:rsidRPr="00BE13A3">
        <w:t xml:space="preserve">, </w:t>
      </w:r>
      <w:r w:rsidRPr="00BE13A3">
        <w:rPr>
          <w:i/>
        </w:rPr>
        <w:t>função institucional</w:t>
      </w:r>
      <w:r w:rsidR="002D302C" w:rsidRPr="00BE13A3">
        <w:t>:</w:t>
      </w:r>
      <w:r w:rsidRPr="00BE13A3">
        <w:t xml:space="preserve"> um mesmo enunciado que seja formulado por sujeitos distintos (ou o mesmo sujeito) em lugares e circunstâncias diversos, não resulta a mesma coisa. Assim, não apenas é coisa falada, </w:t>
      </w:r>
      <w:r w:rsidR="004371F8" w:rsidRPr="00BE13A3">
        <w:t xml:space="preserve">se </w:t>
      </w:r>
      <w:r w:rsidRPr="00BE13A3">
        <w:t>certa</w:t>
      </w:r>
      <w:r w:rsidR="00E57BCA" w:rsidRPr="00BE13A3">
        <w:t xml:space="preserve"> ou errada, mas antes a trama de significad</w:t>
      </w:r>
      <w:r w:rsidRPr="00BE13A3">
        <w:t>o</w:t>
      </w:r>
      <w:r w:rsidR="00E57BCA" w:rsidRPr="00BE13A3">
        <w:t>s</w:t>
      </w:r>
      <w:r w:rsidRPr="00BE13A3">
        <w:t xml:space="preserve"> </w:t>
      </w:r>
      <w:r w:rsidR="00F636D4" w:rsidRPr="00BE13A3">
        <w:t>e sentido</w:t>
      </w:r>
      <w:r w:rsidR="00E57BCA" w:rsidRPr="00BE13A3">
        <w:t>s</w:t>
      </w:r>
      <w:r w:rsidR="00F636D4" w:rsidRPr="00BE13A3">
        <w:t xml:space="preserve"> </w:t>
      </w:r>
      <w:r w:rsidRPr="00BE13A3">
        <w:t>se acha na dependência de quem fala, de que lugar fala</w:t>
      </w:r>
      <w:r w:rsidR="00F636D4" w:rsidRPr="00BE13A3">
        <w:t xml:space="preserve"> e por qual meio, que </w:t>
      </w:r>
      <w:r w:rsidR="007154B3" w:rsidRPr="00BE13A3">
        <w:t>podemos denominar de</w:t>
      </w:r>
      <w:r w:rsidR="00F636D4" w:rsidRPr="00BE13A3">
        <w:t xml:space="preserve"> </w:t>
      </w:r>
      <w:r w:rsidR="00F636D4" w:rsidRPr="00BE13A3">
        <w:rPr>
          <w:i/>
        </w:rPr>
        <w:t>contextos significantes</w:t>
      </w:r>
      <w:r w:rsidR="00F636D4" w:rsidRPr="00BE13A3">
        <w:t xml:space="preserve"> (p.168-9).</w:t>
      </w:r>
      <w:r w:rsidR="00B6258C" w:rsidRPr="00BE13A3">
        <w:t xml:space="preserve"> </w:t>
      </w:r>
      <w:r w:rsidR="00885672" w:rsidRPr="00BE13A3">
        <w:t xml:space="preserve">Isso também significa que nem tudo do observado é dizível, </w:t>
      </w:r>
      <w:r w:rsidR="00E57BCA" w:rsidRPr="00BE13A3">
        <w:t xml:space="preserve">e nem sempre </w:t>
      </w:r>
      <w:r w:rsidR="0097482A" w:rsidRPr="00BE13A3">
        <w:rPr>
          <w:i/>
        </w:rPr>
        <w:t>dizer tudo</w:t>
      </w:r>
      <w:r w:rsidR="0097482A" w:rsidRPr="00BE13A3">
        <w:t xml:space="preserve"> </w:t>
      </w:r>
      <w:r w:rsidR="00885672" w:rsidRPr="00BE13A3">
        <w:t>é melhor estratégia</w:t>
      </w:r>
      <w:r w:rsidR="001243B1" w:rsidRPr="00BE13A3">
        <w:t xml:space="preserve"> que sigilo ou discrição</w:t>
      </w:r>
      <w:r w:rsidR="00885672" w:rsidRPr="00BE13A3">
        <w:t xml:space="preserve">, seja nas relações políticas e nas questões do governo, seja – com </w:t>
      </w:r>
      <w:r w:rsidR="00E57BCA" w:rsidRPr="00BE13A3">
        <w:t>igual</w:t>
      </w:r>
      <w:r w:rsidR="00885672" w:rsidRPr="00BE13A3">
        <w:t xml:space="preserve"> razão </w:t>
      </w:r>
      <w:r w:rsidR="0023536C" w:rsidRPr="00BE13A3">
        <w:t xml:space="preserve">– </w:t>
      </w:r>
      <w:r w:rsidR="00885672" w:rsidRPr="00BE13A3">
        <w:t>nas interpessoais.</w:t>
      </w:r>
    </w:p>
    <w:p w14:paraId="384B2F1E" w14:textId="53E291CB" w:rsidR="00EA3418" w:rsidRPr="00BE13A3" w:rsidRDefault="001C76B2" w:rsidP="0022666D">
      <w:pPr>
        <w:autoSpaceDE w:val="0"/>
        <w:autoSpaceDN w:val="0"/>
        <w:adjustRightInd w:val="0"/>
        <w:spacing w:line="360" w:lineRule="auto"/>
        <w:jc w:val="both"/>
      </w:pPr>
      <w:r>
        <w:t xml:space="preserve">Duas palavras </w:t>
      </w:r>
      <w:r w:rsidR="000A3895">
        <w:t xml:space="preserve">mais </w:t>
      </w:r>
      <w:r>
        <w:t xml:space="preserve">ao ensaio de Arendt. É surpreendente que ela se manifeste com eloquência quanto às fraudes do Pentágono, mostrando-se ingenuamente escandalizada. Não precisava tanto, pois sabidamente o governo norte-americano mentiu tanto antes quanto depois da guerra do Vietnam. A lista é longa, todavia basta lembrar as supostas armas químicas de Saddam Hussein, que </w:t>
      </w:r>
      <w:r w:rsidR="000012B9">
        <w:t xml:space="preserve">funcionaram como </w:t>
      </w:r>
      <w:r>
        <w:t>justific</w:t>
      </w:r>
      <w:r w:rsidR="000012B9">
        <w:t>ativa para</w:t>
      </w:r>
      <w:r>
        <w:t xml:space="preserve"> a </w:t>
      </w:r>
      <w:r w:rsidR="000012B9">
        <w:t>invas</w:t>
      </w:r>
      <w:r>
        <w:t>ão do Iraque em 2003, ou as da Síria</w:t>
      </w:r>
      <w:r w:rsidR="000012B9">
        <w:t xml:space="preserve">, </w:t>
      </w:r>
      <w:r>
        <w:t xml:space="preserve">ou ainda as </w:t>
      </w:r>
      <w:r w:rsidR="000A3895">
        <w:t xml:space="preserve">manifestações </w:t>
      </w:r>
      <w:r>
        <w:t>“</w:t>
      </w:r>
      <w:r w:rsidR="000A3895">
        <w:t>populares</w:t>
      </w:r>
      <w:r>
        <w:t>” contra Muammar al-Gaddafi da Líbia</w:t>
      </w:r>
      <w:r w:rsidR="000012B9">
        <w:t>, em 2011</w:t>
      </w:r>
      <w:r>
        <w:t xml:space="preserve">. </w:t>
      </w:r>
      <w:r w:rsidR="00587327" w:rsidRPr="00BE13A3">
        <w:t>Por fim, a</w:t>
      </w:r>
      <w:r w:rsidR="00223947" w:rsidRPr="00BE13A3">
        <w:t xml:space="preserve"> diferença entre o contempor</w:t>
      </w:r>
      <w:r w:rsidR="00786F51" w:rsidRPr="00BE13A3">
        <w:t>âneo e</w:t>
      </w:r>
      <w:r w:rsidR="00223947" w:rsidRPr="00BE13A3">
        <w:t xml:space="preserve"> o assunto que no século passado mereceu a atenção de Hanna</w:t>
      </w:r>
      <w:r w:rsidR="0023536C" w:rsidRPr="00BE13A3">
        <w:t>h</w:t>
      </w:r>
      <w:r w:rsidR="00223947" w:rsidRPr="00BE13A3">
        <w:t xml:space="preserve"> Arendt é que a mentira </w:t>
      </w:r>
      <w:r w:rsidR="009E7CBA" w:rsidRPr="00BE13A3">
        <w:t>na política hoje</w:t>
      </w:r>
      <w:r w:rsidR="00223947" w:rsidRPr="00BE13A3">
        <w:t xml:space="preserve"> navega pelas ondas eletromagnéticas e não tem pertencimento nem autoria</w:t>
      </w:r>
      <w:r w:rsidR="00786F51" w:rsidRPr="00BE13A3">
        <w:t xml:space="preserve"> definidas</w:t>
      </w:r>
      <w:r w:rsidR="00223947" w:rsidRPr="00BE13A3">
        <w:t>. São criadas e a um</w:t>
      </w:r>
      <w:r w:rsidR="00786F51" w:rsidRPr="00BE13A3">
        <w:t xml:space="preserve"> </w:t>
      </w:r>
      <w:r w:rsidR="00223947" w:rsidRPr="00BE13A3">
        <w:t xml:space="preserve">só tempo acessadas num toque por milhões. </w:t>
      </w:r>
      <w:r w:rsidR="00786F51" w:rsidRPr="00BE13A3">
        <w:t xml:space="preserve">Ou seja, todos estão potencialmente na condição </w:t>
      </w:r>
      <w:r w:rsidR="0064497A" w:rsidRPr="00BE13A3">
        <w:t xml:space="preserve">de serem formadores de opinião, </w:t>
      </w:r>
      <w:r w:rsidR="00786F51" w:rsidRPr="00BE13A3">
        <w:t xml:space="preserve">de produzirem ou divulgarem </w:t>
      </w:r>
      <w:r w:rsidR="00786F51" w:rsidRPr="00BE13A3">
        <w:rPr>
          <w:i/>
        </w:rPr>
        <w:t>fake</w:t>
      </w:r>
      <w:r w:rsidR="00305FB1" w:rsidRPr="00BE13A3">
        <w:rPr>
          <w:i/>
        </w:rPr>
        <w:t xml:space="preserve"> </w:t>
      </w:r>
      <w:r w:rsidR="00F636D4" w:rsidRPr="00BE13A3">
        <w:rPr>
          <w:i/>
        </w:rPr>
        <w:t>news</w:t>
      </w:r>
      <w:r w:rsidR="00F636D4" w:rsidRPr="00BE13A3">
        <w:t xml:space="preserve">, </w:t>
      </w:r>
      <w:r w:rsidR="00786F51" w:rsidRPr="00BE13A3">
        <w:t>governos i</w:t>
      </w:r>
      <w:r w:rsidR="00F636D4" w:rsidRPr="00BE13A3">
        <w:t>nclusive</w:t>
      </w:r>
      <w:r w:rsidR="007B70D3" w:rsidRPr="00BE13A3">
        <w:t>, se desejarem</w:t>
      </w:r>
      <w:r w:rsidR="00F636D4" w:rsidRPr="00BE13A3">
        <w:t>.</w:t>
      </w:r>
      <w:r w:rsidR="00223947" w:rsidRPr="00BE13A3">
        <w:t xml:space="preserve"> </w:t>
      </w:r>
    </w:p>
    <w:p w14:paraId="061708B1" w14:textId="77777777" w:rsidR="0064497A" w:rsidRPr="00BE13A3" w:rsidRDefault="0064497A" w:rsidP="0022666D">
      <w:pPr>
        <w:autoSpaceDE w:val="0"/>
        <w:autoSpaceDN w:val="0"/>
        <w:adjustRightInd w:val="0"/>
        <w:spacing w:line="360" w:lineRule="auto"/>
        <w:jc w:val="both"/>
      </w:pPr>
    </w:p>
    <w:p w14:paraId="214516B4" w14:textId="47D713CF" w:rsidR="00B4003C" w:rsidRPr="00BE13A3" w:rsidRDefault="00BB1FE7" w:rsidP="0022666D">
      <w:pPr>
        <w:jc w:val="both"/>
        <w:rPr>
          <w:rFonts w:cstheme="minorHAnsi"/>
        </w:rPr>
      </w:pPr>
      <w:r w:rsidRPr="00BE13A3">
        <w:rPr>
          <w:rFonts w:cstheme="minorHAnsi"/>
        </w:rPr>
        <w:t>Referências b</w:t>
      </w:r>
      <w:r w:rsidR="00B4003C" w:rsidRPr="00BE13A3">
        <w:rPr>
          <w:rFonts w:cstheme="minorHAnsi"/>
        </w:rPr>
        <w:t>ibliogr</w:t>
      </w:r>
      <w:r w:rsidRPr="00BE13A3">
        <w:rPr>
          <w:rFonts w:cstheme="minorHAnsi"/>
        </w:rPr>
        <w:t>á</w:t>
      </w:r>
      <w:r w:rsidR="00B4003C" w:rsidRPr="00BE13A3">
        <w:rPr>
          <w:rFonts w:cstheme="minorHAnsi"/>
        </w:rPr>
        <w:t>fi</w:t>
      </w:r>
      <w:r w:rsidRPr="00BE13A3">
        <w:rPr>
          <w:rFonts w:cstheme="minorHAnsi"/>
        </w:rPr>
        <w:t>c</w:t>
      </w:r>
      <w:r w:rsidR="00B4003C" w:rsidRPr="00BE13A3">
        <w:rPr>
          <w:rFonts w:cstheme="minorHAnsi"/>
        </w:rPr>
        <w:t>a</w:t>
      </w:r>
      <w:r w:rsidRPr="00BE13A3">
        <w:rPr>
          <w:rFonts w:cstheme="minorHAnsi"/>
        </w:rPr>
        <w:t>s</w:t>
      </w:r>
    </w:p>
    <w:p w14:paraId="295D145C" w14:textId="1316150B" w:rsidR="009B01C1" w:rsidRPr="00BE13A3" w:rsidRDefault="009B01C1" w:rsidP="0022666D">
      <w:pPr>
        <w:autoSpaceDE w:val="0"/>
        <w:autoSpaceDN w:val="0"/>
        <w:adjustRightInd w:val="0"/>
        <w:jc w:val="both"/>
      </w:pPr>
    </w:p>
    <w:p w14:paraId="7DA6E39D" w14:textId="068AAF61" w:rsidR="00D534C4" w:rsidRPr="00BE13A3" w:rsidRDefault="00D534C4" w:rsidP="0022666D">
      <w:pPr>
        <w:autoSpaceDE w:val="0"/>
        <w:autoSpaceDN w:val="0"/>
        <w:adjustRightInd w:val="0"/>
        <w:spacing w:after="120"/>
        <w:jc w:val="both"/>
        <w:rPr>
          <w:sz w:val="22"/>
          <w:szCs w:val="22"/>
        </w:rPr>
      </w:pPr>
      <w:r w:rsidRPr="00BE13A3">
        <w:rPr>
          <w:sz w:val="22"/>
          <w:szCs w:val="22"/>
        </w:rPr>
        <w:t xml:space="preserve">Althusser L. Ideologia e aparelhos ideológicos de Estado. In: Zizek S (Org.). </w:t>
      </w:r>
      <w:r w:rsidRPr="00BE13A3">
        <w:rPr>
          <w:b/>
          <w:bCs/>
          <w:sz w:val="22"/>
          <w:szCs w:val="22"/>
        </w:rPr>
        <w:t>Um mapa da ideologia</w:t>
      </w:r>
      <w:r w:rsidRPr="00BE13A3">
        <w:rPr>
          <w:sz w:val="22"/>
          <w:szCs w:val="22"/>
        </w:rPr>
        <w:t>. Trad. Vera Ribeiro. Rio de janeiro: Contraponto, 1996, p. 105-42.</w:t>
      </w:r>
    </w:p>
    <w:p w14:paraId="0676EECE" w14:textId="77777777" w:rsidR="00D534C4" w:rsidRPr="00BE13A3" w:rsidRDefault="00D534C4" w:rsidP="0022666D">
      <w:pPr>
        <w:autoSpaceDE w:val="0"/>
        <w:autoSpaceDN w:val="0"/>
        <w:adjustRightInd w:val="0"/>
        <w:spacing w:after="120"/>
        <w:jc w:val="both"/>
        <w:rPr>
          <w:sz w:val="22"/>
          <w:szCs w:val="22"/>
        </w:rPr>
      </w:pPr>
      <w:r w:rsidRPr="00BE13A3">
        <w:rPr>
          <w:sz w:val="22"/>
          <w:szCs w:val="22"/>
        </w:rPr>
        <w:t xml:space="preserve">Araújo EF &amp; Pereira AC. </w:t>
      </w:r>
      <w:r w:rsidRPr="00BE13A3">
        <w:rPr>
          <w:b/>
          <w:bCs/>
          <w:sz w:val="22"/>
          <w:szCs w:val="22"/>
        </w:rPr>
        <w:t>A pandemia nas teias da política</w:t>
      </w:r>
      <w:r w:rsidRPr="00BE13A3">
        <w:rPr>
          <w:sz w:val="22"/>
          <w:szCs w:val="22"/>
        </w:rPr>
        <w:t xml:space="preserve">. </w:t>
      </w:r>
      <w:r w:rsidRPr="00BE13A3">
        <w:rPr>
          <w:rFonts w:eastAsiaTheme="minorHAnsi"/>
          <w:sz w:val="22"/>
          <w:szCs w:val="22"/>
          <w:lang w:eastAsia="en-US"/>
        </w:rPr>
        <w:t>Piracicaba, SP: Ed. Dos Autores, 2021.</w:t>
      </w:r>
      <w:r w:rsidRPr="00BE13A3">
        <w:rPr>
          <w:sz w:val="22"/>
          <w:szCs w:val="22"/>
        </w:rPr>
        <w:t xml:space="preserve"> </w:t>
      </w:r>
    </w:p>
    <w:p w14:paraId="1BB4168D" w14:textId="77777777" w:rsidR="00D534C4" w:rsidRPr="00BE13A3" w:rsidRDefault="00D534C4" w:rsidP="0022666D">
      <w:pPr>
        <w:autoSpaceDE w:val="0"/>
        <w:autoSpaceDN w:val="0"/>
        <w:adjustRightInd w:val="0"/>
        <w:spacing w:after="120"/>
        <w:jc w:val="both"/>
        <w:rPr>
          <w:sz w:val="22"/>
          <w:szCs w:val="22"/>
        </w:rPr>
      </w:pPr>
      <w:r w:rsidRPr="00BE13A3">
        <w:rPr>
          <w:sz w:val="22"/>
          <w:szCs w:val="22"/>
        </w:rPr>
        <w:t xml:space="preserve">Araújo EHF. </w:t>
      </w:r>
      <w:r w:rsidRPr="00BE13A3">
        <w:rPr>
          <w:b/>
          <w:bCs/>
          <w:sz w:val="22"/>
          <w:szCs w:val="22"/>
        </w:rPr>
        <w:t>Discurso de posse. 02 de janeiro de 2019.</w:t>
      </w:r>
      <w:r w:rsidRPr="00BE13A3">
        <w:rPr>
          <w:sz w:val="22"/>
          <w:szCs w:val="22"/>
        </w:rPr>
        <w:t xml:space="preserve"> Disponível em </w:t>
      </w:r>
      <w:hyperlink r:id="rId11" w:history="1">
        <w:r w:rsidRPr="00BE13A3">
          <w:rPr>
            <w:rStyle w:val="Hyperlink"/>
            <w:color w:val="auto"/>
            <w:sz w:val="22"/>
            <w:szCs w:val="22"/>
            <w:u w:val="none"/>
          </w:rPr>
          <w:t>https://www.youtube.com/watch?v=0Ei7lGXLSYg</w:t>
        </w:r>
      </w:hyperlink>
      <w:r w:rsidRPr="00BE13A3">
        <w:rPr>
          <w:sz w:val="22"/>
          <w:szCs w:val="22"/>
        </w:rPr>
        <w:t>. Acesso em janeiro de 2023.</w:t>
      </w:r>
    </w:p>
    <w:p w14:paraId="66D1DE29" w14:textId="6821E239" w:rsidR="00D534C4" w:rsidRPr="00BE13A3" w:rsidRDefault="00D534C4" w:rsidP="0022666D">
      <w:pPr>
        <w:autoSpaceDE w:val="0"/>
        <w:autoSpaceDN w:val="0"/>
        <w:adjustRightInd w:val="0"/>
        <w:spacing w:after="120"/>
        <w:jc w:val="both"/>
        <w:rPr>
          <w:sz w:val="22"/>
          <w:szCs w:val="22"/>
          <w:lang w:val="en-US"/>
        </w:rPr>
      </w:pPr>
      <w:r w:rsidRPr="00BE13A3">
        <w:rPr>
          <w:sz w:val="22"/>
          <w:szCs w:val="22"/>
        </w:rPr>
        <w:t xml:space="preserve">Arendt H. A mentira na política. Considerações sobre os Documentos do Pentágono. In: ___. </w:t>
      </w:r>
      <w:r w:rsidRPr="00BE13A3">
        <w:rPr>
          <w:b/>
          <w:bCs/>
          <w:sz w:val="22"/>
          <w:szCs w:val="22"/>
        </w:rPr>
        <w:t>Crises da República</w:t>
      </w:r>
      <w:r w:rsidRPr="00BE13A3">
        <w:rPr>
          <w:sz w:val="22"/>
          <w:szCs w:val="22"/>
        </w:rPr>
        <w:t xml:space="preserve">. </w:t>
      </w:r>
      <w:r w:rsidR="00D2143A" w:rsidRPr="00BE13A3">
        <w:rPr>
          <w:sz w:val="22"/>
          <w:szCs w:val="22"/>
        </w:rPr>
        <w:t>Trad. José Volkman</w:t>
      </w:r>
      <w:r w:rsidR="001126B3">
        <w:rPr>
          <w:sz w:val="22"/>
          <w:szCs w:val="22"/>
        </w:rPr>
        <w:t>n; rev</w:t>
      </w:r>
      <w:r w:rsidR="00D2143A" w:rsidRPr="00BE13A3">
        <w:rPr>
          <w:sz w:val="22"/>
          <w:szCs w:val="22"/>
        </w:rPr>
        <w:t>. Antenor Celestino de Souza.</w:t>
      </w:r>
      <w:r w:rsidR="001126B3">
        <w:rPr>
          <w:sz w:val="22"/>
          <w:szCs w:val="22"/>
        </w:rPr>
        <w:t xml:space="preserve"> </w:t>
      </w:r>
      <w:r w:rsidR="00BE13A3" w:rsidRPr="00BE13A3">
        <w:rPr>
          <w:sz w:val="22"/>
          <w:szCs w:val="22"/>
        </w:rPr>
        <w:t xml:space="preserve">3ª ed., 2ª reimpressão. </w:t>
      </w:r>
      <w:r w:rsidRPr="00BE13A3">
        <w:rPr>
          <w:sz w:val="22"/>
          <w:szCs w:val="22"/>
        </w:rPr>
        <w:t xml:space="preserve">São Paulo: Perspectiva, Coleção Debates [Política]. </w:t>
      </w:r>
      <w:r w:rsidRPr="00BE13A3">
        <w:rPr>
          <w:sz w:val="22"/>
          <w:szCs w:val="22"/>
          <w:lang w:val="en-US"/>
        </w:rPr>
        <w:t>201</w:t>
      </w:r>
      <w:r w:rsidR="00BE13A3" w:rsidRPr="00BE13A3">
        <w:rPr>
          <w:sz w:val="22"/>
          <w:szCs w:val="22"/>
          <w:lang w:val="en-US"/>
        </w:rPr>
        <w:t>8</w:t>
      </w:r>
      <w:r w:rsidRPr="00BE13A3">
        <w:rPr>
          <w:sz w:val="22"/>
          <w:szCs w:val="22"/>
          <w:lang w:val="en-US"/>
        </w:rPr>
        <w:t>.</w:t>
      </w:r>
    </w:p>
    <w:p w14:paraId="1C44BAEA" w14:textId="77777777" w:rsidR="00D534C4" w:rsidRPr="00BE13A3" w:rsidRDefault="00D534C4" w:rsidP="0022666D">
      <w:pPr>
        <w:spacing w:after="120"/>
        <w:jc w:val="both"/>
        <w:rPr>
          <w:sz w:val="22"/>
          <w:szCs w:val="22"/>
          <w:shd w:val="clear" w:color="auto" w:fill="FFFFFF"/>
        </w:rPr>
      </w:pPr>
      <w:r w:rsidRPr="00BE13A3">
        <w:rPr>
          <w:sz w:val="22"/>
          <w:szCs w:val="22"/>
          <w:lang w:val="en-US"/>
        </w:rPr>
        <w:t xml:space="preserve">Barr B, Taylor-Robinson D, Scott-Samuel A, McKee M, Stuckler D. </w:t>
      </w:r>
      <w:hyperlink r:id="rId12" w:history="1">
        <w:r w:rsidRPr="00BE13A3">
          <w:rPr>
            <w:rStyle w:val="Hyperlink"/>
            <w:b/>
            <w:bCs/>
            <w:color w:val="auto"/>
            <w:sz w:val="22"/>
            <w:szCs w:val="22"/>
            <w:u w:val="none"/>
            <w:lang w:val="en-US"/>
          </w:rPr>
          <w:t>Suicides associated with the 2008-10 economic recession in England:</w:t>
        </w:r>
        <w:r w:rsidRPr="00BE13A3">
          <w:rPr>
            <w:rStyle w:val="Hyperlink"/>
            <w:color w:val="auto"/>
            <w:sz w:val="22"/>
            <w:szCs w:val="22"/>
            <w:u w:val="none"/>
            <w:lang w:val="en-US"/>
          </w:rPr>
          <w:t xml:space="preserve"> time trend analysis</w:t>
        </w:r>
      </w:hyperlink>
      <w:r w:rsidRPr="00BE13A3">
        <w:rPr>
          <w:rStyle w:val="Hyperlink"/>
          <w:color w:val="auto"/>
          <w:sz w:val="22"/>
          <w:szCs w:val="22"/>
          <w:u w:val="none"/>
          <w:lang w:val="en-US"/>
        </w:rPr>
        <w:t xml:space="preserve">. </w:t>
      </w:r>
      <w:r w:rsidRPr="00BE13A3">
        <w:rPr>
          <w:sz w:val="22"/>
          <w:szCs w:val="22"/>
        </w:rPr>
        <w:t>Bmj 345, e5142</w:t>
      </w:r>
      <w:r w:rsidRPr="00BE13A3">
        <w:rPr>
          <w:sz w:val="22"/>
          <w:szCs w:val="22"/>
          <w:shd w:val="clear" w:color="auto" w:fill="FFFFFF"/>
        </w:rPr>
        <w:t>, 2012.</w:t>
      </w:r>
    </w:p>
    <w:p w14:paraId="13C36BB1" w14:textId="4CB899E3" w:rsidR="00D534C4" w:rsidRPr="00BE13A3" w:rsidRDefault="00D534C4" w:rsidP="00D2143A">
      <w:pPr>
        <w:spacing w:after="120"/>
        <w:rPr>
          <w:sz w:val="22"/>
          <w:szCs w:val="22"/>
        </w:rPr>
      </w:pPr>
      <w:r w:rsidRPr="00BE13A3">
        <w:rPr>
          <w:spacing w:val="-6"/>
          <w:sz w:val="22"/>
          <w:szCs w:val="22"/>
        </w:rPr>
        <w:t xml:space="preserve">BBC Brasil. </w:t>
      </w:r>
      <w:r w:rsidRPr="00BE13A3">
        <w:rPr>
          <w:b/>
          <w:bCs/>
          <w:sz w:val="22"/>
          <w:szCs w:val="22"/>
        </w:rPr>
        <w:t>40 anos depois</w:t>
      </w:r>
      <w:r w:rsidRPr="00BE13A3">
        <w:rPr>
          <w:sz w:val="22"/>
          <w:szCs w:val="22"/>
        </w:rPr>
        <w:t>: dez coisas que você talvez não saiba sobre a Guerra do Vietnã</w:t>
      </w:r>
      <w:r w:rsidRPr="00BE13A3">
        <w:rPr>
          <w:bCs/>
          <w:sz w:val="22"/>
          <w:szCs w:val="22"/>
        </w:rPr>
        <w:t>. Disponível</w:t>
      </w:r>
      <w:r w:rsidR="00D2143A" w:rsidRPr="00BE13A3">
        <w:rPr>
          <w:bCs/>
          <w:sz w:val="22"/>
          <w:szCs w:val="22"/>
        </w:rPr>
        <w:t xml:space="preserve"> em:</w:t>
      </w:r>
      <w:r w:rsidRPr="00BE13A3">
        <w:rPr>
          <w:bCs/>
          <w:sz w:val="22"/>
          <w:szCs w:val="22"/>
        </w:rPr>
        <w:t xml:space="preserve"> </w:t>
      </w:r>
      <w:hyperlink r:id="rId13" w:history="1">
        <w:r w:rsidR="00D2143A" w:rsidRPr="00BE13A3">
          <w:rPr>
            <w:rStyle w:val="Hyperlink"/>
            <w:color w:val="auto"/>
            <w:sz w:val="22"/>
            <w:szCs w:val="22"/>
          </w:rPr>
          <w:t>https://www.bbc.com/portuguese/noticias/2015/04/150430_vietna_guerra_fatos_pai</w:t>
        </w:r>
      </w:hyperlink>
      <w:r w:rsidRPr="00BE13A3">
        <w:rPr>
          <w:sz w:val="22"/>
          <w:szCs w:val="22"/>
        </w:rPr>
        <w:t>. Acesso em jan./2023</w:t>
      </w:r>
    </w:p>
    <w:p w14:paraId="1224F569" w14:textId="77777777" w:rsidR="005B2224" w:rsidRPr="00BE13A3" w:rsidRDefault="005B2224" w:rsidP="0022666D">
      <w:pPr>
        <w:autoSpaceDE w:val="0"/>
        <w:autoSpaceDN w:val="0"/>
        <w:adjustRightInd w:val="0"/>
        <w:spacing w:after="120"/>
        <w:jc w:val="both"/>
        <w:rPr>
          <w:sz w:val="22"/>
          <w:szCs w:val="22"/>
        </w:rPr>
      </w:pPr>
      <w:r w:rsidRPr="00BE13A3">
        <w:rPr>
          <w:sz w:val="22"/>
          <w:szCs w:val="22"/>
        </w:rPr>
        <w:t xml:space="preserve">Boltanski L. </w:t>
      </w:r>
      <w:r w:rsidRPr="00BE13A3">
        <w:rPr>
          <w:b/>
          <w:bCs/>
          <w:sz w:val="22"/>
          <w:szCs w:val="22"/>
        </w:rPr>
        <w:t>As classes sociais e o corpo</w:t>
      </w:r>
      <w:r w:rsidRPr="00BE13A3">
        <w:rPr>
          <w:sz w:val="22"/>
          <w:szCs w:val="22"/>
        </w:rPr>
        <w:t>. Trad. Regina A. Machado. Rio de Janeiro: Edições Graal, 1989.</w:t>
      </w:r>
    </w:p>
    <w:p w14:paraId="6B680F4A" w14:textId="07AECA51" w:rsidR="00D534C4" w:rsidRPr="00BE13A3" w:rsidRDefault="00D534C4" w:rsidP="0022666D">
      <w:pPr>
        <w:autoSpaceDE w:val="0"/>
        <w:autoSpaceDN w:val="0"/>
        <w:adjustRightInd w:val="0"/>
        <w:spacing w:after="120"/>
        <w:jc w:val="both"/>
        <w:rPr>
          <w:sz w:val="22"/>
          <w:szCs w:val="22"/>
        </w:rPr>
      </w:pPr>
      <w:r w:rsidRPr="00BE13A3">
        <w:rPr>
          <w:sz w:val="22"/>
          <w:szCs w:val="22"/>
        </w:rPr>
        <w:t>Botazzo C. Prefácio. In: Araújo EF</w:t>
      </w:r>
      <w:r w:rsidR="00D2143A" w:rsidRPr="00BE13A3">
        <w:rPr>
          <w:sz w:val="22"/>
          <w:szCs w:val="22"/>
        </w:rPr>
        <w:t>,</w:t>
      </w:r>
      <w:r w:rsidRPr="00BE13A3">
        <w:rPr>
          <w:sz w:val="22"/>
          <w:szCs w:val="22"/>
        </w:rPr>
        <w:t xml:space="preserve"> Pereira AC. </w:t>
      </w:r>
      <w:r w:rsidRPr="00BE13A3">
        <w:rPr>
          <w:b/>
          <w:bCs/>
          <w:sz w:val="22"/>
          <w:szCs w:val="22"/>
        </w:rPr>
        <w:t>A pandemia nas teias da política</w:t>
      </w:r>
      <w:r w:rsidRPr="00BE13A3">
        <w:rPr>
          <w:sz w:val="22"/>
          <w:szCs w:val="22"/>
        </w:rPr>
        <w:t xml:space="preserve">. </w:t>
      </w:r>
      <w:r w:rsidRPr="00BE13A3">
        <w:rPr>
          <w:rFonts w:eastAsiaTheme="minorHAnsi"/>
          <w:sz w:val="22"/>
          <w:szCs w:val="22"/>
          <w:lang w:eastAsia="en-US"/>
        </w:rPr>
        <w:t xml:space="preserve">Piracicaba, SP: Ed. </w:t>
      </w:r>
      <w:r w:rsidR="00D2143A" w:rsidRPr="00BE13A3">
        <w:rPr>
          <w:rFonts w:eastAsiaTheme="minorHAnsi"/>
          <w:sz w:val="22"/>
          <w:szCs w:val="22"/>
          <w:lang w:eastAsia="en-US"/>
        </w:rPr>
        <w:t>d</w:t>
      </w:r>
      <w:r w:rsidRPr="00BE13A3">
        <w:rPr>
          <w:rFonts w:eastAsiaTheme="minorHAnsi"/>
          <w:sz w:val="22"/>
          <w:szCs w:val="22"/>
          <w:lang w:eastAsia="en-US"/>
        </w:rPr>
        <w:t>os Autores, 2021, p. 9-18.</w:t>
      </w:r>
    </w:p>
    <w:p w14:paraId="121F7568" w14:textId="5C1332BC" w:rsidR="00D534C4" w:rsidRPr="00BE13A3" w:rsidRDefault="00D534C4" w:rsidP="0022666D">
      <w:pPr>
        <w:pStyle w:val="Recuodecorpodetexto2"/>
        <w:spacing w:line="240" w:lineRule="auto"/>
        <w:ind w:left="0"/>
        <w:jc w:val="both"/>
        <w:rPr>
          <w:rStyle w:val="a-size-extra-large"/>
          <w:rFonts w:ascii="Times New Roman" w:hAnsi="Times New Roman" w:cs="Times New Roman"/>
          <w:sz w:val="22"/>
          <w:szCs w:val="22"/>
        </w:rPr>
      </w:pPr>
      <w:r w:rsidRPr="00BE13A3">
        <w:rPr>
          <w:rFonts w:ascii="Times New Roman" w:hAnsi="Times New Roman" w:cs="Times New Roman"/>
          <w:sz w:val="22"/>
          <w:szCs w:val="22"/>
        </w:rPr>
        <w:t xml:space="preserve">Bourdieu P. </w:t>
      </w:r>
      <w:r w:rsidRPr="00BE13A3">
        <w:rPr>
          <w:rStyle w:val="a-size-extra-large"/>
          <w:rFonts w:ascii="Times New Roman" w:hAnsi="Times New Roman" w:cs="Times New Roman"/>
          <w:b/>
          <w:bCs/>
          <w:sz w:val="22"/>
          <w:szCs w:val="22"/>
        </w:rPr>
        <w:t>A dominação masculina</w:t>
      </w:r>
      <w:r w:rsidRPr="00BE13A3">
        <w:rPr>
          <w:rStyle w:val="a-size-extra-large"/>
          <w:rFonts w:ascii="Times New Roman" w:hAnsi="Times New Roman" w:cs="Times New Roman"/>
          <w:sz w:val="22"/>
          <w:szCs w:val="22"/>
        </w:rPr>
        <w:t xml:space="preserve">. </w:t>
      </w:r>
      <w:r w:rsidR="001A3038" w:rsidRPr="00BE13A3">
        <w:rPr>
          <w:rStyle w:val="a-size-extra-large"/>
          <w:rFonts w:ascii="Times New Roman" w:hAnsi="Times New Roman" w:cs="Times New Roman"/>
          <w:sz w:val="22"/>
          <w:szCs w:val="22"/>
        </w:rPr>
        <w:t xml:space="preserve">Trad. de Maria Helena Kuhner, 19ª.ed. </w:t>
      </w:r>
      <w:r w:rsidRPr="00BE13A3">
        <w:rPr>
          <w:rStyle w:val="a-size-extra-large"/>
          <w:rFonts w:ascii="Times New Roman" w:hAnsi="Times New Roman" w:cs="Times New Roman"/>
          <w:sz w:val="22"/>
          <w:szCs w:val="22"/>
        </w:rPr>
        <w:t>Rio de Janeiro: Ed. Bertrand</w:t>
      </w:r>
      <w:r w:rsidR="001A3038" w:rsidRPr="00BE13A3">
        <w:rPr>
          <w:rStyle w:val="a-size-extra-large"/>
          <w:rFonts w:ascii="Times New Roman" w:hAnsi="Times New Roman" w:cs="Times New Roman"/>
          <w:sz w:val="22"/>
          <w:szCs w:val="22"/>
        </w:rPr>
        <w:t xml:space="preserve"> Brasil</w:t>
      </w:r>
      <w:r w:rsidRPr="00BE13A3">
        <w:rPr>
          <w:rStyle w:val="a-size-extra-large"/>
          <w:rFonts w:ascii="Times New Roman" w:hAnsi="Times New Roman" w:cs="Times New Roman"/>
          <w:sz w:val="22"/>
          <w:szCs w:val="22"/>
        </w:rPr>
        <w:t>, 2019.</w:t>
      </w:r>
    </w:p>
    <w:p w14:paraId="5BE7E36E" w14:textId="3AF9A19C" w:rsidR="00D534C4" w:rsidRPr="00BE13A3" w:rsidRDefault="00D534C4" w:rsidP="0022666D">
      <w:pPr>
        <w:pStyle w:val="Ttulo1"/>
        <w:shd w:val="clear" w:color="auto" w:fill="FFFFFF"/>
        <w:spacing w:before="0" w:after="120"/>
        <w:jc w:val="both"/>
        <w:rPr>
          <w:rFonts w:ascii="Times New Roman" w:hAnsi="Times New Roman" w:cs="Times New Roman"/>
          <w:color w:val="auto"/>
          <w:sz w:val="22"/>
          <w:szCs w:val="22"/>
          <w:shd w:val="clear" w:color="auto" w:fill="FFFFFF"/>
        </w:rPr>
      </w:pPr>
      <w:r w:rsidRPr="00BE13A3">
        <w:rPr>
          <w:rFonts w:ascii="Times New Roman" w:hAnsi="Times New Roman" w:cs="Times New Roman"/>
          <w:color w:val="auto"/>
          <w:sz w:val="22"/>
          <w:szCs w:val="22"/>
        </w:rPr>
        <w:t xml:space="preserve">Butler J. </w:t>
      </w:r>
      <w:r w:rsidRPr="00BE13A3">
        <w:rPr>
          <w:rStyle w:val="a-size-extra-large"/>
          <w:rFonts w:ascii="Times New Roman" w:hAnsi="Times New Roman" w:cs="Times New Roman"/>
          <w:b/>
          <w:bCs/>
          <w:color w:val="auto"/>
          <w:sz w:val="22"/>
          <w:szCs w:val="22"/>
        </w:rPr>
        <w:t>Problemas de gênero</w:t>
      </w:r>
      <w:r w:rsidRPr="00BE13A3">
        <w:rPr>
          <w:rStyle w:val="a-size-extra-large"/>
          <w:rFonts w:ascii="Times New Roman" w:hAnsi="Times New Roman" w:cs="Times New Roman"/>
          <w:color w:val="auto"/>
          <w:sz w:val="22"/>
          <w:szCs w:val="22"/>
        </w:rPr>
        <w:t xml:space="preserve">: Feminismo e subversão da identidade. </w:t>
      </w:r>
      <w:r w:rsidR="00BE1FE1" w:rsidRPr="00BE13A3">
        <w:rPr>
          <w:rStyle w:val="a-size-extra-large"/>
          <w:rFonts w:ascii="Times New Roman" w:hAnsi="Times New Roman" w:cs="Times New Roman"/>
          <w:color w:val="auto"/>
          <w:sz w:val="22"/>
          <w:szCs w:val="22"/>
        </w:rPr>
        <w:t>Trad. Renato Aguiar. Revisão Técnica de Joel Birman</w:t>
      </w:r>
      <w:r w:rsidR="00BE1FE1" w:rsidRPr="00BE13A3">
        <w:rPr>
          <w:rFonts w:ascii="Times New Roman" w:hAnsi="Times New Roman" w:cs="Times New Roman"/>
          <w:color w:val="auto"/>
          <w:sz w:val="22"/>
          <w:szCs w:val="22"/>
          <w:shd w:val="clear" w:color="auto" w:fill="FFFFFF"/>
        </w:rPr>
        <w:t xml:space="preserve">. </w:t>
      </w:r>
      <w:r w:rsidRPr="00BE13A3">
        <w:rPr>
          <w:rFonts w:ascii="Times New Roman" w:hAnsi="Times New Roman" w:cs="Times New Roman"/>
          <w:color w:val="auto"/>
          <w:sz w:val="22"/>
          <w:szCs w:val="22"/>
          <w:shd w:val="clear" w:color="auto" w:fill="FFFFFF"/>
        </w:rPr>
        <w:t>22ª edição. São Paulo: Civilização Brasileira, 2003</w:t>
      </w:r>
      <w:r w:rsidR="00BE1FE1" w:rsidRPr="00BE13A3">
        <w:rPr>
          <w:rFonts w:ascii="Times New Roman" w:hAnsi="Times New Roman" w:cs="Times New Roman"/>
          <w:color w:val="auto"/>
          <w:sz w:val="22"/>
          <w:szCs w:val="22"/>
          <w:shd w:val="clear" w:color="auto" w:fill="FFFFFF"/>
        </w:rPr>
        <w:t>.</w:t>
      </w:r>
      <w:r w:rsidRPr="00BE13A3">
        <w:rPr>
          <w:rFonts w:ascii="Times New Roman" w:hAnsi="Times New Roman" w:cs="Times New Roman"/>
          <w:color w:val="auto"/>
          <w:sz w:val="22"/>
          <w:szCs w:val="22"/>
          <w:shd w:val="clear" w:color="auto" w:fill="FFFFFF"/>
        </w:rPr>
        <w:t xml:space="preserve"> </w:t>
      </w:r>
    </w:p>
    <w:p w14:paraId="4986D3BA" w14:textId="77777777" w:rsidR="005B2224" w:rsidRPr="00BE13A3" w:rsidRDefault="005B2224" w:rsidP="0022666D">
      <w:pPr>
        <w:pStyle w:val="Recuodecorpodetexto2"/>
        <w:spacing w:line="240" w:lineRule="auto"/>
        <w:ind w:left="0"/>
        <w:jc w:val="both"/>
        <w:rPr>
          <w:rFonts w:ascii="Times New Roman" w:eastAsia="Times New Roman" w:hAnsi="Times New Roman" w:cs="Times New Roman"/>
          <w:sz w:val="22"/>
          <w:szCs w:val="22"/>
          <w:lang w:eastAsia="pt-BR"/>
        </w:rPr>
      </w:pPr>
      <w:r w:rsidRPr="00BE13A3">
        <w:rPr>
          <w:rFonts w:ascii="Times New Roman" w:eastAsia="Times New Roman" w:hAnsi="Times New Roman" w:cs="Times New Roman"/>
          <w:sz w:val="22"/>
          <w:szCs w:val="22"/>
          <w:lang w:eastAsia="pt-BR"/>
        </w:rPr>
        <w:t xml:space="preserve">Caldas W. </w:t>
      </w:r>
      <w:r w:rsidRPr="00BE13A3">
        <w:rPr>
          <w:rFonts w:ascii="Times New Roman" w:eastAsia="Times New Roman" w:hAnsi="Times New Roman" w:cs="Times New Roman"/>
          <w:b/>
          <w:bCs/>
          <w:sz w:val="22"/>
          <w:szCs w:val="22"/>
          <w:lang w:eastAsia="pt-BR"/>
        </w:rPr>
        <w:t>Uma utopia do gosto</w:t>
      </w:r>
      <w:r w:rsidRPr="00BE13A3">
        <w:rPr>
          <w:rFonts w:ascii="Times New Roman" w:eastAsia="Times New Roman" w:hAnsi="Times New Roman" w:cs="Times New Roman"/>
          <w:sz w:val="22"/>
          <w:szCs w:val="22"/>
          <w:lang w:eastAsia="pt-BR"/>
        </w:rPr>
        <w:t>. São Paulo: Ed. Brasiliense, 1988.</w:t>
      </w:r>
    </w:p>
    <w:p w14:paraId="0CCE0FF6" w14:textId="21D07C8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Castells M. Ruptura. </w:t>
      </w:r>
      <w:r w:rsidRPr="00BE13A3">
        <w:rPr>
          <w:rFonts w:ascii="Times New Roman" w:hAnsi="Times New Roman" w:cs="Times New Roman"/>
          <w:b/>
          <w:bCs/>
          <w:sz w:val="22"/>
          <w:szCs w:val="22"/>
        </w:rPr>
        <w:t>A crise da democracia liberal</w:t>
      </w:r>
      <w:r w:rsidRPr="00BE13A3">
        <w:rPr>
          <w:rFonts w:ascii="Times New Roman" w:hAnsi="Times New Roman" w:cs="Times New Roman"/>
          <w:sz w:val="22"/>
          <w:szCs w:val="22"/>
        </w:rPr>
        <w:t xml:space="preserve">. </w:t>
      </w:r>
      <w:r w:rsidR="00BE1FE1" w:rsidRPr="00BE13A3">
        <w:rPr>
          <w:rFonts w:ascii="Times New Roman" w:hAnsi="Times New Roman" w:cs="Times New Roman"/>
          <w:sz w:val="22"/>
          <w:szCs w:val="22"/>
        </w:rPr>
        <w:t xml:space="preserve">Trad. Joana Angelica d’Avila Melo. </w:t>
      </w:r>
      <w:r w:rsidRPr="00BE13A3">
        <w:rPr>
          <w:rFonts w:ascii="Times New Roman" w:hAnsi="Times New Roman" w:cs="Times New Roman"/>
          <w:sz w:val="22"/>
          <w:szCs w:val="22"/>
        </w:rPr>
        <w:t>Rio de Janeiro: Zahar, 2018.</w:t>
      </w:r>
    </w:p>
    <w:p w14:paraId="58470304" w14:textId="3D16FF36" w:rsidR="00D534C4" w:rsidRPr="00BE13A3" w:rsidRDefault="00D534C4" w:rsidP="0022666D">
      <w:pPr>
        <w:spacing w:after="120"/>
        <w:jc w:val="both"/>
        <w:rPr>
          <w:sz w:val="22"/>
          <w:szCs w:val="22"/>
          <w:shd w:val="clear" w:color="auto" w:fill="FFFFFF"/>
        </w:rPr>
      </w:pPr>
      <w:r w:rsidRPr="00BE13A3">
        <w:rPr>
          <w:sz w:val="22"/>
          <w:szCs w:val="22"/>
        </w:rPr>
        <w:t xml:space="preserve">Chang SS, Stuckler D, Yip P, Gunnell D. </w:t>
      </w:r>
      <w:hyperlink r:id="rId14" w:history="1">
        <w:r w:rsidRPr="00BE13A3">
          <w:rPr>
            <w:rStyle w:val="Hyperlink"/>
            <w:b/>
            <w:bCs/>
            <w:color w:val="auto"/>
            <w:sz w:val="22"/>
            <w:szCs w:val="22"/>
            <w:u w:val="none"/>
            <w:lang w:val="en-US"/>
          </w:rPr>
          <w:t>Impact of 2008 global economic crisis on suicid</w:t>
        </w:r>
        <w:r w:rsidRPr="00BE13A3">
          <w:rPr>
            <w:rStyle w:val="Hyperlink"/>
            <w:color w:val="auto"/>
            <w:sz w:val="22"/>
            <w:szCs w:val="22"/>
            <w:u w:val="none"/>
            <w:lang w:val="en-US"/>
          </w:rPr>
          <w:t>e: time trend study in 54 countries</w:t>
        </w:r>
      </w:hyperlink>
      <w:r w:rsidRPr="00BE13A3">
        <w:rPr>
          <w:rStyle w:val="Hyperlink"/>
          <w:color w:val="auto"/>
          <w:sz w:val="22"/>
          <w:szCs w:val="22"/>
          <w:u w:val="none"/>
          <w:lang w:val="en-US"/>
        </w:rPr>
        <w:t xml:space="preserve">. </w:t>
      </w:r>
      <w:r w:rsidRPr="00BE13A3">
        <w:rPr>
          <w:sz w:val="22"/>
          <w:szCs w:val="22"/>
        </w:rPr>
        <w:t>B</w:t>
      </w:r>
      <w:r w:rsidR="000F1171" w:rsidRPr="00BE13A3">
        <w:rPr>
          <w:sz w:val="22"/>
          <w:szCs w:val="22"/>
        </w:rPr>
        <w:t>MJ2013:Sep.17;347:f5239.</w:t>
      </w:r>
      <w:r w:rsidRPr="00BE13A3">
        <w:rPr>
          <w:sz w:val="22"/>
          <w:szCs w:val="22"/>
          <w:shd w:val="clear" w:color="auto" w:fill="FFFFFF"/>
        </w:rPr>
        <w:t xml:space="preserve"> </w:t>
      </w:r>
    </w:p>
    <w:p w14:paraId="67DC6CF6" w14:textId="77777777" w:rsidR="005B2224" w:rsidRPr="00BE13A3" w:rsidRDefault="005B2224" w:rsidP="0022666D">
      <w:pPr>
        <w:spacing w:after="120"/>
        <w:jc w:val="both"/>
        <w:rPr>
          <w:sz w:val="22"/>
          <w:szCs w:val="22"/>
          <w:lang w:val="en-US"/>
        </w:rPr>
      </w:pPr>
      <w:r w:rsidRPr="00BE13A3">
        <w:rPr>
          <w:sz w:val="22"/>
          <w:szCs w:val="22"/>
        </w:rPr>
        <w:t xml:space="preserve">Chomsky N. Mídia. </w:t>
      </w:r>
      <w:r w:rsidRPr="00BE13A3">
        <w:rPr>
          <w:b/>
          <w:bCs/>
          <w:sz w:val="22"/>
          <w:szCs w:val="22"/>
        </w:rPr>
        <w:t>Propaganda política e manipulação</w:t>
      </w:r>
      <w:r w:rsidRPr="00BE13A3">
        <w:rPr>
          <w:sz w:val="22"/>
          <w:szCs w:val="22"/>
        </w:rPr>
        <w:t xml:space="preserve">. Trad. Fernando Santos. </w:t>
      </w:r>
      <w:r w:rsidRPr="00BE13A3">
        <w:rPr>
          <w:sz w:val="22"/>
          <w:szCs w:val="22"/>
          <w:lang w:val="en-US"/>
        </w:rPr>
        <w:t>São Paulo: WMF Martins Fontes, 2014.</w:t>
      </w:r>
    </w:p>
    <w:p w14:paraId="6C8E7CAB" w14:textId="0E4D0A83" w:rsidR="00D534C4" w:rsidRPr="00BE13A3" w:rsidRDefault="00D534C4" w:rsidP="0022666D">
      <w:pPr>
        <w:spacing w:after="120"/>
        <w:jc w:val="both"/>
        <w:rPr>
          <w:sz w:val="22"/>
          <w:szCs w:val="22"/>
        </w:rPr>
      </w:pPr>
      <w:r w:rsidRPr="00BE13A3">
        <w:rPr>
          <w:sz w:val="22"/>
          <w:szCs w:val="22"/>
          <w:lang w:val="en-US" w:eastAsia="en-US"/>
        </w:rPr>
        <w:t>Coun</w:t>
      </w:r>
      <w:r w:rsidRPr="00BE13A3">
        <w:rPr>
          <w:sz w:val="22"/>
          <w:szCs w:val="22"/>
          <w:lang w:val="en-US"/>
        </w:rPr>
        <w:t xml:space="preserve">cil of </w:t>
      </w:r>
      <w:r w:rsidRPr="00BE13A3">
        <w:rPr>
          <w:sz w:val="22"/>
          <w:szCs w:val="22"/>
          <w:lang w:val="en-US" w:eastAsia="en-US"/>
        </w:rPr>
        <w:t>Europ</w:t>
      </w:r>
      <w:r w:rsidRPr="00BE13A3">
        <w:rPr>
          <w:sz w:val="22"/>
          <w:szCs w:val="22"/>
          <w:lang w:val="en-US"/>
        </w:rPr>
        <w:t>e</w:t>
      </w:r>
      <w:r w:rsidRPr="00BE13A3">
        <w:rPr>
          <w:sz w:val="22"/>
          <w:szCs w:val="22"/>
          <w:lang w:val="en-US" w:eastAsia="en-US"/>
        </w:rPr>
        <w:t xml:space="preserve">. </w:t>
      </w:r>
      <w:r w:rsidRPr="00BE13A3">
        <w:rPr>
          <w:b/>
          <w:sz w:val="22"/>
          <w:szCs w:val="22"/>
          <w:lang w:val="en-US"/>
        </w:rPr>
        <w:t>Dealing with propaganda, misinformation and fake news</w:t>
      </w:r>
      <w:r w:rsidRPr="00BE13A3">
        <w:rPr>
          <w:bCs/>
          <w:sz w:val="22"/>
          <w:szCs w:val="22"/>
          <w:lang w:val="en-US"/>
        </w:rPr>
        <w:t xml:space="preserve">. </w:t>
      </w:r>
      <w:r w:rsidRPr="00BE13A3">
        <w:rPr>
          <w:bCs/>
          <w:sz w:val="22"/>
          <w:szCs w:val="22"/>
        </w:rPr>
        <w:t xml:space="preserve">Disponível em </w:t>
      </w:r>
      <w:hyperlink r:id="rId15" w:history="1">
        <w:r w:rsidRPr="00BE13A3">
          <w:rPr>
            <w:rStyle w:val="Hyperlink"/>
            <w:bCs/>
            <w:color w:val="auto"/>
            <w:sz w:val="22"/>
            <w:szCs w:val="22"/>
            <w:u w:val="none"/>
          </w:rPr>
          <w:t>https://www.coe.int/en/web/campaign-free-to-speak-safe-to-learn/dealing-with-propaganda-misinformation-and-fake-news</w:t>
        </w:r>
      </w:hyperlink>
      <w:r w:rsidRPr="00BE13A3">
        <w:rPr>
          <w:rStyle w:val="Hyperlink"/>
          <w:bCs/>
          <w:color w:val="auto"/>
          <w:sz w:val="22"/>
          <w:szCs w:val="22"/>
          <w:u w:val="none"/>
        </w:rPr>
        <w:t>. Acesso em janeiro de 2023.</w:t>
      </w:r>
    </w:p>
    <w:p w14:paraId="31519C97" w14:textId="1B842CF0" w:rsidR="00D534C4" w:rsidRPr="00BE13A3" w:rsidRDefault="00D534C4" w:rsidP="0022666D">
      <w:pPr>
        <w:tabs>
          <w:tab w:val="left" w:pos="2546"/>
        </w:tabs>
        <w:spacing w:after="120"/>
        <w:jc w:val="both"/>
        <w:rPr>
          <w:sz w:val="22"/>
          <w:szCs w:val="22"/>
          <w:lang w:eastAsia="en-US"/>
        </w:rPr>
      </w:pPr>
      <w:r w:rsidRPr="00BE13A3">
        <w:rPr>
          <w:sz w:val="22"/>
          <w:szCs w:val="22"/>
          <w:lang w:eastAsia="en-US"/>
        </w:rPr>
        <w:t xml:space="preserve">Dilger G, Lang M, Pereira-Filho J. (Orgs.). </w:t>
      </w:r>
      <w:r w:rsidRPr="00BE13A3">
        <w:rPr>
          <w:b/>
          <w:bCs/>
          <w:sz w:val="22"/>
          <w:szCs w:val="22"/>
          <w:lang w:eastAsia="en-US"/>
        </w:rPr>
        <w:t>Descolonizar o imaginário</w:t>
      </w:r>
      <w:r w:rsidRPr="00BE13A3">
        <w:rPr>
          <w:sz w:val="22"/>
          <w:szCs w:val="22"/>
          <w:lang w:eastAsia="en-US"/>
        </w:rPr>
        <w:t>: debates sobre o pós-extrativismo e alternativas ao desenvolvimento. Trad. Igor Ojeda. São Paulo: Fundação Rosa Luxemburgo, 2016.</w:t>
      </w:r>
    </w:p>
    <w:p w14:paraId="38BCA265" w14:textId="306B89B8" w:rsidR="000F1171" w:rsidRPr="00BE13A3" w:rsidRDefault="000F1171" w:rsidP="0022666D">
      <w:pPr>
        <w:tabs>
          <w:tab w:val="left" w:pos="2546"/>
        </w:tabs>
        <w:spacing w:after="120"/>
        <w:jc w:val="both"/>
        <w:rPr>
          <w:sz w:val="22"/>
          <w:szCs w:val="22"/>
          <w:lang w:eastAsia="en-US"/>
        </w:rPr>
      </w:pPr>
      <w:r w:rsidRPr="00BE13A3">
        <w:rPr>
          <w:sz w:val="22"/>
          <w:szCs w:val="22"/>
          <w:lang w:eastAsia="en-US"/>
        </w:rPr>
        <w:t xml:space="preserve">Elias N. </w:t>
      </w:r>
      <w:r w:rsidRPr="0093227E">
        <w:rPr>
          <w:b/>
          <w:sz w:val="22"/>
          <w:szCs w:val="22"/>
          <w:lang w:eastAsia="en-US"/>
        </w:rPr>
        <w:t>O processo civilizador: uma história dos costumes</w:t>
      </w:r>
      <w:r w:rsidRPr="00BE13A3">
        <w:rPr>
          <w:sz w:val="22"/>
          <w:szCs w:val="22"/>
          <w:lang w:eastAsia="en-US"/>
        </w:rPr>
        <w:t>.</w:t>
      </w:r>
      <w:r w:rsidR="00BE13A3" w:rsidRPr="00BE13A3">
        <w:rPr>
          <w:sz w:val="22"/>
          <w:szCs w:val="22"/>
          <w:lang w:eastAsia="en-US"/>
        </w:rPr>
        <w:t xml:space="preserve"> </w:t>
      </w:r>
      <w:r w:rsidRPr="00BE13A3">
        <w:rPr>
          <w:sz w:val="22"/>
          <w:szCs w:val="22"/>
          <w:lang w:eastAsia="en-US"/>
        </w:rPr>
        <w:t>vol.1.</w:t>
      </w:r>
      <w:r w:rsidR="00BE13A3" w:rsidRPr="00BE13A3">
        <w:rPr>
          <w:sz w:val="22"/>
          <w:szCs w:val="22"/>
          <w:lang w:eastAsia="en-US"/>
        </w:rPr>
        <w:t xml:space="preserve"> </w:t>
      </w:r>
      <w:r w:rsidRPr="00BE13A3">
        <w:rPr>
          <w:sz w:val="22"/>
          <w:szCs w:val="22"/>
          <w:lang w:eastAsia="en-US"/>
        </w:rPr>
        <w:t>Trad. de Ruy Jungmann. Revisão e Apresentação de Renato Janine Ribeiro. Rio de Janeiro: Jorge Zahar;</w:t>
      </w:r>
      <w:r w:rsidR="00BE13A3" w:rsidRPr="00BE13A3">
        <w:rPr>
          <w:sz w:val="22"/>
          <w:szCs w:val="22"/>
          <w:lang w:eastAsia="en-US"/>
        </w:rPr>
        <w:t xml:space="preserve"> </w:t>
      </w:r>
      <w:r w:rsidRPr="00BE13A3">
        <w:rPr>
          <w:sz w:val="22"/>
          <w:szCs w:val="22"/>
          <w:lang w:eastAsia="en-US"/>
        </w:rPr>
        <w:t>1990.</w:t>
      </w:r>
    </w:p>
    <w:p w14:paraId="22F1190F" w14:textId="3CA6E068" w:rsidR="00D534C4" w:rsidRPr="00BE13A3" w:rsidRDefault="00D534C4" w:rsidP="0022666D">
      <w:pPr>
        <w:autoSpaceDE w:val="0"/>
        <w:autoSpaceDN w:val="0"/>
        <w:adjustRightInd w:val="0"/>
        <w:spacing w:after="120"/>
        <w:jc w:val="both"/>
        <w:rPr>
          <w:sz w:val="22"/>
          <w:szCs w:val="22"/>
        </w:rPr>
      </w:pPr>
      <w:r w:rsidRPr="00BE13A3">
        <w:rPr>
          <w:sz w:val="22"/>
          <w:szCs w:val="22"/>
        </w:rPr>
        <w:t>Ferreira</w:t>
      </w:r>
      <w:r w:rsidR="005B2224" w:rsidRPr="00BE13A3">
        <w:rPr>
          <w:sz w:val="22"/>
          <w:szCs w:val="22"/>
        </w:rPr>
        <w:t xml:space="preserve">-Filho EP, </w:t>
      </w:r>
      <w:r w:rsidR="007A4E23" w:rsidRPr="00BE13A3">
        <w:rPr>
          <w:sz w:val="22"/>
          <w:szCs w:val="22"/>
        </w:rPr>
        <w:t xml:space="preserve">Nascimento MF, Sá RJ. </w:t>
      </w:r>
      <w:r w:rsidR="007A4E23" w:rsidRPr="00BE13A3">
        <w:rPr>
          <w:b/>
          <w:bCs/>
          <w:sz w:val="22"/>
          <w:szCs w:val="22"/>
        </w:rPr>
        <w:t>Redes Sociais Digitais</w:t>
      </w:r>
      <w:r w:rsidR="007A4E23" w:rsidRPr="00BE13A3">
        <w:rPr>
          <w:sz w:val="22"/>
          <w:szCs w:val="22"/>
        </w:rPr>
        <w:t xml:space="preserve">: uma Nova Configuração no Estilo de Vida da Contemporaneidade. Centro Universitário dom Bosco, RJ; Simpósio de Excelência em Gestão e Tecnologia, IX, </w:t>
      </w:r>
      <w:r w:rsidR="009E7CBA" w:rsidRPr="00BE13A3">
        <w:rPr>
          <w:sz w:val="22"/>
          <w:szCs w:val="22"/>
        </w:rPr>
        <w:t xml:space="preserve">2012. </w:t>
      </w:r>
      <w:r w:rsidR="007A4E23" w:rsidRPr="00BE13A3">
        <w:rPr>
          <w:sz w:val="22"/>
          <w:szCs w:val="22"/>
        </w:rPr>
        <w:t xml:space="preserve">Disponível em </w:t>
      </w:r>
      <w:hyperlink r:id="rId16" w:history="1">
        <w:r w:rsidR="007A4E23" w:rsidRPr="00BE13A3">
          <w:rPr>
            <w:rStyle w:val="Hyperlink"/>
            <w:color w:val="auto"/>
            <w:sz w:val="22"/>
            <w:szCs w:val="22"/>
          </w:rPr>
          <w:t>https://www.aedb.br/seget/arquivos/artigos12/26116205.pdf</w:t>
        </w:r>
      </w:hyperlink>
      <w:r w:rsidR="007A4E23" w:rsidRPr="00BE13A3">
        <w:rPr>
          <w:sz w:val="22"/>
          <w:szCs w:val="22"/>
        </w:rPr>
        <w:t xml:space="preserve">. Acesso em janeiro de 2023. </w:t>
      </w:r>
    </w:p>
    <w:p w14:paraId="165B23E0" w14:textId="77777777" w:rsidR="00D534C4" w:rsidRPr="00BE13A3" w:rsidRDefault="00D534C4" w:rsidP="0022666D">
      <w:pPr>
        <w:autoSpaceDE w:val="0"/>
        <w:autoSpaceDN w:val="0"/>
        <w:adjustRightInd w:val="0"/>
        <w:spacing w:after="120"/>
        <w:jc w:val="both"/>
        <w:rPr>
          <w:sz w:val="22"/>
          <w:szCs w:val="22"/>
        </w:rPr>
      </w:pPr>
      <w:r w:rsidRPr="00BE13A3">
        <w:rPr>
          <w:sz w:val="22"/>
          <w:szCs w:val="22"/>
        </w:rPr>
        <w:t xml:space="preserve">Fonseca A, Dias J (Coords.). </w:t>
      </w:r>
      <w:r w:rsidRPr="00BE13A3">
        <w:rPr>
          <w:b/>
          <w:bCs/>
          <w:sz w:val="22"/>
          <w:szCs w:val="22"/>
        </w:rPr>
        <w:t>Caminhos da desinformação</w:t>
      </w:r>
      <w:r w:rsidRPr="00BE13A3">
        <w:rPr>
          <w:sz w:val="22"/>
          <w:szCs w:val="22"/>
        </w:rPr>
        <w:t>: evangélicos, fake news e WhatsApp no Brasil: relatório de pesquisa. Rio de Janeiro: Universidade Federal do Rio de Janeiro, Instituto NUTES de Educação em Ciências e Saúde, 2021.</w:t>
      </w:r>
    </w:p>
    <w:p w14:paraId="23433B92" w14:textId="064730C5" w:rsidR="004371F8" w:rsidRPr="00BE13A3" w:rsidRDefault="004371F8" w:rsidP="0022666D">
      <w:pPr>
        <w:spacing w:after="120"/>
        <w:jc w:val="both"/>
        <w:rPr>
          <w:sz w:val="22"/>
          <w:szCs w:val="22"/>
        </w:rPr>
      </w:pPr>
      <w:r w:rsidRPr="00BE13A3">
        <w:rPr>
          <w:sz w:val="22"/>
          <w:szCs w:val="22"/>
          <w:lang w:val="es-ES"/>
        </w:rPr>
        <w:lastRenderedPageBreak/>
        <w:t xml:space="preserve">Foucault M. </w:t>
      </w:r>
      <w:r w:rsidRPr="00BE13A3">
        <w:rPr>
          <w:b/>
          <w:bCs/>
          <w:iCs/>
          <w:sz w:val="22"/>
          <w:szCs w:val="22"/>
          <w:lang w:val="es-ES"/>
        </w:rPr>
        <w:t>La arqueología del saber</w:t>
      </w:r>
      <w:r w:rsidRPr="00BE13A3">
        <w:rPr>
          <w:sz w:val="22"/>
          <w:szCs w:val="22"/>
          <w:lang w:val="es-ES"/>
        </w:rPr>
        <w:t>. Trad. A. Garzón del Camino</w:t>
      </w:r>
      <w:r w:rsidRPr="00BE13A3">
        <w:rPr>
          <w:sz w:val="22"/>
          <w:szCs w:val="22"/>
        </w:rPr>
        <w:t>. Decimoprimera edición. México: Siglo Veintiuno; 1985.</w:t>
      </w:r>
    </w:p>
    <w:p w14:paraId="417C1088" w14:textId="7439464E" w:rsidR="00D534C4" w:rsidRPr="00BE13A3" w:rsidRDefault="00D534C4" w:rsidP="0022666D">
      <w:pPr>
        <w:pStyle w:val="Ttulo1"/>
        <w:spacing w:before="0" w:after="120"/>
        <w:jc w:val="both"/>
        <w:rPr>
          <w:rFonts w:ascii="Times New Roman" w:hAnsi="Times New Roman" w:cs="Times New Roman"/>
          <w:color w:val="auto"/>
          <w:sz w:val="22"/>
          <w:szCs w:val="22"/>
        </w:rPr>
      </w:pPr>
      <w:r w:rsidRPr="00BE13A3">
        <w:rPr>
          <w:rFonts w:ascii="Times New Roman" w:hAnsi="Times New Roman" w:cs="Times New Roman"/>
          <w:color w:val="auto"/>
          <w:sz w:val="22"/>
          <w:szCs w:val="22"/>
          <w:shd w:val="clear" w:color="auto" w:fill="FFFFFF"/>
        </w:rPr>
        <w:t xml:space="preserve">Goldberg M. </w:t>
      </w:r>
      <w:r w:rsidRPr="00BE13A3">
        <w:rPr>
          <w:rFonts w:ascii="Times New Roman" w:hAnsi="Times New Roman" w:cs="Times New Roman"/>
          <w:b/>
          <w:bCs/>
          <w:color w:val="auto"/>
          <w:spacing w:val="-6"/>
          <w:sz w:val="22"/>
          <w:szCs w:val="22"/>
        </w:rPr>
        <w:t>Gênero e corpo na cultura brasileira</w:t>
      </w:r>
      <w:r w:rsidRPr="00BE13A3">
        <w:rPr>
          <w:rFonts w:ascii="Times New Roman" w:hAnsi="Times New Roman" w:cs="Times New Roman"/>
          <w:color w:val="auto"/>
          <w:spacing w:val="-6"/>
          <w:sz w:val="22"/>
          <w:szCs w:val="22"/>
        </w:rPr>
        <w:t xml:space="preserve">. </w:t>
      </w:r>
      <w:r w:rsidRPr="00BE13A3">
        <w:rPr>
          <w:rStyle w:val="separator"/>
          <w:rFonts w:ascii="Times New Roman" w:hAnsi="Times New Roman" w:cs="Times New Roman"/>
          <w:color w:val="auto"/>
          <w:sz w:val="22"/>
          <w:szCs w:val="22"/>
          <w:shd w:val="clear" w:color="auto" w:fill="FFFFFF"/>
        </w:rPr>
        <w:t> </w:t>
      </w:r>
      <w:r w:rsidRPr="00BE13A3">
        <w:rPr>
          <w:rStyle w:val="editionmeta"/>
          <w:rFonts w:ascii="Times New Roman" w:hAnsi="Times New Roman" w:cs="Times New Roman"/>
          <w:color w:val="auto"/>
          <w:sz w:val="22"/>
          <w:szCs w:val="22"/>
          <w:shd w:val="clear" w:color="auto" w:fill="FFFFFF"/>
        </w:rPr>
        <w:t xml:space="preserve">Psicol. clin. </w:t>
      </w:r>
      <w:r w:rsidR="000F1171" w:rsidRPr="00BE13A3">
        <w:rPr>
          <w:rStyle w:val="editionmeta"/>
          <w:rFonts w:ascii="Times New Roman" w:hAnsi="Times New Roman" w:cs="Times New Roman"/>
          <w:color w:val="auto"/>
          <w:sz w:val="22"/>
          <w:szCs w:val="22"/>
          <w:shd w:val="clear" w:color="auto" w:fill="FFFFFF"/>
        </w:rPr>
        <w:t xml:space="preserve">2005; </w:t>
      </w:r>
      <w:r w:rsidRPr="00BE13A3">
        <w:rPr>
          <w:rStyle w:val="editionmeta"/>
          <w:rFonts w:ascii="Times New Roman" w:hAnsi="Times New Roman" w:cs="Times New Roman"/>
          <w:color w:val="auto"/>
          <w:sz w:val="22"/>
          <w:szCs w:val="22"/>
          <w:shd w:val="clear" w:color="auto" w:fill="FFFFFF"/>
        </w:rPr>
        <w:t xml:space="preserve">17 (2) . </w:t>
      </w:r>
      <w:r w:rsidRPr="00BE13A3">
        <w:rPr>
          <w:rFonts w:ascii="Times New Roman" w:hAnsi="Times New Roman" w:cs="Times New Roman"/>
          <w:color w:val="auto"/>
          <w:sz w:val="22"/>
          <w:szCs w:val="22"/>
          <w:shd w:val="clear" w:color="auto" w:fill="FFFFFF"/>
        </w:rPr>
        <w:t xml:space="preserve">https://doi.org/10.1590/S0103-56652005000200006 </w:t>
      </w:r>
    </w:p>
    <w:p w14:paraId="4F93082C" w14:textId="77777777" w:rsidR="00D534C4" w:rsidRPr="00BE13A3" w:rsidRDefault="00D534C4" w:rsidP="0022666D">
      <w:pPr>
        <w:autoSpaceDE w:val="0"/>
        <w:autoSpaceDN w:val="0"/>
        <w:adjustRightInd w:val="0"/>
        <w:spacing w:after="120"/>
        <w:jc w:val="both"/>
        <w:rPr>
          <w:rFonts w:eastAsiaTheme="minorHAnsi"/>
          <w:sz w:val="22"/>
          <w:szCs w:val="22"/>
          <w:lang w:eastAsia="en-US"/>
        </w:rPr>
      </w:pPr>
      <w:r w:rsidRPr="00BE13A3">
        <w:rPr>
          <w:sz w:val="22"/>
          <w:szCs w:val="22"/>
        </w:rPr>
        <w:t xml:space="preserve">Gramsci A. </w:t>
      </w:r>
      <w:r w:rsidRPr="00BE13A3">
        <w:rPr>
          <w:b/>
          <w:bCs/>
          <w:sz w:val="22"/>
          <w:szCs w:val="22"/>
        </w:rPr>
        <w:t>Cadernos do cárcere.</w:t>
      </w:r>
      <w:r w:rsidRPr="00BE13A3">
        <w:rPr>
          <w:sz w:val="22"/>
          <w:szCs w:val="22"/>
        </w:rPr>
        <w:t xml:space="preserve"> Vol. 2 (</w:t>
      </w:r>
      <w:r w:rsidRPr="00BE13A3">
        <w:rPr>
          <w:rFonts w:eastAsiaTheme="minorHAnsi"/>
          <w:sz w:val="22"/>
          <w:szCs w:val="22"/>
          <w:lang w:eastAsia="en-US"/>
        </w:rPr>
        <w:t>Os intelectuais. O princípio educativo. Jornalismo). Trad. Carlos Nelson Coutinho. Rio de Janeiro: Civilização Brasileira, 2001.</w:t>
      </w:r>
    </w:p>
    <w:p w14:paraId="6ED4D6A4" w14:textId="77777777" w:rsidR="005B2224" w:rsidRPr="00BE13A3" w:rsidRDefault="005B2224" w:rsidP="0022666D">
      <w:pPr>
        <w:tabs>
          <w:tab w:val="left" w:pos="2546"/>
        </w:tabs>
        <w:spacing w:after="120"/>
        <w:jc w:val="both"/>
        <w:rPr>
          <w:sz w:val="22"/>
          <w:szCs w:val="22"/>
        </w:rPr>
      </w:pPr>
      <w:r w:rsidRPr="00BE13A3">
        <w:rPr>
          <w:sz w:val="22"/>
          <w:szCs w:val="22"/>
        </w:rPr>
        <w:t xml:space="preserve">Hardt M, Negri A. </w:t>
      </w:r>
      <w:r w:rsidRPr="00BE13A3">
        <w:rPr>
          <w:b/>
          <w:bCs/>
          <w:sz w:val="22"/>
          <w:szCs w:val="22"/>
        </w:rPr>
        <w:t>Declaração</w:t>
      </w:r>
      <w:r w:rsidRPr="00BE13A3">
        <w:rPr>
          <w:sz w:val="22"/>
          <w:szCs w:val="22"/>
        </w:rPr>
        <w:t xml:space="preserve">. </w:t>
      </w:r>
      <w:r w:rsidRPr="00BE13A3">
        <w:rPr>
          <w:b/>
          <w:bCs/>
          <w:sz w:val="22"/>
          <w:szCs w:val="22"/>
        </w:rPr>
        <w:t xml:space="preserve">Isto não é um manifesto. </w:t>
      </w:r>
      <w:r w:rsidRPr="00BE13A3">
        <w:rPr>
          <w:sz w:val="22"/>
          <w:szCs w:val="22"/>
        </w:rPr>
        <w:t>Trad. Carlos Szlak. São Paulo: n-1 edições, 2014.</w:t>
      </w:r>
    </w:p>
    <w:p w14:paraId="554FEED2" w14:textId="12A9F35B" w:rsidR="00D534C4" w:rsidRPr="00BE13A3" w:rsidRDefault="00D534C4" w:rsidP="0022666D">
      <w:pPr>
        <w:tabs>
          <w:tab w:val="left" w:pos="2546"/>
        </w:tabs>
        <w:spacing w:after="120"/>
        <w:jc w:val="both"/>
        <w:rPr>
          <w:sz w:val="22"/>
          <w:szCs w:val="22"/>
          <w:lang w:eastAsia="ja-JP"/>
        </w:rPr>
      </w:pPr>
      <w:r w:rsidRPr="00BE13A3">
        <w:rPr>
          <w:sz w:val="22"/>
          <w:szCs w:val="22"/>
          <w:lang w:eastAsia="ja-JP"/>
        </w:rPr>
        <w:t xml:space="preserve">Hardt M &amp; Negri A. </w:t>
      </w:r>
      <w:r w:rsidRPr="00BE13A3">
        <w:rPr>
          <w:b/>
          <w:bCs/>
          <w:sz w:val="22"/>
          <w:szCs w:val="22"/>
          <w:lang w:eastAsia="ja-JP"/>
        </w:rPr>
        <w:t>Multidão.</w:t>
      </w:r>
      <w:r w:rsidRPr="00BE13A3">
        <w:rPr>
          <w:sz w:val="22"/>
          <w:szCs w:val="22"/>
          <w:lang w:eastAsia="ja-JP"/>
        </w:rPr>
        <w:t xml:space="preserve"> </w:t>
      </w:r>
      <w:r w:rsidRPr="00BE13A3">
        <w:rPr>
          <w:b/>
          <w:bCs/>
          <w:sz w:val="22"/>
          <w:szCs w:val="22"/>
          <w:lang w:eastAsia="ja-JP"/>
        </w:rPr>
        <w:t>Guerra e democracia na era do império.</w:t>
      </w:r>
      <w:r w:rsidRPr="00BE13A3">
        <w:rPr>
          <w:sz w:val="22"/>
          <w:szCs w:val="22"/>
          <w:lang w:eastAsia="ja-JP"/>
        </w:rPr>
        <w:t xml:space="preserve"> </w:t>
      </w:r>
      <w:r w:rsidR="001126B3">
        <w:rPr>
          <w:sz w:val="22"/>
          <w:szCs w:val="22"/>
          <w:lang w:eastAsia="ja-JP"/>
        </w:rPr>
        <w:t xml:space="preserve">Trad. Clóvis Marques. </w:t>
      </w:r>
      <w:r w:rsidRPr="00BE13A3">
        <w:rPr>
          <w:sz w:val="22"/>
          <w:szCs w:val="22"/>
          <w:lang w:eastAsia="ja-JP"/>
        </w:rPr>
        <w:t>Rio de Janeiro-São Paulo: Record, 2012.</w:t>
      </w:r>
    </w:p>
    <w:p w14:paraId="7689D384"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Hobsbawm E. </w:t>
      </w:r>
      <w:r w:rsidRPr="00BE13A3">
        <w:rPr>
          <w:rFonts w:ascii="Times New Roman" w:hAnsi="Times New Roman" w:cs="Times New Roman"/>
          <w:b/>
          <w:bCs/>
          <w:sz w:val="22"/>
          <w:szCs w:val="22"/>
        </w:rPr>
        <w:t>Mundos fraturados.</w:t>
      </w:r>
      <w:r w:rsidRPr="00BE13A3">
        <w:rPr>
          <w:rFonts w:ascii="Times New Roman" w:hAnsi="Times New Roman" w:cs="Times New Roman"/>
          <w:sz w:val="22"/>
          <w:szCs w:val="22"/>
        </w:rPr>
        <w:t xml:space="preserve"> Cultura e sociedade no século XX. São Paulo: Companhia das Letras, 2013.</w:t>
      </w:r>
    </w:p>
    <w:p w14:paraId="20845801"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Hobsbawm, Eric. </w:t>
      </w:r>
      <w:r w:rsidRPr="00BE13A3">
        <w:rPr>
          <w:rFonts w:ascii="Times New Roman" w:hAnsi="Times New Roman" w:cs="Times New Roman"/>
          <w:b/>
          <w:bCs/>
          <w:sz w:val="22"/>
          <w:szCs w:val="22"/>
        </w:rPr>
        <w:t>Mundos do trabalho</w:t>
      </w:r>
      <w:r w:rsidRPr="00BE13A3">
        <w:rPr>
          <w:rFonts w:ascii="Times New Roman" w:hAnsi="Times New Roman" w:cs="Times New Roman"/>
          <w:sz w:val="22"/>
          <w:szCs w:val="22"/>
        </w:rPr>
        <w:t>. Novos estudos sobre história operária. Rio de Janeiro: Paz e Terra, 1987.</w:t>
      </w:r>
    </w:p>
    <w:p w14:paraId="1030EB51" w14:textId="77777777" w:rsidR="00D534C4" w:rsidRPr="00BE13A3" w:rsidRDefault="00D534C4" w:rsidP="0022666D">
      <w:pPr>
        <w:autoSpaceDE w:val="0"/>
        <w:autoSpaceDN w:val="0"/>
        <w:adjustRightInd w:val="0"/>
        <w:spacing w:after="120"/>
        <w:jc w:val="both"/>
        <w:rPr>
          <w:sz w:val="22"/>
          <w:szCs w:val="22"/>
        </w:rPr>
      </w:pPr>
      <w:r w:rsidRPr="00BE13A3">
        <w:rPr>
          <w:sz w:val="22"/>
          <w:szCs w:val="22"/>
        </w:rPr>
        <w:t xml:space="preserve">Horkheimer M &amp; Adorno ThW (Orgs.). </w:t>
      </w:r>
      <w:r w:rsidRPr="00BE13A3">
        <w:rPr>
          <w:b/>
          <w:bCs/>
          <w:sz w:val="22"/>
          <w:szCs w:val="22"/>
        </w:rPr>
        <w:t xml:space="preserve">Temas básicos da Sociologia. </w:t>
      </w:r>
      <w:r w:rsidRPr="00BE13A3">
        <w:rPr>
          <w:sz w:val="22"/>
          <w:szCs w:val="22"/>
        </w:rPr>
        <w:t>São Paulo: Editora Cultrix, 1978.</w:t>
      </w:r>
    </w:p>
    <w:p w14:paraId="3FC04ACF" w14:textId="77777777" w:rsidR="00D534C4" w:rsidRPr="00BE13A3" w:rsidRDefault="00D534C4" w:rsidP="0022666D">
      <w:pPr>
        <w:autoSpaceDE w:val="0"/>
        <w:autoSpaceDN w:val="0"/>
        <w:adjustRightInd w:val="0"/>
        <w:spacing w:after="120"/>
        <w:jc w:val="both"/>
        <w:rPr>
          <w:sz w:val="22"/>
          <w:szCs w:val="22"/>
        </w:rPr>
      </w:pPr>
      <w:r w:rsidRPr="00BE13A3">
        <w:rPr>
          <w:sz w:val="22"/>
          <w:szCs w:val="22"/>
        </w:rPr>
        <w:t xml:space="preserve">Ibarra CF. </w:t>
      </w:r>
      <w:r w:rsidRPr="00BE13A3">
        <w:rPr>
          <w:b/>
          <w:bCs/>
          <w:sz w:val="22"/>
          <w:szCs w:val="22"/>
        </w:rPr>
        <w:t>Derecha valiente y derecha cobarde</w:t>
      </w:r>
      <w:r w:rsidRPr="00BE13A3">
        <w:rPr>
          <w:sz w:val="22"/>
          <w:szCs w:val="22"/>
        </w:rPr>
        <w:t xml:space="preserve">. Mexico Política. In </w:t>
      </w:r>
      <w:hyperlink r:id="rId17" w:history="1">
        <w:r w:rsidRPr="00BE13A3">
          <w:rPr>
            <w:rStyle w:val="Hyperlink"/>
            <w:color w:val="auto"/>
            <w:sz w:val="22"/>
            <w:szCs w:val="22"/>
            <w:u w:val="none"/>
          </w:rPr>
          <w:t>https://iela.ufsc.br/derecha-valiente-y-derecha-cobarde/?fbclid=IwAR1yHWfazkwcZj5tdgIJhKF6ofQViMk-32NHXxuvrnDF_3T5n0la_xDrBuQ</w:t>
        </w:r>
      </w:hyperlink>
      <w:r w:rsidRPr="00BE13A3">
        <w:rPr>
          <w:sz w:val="22"/>
          <w:szCs w:val="22"/>
        </w:rPr>
        <w:t>; 2022. Acesso em janeiro de 2023</w:t>
      </w:r>
    </w:p>
    <w:p w14:paraId="4F02AC82" w14:textId="77777777" w:rsidR="00D534C4" w:rsidRPr="00BE13A3" w:rsidRDefault="00D534C4" w:rsidP="0022666D">
      <w:pPr>
        <w:spacing w:after="120"/>
        <w:jc w:val="both"/>
        <w:rPr>
          <w:sz w:val="22"/>
          <w:szCs w:val="22"/>
          <w:shd w:val="clear" w:color="auto" w:fill="FFFFFF"/>
          <w:lang w:val="en-US"/>
        </w:rPr>
      </w:pPr>
      <w:r w:rsidRPr="00BE13A3">
        <w:rPr>
          <w:sz w:val="22"/>
          <w:szCs w:val="22"/>
          <w:lang w:val="en-US"/>
        </w:rPr>
        <w:t>Karanikolos M, Mladovsky P, Cylus J, Thomson S, Basu S, Stuckler</w:t>
      </w:r>
      <w:r w:rsidRPr="00BE13A3">
        <w:rPr>
          <w:rStyle w:val="Hyperlink"/>
          <w:color w:val="auto"/>
          <w:sz w:val="22"/>
          <w:szCs w:val="22"/>
          <w:u w:val="none"/>
          <w:lang w:val="en-US"/>
        </w:rPr>
        <w:t xml:space="preserve"> D. </w:t>
      </w:r>
      <w:hyperlink r:id="rId18" w:history="1">
        <w:r w:rsidRPr="00BE13A3">
          <w:rPr>
            <w:rStyle w:val="Hyperlink"/>
            <w:color w:val="auto"/>
            <w:sz w:val="22"/>
            <w:szCs w:val="22"/>
            <w:u w:val="none"/>
            <w:lang w:val="en-US"/>
          </w:rPr>
          <w:t>Financial crisis, austerity, and health in Europe</w:t>
        </w:r>
      </w:hyperlink>
      <w:r w:rsidRPr="00BE13A3">
        <w:rPr>
          <w:rStyle w:val="Hyperlink"/>
          <w:color w:val="auto"/>
          <w:sz w:val="22"/>
          <w:szCs w:val="22"/>
          <w:u w:val="none"/>
          <w:lang w:val="en-US"/>
        </w:rPr>
        <w:t xml:space="preserve">. </w:t>
      </w:r>
      <w:r w:rsidRPr="00BE13A3">
        <w:rPr>
          <w:b/>
          <w:bCs/>
          <w:sz w:val="22"/>
          <w:szCs w:val="22"/>
          <w:lang w:val="en-US"/>
        </w:rPr>
        <w:t>The Lancet</w:t>
      </w:r>
      <w:r w:rsidRPr="00BE13A3">
        <w:rPr>
          <w:sz w:val="22"/>
          <w:szCs w:val="22"/>
          <w:lang w:val="en-US"/>
        </w:rPr>
        <w:t xml:space="preserve"> 381 (9874), 1323-1331</w:t>
      </w:r>
      <w:r w:rsidRPr="00BE13A3">
        <w:rPr>
          <w:sz w:val="22"/>
          <w:szCs w:val="22"/>
          <w:shd w:val="clear" w:color="auto" w:fill="FFFFFF"/>
          <w:lang w:val="en-US"/>
        </w:rPr>
        <w:t xml:space="preserve">, 2013; </w:t>
      </w:r>
    </w:p>
    <w:p w14:paraId="34A0D1BE" w14:textId="77777777" w:rsidR="00D534C4" w:rsidRPr="00BE13A3" w:rsidRDefault="00D534C4" w:rsidP="0022666D">
      <w:pPr>
        <w:spacing w:after="120"/>
        <w:jc w:val="both"/>
        <w:rPr>
          <w:sz w:val="22"/>
          <w:szCs w:val="22"/>
          <w:shd w:val="clear" w:color="auto" w:fill="FFFFFF"/>
          <w:lang w:val="en-US"/>
        </w:rPr>
      </w:pPr>
      <w:r w:rsidRPr="00BE13A3">
        <w:rPr>
          <w:sz w:val="22"/>
          <w:szCs w:val="22"/>
          <w:shd w:val="clear" w:color="auto" w:fill="FFFFFF"/>
          <w:lang w:val="en-US"/>
        </w:rPr>
        <w:t xml:space="preserve">Kentikelenis A, </w:t>
      </w:r>
      <w:r w:rsidRPr="00BE13A3">
        <w:rPr>
          <w:sz w:val="22"/>
          <w:szCs w:val="22"/>
          <w:lang w:val="en-US"/>
        </w:rPr>
        <w:t>Karanikolos M, Reeves A, McKee M, Stuckler</w:t>
      </w:r>
      <w:r w:rsidRPr="00BE13A3">
        <w:rPr>
          <w:rStyle w:val="Hyperlink"/>
          <w:color w:val="auto"/>
          <w:sz w:val="22"/>
          <w:szCs w:val="22"/>
          <w:u w:val="none"/>
          <w:lang w:val="en-US"/>
        </w:rPr>
        <w:t xml:space="preserve"> D. </w:t>
      </w:r>
      <w:hyperlink r:id="rId19" w:history="1">
        <w:r w:rsidRPr="00BE13A3">
          <w:rPr>
            <w:rStyle w:val="Hyperlink"/>
            <w:color w:val="auto"/>
            <w:sz w:val="22"/>
            <w:szCs w:val="22"/>
            <w:u w:val="none"/>
            <w:lang w:val="en-US"/>
          </w:rPr>
          <w:t>Greece's health crisis: from austerity to denialism</w:t>
        </w:r>
      </w:hyperlink>
      <w:r w:rsidRPr="00BE13A3">
        <w:rPr>
          <w:rStyle w:val="Hyperlink"/>
          <w:color w:val="auto"/>
          <w:sz w:val="22"/>
          <w:szCs w:val="22"/>
          <w:u w:val="none"/>
          <w:lang w:val="en-US"/>
        </w:rPr>
        <w:t xml:space="preserve">. </w:t>
      </w:r>
      <w:r w:rsidRPr="00BE13A3">
        <w:rPr>
          <w:b/>
          <w:bCs/>
          <w:sz w:val="22"/>
          <w:szCs w:val="22"/>
          <w:lang w:val="en-US"/>
        </w:rPr>
        <w:t>The Lancet</w:t>
      </w:r>
      <w:r w:rsidRPr="00BE13A3">
        <w:rPr>
          <w:sz w:val="22"/>
          <w:szCs w:val="22"/>
          <w:lang w:val="en-US"/>
        </w:rPr>
        <w:t xml:space="preserve"> 383 (9918), 748-753</w:t>
      </w:r>
      <w:r w:rsidRPr="00BE13A3">
        <w:rPr>
          <w:sz w:val="22"/>
          <w:szCs w:val="22"/>
          <w:shd w:val="clear" w:color="auto" w:fill="FFFFFF"/>
          <w:lang w:val="en-US"/>
        </w:rPr>
        <w:t>, 2014</w:t>
      </w:r>
    </w:p>
    <w:p w14:paraId="189B29B0" w14:textId="77777777" w:rsidR="00D534C4" w:rsidRPr="00BE13A3" w:rsidRDefault="00D534C4" w:rsidP="0022666D">
      <w:pPr>
        <w:spacing w:after="120"/>
        <w:jc w:val="both"/>
        <w:rPr>
          <w:sz w:val="22"/>
          <w:szCs w:val="22"/>
          <w:lang w:val="en-US"/>
        </w:rPr>
      </w:pPr>
      <w:r w:rsidRPr="00BE13A3">
        <w:rPr>
          <w:sz w:val="22"/>
          <w:szCs w:val="22"/>
          <w:shd w:val="clear" w:color="auto" w:fill="FFFFFF"/>
        </w:rPr>
        <w:t xml:space="preserve">KentikelenisA, </w:t>
      </w:r>
      <w:r w:rsidRPr="00BE13A3">
        <w:rPr>
          <w:sz w:val="22"/>
          <w:szCs w:val="22"/>
        </w:rPr>
        <w:t xml:space="preserve">Karanikolos M, Papanicolas I, Basu S, McKee M. </w:t>
      </w:r>
      <w:r w:rsidRPr="00BE13A3">
        <w:rPr>
          <w:rStyle w:val="Hyperlink"/>
          <w:color w:val="auto"/>
          <w:sz w:val="22"/>
          <w:szCs w:val="22"/>
          <w:u w:val="none"/>
        </w:rPr>
        <w:t xml:space="preserve"> </w:t>
      </w:r>
      <w:hyperlink r:id="rId20" w:history="1">
        <w:r w:rsidRPr="00BE13A3">
          <w:rPr>
            <w:rStyle w:val="Hyperlink"/>
            <w:color w:val="auto"/>
            <w:sz w:val="22"/>
            <w:szCs w:val="22"/>
            <w:u w:val="none"/>
            <w:lang w:val="en-US"/>
          </w:rPr>
          <w:t>Health effects of financial crisis: omens of a Greek tragedy</w:t>
        </w:r>
      </w:hyperlink>
      <w:r w:rsidRPr="00BE13A3">
        <w:rPr>
          <w:sz w:val="22"/>
          <w:szCs w:val="22"/>
          <w:lang w:val="en-US"/>
        </w:rPr>
        <w:t xml:space="preserve">. </w:t>
      </w:r>
      <w:r w:rsidRPr="00BE13A3">
        <w:rPr>
          <w:b/>
          <w:bCs/>
          <w:sz w:val="22"/>
          <w:szCs w:val="22"/>
          <w:lang w:val="en-US"/>
        </w:rPr>
        <w:t>The Lancet</w:t>
      </w:r>
      <w:r w:rsidRPr="00BE13A3">
        <w:rPr>
          <w:sz w:val="22"/>
          <w:szCs w:val="22"/>
          <w:lang w:val="en-US"/>
        </w:rPr>
        <w:t xml:space="preserve"> 378 (9801), 1457-1458</w:t>
      </w:r>
      <w:r w:rsidRPr="00BE13A3">
        <w:rPr>
          <w:sz w:val="22"/>
          <w:szCs w:val="22"/>
          <w:shd w:val="clear" w:color="auto" w:fill="FFFFFF"/>
          <w:lang w:val="en-US"/>
        </w:rPr>
        <w:t xml:space="preserve">, 2011; </w:t>
      </w:r>
    </w:p>
    <w:p w14:paraId="139AF93E" w14:textId="77777777" w:rsidR="00D534C4" w:rsidRPr="00BE13A3" w:rsidRDefault="00D534C4" w:rsidP="0022666D">
      <w:pPr>
        <w:spacing w:after="120"/>
        <w:jc w:val="both"/>
        <w:rPr>
          <w:sz w:val="22"/>
          <w:szCs w:val="22"/>
        </w:rPr>
      </w:pPr>
      <w:r w:rsidRPr="00BE13A3">
        <w:rPr>
          <w:sz w:val="22"/>
          <w:szCs w:val="22"/>
          <w:lang w:val="en-US"/>
        </w:rPr>
        <w:t xml:space="preserve">Klein N. </w:t>
      </w:r>
      <w:hyperlink r:id="rId21" w:history="1">
        <w:r w:rsidRPr="00BE13A3">
          <w:rPr>
            <w:bCs/>
            <w:sz w:val="22"/>
            <w:szCs w:val="22"/>
            <w:shd w:val="clear" w:color="auto" w:fill="FFFFFF"/>
            <w:lang w:val="en-US"/>
          </w:rPr>
          <w:t>T</w:t>
        </w:r>
        <w:r w:rsidRPr="00BE13A3">
          <w:rPr>
            <w:b/>
            <w:sz w:val="22"/>
            <w:szCs w:val="22"/>
            <w:shd w:val="clear" w:color="auto" w:fill="FFFFFF"/>
            <w:lang w:val="en-US"/>
          </w:rPr>
          <w:t>he Shock Doctrine:</w:t>
        </w:r>
        <w:r w:rsidRPr="00BE13A3">
          <w:rPr>
            <w:bCs/>
            <w:sz w:val="22"/>
            <w:szCs w:val="22"/>
            <w:shd w:val="clear" w:color="auto" w:fill="FFFFFF"/>
            <w:lang w:val="en-US"/>
          </w:rPr>
          <w:t xml:space="preserve"> The Rise of Disaster Capitalism. </w:t>
        </w:r>
        <w:r w:rsidRPr="00BE13A3">
          <w:rPr>
            <w:bCs/>
            <w:sz w:val="22"/>
            <w:szCs w:val="22"/>
            <w:shd w:val="clear" w:color="auto" w:fill="FFFFFF"/>
          </w:rPr>
          <w:t>New York: Metropotitan Books, 2007</w:t>
        </w:r>
      </w:hyperlink>
      <w:r w:rsidRPr="00BE13A3">
        <w:rPr>
          <w:sz w:val="22"/>
          <w:szCs w:val="22"/>
        </w:rPr>
        <w:t>.</w:t>
      </w:r>
    </w:p>
    <w:p w14:paraId="3B586AC2" w14:textId="77777777" w:rsidR="00D534C4" w:rsidRPr="00BE13A3" w:rsidRDefault="00D534C4" w:rsidP="0022666D">
      <w:pPr>
        <w:spacing w:after="120"/>
        <w:jc w:val="both"/>
        <w:rPr>
          <w:sz w:val="22"/>
          <w:szCs w:val="22"/>
          <w:lang w:val="en-US"/>
        </w:rPr>
      </w:pPr>
      <w:r w:rsidRPr="00BE13A3">
        <w:rPr>
          <w:rStyle w:val="Forte"/>
          <w:b w:val="0"/>
          <w:sz w:val="22"/>
          <w:szCs w:val="22"/>
          <w:bdr w:val="none" w:sz="0" w:space="0" w:color="auto" w:frame="1"/>
          <w:shd w:val="clear" w:color="auto" w:fill="FFFFFF"/>
        </w:rPr>
        <w:t>Lima FR</w:t>
      </w:r>
      <w:r w:rsidRPr="00BE13A3">
        <w:rPr>
          <w:bCs/>
          <w:sz w:val="22"/>
          <w:szCs w:val="22"/>
        </w:rPr>
        <w:t xml:space="preserve">. </w:t>
      </w:r>
      <w:r w:rsidRPr="00BE13A3">
        <w:rPr>
          <w:b/>
          <w:sz w:val="22"/>
          <w:szCs w:val="22"/>
        </w:rPr>
        <w:t>Os laços revelados entre “austeridade” e fascismo</w:t>
      </w:r>
      <w:r w:rsidRPr="00BE13A3">
        <w:rPr>
          <w:bCs/>
          <w:sz w:val="22"/>
          <w:szCs w:val="22"/>
        </w:rPr>
        <w:t xml:space="preserve">. </w:t>
      </w:r>
      <w:r w:rsidRPr="00BE13A3">
        <w:rPr>
          <w:bCs/>
          <w:sz w:val="22"/>
          <w:szCs w:val="22"/>
          <w:lang w:val="en-US"/>
        </w:rPr>
        <w:t>In: https://controversia.com.br/2022/12/02/os-lacos-revelados-entre-austeridade-e-fascismo/?fbclid=IwAR2z15v6veYagnf4j0j7igcp4XcfqPd8uZWXd0n-Zw_MXn0_pYwI1LxI_H0</w:t>
      </w:r>
    </w:p>
    <w:p w14:paraId="4A0466E6"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Losurdo D. Stalin. </w:t>
      </w:r>
      <w:r w:rsidRPr="00BE13A3">
        <w:rPr>
          <w:rFonts w:ascii="Times New Roman" w:hAnsi="Times New Roman" w:cs="Times New Roman"/>
          <w:b/>
          <w:bCs/>
          <w:sz w:val="22"/>
          <w:szCs w:val="22"/>
        </w:rPr>
        <w:t>História crítica de uma lenda negra; com um ensaio de Luciano Canfora</w:t>
      </w:r>
      <w:r w:rsidRPr="00BE13A3">
        <w:rPr>
          <w:rFonts w:ascii="Times New Roman" w:hAnsi="Times New Roman" w:cs="Times New Roman"/>
          <w:sz w:val="22"/>
          <w:szCs w:val="22"/>
        </w:rPr>
        <w:t>. Trad. Jaime A. Clasen. 2ª ed. 3ª impr. Rio de Janeiro: Editora Revan, 2020.</w:t>
      </w:r>
    </w:p>
    <w:p w14:paraId="74FABBE9" w14:textId="485ECD2D" w:rsidR="00F636D4" w:rsidRPr="00BE13A3" w:rsidRDefault="00F636D4" w:rsidP="001126B3">
      <w:pPr>
        <w:spacing w:after="120"/>
        <w:jc w:val="both"/>
        <w:rPr>
          <w:sz w:val="22"/>
          <w:szCs w:val="22"/>
        </w:rPr>
      </w:pPr>
      <w:r w:rsidRPr="00BE13A3">
        <w:rPr>
          <w:sz w:val="22"/>
          <w:szCs w:val="22"/>
        </w:rPr>
        <w:t xml:space="preserve">Machado R. </w:t>
      </w:r>
      <w:r w:rsidRPr="00BE13A3">
        <w:rPr>
          <w:b/>
          <w:bCs/>
          <w:iCs/>
          <w:sz w:val="22"/>
          <w:szCs w:val="22"/>
        </w:rPr>
        <w:t>Ciência e saber</w:t>
      </w:r>
      <w:r w:rsidRPr="00BE13A3">
        <w:rPr>
          <w:iCs/>
          <w:sz w:val="22"/>
          <w:szCs w:val="22"/>
        </w:rPr>
        <w:t xml:space="preserve">. A trajetória da arqueologia de Michel Foucault. </w:t>
      </w:r>
      <w:r w:rsidRPr="00BE13A3">
        <w:rPr>
          <w:sz w:val="22"/>
          <w:szCs w:val="22"/>
        </w:rPr>
        <w:t>2ª edição. Rio de</w:t>
      </w:r>
      <w:r w:rsidR="001126B3">
        <w:rPr>
          <w:sz w:val="22"/>
          <w:szCs w:val="22"/>
        </w:rPr>
        <w:t xml:space="preserve"> </w:t>
      </w:r>
      <w:r w:rsidRPr="00BE13A3">
        <w:rPr>
          <w:sz w:val="22"/>
          <w:szCs w:val="22"/>
        </w:rPr>
        <w:t>Janeiro: Graal; 1988, p.168-9.</w:t>
      </w:r>
    </w:p>
    <w:p w14:paraId="25EC57E7"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Manguel A. </w:t>
      </w:r>
      <w:r w:rsidRPr="00BE13A3">
        <w:rPr>
          <w:rFonts w:ascii="Times New Roman" w:hAnsi="Times New Roman" w:cs="Times New Roman"/>
          <w:b/>
          <w:bCs/>
          <w:sz w:val="22"/>
          <w:szCs w:val="22"/>
        </w:rPr>
        <w:t>O leitor como metáfora. A Torre de Marfim e a traça.</w:t>
      </w:r>
      <w:r w:rsidRPr="00BE13A3">
        <w:rPr>
          <w:rFonts w:ascii="Times New Roman" w:hAnsi="Times New Roman" w:cs="Times New Roman"/>
          <w:sz w:val="22"/>
          <w:szCs w:val="22"/>
        </w:rPr>
        <w:t xml:space="preserve"> São Paulo: Ed. do SESC, 2018.</w:t>
      </w:r>
    </w:p>
    <w:p w14:paraId="76F5044B" w14:textId="6FB5DB44" w:rsidR="00D534C4" w:rsidRPr="00BE13A3" w:rsidRDefault="00D534C4" w:rsidP="0022666D">
      <w:pPr>
        <w:spacing w:after="120"/>
        <w:jc w:val="both"/>
        <w:rPr>
          <w:sz w:val="22"/>
          <w:szCs w:val="22"/>
        </w:rPr>
      </w:pPr>
      <w:r w:rsidRPr="00BE13A3">
        <w:rPr>
          <w:spacing w:val="-6"/>
          <w:sz w:val="22"/>
          <w:szCs w:val="22"/>
          <w:lang w:val="en-US"/>
        </w:rPr>
        <w:t xml:space="preserve">Mattos A, Carpes AT, Tessari C. </w:t>
      </w:r>
      <w:r w:rsidRPr="00BE13A3">
        <w:rPr>
          <w:sz w:val="22"/>
          <w:szCs w:val="22"/>
          <w:lang w:val="en-US"/>
        </w:rPr>
        <w:t xml:space="preserve">The New York Times Co. V. United States (1971) – The Pentagon Papers: a liberdade de imprensa pode sofrer restrições? </w:t>
      </w:r>
      <w:r w:rsidRPr="00BE13A3">
        <w:rPr>
          <w:sz w:val="22"/>
          <w:szCs w:val="22"/>
        </w:rPr>
        <w:t>Revista de Direito Constitucional e Internacional</w:t>
      </w:r>
      <w:r w:rsidR="009E7CBA" w:rsidRPr="00BE13A3">
        <w:rPr>
          <w:sz w:val="22"/>
          <w:szCs w:val="22"/>
        </w:rPr>
        <w:t>; vol. 117/2020, p. 265 – 282, jan</w:t>
      </w:r>
      <w:r w:rsidRPr="00BE13A3">
        <w:rPr>
          <w:sz w:val="22"/>
          <w:szCs w:val="22"/>
        </w:rPr>
        <w:t>, 2020</w:t>
      </w:r>
    </w:p>
    <w:p w14:paraId="30B2A71C" w14:textId="1E5B1110"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Michael RB &amp; Breaux BO. </w:t>
      </w:r>
      <w:r w:rsidRPr="00BE13A3">
        <w:rPr>
          <w:rFonts w:ascii="Times New Roman" w:hAnsi="Times New Roman" w:cs="Times New Roman"/>
          <w:sz w:val="22"/>
          <w:szCs w:val="22"/>
          <w:lang w:val="en-US"/>
        </w:rPr>
        <w:t xml:space="preserve">The relationship between political afliation and beliefs about sources of “fake news”. </w:t>
      </w:r>
      <w:hyperlink r:id="rId22" w:history="1">
        <w:r w:rsidRPr="00BE13A3">
          <w:rPr>
            <w:rStyle w:val="Hyperlink"/>
            <w:rFonts w:ascii="Times New Roman" w:hAnsi="Times New Roman" w:cs="Times New Roman"/>
            <w:b/>
            <w:bCs/>
            <w:color w:val="auto"/>
            <w:sz w:val="22"/>
            <w:szCs w:val="22"/>
            <w:u w:val="none"/>
            <w:shd w:val="clear" w:color="auto" w:fill="FCFCFC"/>
          </w:rPr>
          <w:t xml:space="preserve">Cognitive Research: </w:t>
        </w:r>
        <w:r w:rsidRPr="00BE13A3">
          <w:rPr>
            <w:rStyle w:val="Hyperlink"/>
            <w:rFonts w:ascii="Times New Roman" w:hAnsi="Times New Roman" w:cs="Times New Roman"/>
            <w:color w:val="auto"/>
            <w:sz w:val="22"/>
            <w:szCs w:val="22"/>
            <w:u w:val="none"/>
            <w:shd w:val="clear" w:color="auto" w:fill="FCFCFC"/>
          </w:rPr>
          <w:t>Principles and Implications</w:t>
        </w:r>
      </w:hyperlink>
      <w:r w:rsidRPr="00BE13A3">
        <w:rPr>
          <w:rFonts w:ascii="Times New Roman" w:hAnsi="Times New Roman" w:cs="Times New Roman"/>
          <w:sz w:val="22"/>
          <w:szCs w:val="22"/>
        </w:rPr>
        <w:t>,</w:t>
      </w:r>
      <w:r w:rsidRPr="00BE13A3">
        <w:rPr>
          <w:rFonts w:ascii="Times New Roman" w:hAnsi="Times New Roman" w:cs="Times New Roman"/>
          <w:sz w:val="22"/>
          <w:szCs w:val="22"/>
          <w:shd w:val="clear" w:color="auto" w:fill="FCFCFC"/>
        </w:rPr>
        <w:t> </w:t>
      </w:r>
      <w:r w:rsidRPr="00BE13A3">
        <w:rPr>
          <w:rFonts w:ascii="Times New Roman" w:hAnsi="Times New Roman" w:cs="Times New Roman"/>
          <w:bCs/>
          <w:sz w:val="22"/>
          <w:szCs w:val="22"/>
          <w:shd w:val="clear" w:color="auto" w:fill="FCFCFC"/>
        </w:rPr>
        <w:t xml:space="preserve">6 (6), </w:t>
      </w:r>
      <w:r w:rsidR="009E7CBA" w:rsidRPr="00BE13A3">
        <w:rPr>
          <w:rFonts w:ascii="Times New Roman" w:hAnsi="Times New Roman" w:cs="Times New Roman"/>
          <w:sz w:val="22"/>
          <w:szCs w:val="22"/>
          <w:shd w:val="clear" w:color="auto" w:fill="FCFCFC"/>
        </w:rPr>
        <w:t>2021</w:t>
      </w:r>
      <w:r w:rsidRPr="00BE13A3">
        <w:rPr>
          <w:rFonts w:ascii="Times New Roman" w:hAnsi="Times New Roman" w:cs="Times New Roman"/>
          <w:sz w:val="22"/>
          <w:szCs w:val="22"/>
        </w:rPr>
        <w:t xml:space="preserve">. Disponível em </w:t>
      </w:r>
      <w:hyperlink r:id="rId23" w:history="1">
        <w:r w:rsidRPr="00BE13A3">
          <w:rPr>
            <w:rStyle w:val="Hyperlink"/>
            <w:rFonts w:ascii="Times New Roman" w:hAnsi="Times New Roman" w:cs="Times New Roman"/>
            <w:color w:val="auto"/>
            <w:sz w:val="22"/>
            <w:szCs w:val="22"/>
            <w:u w:val="none"/>
          </w:rPr>
          <w:t>https://cognitiveresearchjournal.springeropen.com/track/pdf/10.1186/s41235-021-00278-1.pdf</w:t>
        </w:r>
      </w:hyperlink>
      <w:r w:rsidRPr="00BE13A3">
        <w:rPr>
          <w:rFonts w:ascii="Times New Roman" w:hAnsi="Times New Roman" w:cs="Times New Roman"/>
          <w:sz w:val="22"/>
          <w:szCs w:val="22"/>
        </w:rPr>
        <w:t>.</w:t>
      </w:r>
      <w:r w:rsidRPr="00BE13A3">
        <w:rPr>
          <w:rStyle w:val="Hyperlink"/>
          <w:rFonts w:ascii="Times New Roman" w:hAnsi="Times New Roman" w:cs="Times New Roman"/>
          <w:color w:val="auto"/>
          <w:sz w:val="22"/>
          <w:szCs w:val="22"/>
          <w:u w:val="none"/>
        </w:rPr>
        <w:t xml:space="preserve"> Acesso em dezembro de 2022.</w:t>
      </w:r>
    </w:p>
    <w:p w14:paraId="50C1AC5F" w14:textId="77777777" w:rsidR="00D534C4" w:rsidRPr="00BE13A3" w:rsidRDefault="00D534C4" w:rsidP="0022666D">
      <w:pPr>
        <w:tabs>
          <w:tab w:val="left" w:pos="2546"/>
        </w:tabs>
        <w:spacing w:after="120"/>
        <w:jc w:val="both"/>
        <w:rPr>
          <w:sz w:val="22"/>
          <w:szCs w:val="22"/>
          <w:lang w:eastAsia="ja-JP"/>
        </w:rPr>
      </w:pPr>
      <w:r w:rsidRPr="00BE13A3">
        <w:rPr>
          <w:sz w:val="22"/>
          <w:szCs w:val="22"/>
          <w:lang w:eastAsia="ja-JP"/>
        </w:rPr>
        <w:t xml:space="preserve">Morais F. </w:t>
      </w:r>
      <w:r w:rsidRPr="00BE13A3">
        <w:rPr>
          <w:b/>
          <w:bCs/>
          <w:sz w:val="22"/>
          <w:szCs w:val="22"/>
          <w:lang w:eastAsia="ja-JP"/>
        </w:rPr>
        <w:t>Chatô, o Rei do Brasil. A vida de Assis Chateaubriand, um dos brasileiros mais poderosos do século XX.</w:t>
      </w:r>
      <w:r w:rsidRPr="00BE13A3">
        <w:rPr>
          <w:sz w:val="22"/>
          <w:szCs w:val="22"/>
          <w:lang w:eastAsia="ja-JP"/>
        </w:rPr>
        <w:t xml:space="preserve"> São Paulo: Companhia da Letras, 1994.</w:t>
      </w:r>
    </w:p>
    <w:p w14:paraId="30FE9221" w14:textId="3D4E85D4" w:rsidR="00D534C4" w:rsidRPr="00BE13A3" w:rsidRDefault="00D534C4" w:rsidP="0022666D">
      <w:pPr>
        <w:autoSpaceDE w:val="0"/>
        <w:autoSpaceDN w:val="0"/>
        <w:adjustRightInd w:val="0"/>
        <w:spacing w:after="120"/>
        <w:jc w:val="both"/>
        <w:rPr>
          <w:sz w:val="22"/>
          <w:szCs w:val="22"/>
        </w:rPr>
      </w:pPr>
      <w:r w:rsidRPr="00BE13A3">
        <w:rPr>
          <w:sz w:val="22"/>
          <w:szCs w:val="22"/>
        </w:rPr>
        <w:lastRenderedPageBreak/>
        <w:t>Mulhal J. “A extrema direita finca raízes no poder”. Entrevista a Luiz C</w:t>
      </w:r>
      <w:r w:rsidR="009E7CBA" w:rsidRPr="00BE13A3">
        <w:rPr>
          <w:sz w:val="22"/>
          <w:szCs w:val="22"/>
        </w:rPr>
        <w:t xml:space="preserve">osta. </w:t>
      </w:r>
      <w:r w:rsidR="009E7CBA" w:rsidRPr="00BE13A3">
        <w:rPr>
          <w:b/>
          <w:bCs/>
          <w:sz w:val="22"/>
          <w:szCs w:val="22"/>
        </w:rPr>
        <w:t>Revista Cult</w:t>
      </w:r>
      <w:r w:rsidR="009E7CBA" w:rsidRPr="00BE13A3">
        <w:rPr>
          <w:sz w:val="22"/>
          <w:szCs w:val="22"/>
        </w:rPr>
        <w:t>, n. 287, nov</w:t>
      </w:r>
      <w:r w:rsidRPr="00BE13A3">
        <w:rPr>
          <w:sz w:val="22"/>
          <w:szCs w:val="22"/>
        </w:rPr>
        <w:t>, 2022, 2022</w:t>
      </w:r>
    </w:p>
    <w:p w14:paraId="3138B8C2"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b/>
          <w:bCs/>
          <w:sz w:val="22"/>
          <w:szCs w:val="22"/>
        </w:rPr>
        <w:t>O Estado de São Paulo</w:t>
      </w:r>
      <w:r w:rsidRPr="00BE13A3">
        <w:rPr>
          <w:rFonts w:ascii="Times New Roman" w:hAnsi="Times New Roman" w:cs="Times New Roman"/>
          <w:sz w:val="22"/>
          <w:szCs w:val="22"/>
        </w:rPr>
        <w:t xml:space="preserve">. Brasil tem 54 bilionários em 2023 na lista da Forbes. Disponível em </w:t>
      </w:r>
      <w:hyperlink r:id="rId24" w:history="1">
        <w:r w:rsidRPr="00BE13A3">
          <w:rPr>
            <w:rStyle w:val="Hyperlink"/>
            <w:rFonts w:ascii="Times New Roman" w:hAnsi="Times New Roman" w:cs="Times New Roman"/>
            <w:color w:val="auto"/>
            <w:sz w:val="22"/>
            <w:szCs w:val="22"/>
            <w:u w:val="none"/>
          </w:rPr>
          <w:t>https://einvestidor.estadao.com.br/mercado/brasil-tem-54-bilionarios-2023-forbes/</w:t>
        </w:r>
      </w:hyperlink>
      <w:r w:rsidRPr="00BE13A3">
        <w:rPr>
          <w:rFonts w:ascii="Times New Roman" w:hAnsi="Times New Roman" w:cs="Times New Roman"/>
          <w:sz w:val="22"/>
          <w:szCs w:val="22"/>
        </w:rPr>
        <w:t>. Acesso em janeiro de 2023.</w:t>
      </w:r>
    </w:p>
    <w:p w14:paraId="6814A9DD"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Preciado P. </w:t>
      </w:r>
      <w:r w:rsidRPr="00BE13A3">
        <w:rPr>
          <w:rStyle w:val="a-size-extra-large"/>
          <w:rFonts w:ascii="Times New Roman" w:hAnsi="Times New Roman" w:cs="Times New Roman"/>
          <w:b/>
          <w:bCs/>
          <w:sz w:val="22"/>
          <w:szCs w:val="22"/>
        </w:rPr>
        <w:t>Manifesto contrassexual</w:t>
      </w:r>
      <w:r w:rsidRPr="00BE13A3">
        <w:rPr>
          <w:rStyle w:val="a-size-extra-large"/>
          <w:rFonts w:ascii="Times New Roman" w:hAnsi="Times New Roman" w:cs="Times New Roman"/>
          <w:sz w:val="22"/>
          <w:szCs w:val="22"/>
        </w:rPr>
        <w:t>: Práticas subversivas de identidade sexual. São Paulo: Zahar, 2022.</w:t>
      </w:r>
    </w:p>
    <w:p w14:paraId="7BC576BF" w14:textId="372CAD02" w:rsidR="00D534C4" w:rsidRPr="00BE13A3" w:rsidRDefault="00D534C4" w:rsidP="0022666D">
      <w:pPr>
        <w:spacing w:after="120"/>
        <w:jc w:val="both"/>
        <w:rPr>
          <w:spacing w:val="-6"/>
          <w:sz w:val="22"/>
          <w:szCs w:val="22"/>
        </w:rPr>
      </w:pPr>
      <w:r w:rsidRPr="00BE13A3">
        <w:rPr>
          <w:spacing w:val="-6"/>
          <w:sz w:val="22"/>
          <w:szCs w:val="22"/>
        </w:rPr>
        <w:t>Romano, Rogério Tadeu. Pentagon papers: um conflito entre a verdade e a mentira. </w:t>
      </w:r>
      <w:r w:rsidRPr="00BE13A3">
        <w:rPr>
          <w:b/>
          <w:bCs/>
          <w:spacing w:val="-6"/>
          <w:sz w:val="22"/>
          <w:szCs w:val="22"/>
        </w:rPr>
        <w:t>Revista Jus Navigandi</w:t>
      </w:r>
      <w:r w:rsidRPr="00BE13A3">
        <w:rPr>
          <w:spacing w:val="-6"/>
          <w:sz w:val="22"/>
          <w:szCs w:val="22"/>
        </w:rPr>
        <w:t>, ISSN 1518-4862, Teresina, ano 24, n. 583</w:t>
      </w:r>
      <w:r w:rsidR="005B2224" w:rsidRPr="00BE13A3">
        <w:rPr>
          <w:spacing w:val="-6"/>
          <w:sz w:val="22"/>
          <w:szCs w:val="22"/>
        </w:rPr>
        <w:t>0, 18 jun. 2019. Disponível em:</w:t>
      </w:r>
      <w:r w:rsidRPr="00BE13A3">
        <w:rPr>
          <w:spacing w:val="-6"/>
          <w:sz w:val="22"/>
          <w:szCs w:val="22"/>
        </w:rPr>
        <w:t xml:space="preserve"> </w:t>
      </w:r>
      <w:hyperlink r:id="rId25" w:history="1">
        <w:r w:rsidR="005B2224" w:rsidRPr="00BE13A3">
          <w:rPr>
            <w:rStyle w:val="Hyperlink"/>
            <w:color w:val="auto"/>
            <w:spacing w:val="-6"/>
            <w:sz w:val="22"/>
            <w:szCs w:val="22"/>
          </w:rPr>
          <w:t>http://jus.com.br/artigos/74714</w:t>
        </w:r>
      </w:hyperlink>
      <w:r w:rsidR="005B2224" w:rsidRPr="00BE13A3">
        <w:rPr>
          <w:spacing w:val="-6"/>
          <w:sz w:val="22"/>
          <w:szCs w:val="22"/>
        </w:rPr>
        <w:t xml:space="preserve">. </w:t>
      </w:r>
      <w:r w:rsidRPr="00BE13A3">
        <w:rPr>
          <w:spacing w:val="-6"/>
          <w:sz w:val="22"/>
          <w:szCs w:val="22"/>
        </w:rPr>
        <w:t>Acesso em: 7 fev. 2023.</w:t>
      </w:r>
    </w:p>
    <w:p w14:paraId="61697A11" w14:textId="0FFD71BE" w:rsidR="00D534C4" w:rsidRPr="00BE13A3" w:rsidRDefault="00D534C4" w:rsidP="0022666D">
      <w:pPr>
        <w:spacing w:after="120"/>
        <w:jc w:val="both"/>
        <w:rPr>
          <w:rStyle w:val="Hyperlink"/>
          <w:color w:val="auto"/>
          <w:sz w:val="22"/>
          <w:szCs w:val="22"/>
          <w:u w:val="none"/>
          <w:shd w:val="clear" w:color="auto" w:fill="FFFFFF"/>
        </w:rPr>
      </w:pPr>
      <w:r w:rsidRPr="00BE13A3">
        <w:rPr>
          <w:sz w:val="22"/>
          <w:szCs w:val="22"/>
          <w:shd w:val="clear" w:color="auto" w:fill="FFFFFF"/>
        </w:rPr>
        <w:t>Santaella L.</w:t>
      </w:r>
      <w:r w:rsidRPr="00BE13A3">
        <w:rPr>
          <w:sz w:val="22"/>
          <w:szCs w:val="22"/>
        </w:rPr>
        <w:t xml:space="preserve"> </w:t>
      </w:r>
      <w:r w:rsidRPr="00BE13A3">
        <w:rPr>
          <w:b/>
          <w:bCs/>
          <w:sz w:val="22"/>
          <w:szCs w:val="22"/>
          <w:shd w:val="clear" w:color="auto" w:fill="FFFFFF"/>
        </w:rPr>
        <w:t>Da cultura das mídias à cibercultura</w:t>
      </w:r>
      <w:r w:rsidRPr="00BE13A3">
        <w:rPr>
          <w:sz w:val="22"/>
          <w:szCs w:val="22"/>
          <w:shd w:val="clear" w:color="auto" w:fill="FFFFFF"/>
        </w:rPr>
        <w:t xml:space="preserve">: o advento do pós-humano. </w:t>
      </w:r>
      <w:r w:rsidR="00B12B29" w:rsidRPr="00BE13A3">
        <w:rPr>
          <w:sz w:val="22"/>
          <w:szCs w:val="22"/>
          <w:shd w:val="clear" w:color="auto" w:fill="FFFFFF"/>
        </w:rPr>
        <w:t>Revista FAMECOS,</w:t>
      </w:r>
      <w:r w:rsidR="008C2AFE" w:rsidRPr="00BE13A3">
        <w:rPr>
          <w:sz w:val="22"/>
          <w:szCs w:val="22"/>
          <w:shd w:val="clear" w:color="auto" w:fill="FFFFFF"/>
        </w:rPr>
        <w:t xml:space="preserve"> </w:t>
      </w:r>
      <w:r w:rsidR="00B12B29" w:rsidRPr="00BE13A3">
        <w:rPr>
          <w:sz w:val="22"/>
          <w:szCs w:val="22"/>
          <w:shd w:val="clear" w:color="auto" w:fill="FFFFFF"/>
        </w:rPr>
        <w:t>n.</w:t>
      </w:r>
      <w:r w:rsidR="008C2AFE" w:rsidRPr="00BE13A3">
        <w:rPr>
          <w:sz w:val="22"/>
          <w:szCs w:val="22"/>
          <w:shd w:val="clear" w:color="auto" w:fill="FFFFFF"/>
        </w:rPr>
        <w:t>22</w:t>
      </w:r>
      <w:r w:rsidR="00B12B29" w:rsidRPr="00BE13A3">
        <w:rPr>
          <w:sz w:val="22"/>
          <w:szCs w:val="22"/>
          <w:shd w:val="clear" w:color="auto" w:fill="FFFFFF"/>
        </w:rPr>
        <w:t xml:space="preserve">, </w:t>
      </w:r>
      <w:r w:rsidR="008C2AFE" w:rsidRPr="00BE13A3">
        <w:rPr>
          <w:sz w:val="22"/>
          <w:szCs w:val="22"/>
          <w:shd w:val="clear" w:color="auto" w:fill="FFFFFF"/>
        </w:rPr>
        <w:t>dez</w:t>
      </w:r>
      <w:r w:rsidR="00B12B29" w:rsidRPr="00BE13A3">
        <w:rPr>
          <w:sz w:val="22"/>
          <w:szCs w:val="22"/>
          <w:shd w:val="clear" w:color="auto" w:fill="FFFFFF"/>
        </w:rPr>
        <w:t>/</w:t>
      </w:r>
      <w:r w:rsidR="008C2AFE" w:rsidRPr="00BE13A3">
        <w:rPr>
          <w:sz w:val="22"/>
          <w:szCs w:val="22"/>
          <w:shd w:val="clear" w:color="auto" w:fill="FFFFFF"/>
        </w:rPr>
        <w:t>2003</w:t>
      </w:r>
      <w:r w:rsidR="00B12B29" w:rsidRPr="00BE13A3">
        <w:rPr>
          <w:sz w:val="22"/>
          <w:szCs w:val="22"/>
          <w:shd w:val="clear" w:color="auto" w:fill="FFFFFF"/>
        </w:rPr>
        <w:t>.</w:t>
      </w:r>
      <w:r w:rsidR="008C2AFE" w:rsidRPr="00BE13A3">
        <w:rPr>
          <w:sz w:val="22"/>
          <w:szCs w:val="22"/>
          <w:shd w:val="clear" w:color="auto" w:fill="FFFFFF"/>
        </w:rPr>
        <w:t xml:space="preserve"> </w:t>
      </w:r>
      <w:r w:rsidRPr="00BE13A3">
        <w:rPr>
          <w:sz w:val="22"/>
          <w:szCs w:val="22"/>
          <w:shd w:val="clear" w:color="auto" w:fill="FFFFFF"/>
        </w:rPr>
        <w:t>Disponível</w:t>
      </w:r>
      <w:r w:rsidR="00B12B29" w:rsidRPr="00BE13A3">
        <w:rPr>
          <w:sz w:val="22"/>
          <w:szCs w:val="22"/>
          <w:shd w:val="clear" w:color="auto" w:fill="FFFFFF"/>
        </w:rPr>
        <w:t xml:space="preserve"> </w:t>
      </w:r>
      <w:r w:rsidRPr="00BE13A3">
        <w:rPr>
          <w:sz w:val="22"/>
          <w:szCs w:val="22"/>
          <w:shd w:val="clear" w:color="auto" w:fill="FFFFFF"/>
        </w:rPr>
        <w:t xml:space="preserve">em </w:t>
      </w:r>
      <w:hyperlink r:id="rId26" w:history="1">
        <w:r w:rsidRPr="00BE13A3">
          <w:rPr>
            <w:rStyle w:val="Hyperlink"/>
            <w:color w:val="auto"/>
            <w:sz w:val="22"/>
            <w:szCs w:val="22"/>
            <w:u w:val="none"/>
          </w:rPr>
          <w:t>https://revistaseletronicas.pucrs.br/ojs/index.php/revistafamecos/article/view/3229/2493</w:t>
        </w:r>
      </w:hyperlink>
      <w:r w:rsidRPr="00BE13A3">
        <w:rPr>
          <w:rStyle w:val="Hyperlink"/>
          <w:color w:val="auto"/>
          <w:sz w:val="22"/>
          <w:szCs w:val="22"/>
          <w:u w:val="none"/>
        </w:rPr>
        <w:t>. Acesso em dezembro de 2022.</w:t>
      </w:r>
    </w:p>
    <w:p w14:paraId="267CC19C" w14:textId="77777777" w:rsidR="00D534C4" w:rsidRPr="00BE13A3" w:rsidRDefault="00D534C4" w:rsidP="0022666D">
      <w:pPr>
        <w:tabs>
          <w:tab w:val="left" w:pos="2546"/>
        </w:tabs>
        <w:spacing w:after="120"/>
        <w:jc w:val="both"/>
        <w:rPr>
          <w:sz w:val="22"/>
          <w:szCs w:val="22"/>
          <w:lang w:eastAsia="en-US"/>
        </w:rPr>
      </w:pPr>
      <w:r w:rsidRPr="00BE13A3">
        <w:rPr>
          <w:sz w:val="22"/>
          <w:szCs w:val="22"/>
          <w:lang w:eastAsia="en-US"/>
        </w:rPr>
        <w:t xml:space="preserve">Santos B.S. &amp; Menezes M.P. (Orgs.). </w:t>
      </w:r>
      <w:r w:rsidRPr="00BE13A3">
        <w:rPr>
          <w:b/>
          <w:bCs/>
          <w:sz w:val="22"/>
          <w:szCs w:val="22"/>
          <w:lang w:eastAsia="en-US"/>
        </w:rPr>
        <w:t>Epistemologias do Sul</w:t>
      </w:r>
      <w:r w:rsidRPr="00BE13A3">
        <w:rPr>
          <w:sz w:val="22"/>
          <w:szCs w:val="22"/>
          <w:lang w:eastAsia="en-US"/>
        </w:rPr>
        <w:t>. 1ª ed. São Paulo: Cortez, 2010.</w:t>
      </w:r>
    </w:p>
    <w:p w14:paraId="062AD1EC" w14:textId="0C7B2A18" w:rsidR="00DB504F" w:rsidRPr="00BE13A3" w:rsidRDefault="00D534C4" w:rsidP="0022666D">
      <w:pPr>
        <w:autoSpaceDE w:val="0"/>
        <w:autoSpaceDN w:val="0"/>
        <w:adjustRightInd w:val="0"/>
        <w:spacing w:after="120"/>
        <w:jc w:val="both"/>
        <w:rPr>
          <w:rFonts w:eastAsiaTheme="minorHAnsi"/>
          <w:bCs/>
          <w:i/>
          <w:iCs/>
          <w:sz w:val="22"/>
          <w:szCs w:val="22"/>
          <w:lang w:eastAsia="en-US"/>
        </w:rPr>
      </w:pPr>
      <w:r w:rsidRPr="00BE13A3">
        <w:rPr>
          <w:sz w:val="22"/>
          <w:szCs w:val="22"/>
          <w:lang w:eastAsia="en-US"/>
        </w:rPr>
        <w:t xml:space="preserve">Santos M. </w:t>
      </w:r>
      <w:r w:rsidR="00DB504F" w:rsidRPr="00BE13A3">
        <w:rPr>
          <w:rFonts w:eastAsiaTheme="minorHAnsi"/>
          <w:b/>
          <w:sz w:val="22"/>
          <w:szCs w:val="22"/>
          <w:lang w:eastAsia="en-US"/>
        </w:rPr>
        <w:t xml:space="preserve">A Natureza do Espaço. </w:t>
      </w:r>
      <w:r w:rsidR="00DB504F" w:rsidRPr="00BE13A3">
        <w:rPr>
          <w:rFonts w:eastAsiaTheme="minorHAnsi"/>
          <w:b/>
          <w:iCs/>
          <w:sz w:val="22"/>
          <w:szCs w:val="22"/>
          <w:lang w:eastAsia="en-US"/>
        </w:rPr>
        <w:t>Técnica e Tempo. Razão e Emoção</w:t>
      </w:r>
      <w:r w:rsidR="00DB504F" w:rsidRPr="00BE13A3">
        <w:rPr>
          <w:rFonts w:eastAsiaTheme="minorHAnsi"/>
          <w:bCs/>
          <w:iCs/>
          <w:sz w:val="22"/>
          <w:szCs w:val="22"/>
          <w:lang w:eastAsia="en-US"/>
        </w:rPr>
        <w:t>. 4ª ed. São Paulo: Editora da Universidade de São Paulo, 2006.</w:t>
      </w:r>
    </w:p>
    <w:p w14:paraId="23CCEE05" w14:textId="0EBF7230" w:rsidR="00D534C4" w:rsidRPr="00BE13A3" w:rsidRDefault="00D534C4" w:rsidP="0022666D">
      <w:pPr>
        <w:autoSpaceDE w:val="0"/>
        <w:autoSpaceDN w:val="0"/>
        <w:adjustRightInd w:val="0"/>
        <w:spacing w:after="120"/>
        <w:jc w:val="both"/>
        <w:rPr>
          <w:sz w:val="22"/>
          <w:szCs w:val="22"/>
          <w:shd w:val="clear" w:color="auto" w:fill="FFFFFF"/>
          <w:lang w:val="en-US"/>
        </w:rPr>
      </w:pPr>
      <w:r w:rsidRPr="00BE13A3">
        <w:rPr>
          <w:sz w:val="22"/>
          <w:szCs w:val="22"/>
          <w:shd w:val="clear" w:color="auto" w:fill="FFFFFF"/>
          <w:lang w:val="en-US"/>
        </w:rPr>
        <w:t xml:space="preserve">Stuckler D, </w:t>
      </w:r>
      <w:r w:rsidRPr="00BE13A3">
        <w:rPr>
          <w:sz w:val="22"/>
          <w:szCs w:val="22"/>
          <w:lang w:val="en-US"/>
        </w:rPr>
        <w:t>King L, McKee</w:t>
      </w:r>
      <w:r w:rsidRPr="00BE13A3">
        <w:rPr>
          <w:rStyle w:val="Hyperlink"/>
          <w:color w:val="auto"/>
          <w:sz w:val="22"/>
          <w:szCs w:val="22"/>
          <w:u w:val="none"/>
          <w:lang w:val="en-US"/>
        </w:rPr>
        <w:t xml:space="preserve"> M. </w:t>
      </w:r>
      <w:hyperlink r:id="rId27" w:history="1">
        <w:r w:rsidRPr="00BE13A3">
          <w:rPr>
            <w:rStyle w:val="Hyperlink"/>
            <w:color w:val="auto"/>
            <w:sz w:val="22"/>
            <w:szCs w:val="22"/>
            <w:u w:val="none"/>
            <w:lang w:val="en-US"/>
          </w:rPr>
          <w:t>Mass privatisation and the post-communist mortality crisis: a cross-national analysis</w:t>
        </w:r>
      </w:hyperlink>
      <w:r w:rsidRPr="00BE13A3">
        <w:rPr>
          <w:rStyle w:val="Hyperlink"/>
          <w:color w:val="auto"/>
          <w:sz w:val="22"/>
          <w:szCs w:val="22"/>
          <w:u w:val="none"/>
          <w:lang w:val="en-US"/>
        </w:rPr>
        <w:t xml:space="preserve">. </w:t>
      </w:r>
      <w:r w:rsidRPr="00BE13A3">
        <w:rPr>
          <w:b/>
          <w:bCs/>
          <w:sz w:val="22"/>
          <w:szCs w:val="22"/>
          <w:lang w:val="en-US"/>
        </w:rPr>
        <w:t xml:space="preserve">The </w:t>
      </w:r>
      <w:r w:rsidR="0023035A" w:rsidRPr="00BE13A3">
        <w:rPr>
          <w:b/>
          <w:bCs/>
          <w:sz w:val="22"/>
          <w:szCs w:val="22"/>
          <w:lang w:val="en-US"/>
        </w:rPr>
        <w:t>L</w:t>
      </w:r>
      <w:r w:rsidRPr="00BE13A3">
        <w:rPr>
          <w:b/>
          <w:bCs/>
          <w:sz w:val="22"/>
          <w:szCs w:val="22"/>
          <w:lang w:val="en-US"/>
        </w:rPr>
        <w:t>ancet</w:t>
      </w:r>
      <w:r w:rsidRPr="00BE13A3">
        <w:rPr>
          <w:sz w:val="22"/>
          <w:szCs w:val="22"/>
          <w:lang w:val="en-US"/>
        </w:rPr>
        <w:t xml:space="preserve"> 373 (9661), 399-407</w:t>
      </w:r>
      <w:r w:rsidRPr="00BE13A3">
        <w:rPr>
          <w:sz w:val="22"/>
          <w:szCs w:val="22"/>
          <w:shd w:val="clear" w:color="auto" w:fill="FFFFFF"/>
          <w:lang w:val="en-US"/>
        </w:rPr>
        <w:t xml:space="preserve">, 2009; </w:t>
      </w:r>
    </w:p>
    <w:p w14:paraId="07D40DA3" w14:textId="77777777" w:rsidR="00D534C4" w:rsidRPr="00BE13A3" w:rsidRDefault="00D534C4" w:rsidP="0022666D">
      <w:pPr>
        <w:spacing w:after="120"/>
        <w:jc w:val="both"/>
        <w:rPr>
          <w:sz w:val="22"/>
          <w:szCs w:val="22"/>
        </w:rPr>
      </w:pPr>
      <w:r w:rsidRPr="00BE13A3">
        <w:rPr>
          <w:sz w:val="22"/>
          <w:szCs w:val="22"/>
          <w:lang w:val="en-US" w:eastAsia="en-US"/>
        </w:rPr>
        <w:t xml:space="preserve">Stuclker D. Recessions can hurt, but austerity kills. </w:t>
      </w:r>
      <w:r w:rsidRPr="00BE13A3">
        <w:rPr>
          <w:sz w:val="22"/>
          <w:szCs w:val="22"/>
          <w:lang w:eastAsia="en-US"/>
        </w:rPr>
        <w:t xml:space="preserve">Entrevista. </w:t>
      </w:r>
      <w:r w:rsidRPr="00BE13A3">
        <w:rPr>
          <w:b/>
          <w:bCs/>
          <w:sz w:val="22"/>
          <w:szCs w:val="22"/>
          <w:lang w:eastAsia="en-US"/>
        </w:rPr>
        <w:t>The Guardian</w:t>
      </w:r>
      <w:r w:rsidRPr="00BE13A3">
        <w:rPr>
          <w:sz w:val="22"/>
          <w:szCs w:val="22"/>
          <w:lang w:eastAsia="en-US"/>
        </w:rPr>
        <w:t xml:space="preserve">, mai., 2013. Disponível em </w:t>
      </w:r>
      <w:hyperlink r:id="rId28" w:history="1">
        <w:r w:rsidRPr="00BE13A3">
          <w:rPr>
            <w:rStyle w:val="Hyperlink"/>
            <w:color w:val="auto"/>
            <w:sz w:val="22"/>
            <w:szCs w:val="22"/>
            <w:u w:val="none"/>
          </w:rPr>
          <w:t>https://www.theguardian.com/society/2013/may/15/recessions-hurt-but-austerity-kills</w:t>
        </w:r>
      </w:hyperlink>
      <w:r w:rsidRPr="00BE13A3">
        <w:rPr>
          <w:sz w:val="22"/>
          <w:szCs w:val="22"/>
        </w:rPr>
        <w:t>. Acesso em janeiro de 2023.</w:t>
      </w:r>
    </w:p>
    <w:p w14:paraId="6D1BD531" w14:textId="77777777" w:rsidR="00D534C4" w:rsidRPr="00BE13A3" w:rsidRDefault="00D534C4" w:rsidP="0022666D">
      <w:pPr>
        <w:spacing w:after="120"/>
        <w:jc w:val="both"/>
        <w:rPr>
          <w:sz w:val="22"/>
          <w:szCs w:val="22"/>
          <w:shd w:val="clear" w:color="auto" w:fill="FFFFFF"/>
        </w:rPr>
      </w:pPr>
      <w:r w:rsidRPr="00BE13A3">
        <w:rPr>
          <w:sz w:val="22"/>
          <w:szCs w:val="22"/>
          <w:shd w:val="clear" w:color="auto" w:fill="FFFFFF"/>
        </w:rPr>
        <w:t xml:space="preserve">Stukler David Stuckler, Sanjay Basu, Marc Suhrcke, Adam Coutts, Martin McKee. </w:t>
      </w:r>
      <w:hyperlink r:id="rId29" w:history="1">
        <w:r w:rsidRPr="00BE13A3">
          <w:rPr>
            <w:rStyle w:val="Hyperlink"/>
            <w:color w:val="auto"/>
            <w:sz w:val="22"/>
            <w:szCs w:val="22"/>
            <w:u w:val="none"/>
            <w:lang w:val="en-US"/>
          </w:rPr>
          <w:t>Effects of the 2008 recession on health: a first look at European data</w:t>
        </w:r>
      </w:hyperlink>
      <w:r w:rsidRPr="00BE13A3">
        <w:rPr>
          <w:rStyle w:val="Hyperlink"/>
          <w:color w:val="auto"/>
          <w:sz w:val="22"/>
          <w:szCs w:val="22"/>
          <w:u w:val="none"/>
          <w:lang w:val="en-US"/>
        </w:rPr>
        <w:t xml:space="preserve">. </w:t>
      </w:r>
      <w:r w:rsidRPr="00BE13A3">
        <w:rPr>
          <w:b/>
          <w:bCs/>
          <w:sz w:val="22"/>
          <w:szCs w:val="22"/>
        </w:rPr>
        <w:t>The Lancet</w:t>
      </w:r>
      <w:r w:rsidRPr="00BE13A3">
        <w:rPr>
          <w:sz w:val="22"/>
          <w:szCs w:val="22"/>
        </w:rPr>
        <w:t xml:space="preserve"> 378 (9786), 124-125</w:t>
      </w:r>
      <w:r w:rsidRPr="00BE13A3">
        <w:rPr>
          <w:sz w:val="22"/>
          <w:szCs w:val="22"/>
          <w:shd w:val="clear" w:color="auto" w:fill="FFFFFF"/>
        </w:rPr>
        <w:t>, 2011.</w:t>
      </w:r>
    </w:p>
    <w:p w14:paraId="5FCEB4BB" w14:textId="78062B53"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Teitelbaum BR. </w:t>
      </w:r>
      <w:r w:rsidRPr="00BE13A3">
        <w:rPr>
          <w:rFonts w:ascii="Times New Roman" w:hAnsi="Times New Roman" w:cs="Times New Roman"/>
          <w:b/>
          <w:bCs/>
          <w:sz w:val="22"/>
          <w:szCs w:val="22"/>
        </w:rPr>
        <w:t>Guerra pela eternidade. O retorno do tradicionalismo e a ascensão da direita populista</w:t>
      </w:r>
      <w:r w:rsidRPr="00BE13A3">
        <w:rPr>
          <w:rFonts w:ascii="Times New Roman" w:hAnsi="Times New Roman" w:cs="Times New Roman"/>
          <w:sz w:val="22"/>
          <w:szCs w:val="22"/>
        </w:rPr>
        <w:t>. Campinas: Editora da Unicamp, 2020</w:t>
      </w:r>
      <w:r w:rsidR="00885672" w:rsidRPr="00BE13A3">
        <w:rPr>
          <w:rFonts w:ascii="Times New Roman" w:hAnsi="Times New Roman" w:cs="Times New Roman"/>
          <w:sz w:val="22"/>
          <w:szCs w:val="22"/>
        </w:rPr>
        <w:t>a</w:t>
      </w:r>
      <w:r w:rsidRPr="00BE13A3">
        <w:rPr>
          <w:rFonts w:ascii="Times New Roman" w:hAnsi="Times New Roman" w:cs="Times New Roman"/>
          <w:sz w:val="22"/>
          <w:szCs w:val="22"/>
        </w:rPr>
        <w:t>.</w:t>
      </w:r>
    </w:p>
    <w:p w14:paraId="119B8D84" w14:textId="60EE0B93" w:rsidR="00885672" w:rsidRPr="00BE13A3" w:rsidRDefault="00885672" w:rsidP="0022666D">
      <w:pPr>
        <w:spacing w:after="120"/>
        <w:jc w:val="both"/>
        <w:rPr>
          <w:sz w:val="22"/>
          <w:szCs w:val="22"/>
        </w:rPr>
      </w:pPr>
      <w:r w:rsidRPr="00BE13A3">
        <w:rPr>
          <w:sz w:val="22"/>
          <w:szCs w:val="22"/>
        </w:rPr>
        <w:t xml:space="preserve">_____. </w:t>
      </w:r>
      <w:r w:rsidRPr="00BE13A3">
        <w:rPr>
          <w:b/>
          <w:bCs/>
          <w:sz w:val="22"/>
          <w:szCs w:val="22"/>
        </w:rPr>
        <w:t>Entrevista a El Pais</w:t>
      </w:r>
      <w:r w:rsidRPr="00BE13A3">
        <w:rPr>
          <w:sz w:val="22"/>
          <w:szCs w:val="22"/>
        </w:rPr>
        <w:t xml:space="preserve">. </w:t>
      </w:r>
      <w:r w:rsidR="00BD585B" w:rsidRPr="00BE13A3">
        <w:rPr>
          <w:sz w:val="22"/>
          <w:szCs w:val="22"/>
        </w:rPr>
        <w:t xml:space="preserve">2020b. </w:t>
      </w:r>
      <w:r w:rsidRPr="00BE13A3">
        <w:rPr>
          <w:sz w:val="22"/>
          <w:szCs w:val="22"/>
        </w:rPr>
        <w:t xml:space="preserve">Disponível em </w:t>
      </w:r>
      <w:hyperlink r:id="rId30" w:history="1">
        <w:r w:rsidRPr="00BE13A3">
          <w:rPr>
            <w:rStyle w:val="Hyperlink"/>
            <w:color w:val="auto"/>
            <w:sz w:val="22"/>
            <w:szCs w:val="22"/>
          </w:rPr>
          <w:t>https://brasil.elpais.com/brasil/2020-12-12/benjamin-teitelbaum-destruicao-e-a-agenda-do-tradicionalismo-a-ideologia-por-tras-de-bolsonaro-e-trump.html</w:t>
        </w:r>
      </w:hyperlink>
      <w:r w:rsidRPr="00BE13A3">
        <w:rPr>
          <w:sz w:val="22"/>
          <w:szCs w:val="22"/>
        </w:rPr>
        <w:t>; acesso em jan de 2023</w:t>
      </w:r>
      <w:r w:rsidR="00BD585B" w:rsidRPr="00BE13A3">
        <w:rPr>
          <w:sz w:val="22"/>
          <w:szCs w:val="22"/>
        </w:rPr>
        <w:t>.</w:t>
      </w:r>
    </w:p>
    <w:p w14:paraId="17F8548F"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lang w:val="en-US"/>
        </w:rPr>
        <w:t xml:space="preserve">Thijssen Y. </w:t>
      </w:r>
      <w:r w:rsidRPr="00BE13A3">
        <w:rPr>
          <w:rFonts w:ascii="Times New Roman" w:eastAsia="Times New Roman" w:hAnsi="Times New Roman" w:cs="Times New Roman"/>
          <w:b/>
          <w:bCs/>
          <w:sz w:val="22"/>
          <w:szCs w:val="22"/>
          <w:lang w:val="en-US" w:eastAsia="pt-BR"/>
        </w:rPr>
        <w:t>Breaking the news</w:t>
      </w:r>
      <w:r w:rsidRPr="00BE13A3">
        <w:rPr>
          <w:rFonts w:ascii="Times New Roman" w:eastAsia="Times New Roman" w:hAnsi="Times New Roman" w:cs="Times New Roman"/>
          <w:sz w:val="22"/>
          <w:szCs w:val="22"/>
          <w:lang w:val="en-US" w:eastAsia="pt-BR"/>
        </w:rPr>
        <w:t xml:space="preserve">: the effects of fake news on political atitudes. Master Thesis. </w:t>
      </w:r>
      <w:r w:rsidRPr="00BE13A3">
        <w:rPr>
          <w:rFonts w:ascii="Times New Roman" w:hAnsi="Times New Roman" w:cs="Times New Roman"/>
          <w:sz w:val="22"/>
          <w:szCs w:val="22"/>
          <w:lang w:val="en-US"/>
        </w:rPr>
        <w:t xml:space="preserve">Faculty of Behavioural, Management and Social Sciences. Master Communication Studies. </w:t>
      </w:r>
      <w:r w:rsidRPr="00BE13A3">
        <w:rPr>
          <w:rFonts w:ascii="Times New Roman" w:hAnsi="Times New Roman" w:cs="Times New Roman"/>
          <w:sz w:val="22"/>
          <w:szCs w:val="22"/>
        </w:rPr>
        <w:t xml:space="preserve">University of Twente. Disponível em </w:t>
      </w:r>
      <w:r w:rsidRPr="00BE13A3">
        <w:rPr>
          <w:rFonts w:ascii="Times New Roman" w:eastAsia="Times New Roman" w:hAnsi="Times New Roman" w:cs="Times New Roman"/>
          <w:sz w:val="22"/>
          <w:szCs w:val="22"/>
          <w:lang w:eastAsia="pt-BR"/>
        </w:rPr>
        <w:t>https://essay.utwente.nl/72995/1/Thijssen_MA_BMS.pdf</w:t>
      </w:r>
    </w:p>
    <w:p w14:paraId="2CD0B7A2" w14:textId="77777777"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Wallerstein I. </w:t>
      </w:r>
      <w:r w:rsidRPr="00BE13A3">
        <w:rPr>
          <w:rFonts w:ascii="Times New Roman" w:hAnsi="Times New Roman" w:cs="Times New Roman"/>
          <w:b/>
          <w:bCs/>
          <w:sz w:val="22"/>
          <w:szCs w:val="22"/>
        </w:rPr>
        <w:t>O universalismo europeu. A retórica do poder.</w:t>
      </w:r>
      <w:r w:rsidRPr="00BE13A3">
        <w:rPr>
          <w:rFonts w:ascii="Times New Roman" w:hAnsi="Times New Roman" w:cs="Times New Roman"/>
          <w:sz w:val="22"/>
          <w:szCs w:val="22"/>
        </w:rPr>
        <w:t xml:space="preserve"> São Paulo: Boitempo, 2007.</w:t>
      </w:r>
    </w:p>
    <w:p w14:paraId="5E2198D7" w14:textId="0870F9F9" w:rsidR="00D534C4" w:rsidRPr="00BE13A3" w:rsidRDefault="00D534C4" w:rsidP="0022666D">
      <w:pPr>
        <w:spacing w:after="120"/>
        <w:jc w:val="both"/>
        <w:rPr>
          <w:sz w:val="22"/>
          <w:szCs w:val="22"/>
        </w:rPr>
      </w:pPr>
      <w:r w:rsidRPr="00BE13A3">
        <w:rPr>
          <w:sz w:val="22"/>
          <w:szCs w:val="22"/>
          <w:lang w:val="en-US"/>
        </w:rPr>
        <w:t xml:space="preserve">Wardle &amp; Derakhshan, Information Disorder Toward an interdisciplinary framework for research and policymaking. </w:t>
      </w:r>
      <w:r w:rsidRPr="00BE13A3">
        <w:rPr>
          <w:sz w:val="22"/>
          <w:szCs w:val="22"/>
          <w:lang w:val="en-US"/>
        </w:rPr>
        <w:tab/>
      </w:r>
      <w:r w:rsidRPr="00BE13A3">
        <w:rPr>
          <w:b/>
          <w:bCs/>
          <w:sz w:val="22"/>
          <w:szCs w:val="22"/>
        </w:rPr>
        <w:t>Council of Europe Report</w:t>
      </w:r>
      <w:r w:rsidRPr="00BE13A3">
        <w:rPr>
          <w:sz w:val="22"/>
          <w:szCs w:val="22"/>
        </w:rPr>
        <w:t xml:space="preserve">. Disponível em </w:t>
      </w:r>
      <w:hyperlink r:id="rId31" w:history="1">
        <w:r w:rsidRPr="00BE13A3">
          <w:rPr>
            <w:rStyle w:val="Hyperlink"/>
            <w:color w:val="auto"/>
            <w:sz w:val="22"/>
            <w:szCs w:val="22"/>
            <w:u w:val="none"/>
          </w:rPr>
          <w:t>https://rm.coe.int/information-disorder-toward-an-interdisciplinary-framework-for-researc/168076277c</w:t>
        </w:r>
      </w:hyperlink>
      <w:r w:rsidRPr="00BE13A3">
        <w:rPr>
          <w:sz w:val="22"/>
          <w:szCs w:val="22"/>
        </w:rPr>
        <w:t xml:space="preserve">. 2017; </w:t>
      </w:r>
      <w:r w:rsidR="009E7CBA" w:rsidRPr="00BE13A3">
        <w:rPr>
          <w:sz w:val="22"/>
          <w:szCs w:val="22"/>
        </w:rPr>
        <w:t>acesso em dezembro de 2022.</w:t>
      </w:r>
    </w:p>
    <w:p w14:paraId="49F16BE3" w14:textId="60266862" w:rsidR="00D534C4" w:rsidRPr="00BE13A3" w:rsidRDefault="00D534C4" w:rsidP="0022666D">
      <w:pPr>
        <w:pStyle w:val="Recuodecorpodetexto2"/>
        <w:spacing w:line="240" w:lineRule="auto"/>
        <w:ind w:left="0"/>
        <w:jc w:val="both"/>
        <w:rPr>
          <w:rFonts w:ascii="Times New Roman" w:hAnsi="Times New Roman" w:cs="Times New Roman"/>
          <w:sz w:val="22"/>
          <w:szCs w:val="22"/>
        </w:rPr>
      </w:pPr>
      <w:r w:rsidRPr="00BE13A3">
        <w:rPr>
          <w:rFonts w:ascii="Times New Roman" w:hAnsi="Times New Roman" w:cs="Times New Roman"/>
          <w:sz w:val="22"/>
          <w:szCs w:val="22"/>
        </w:rPr>
        <w:t xml:space="preserve">Weber M. </w:t>
      </w:r>
      <w:r w:rsidR="0023035A" w:rsidRPr="00BE13A3">
        <w:rPr>
          <w:rFonts w:ascii="Times New Roman" w:hAnsi="Times New Roman" w:cs="Times New Roman"/>
          <w:b/>
          <w:bCs/>
          <w:sz w:val="22"/>
          <w:szCs w:val="22"/>
        </w:rPr>
        <w:t>A</w:t>
      </w:r>
      <w:r w:rsidRPr="00BE13A3">
        <w:rPr>
          <w:rFonts w:ascii="Times New Roman" w:hAnsi="Times New Roman" w:cs="Times New Roman"/>
          <w:b/>
          <w:bCs/>
          <w:sz w:val="22"/>
          <w:szCs w:val="22"/>
        </w:rPr>
        <w:t xml:space="preserve"> ética protestante e o espirito do capitalismo.</w:t>
      </w:r>
      <w:r w:rsidRPr="00BE13A3">
        <w:rPr>
          <w:rFonts w:ascii="Times New Roman" w:hAnsi="Times New Roman" w:cs="Times New Roman"/>
          <w:sz w:val="22"/>
          <w:szCs w:val="22"/>
        </w:rPr>
        <w:t xml:space="preserve"> 7ª ed. São Paulo: Livraria Pioneira Editora, 1992. </w:t>
      </w:r>
    </w:p>
    <w:p w14:paraId="4DC4C000" w14:textId="77777777" w:rsidR="00D534C4" w:rsidRPr="00BE13A3" w:rsidRDefault="00D534C4" w:rsidP="0022666D">
      <w:pPr>
        <w:autoSpaceDE w:val="0"/>
        <w:autoSpaceDN w:val="0"/>
        <w:adjustRightInd w:val="0"/>
        <w:spacing w:after="120"/>
        <w:jc w:val="both"/>
        <w:rPr>
          <w:sz w:val="22"/>
          <w:szCs w:val="22"/>
        </w:rPr>
      </w:pPr>
      <w:r w:rsidRPr="00BE13A3">
        <w:rPr>
          <w:sz w:val="22"/>
          <w:szCs w:val="22"/>
        </w:rPr>
        <w:t xml:space="preserve">Zizek S. </w:t>
      </w:r>
      <w:r w:rsidRPr="00BE13A3">
        <w:rPr>
          <w:b/>
          <w:bCs/>
          <w:sz w:val="22"/>
          <w:szCs w:val="22"/>
        </w:rPr>
        <w:t>Vivendo no fim dos tempos</w:t>
      </w:r>
      <w:r w:rsidRPr="00BE13A3">
        <w:rPr>
          <w:sz w:val="22"/>
          <w:szCs w:val="22"/>
        </w:rPr>
        <w:t>. Trad. Maria Beatriz de Medina. São Paulo: Ed. Boitempo, 2012.</w:t>
      </w:r>
    </w:p>
    <w:p w14:paraId="15E67696" w14:textId="77777777" w:rsidR="001766D9" w:rsidRPr="00BE13A3" w:rsidRDefault="001766D9" w:rsidP="000E129C">
      <w:pPr>
        <w:spacing w:line="360" w:lineRule="auto"/>
        <w:rPr>
          <w:rFonts w:ascii="Book Antiqua" w:hAnsi="Book Antiqua"/>
        </w:rPr>
      </w:pPr>
    </w:p>
    <w:sectPr w:rsidR="001766D9" w:rsidRPr="00BE13A3" w:rsidSect="002D0886">
      <w:footerReference w:type="default" r:id="rId3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4977" w14:textId="77777777" w:rsidR="00D30FFF" w:rsidRDefault="00D30FFF" w:rsidP="001A22F2">
      <w:r>
        <w:separator/>
      </w:r>
    </w:p>
  </w:endnote>
  <w:endnote w:type="continuationSeparator" w:id="0">
    <w:p w14:paraId="01584E5A" w14:textId="77777777" w:rsidR="00D30FFF" w:rsidRDefault="00D30FFF" w:rsidP="001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382022"/>
      <w:docPartObj>
        <w:docPartGallery w:val="Page Numbers (Bottom of Page)"/>
        <w:docPartUnique/>
      </w:docPartObj>
    </w:sdtPr>
    <w:sdtEndPr/>
    <w:sdtContent>
      <w:p w14:paraId="35A2C01F" w14:textId="0B5BF650" w:rsidR="00D22D6E" w:rsidRDefault="00D22D6E">
        <w:pPr>
          <w:pStyle w:val="Rodap"/>
          <w:jc w:val="right"/>
        </w:pPr>
        <w:r>
          <w:fldChar w:fldCharType="begin"/>
        </w:r>
        <w:r>
          <w:instrText>PAGE   \* MERGEFORMAT</w:instrText>
        </w:r>
        <w:r>
          <w:fldChar w:fldCharType="separate"/>
        </w:r>
        <w:r w:rsidR="009742B7">
          <w:rPr>
            <w:noProof/>
          </w:rPr>
          <w:t>1</w:t>
        </w:r>
        <w:r>
          <w:fldChar w:fldCharType="end"/>
        </w:r>
      </w:p>
    </w:sdtContent>
  </w:sdt>
  <w:p w14:paraId="43390075" w14:textId="497376D4" w:rsidR="009E5E50" w:rsidRDefault="009E5E50" w:rsidP="00225BB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E0211" w14:textId="77777777" w:rsidR="00D30FFF" w:rsidRDefault="00D30FFF" w:rsidP="001A22F2">
      <w:r>
        <w:separator/>
      </w:r>
    </w:p>
  </w:footnote>
  <w:footnote w:type="continuationSeparator" w:id="0">
    <w:p w14:paraId="3BF68255" w14:textId="77777777" w:rsidR="00D30FFF" w:rsidRDefault="00D30FFF" w:rsidP="001A22F2">
      <w:r>
        <w:continuationSeparator/>
      </w:r>
    </w:p>
  </w:footnote>
  <w:footnote w:id="1">
    <w:p w14:paraId="739F3A69" w14:textId="520A4A31" w:rsidR="00031D2C" w:rsidRDefault="00031D2C" w:rsidP="007F286C">
      <w:pPr>
        <w:pStyle w:val="PargrafodaLista"/>
        <w:adjustRightInd w:val="0"/>
        <w:ind w:left="0"/>
        <w:jc w:val="both"/>
      </w:pPr>
      <w:r w:rsidRPr="00031D2C">
        <w:rPr>
          <w:rStyle w:val="Refdenotaderodap"/>
          <w:rFonts w:ascii="Times New Roman" w:hAnsi="Times New Roman" w:cs="Times New Roman"/>
        </w:rPr>
        <w:footnoteRef/>
      </w:r>
      <w:r w:rsidRPr="00031D2C">
        <w:rPr>
          <w:rFonts w:ascii="Times New Roman" w:hAnsi="Times New Roman" w:cs="Times New Roman"/>
          <w:sz w:val="20"/>
          <w:szCs w:val="20"/>
        </w:rPr>
        <w:t xml:space="preserve"> </w:t>
      </w:r>
      <w:r w:rsidR="001243B1" w:rsidRPr="007F286C">
        <w:rPr>
          <w:rFonts w:ascii="Times New Roman" w:hAnsi="Times New Roman" w:cs="Times New Roman"/>
          <w:sz w:val="20"/>
          <w:szCs w:val="20"/>
        </w:rPr>
        <w:t>“</w:t>
      </w:r>
      <w:r w:rsidRPr="007F286C">
        <w:rPr>
          <w:rFonts w:ascii="Times New Roman" w:hAnsi="Times New Roman" w:cs="Times New Roman"/>
          <w:sz w:val="20"/>
          <w:szCs w:val="20"/>
          <w:shd w:val="clear" w:color="auto" w:fill="FFFFFF"/>
        </w:rPr>
        <w:t>nos encontramos em um momento em que as pessoas estão buscando ideologias que parecem destoar tanto do padrão. E essa ideologia não é o comunismo, não é liberalismo, não é fascismo. O Tradicionalismo é tão fora do mapa que nenhum cientista político, nenhuma </w:t>
      </w:r>
      <w:r w:rsidRPr="007F286C">
        <w:rPr>
          <w:rFonts w:ascii="Times New Roman" w:hAnsi="Times New Roman" w:cs="Times New Roman"/>
          <w:i/>
          <w:iCs/>
          <w:sz w:val="20"/>
          <w:szCs w:val="20"/>
          <w:shd w:val="clear" w:color="auto" w:fill="FFFFFF"/>
        </w:rPr>
        <w:t>think tank</w:t>
      </w:r>
      <w:r w:rsidRPr="007F286C">
        <w:rPr>
          <w:rFonts w:ascii="Times New Roman" w:hAnsi="Times New Roman" w:cs="Times New Roman"/>
          <w:sz w:val="20"/>
          <w:szCs w:val="20"/>
          <w:shd w:val="clear" w:color="auto" w:fill="FFFFFF"/>
        </w:rPr>
        <w:t> em </w:t>
      </w:r>
      <w:hyperlink r:id="rId1" w:tgtFrame="_blank" w:history="1">
        <w:r w:rsidRPr="007F286C">
          <w:rPr>
            <w:rFonts w:ascii="Times New Roman" w:hAnsi="Times New Roman" w:cs="Times New Roman"/>
            <w:sz w:val="20"/>
            <w:szCs w:val="20"/>
            <w:shd w:val="clear" w:color="auto" w:fill="FFFFFF"/>
          </w:rPr>
          <w:t>Washington</w:t>
        </w:r>
      </w:hyperlink>
      <w:r w:rsidRPr="007F286C">
        <w:rPr>
          <w:rFonts w:ascii="Times New Roman" w:hAnsi="Times New Roman" w:cs="Times New Roman"/>
          <w:sz w:val="20"/>
          <w:szCs w:val="20"/>
          <w:shd w:val="clear" w:color="auto" w:fill="FFFFFF"/>
        </w:rPr>
        <w:t xml:space="preserve">, ninguém no Congresso e nenhum candidato à presidência jamais ouviu falar dele. E esse movimento ainda assim se sustenta. Há </w:t>
      </w:r>
      <w:r w:rsidRPr="00031D2C">
        <w:rPr>
          <w:rFonts w:ascii="Times New Roman" w:hAnsi="Times New Roman" w:cs="Times New Roman"/>
          <w:color w:val="191919"/>
          <w:sz w:val="20"/>
          <w:szCs w:val="20"/>
          <w:shd w:val="clear" w:color="auto" w:fill="FFFFFF"/>
        </w:rPr>
        <w:t>tanto desencanto, tanta frustração com o </w:t>
      </w:r>
      <w:r w:rsidRPr="00031D2C">
        <w:rPr>
          <w:rFonts w:ascii="Times New Roman" w:hAnsi="Times New Roman" w:cs="Times New Roman"/>
          <w:i/>
          <w:iCs/>
          <w:color w:val="191919"/>
          <w:sz w:val="20"/>
          <w:szCs w:val="20"/>
          <w:shd w:val="clear" w:color="auto" w:fill="FFFFFF"/>
        </w:rPr>
        <w:t>status quo</w:t>
      </w:r>
      <w:r w:rsidRPr="00031D2C">
        <w:rPr>
          <w:rFonts w:ascii="Times New Roman" w:hAnsi="Times New Roman" w:cs="Times New Roman"/>
          <w:color w:val="191919"/>
          <w:sz w:val="20"/>
          <w:szCs w:val="20"/>
          <w:shd w:val="clear" w:color="auto" w:fill="FFFFFF"/>
        </w:rPr>
        <w:t>, que nós vemos atores buscando alternativas radicais</w:t>
      </w:r>
      <w:r>
        <w:rPr>
          <w:rFonts w:ascii="Times New Roman" w:hAnsi="Times New Roman" w:cs="Times New Roman"/>
          <w:color w:val="191919"/>
          <w:sz w:val="20"/>
          <w:szCs w:val="20"/>
          <w:shd w:val="clear" w:color="auto" w:fill="FFFFFF"/>
        </w:rPr>
        <w:t>”</w:t>
      </w:r>
      <w:r w:rsidRPr="00031D2C">
        <w:rPr>
          <w:rFonts w:ascii="Times New Roman" w:hAnsi="Times New Roman" w:cs="Times New Roman"/>
          <w:color w:val="191919"/>
          <w:sz w:val="20"/>
          <w:szCs w:val="20"/>
          <w:shd w:val="clear" w:color="auto" w:fill="FFFFFF"/>
        </w:rPr>
        <w:t>.</w:t>
      </w:r>
      <w:r>
        <w:rPr>
          <w:rFonts w:ascii="Times New Roman" w:hAnsi="Times New Roman" w:cs="Times New Roman"/>
          <w:color w:val="191919"/>
          <w:sz w:val="20"/>
          <w:szCs w:val="20"/>
          <w:shd w:val="clear" w:color="auto" w:fill="FFFFFF"/>
        </w:rPr>
        <w:t xml:space="preserve"> </w:t>
      </w:r>
      <w:r w:rsidRPr="007F286C">
        <w:rPr>
          <w:rFonts w:ascii="Times New Roman" w:hAnsi="Times New Roman" w:cs="Times New Roman"/>
          <w:color w:val="191919"/>
          <w:sz w:val="20"/>
          <w:szCs w:val="20"/>
          <w:shd w:val="clear" w:color="auto" w:fill="FFFFFF"/>
        </w:rPr>
        <w:t>(</w:t>
      </w:r>
      <w:r w:rsidR="00711B6C" w:rsidRPr="007F286C">
        <w:rPr>
          <w:rFonts w:ascii="Times New Roman" w:hAnsi="Times New Roman" w:cs="Times New Roman"/>
          <w:color w:val="191919"/>
          <w:sz w:val="20"/>
          <w:szCs w:val="20"/>
          <w:shd w:val="clear" w:color="auto" w:fill="FFFFFF"/>
        </w:rPr>
        <w:t>TEITELBAUM</w:t>
      </w:r>
      <w:r>
        <w:rPr>
          <w:rFonts w:ascii="Times New Roman" w:hAnsi="Times New Roman" w:cs="Times New Roman"/>
          <w:color w:val="191919"/>
          <w:sz w:val="20"/>
          <w:szCs w:val="20"/>
          <w:shd w:val="clear" w:color="auto" w:fill="FFFFFF"/>
        </w:rPr>
        <w:t>, 2020b)</w:t>
      </w:r>
    </w:p>
  </w:footnote>
  <w:footnote w:id="2">
    <w:p w14:paraId="0DDE37E5" w14:textId="65D9E7CE" w:rsidR="009E5E50" w:rsidRPr="00BD585B" w:rsidRDefault="009E5E50" w:rsidP="002F65C1">
      <w:pPr>
        <w:jc w:val="both"/>
        <w:rPr>
          <w:sz w:val="20"/>
          <w:szCs w:val="20"/>
          <w:shd w:val="clear" w:color="auto" w:fill="FFFFFF"/>
        </w:rPr>
      </w:pPr>
      <w:r>
        <w:rPr>
          <w:rStyle w:val="Refdenotaderodap"/>
        </w:rPr>
        <w:footnoteRef/>
      </w:r>
      <w:r>
        <w:t xml:space="preserve"> </w:t>
      </w:r>
      <w:r w:rsidRPr="00504CB9">
        <w:rPr>
          <w:sz w:val="20"/>
          <w:szCs w:val="20"/>
        </w:rPr>
        <w:t xml:space="preserve">Cf. o </w:t>
      </w:r>
      <w:r w:rsidRPr="00504CB9">
        <w:rPr>
          <w:color w:val="191919"/>
          <w:sz w:val="20"/>
          <w:szCs w:val="20"/>
          <w:shd w:val="clear" w:color="auto" w:fill="FFFFFF"/>
        </w:rPr>
        <w:t>discurso de posse de Ernesto Araújo</w:t>
      </w:r>
      <w:r w:rsidR="00C0530A">
        <w:rPr>
          <w:color w:val="191919"/>
          <w:sz w:val="20"/>
          <w:szCs w:val="20"/>
          <w:shd w:val="clear" w:color="auto" w:fill="FFFFFF"/>
        </w:rPr>
        <w:t>,</w:t>
      </w:r>
      <w:r w:rsidRPr="00504CB9">
        <w:rPr>
          <w:color w:val="191919"/>
          <w:sz w:val="20"/>
          <w:szCs w:val="20"/>
          <w:shd w:val="clear" w:color="auto" w:fill="FFFFFF"/>
        </w:rPr>
        <w:t xml:space="preserve"> como ministro</w:t>
      </w:r>
      <w:r w:rsidR="007118A6">
        <w:rPr>
          <w:color w:val="191919"/>
          <w:sz w:val="20"/>
          <w:szCs w:val="20"/>
          <w:shd w:val="clear" w:color="auto" w:fill="FFFFFF"/>
        </w:rPr>
        <w:t>-</w:t>
      </w:r>
      <w:r w:rsidRPr="00504CB9">
        <w:rPr>
          <w:color w:val="191919"/>
          <w:sz w:val="20"/>
          <w:szCs w:val="20"/>
          <w:shd w:val="clear" w:color="auto" w:fill="FFFFFF"/>
        </w:rPr>
        <w:t xml:space="preserve">chefe do Itamaraty, em 2 de janeiro de 2019. A passagem do evangelho de João </w:t>
      </w:r>
      <w:r>
        <w:rPr>
          <w:color w:val="191919"/>
          <w:sz w:val="20"/>
          <w:szCs w:val="20"/>
          <w:shd w:val="clear" w:color="auto" w:fill="FFFFFF"/>
        </w:rPr>
        <w:t xml:space="preserve">– conhecereis a verdade e a verdade vos libertará - </w:t>
      </w:r>
      <w:r w:rsidRPr="00504CB9">
        <w:rPr>
          <w:color w:val="191919"/>
          <w:sz w:val="20"/>
          <w:szCs w:val="20"/>
          <w:shd w:val="clear" w:color="auto" w:fill="FFFFFF"/>
        </w:rPr>
        <w:t xml:space="preserve">foi feita com citação do original em </w:t>
      </w:r>
      <w:r w:rsidRPr="007118A6">
        <w:rPr>
          <w:sz w:val="20"/>
          <w:szCs w:val="20"/>
          <w:shd w:val="clear" w:color="auto" w:fill="FFFFFF"/>
        </w:rPr>
        <w:t>grego [</w:t>
      </w:r>
      <w:r w:rsidRPr="007118A6">
        <w:rPr>
          <w:rStyle w:val="nfase"/>
          <w:sz w:val="20"/>
          <w:szCs w:val="20"/>
          <w:bdr w:val="none" w:sz="0" w:space="0" w:color="auto" w:frame="1"/>
          <w:shd w:val="clear" w:color="auto" w:fill="FFFFFF"/>
        </w:rPr>
        <w:t>gnosesthe ten aletheian kai he aletheia eleutherosei humas</w:t>
      </w:r>
      <w:r w:rsidRPr="007118A6">
        <w:rPr>
          <w:sz w:val="20"/>
          <w:szCs w:val="20"/>
          <w:shd w:val="clear" w:color="auto" w:fill="FFFFFF"/>
        </w:rPr>
        <w:t>]. Nesse discurso fica destacado com clareza a filiação do então ministro aos princípios ideológicos do Tradicion</w:t>
      </w:r>
      <w:r w:rsidRPr="00504CB9">
        <w:rPr>
          <w:color w:val="191919"/>
          <w:sz w:val="20"/>
          <w:szCs w:val="20"/>
          <w:shd w:val="clear" w:color="auto" w:fill="FFFFFF"/>
        </w:rPr>
        <w:t xml:space="preserve">alismo, </w:t>
      </w:r>
      <w:r w:rsidRPr="00372970">
        <w:rPr>
          <w:color w:val="191919"/>
          <w:sz w:val="20"/>
          <w:szCs w:val="20"/>
          <w:shd w:val="clear" w:color="auto" w:fill="FFFFFF"/>
        </w:rPr>
        <w:t>particularmente nas críticas ele faz ao globalismo e na elegia aos princípios cristãos (</w:t>
      </w:r>
      <w:r w:rsidR="007118A6">
        <w:rPr>
          <w:color w:val="191919"/>
          <w:sz w:val="20"/>
          <w:szCs w:val="20"/>
          <w:shd w:val="clear" w:color="auto" w:fill="FFFFFF"/>
        </w:rPr>
        <w:t>“</w:t>
      </w:r>
      <w:r w:rsidRPr="00372970">
        <w:rPr>
          <w:color w:val="191919"/>
          <w:sz w:val="20"/>
          <w:szCs w:val="20"/>
          <w:shd w:val="clear" w:color="auto" w:fill="FFFFFF"/>
        </w:rPr>
        <w:t>amor</w:t>
      </w:r>
      <w:r w:rsidR="007118A6">
        <w:rPr>
          <w:color w:val="191919"/>
          <w:sz w:val="20"/>
          <w:szCs w:val="20"/>
          <w:shd w:val="clear" w:color="auto" w:fill="FFFFFF"/>
        </w:rPr>
        <w:t>”</w:t>
      </w:r>
      <w:r w:rsidRPr="00372970">
        <w:rPr>
          <w:color w:val="191919"/>
          <w:sz w:val="20"/>
          <w:szCs w:val="20"/>
          <w:shd w:val="clear" w:color="auto" w:fill="FFFFFF"/>
        </w:rPr>
        <w:t>) que guiaram a “colonização” do Brasil</w:t>
      </w:r>
      <w:r w:rsidRPr="00372970">
        <w:rPr>
          <w:sz w:val="20"/>
          <w:szCs w:val="20"/>
        </w:rPr>
        <w:t xml:space="preserve">. </w:t>
      </w:r>
      <w:r w:rsidR="00372970" w:rsidRPr="00372970">
        <w:rPr>
          <w:sz w:val="20"/>
          <w:szCs w:val="20"/>
        </w:rPr>
        <w:t>Ao lado disso, ele se manifestou em ocasi</w:t>
      </w:r>
      <w:r w:rsidR="00372970">
        <w:rPr>
          <w:sz w:val="20"/>
          <w:szCs w:val="20"/>
        </w:rPr>
        <w:t>ões c</w:t>
      </w:r>
      <w:r w:rsidR="00372970" w:rsidRPr="00372970">
        <w:rPr>
          <w:sz w:val="20"/>
          <w:szCs w:val="20"/>
        </w:rPr>
        <w:t xml:space="preserve">erimoniais e em artigos </w:t>
      </w:r>
      <w:r w:rsidR="00372970">
        <w:rPr>
          <w:sz w:val="20"/>
          <w:szCs w:val="20"/>
        </w:rPr>
        <w:t>quanto à</w:t>
      </w:r>
      <w:r w:rsidR="00372970" w:rsidRPr="00372970">
        <w:rPr>
          <w:sz w:val="20"/>
          <w:szCs w:val="20"/>
        </w:rPr>
        <w:t xml:space="preserve"> defesa </w:t>
      </w:r>
      <w:r w:rsidR="00372970" w:rsidRPr="00BD585B">
        <w:rPr>
          <w:sz w:val="20"/>
          <w:szCs w:val="20"/>
        </w:rPr>
        <w:t xml:space="preserve">intransigente da “cultura judaico-ocidental”, para ele significada pelos Estados Unidos da América. </w:t>
      </w:r>
      <w:r w:rsidRPr="00BD585B">
        <w:rPr>
          <w:sz w:val="20"/>
          <w:szCs w:val="20"/>
        </w:rPr>
        <w:t xml:space="preserve">Disponível em </w:t>
      </w:r>
      <w:hyperlink r:id="rId2" w:history="1">
        <w:r w:rsidRPr="00BD585B">
          <w:rPr>
            <w:rStyle w:val="Hyperlink"/>
            <w:color w:val="auto"/>
            <w:sz w:val="20"/>
            <w:szCs w:val="20"/>
            <w:shd w:val="clear" w:color="auto" w:fill="FFFFFF"/>
          </w:rPr>
          <w:t>https://www.youtube.com/watch?v=11Ze3oZ_ryo</w:t>
        </w:r>
      </w:hyperlink>
      <w:r w:rsidRPr="00BD585B">
        <w:rPr>
          <w:sz w:val="20"/>
          <w:szCs w:val="20"/>
          <w:shd w:val="clear" w:color="auto" w:fill="FFFFFF"/>
        </w:rPr>
        <w:t>. Acesso em jan. 2023</w:t>
      </w:r>
    </w:p>
    <w:p w14:paraId="5B561A63" w14:textId="0FC17EED" w:rsidR="009E5E50" w:rsidRPr="00BD585B" w:rsidRDefault="009E5E50" w:rsidP="00504CB9">
      <w:pPr>
        <w:rPr>
          <w:sz w:val="20"/>
          <w:szCs w:val="20"/>
        </w:rPr>
      </w:pPr>
    </w:p>
  </w:footnote>
  <w:footnote w:id="3">
    <w:p w14:paraId="408EAA35" w14:textId="04056C5D" w:rsidR="008B19C6" w:rsidRDefault="008B19C6">
      <w:pPr>
        <w:pStyle w:val="Textodenotaderodap"/>
      </w:pPr>
      <w:r>
        <w:rPr>
          <w:rStyle w:val="Refdenotaderodap"/>
        </w:rPr>
        <w:footnoteRef/>
      </w:r>
      <w:r>
        <w:t xml:space="preserve"> “Jesus encontra um homem possuído por demônios e pergunta-lhe o nome, pois é necessário um nome para o exorcismo. O demoníaco responde, enigmaticamente: ‘Legião é o meu nome, porque somos muitos´. Os diabos pedem a Jesus que os transfira do homem para uma manada de porcos que está próxima. Os porcos, já agora possuídos, atiram-se de um penhasco e se afogam nas águas lá embaixo, num ato de suicídio em massa”. (idem, p. 186)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42BB"/>
    <w:multiLevelType w:val="hybridMultilevel"/>
    <w:tmpl w:val="5F56CF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1D1E01"/>
    <w:multiLevelType w:val="hybridMultilevel"/>
    <w:tmpl w:val="9FD08562"/>
    <w:lvl w:ilvl="0" w:tplc="6186B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984480"/>
    <w:multiLevelType w:val="hybridMultilevel"/>
    <w:tmpl w:val="74403AE8"/>
    <w:lvl w:ilvl="0" w:tplc="9D344DF8">
      <w:start w:val="1"/>
      <w:numFmt w:val="decimal"/>
      <w:lvlText w:val="%1."/>
      <w:lvlJc w:val="left"/>
      <w:pPr>
        <w:ind w:left="720" w:hanging="360"/>
      </w:pPr>
      <w:rPr>
        <w:rFonts w:ascii="Arial" w:hAnsi="Arial" w:cs="Arial" w:hint="default"/>
        <w:color w:val="681DA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2C000D"/>
    <w:multiLevelType w:val="hybridMultilevel"/>
    <w:tmpl w:val="A18280F8"/>
    <w:lvl w:ilvl="0" w:tplc="06DEC88A">
      <w:start w:val="1"/>
      <w:numFmt w:val="decimal"/>
      <w:lvlText w:val="%1."/>
      <w:lvlJc w:val="left"/>
      <w:pPr>
        <w:ind w:left="786" w:hanging="360"/>
      </w:pPr>
      <w:rPr>
        <w:rFonts w:hint="default"/>
        <w:color w:val="FF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2B953EEF"/>
    <w:multiLevelType w:val="hybridMultilevel"/>
    <w:tmpl w:val="9FD08562"/>
    <w:lvl w:ilvl="0" w:tplc="6186B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BD411A"/>
    <w:multiLevelType w:val="hybridMultilevel"/>
    <w:tmpl w:val="710A02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E501F9C"/>
    <w:multiLevelType w:val="hybridMultilevel"/>
    <w:tmpl w:val="F5660820"/>
    <w:lvl w:ilvl="0" w:tplc="D8F82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312618"/>
    <w:multiLevelType w:val="multilevel"/>
    <w:tmpl w:val="40A2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D5576"/>
    <w:multiLevelType w:val="hybridMultilevel"/>
    <w:tmpl w:val="74403AE8"/>
    <w:lvl w:ilvl="0" w:tplc="FFFFFFFF">
      <w:start w:val="1"/>
      <w:numFmt w:val="decimal"/>
      <w:lvlText w:val="%1."/>
      <w:lvlJc w:val="left"/>
      <w:pPr>
        <w:ind w:left="720" w:hanging="360"/>
      </w:pPr>
      <w:rPr>
        <w:rFonts w:ascii="Arial" w:hAnsi="Arial" w:cs="Arial" w:hint="default"/>
        <w:color w:val="681DA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C241DF"/>
    <w:multiLevelType w:val="hybridMultilevel"/>
    <w:tmpl w:val="9FD08562"/>
    <w:lvl w:ilvl="0" w:tplc="6186B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0"/>
  </w:num>
  <w:num w:numId="6">
    <w:abstractNumId w:val="1"/>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 w:vendorID="64" w:dllVersion="6" w:nlCheck="1" w:checkStyle="1"/>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C"/>
    <w:rsid w:val="00000F58"/>
    <w:rsid w:val="000012B9"/>
    <w:rsid w:val="00003D15"/>
    <w:rsid w:val="00010B70"/>
    <w:rsid w:val="000124BD"/>
    <w:rsid w:val="00013AF2"/>
    <w:rsid w:val="00025B9A"/>
    <w:rsid w:val="00030F75"/>
    <w:rsid w:val="00031D2C"/>
    <w:rsid w:val="000374B3"/>
    <w:rsid w:val="0004633E"/>
    <w:rsid w:val="00064379"/>
    <w:rsid w:val="0006498B"/>
    <w:rsid w:val="00065A0D"/>
    <w:rsid w:val="00076FE4"/>
    <w:rsid w:val="000815EC"/>
    <w:rsid w:val="000927F1"/>
    <w:rsid w:val="00092DF6"/>
    <w:rsid w:val="0009693A"/>
    <w:rsid w:val="00097EF2"/>
    <w:rsid w:val="000A016C"/>
    <w:rsid w:val="000A3895"/>
    <w:rsid w:val="000B370E"/>
    <w:rsid w:val="000C42FB"/>
    <w:rsid w:val="000C7D21"/>
    <w:rsid w:val="000D339E"/>
    <w:rsid w:val="000D7BB2"/>
    <w:rsid w:val="000E0CA1"/>
    <w:rsid w:val="000E129C"/>
    <w:rsid w:val="000E1348"/>
    <w:rsid w:val="000F1171"/>
    <w:rsid w:val="000F7920"/>
    <w:rsid w:val="00111D77"/>
    <w:rsid w:val="001126B3"/>
    <w:rsid w:val="00116BB6"/>
    <w:rsid w:val="001211BB"/>
    <w:rsid w:val="001213D5"/>
    <w:rsid w:val="001243B1"/>
    <w:rsid w:val="00126928"/>
    <w:rsid w:val="0013158A"/>
    <w:rsid w:val="00137EF0"/>
    <w:rsid w:val="00141418"/>
    <w:rsid w:val="00143048"/>
    <w:rsid w:val="00146E45"/>
    <w:rsid w:val="001546F0"/>
    <w:rsid w:val="00161B6A"/>
    <w:rsid w:val="001672FB"/>
    <w:rsid w:val="00174400"/>
    <w:rsid w:val="001766D9"/>
    <w:rsid w:val="001767F8"/>
    <w:rsid w:val="00180563"/>
    <w:rsid w:val="00180B95"/>
    <w:rsid w:val="00187F8E"/>
    <w:rsid w:val="001941D8"/>
    <w:rsid w:val="00195AE5"/>
    <w:rsid w:val="00195D0D"/>
    <w:rsid w:val="001A0EFD"/>
    <w:rsid w:val="001A22F2"/>
    <w:rsid w:val="001A3038"/>
    <w:rsid w:val="001B3B67"/>
    <w:rsid w:val="001B50B9"/>
    <w:rsid w:val="001B6A45"/>
    <w:rsid w:val="001B7147"/>
    <w:rsid w:val="001B7B67"/>
    <w:rsid w:val="001C214F"/>
    <w:rsid w:val="001C2C15"/>
    <w:rsid w:val="001C76B2"/>
    <w:rsid w:val="001D0B50"/>
    <w:rsid w:val="001E4F8D"/>
    <w:rsid w:val="001E53A1"/>
    <w:rsid w:val="001E7264"/>
    <w:rsid w:val="001F162E"/>
    <w:rsid w:val="001F17CE"/>
    <w:rsid w:val="001F1D60"/>
    <w:rsid w:val="001F4C7D"/>
    <w:rsid w:val="002032AC"/>
    <w:rsid w:val="00206936"/>
    <w:rsid w:val="00213DF4"/>
    <w:rsid w:val="00223947"/>
    <w:rsid w:val="00225BB1"/>
    <w:rsid w:val="0022666D"/>
    <w:rsid w:val="0023035A"/>
    <w:rsid w:val="002310C3"/>
    <w:rsid w:val="0023536C"/>
    <w:rsid w:val="00236104"/>
    <w:rsid w:val="002365E9"/>
    <w:rsid w:val="00236E8A"/>
    <w:rsid w:val="00241D05"/>
    <w:rsid w:val="00244B01"/>
    <w:rsid w:val="00244EA2"/>
    <w:rsid w:val="00244F6F"/>
    <w:rsid w:val="00245F76"/>
    <w:rsid w:val="00250891"/>
    <w:rsid w:val="002508F8"/>
    <w:rsid w:val="00250AF1"/>
    <w:rsid w:val="00253161"/>
    <w:rsid w:val="002549D2"/>
    <w:rsid w:val="002631D6"/>
    <w:rsid w:val="00271F0D"/>
    <w:rsid w:val="002764DE"/>
    <w:rsid w:val="002770C6"/>
    <w:rsid w:val="0028776C"/>
    <w:rsid w:val="002948E0"/>
    <w:rsid w:val="002B1D7D"/>
    <w:rsid w:val="002B4915"/>
    <w:rsid w:val="002B5AA9"/>
    <w:rsid w:val="002C3C58"/>
    <w:rsid w:val="002C6051"/>
    <w:rsid w:val="002D0886"/>
    <w:rsid w:val="002D302C"/>
    <w:rsid w:val="002D5D5D"/>
    <w:rsid w:val="002D5D8A"/>
    <w:rsid w:val="002E0582"/>
    <w:rsid w:val="002E2FF3"/>
    <w:rsid w:val="002E50BB"/>
    <w:rsid w:val="002E78C5"/>
    <w:rsid w:val="002F09B8"/>
    <w:rsid w:val="002F1EA8"/>
    <w:rsid w:val="002F355B"/>
    <w:rsid w:val="002F4686"/>
    <w:rsid w:val="002F649B"/>
    <w:rsid w:val="002F65C1"/>
    <w:rsid w:val="002F665C"/>
    <w:rsid w:val="003056EB"/>
    <w:rsid w:val="00305AC8"/>
    <w:rsid w:val="00305FB1"/>
    <w:rsid w:val="003115AB"/>
    <w:rsid w:val="00322B51"/>
    <w:rsid w:val="0032648A"/>
    <w:rsid w:val="003271FC"/>
    <w:rsid w:val="00337D90"/>
    <w:rsid w:val="003426D1"/>
    <w:rsid w:val="00350EBB"/>
    <w:rsid w:val="00351BD5"/>
    <w:rsid w:val="0035578E"/>
    <w:rsid w:val="00355FC0"/>
    <w:rsid w:val="00363152"/>
    <w:rsid w:val="00363B26"/>
    <w:rsid w:val="003723A0"/>
    <w:rsid w:val="00372970"/>
    <w:rsid w:val="0038007E"/>
    <w:rsid w:val="00386A04"/>
    <w:rsid w:val="003968F8"/>
    <w:rsid w:val="003A1BF4"/>
    <w:rsid w:val="003A4EBB"/>
    <w:rsid w:val="003B291C"/>
    <w:rsid w:val="003B3893"/>
    <w:rsid w:val="003B6581"/>
    <w:rsid w:val="003C0C64"/>
    <w:rsid w:val="003C580A"/>
    <w:rsid w:val="003C693F"/>
    <w:rsid w:val="003D0049"/>
    <w:rsid w:val="003D259F"/>
    <w:rsid w:val="003D479E"/>
    <w:rsid w:val="003D49A4"/>
    <w:rsid w:val="003D5E94"/>
    <w:rsid w:val="003E10BC"/>
    <w:rsid w:val="003E6D09"/>
    <w:rsid w:val="003E7B66"/>
    <w:rsid w:val="004239ED"/>
    <w:rsid w:val="00430714"/>
    <w:rsid w:val="004371F8"/>
    <w:rsid w:val="0044609F"/>
    <w:rsid w:val="00454AD1"/>
    <w:rsid w:val="00465884"/>
    <w:rsid w:val="00465971"/>
    <w:rsid w:val="004817DD"/>
    <w:rsid w:val="00496FE2"/>
    <w:rsid w:val="004A4990"/>
    <w:rsid w:val="004A5A24"/>
    <w:rsid w:val="004B1FD8"/>
    <w:rsid w:val="004B3F71"/>
    <w:rsid w:val="004B4069"/>
    <w:rsid w:val="004B5780"/>
    <w:rsid w:val="004C2A41"/>
    <w:rsid w:val="004C6719"/>
    <w:rsid w:val="004C69DF"/>
    <w:rsid w:val="004C7D31"/>
    <w:rsid w:val="004D34DF"/>
    <w:rsid w:val="004D53C1"/>
    <w:rsid w:val="004E7ED6"/>
    <w:rsid w:val="004F3246"/>
    <w:rsid w:val="004F33A7"/>
    <w:rsid w:val="0050314E"/>
    <w:rsid w:val="00504CB9"/>
    <w:rsid w:val="00506322"/>
    <w:rsid w:val="005106D5"/>
    <w:rsid w:val="0052087E"/>
    <w:rsid w:val="005329BE"/>
    <w:rsid w:val="00533C79"/>
    <w:rsid w:val="0053690D"/>
    <w:rsid w:val="00537195"/>
    <w:rsid w:val="0057594B"/>
    <w:rsid w:val="00582056"/>
    <w:rsid w:val="00583017"/>
    <w:rsid w:val="00585C66"/>
    <w:rsid w:val="00587327"/>
    <w:rsid w:val="0059212D"/>
    <w:rsid w:val="005A0163"/>
    <w:rsid w:val="005B2224"/>
    <w:rsid w:val="005C3827"/>
    <w:rsid w:val="005E275B"/>
    <w:rsid w:val="005E32C0"/>
    <w:rsid w:val="005E6E6A"/>
    <w:rsid w:val="005F17A8"/>
    <w:rsid w:val="005F55DC"/>
    <w:rsid w:val="006116DE"/>
    <w:rsid w:val="00611AD4"/>
    <w:rsid w:val="00623A76"/>
    <w:rsid w:val="006241DC"/>
    <w:rsid w:val="006342A1"/>
    <w:rsid w:val="00634AE7"/>
    <w:rsid w:val="00634D81"/>
    <w:rsid w:val="00635C45"/>
    <w:rsid w:val="00643C27"/>
    <w:rsid w:val="0064497A"/>
    <w:rsid w:val="00645826"/>
    <w:rsid w:val="00645EB9"/>
    <w:rsid w:val="006673D6"/>
    <w:rsid w:val="00671B23"/>
    <w:rsid w:val="0067398F"/>
    <w:rsid w:val="006768AA"/>
    <w:rsid w:val="00682131"/>
    <w:rsid w:val="006923A9"/>
    <w:rsid w:val="00692A0C"/>
    <w:rsid w:val="006953C9"/>
    <w:rsid w:val="00696914"/>
    <w:rsid w:val="006A5CCF"/>
    <w:rsid w:val="006A6E1E"/>
    <w:rsid w:val="006A7814"/>
    <w:rsid w:val="006B05ED"/>
    <w:rsid w:val="006B08A5"/>
    <w:rsid w:val="006B4FED"/>
    <w:rsid w:val="006B6A9A"/>
    <w:rsid w:val="006C07DA"/>
    <w:rsid w:val="006C2B56"/>
    <w:rsid w:val="006D2B9E"/>
    <w:rsid w:val="006D36BE"/>
    <w:rsid w:val="006D594B"/>
    <w:rsid w:val="006E5F63"/>
    <w:rsid w:val="006F04CB"/>
    <w:rsid w:val="006F23F1"/>
    <w:rsid w:val="00700454"/>
    <w:rsid w:val="007007CC"/>
    <w:rsid w:val="00703C1F"/>
    <w:rsid w:val="0070635B"/>
    <w:rsid w:val="007065A4"/>
    <w:rsid w:val="00707CCA"/>
    <w:rsid w:val="007118A6"/>
    <w:rsid w:val="00711B6C"/>
    <w:rsid w:val="007154B3"/>
    <w:rsid w:val="00731F27"/>
    <w:rsid w:val="007334DC"/>
    <w:rsid w:val="00737086"/>
    <w:rsid w:val="00742AA6"/>
    <w:rsid w:val="007438FF"/>
    <w:rsid w:val="007448D4"/>
    <w:rsid w:val="00754DD9"/>
    <w:rsid w:val="00760061"/>
    <w:rsid w:val="00762A52"/>
    <w:rsid w:val="00763F0F"/>
    <w:rsid w:val="007747FE"/>
    <w:rsid w:val="00783411"/>
    <w:rsid w:val="00783E1F"/>
    <w:rsid w:val="00786F51"/>
    <w:rsid w:val="0079614C"/>
    <w:rsid w:val="0079654F"/>
    <w:rsid w:val="007A37AF"/>
    <w:rsid w:val="007A4284"/>
    <w:rsid w:val="007A4E23"/>
    <w:rsid w:val="007B2F14"/>
    <w:rsid w:val="007B70D3"/>
    <w:rsid w:val="007C4FF2"/>
    <w:rsid w:val="007D04F0"/>
    <w:rsid w:val="007D15EE"/>
    <w:rsid w:val="007D19C8"/>
    <w:rsid w:val="007E0704"/>
    <w:rsid w:val="007E67FE"/>
    <w:rsid w:val="007F225A"/>
    <w:rsid w:val="007F286C"/>
    <w:rsid w:val="007F3B02"/>
    <w:rsid w:val="00810624"/>
    <w:rsid w:val="00820B03"/>
    <w:rsid w:val="0082281F"/>
    <w:rsid w:val="00824496"/>
    <w:rsid w:val="00826C35"/>
    <w:rsid w:val="008306EB"/>
    <w:rsid w:val="0083454A"/>
    <w:rsid w:val="008427DA"/>
    <w:rsid w:val="00847EDF"/>
    <w:rsid w:val="00853A0C"/>
    <w:rsid w:val="00861A27"/>
    <w:rsid w:val="008639B1"/>
    <w:rsid w:val="00877076"/>
    <w:rsid w:val="00882737"/>
    <w:rsid w:val="00885672"/>
    <w:rsid w:val="00893757"/>
    <w:rsid w:val="0089434D"/>
    <w:rsid w:val="008A53AB"/>
    <w:rsid w:val="008B19C6"/>
    <w:rsid w:val="008B35C3"/>
    <w:rsid w:val="008B44BD"/>
    <w:rsid w:val="008C2AFE"/>
    <w:rsid w:val="008C2C0D"/>
    <w:rsid w:val="008C72A6"/>
    <w:rsid w:val="008D4086"/>
    <w:rsid w:val="008D6097"/>
    <w:rsid w:val="008D6D8E"/>
    <w:rsid w:val="008F3385"/>
    <w:rsid w:val="008F5F89"/>
    <w:rsid w:val="00902D0E"/>
    <w:rsid w:val="00906F06"/>
    <w:rsid w:val="00911D5A"/>
    <w:rsid w:val="009141C0"/>
    <w:rsid w:val="00917C82"/>
    <w:rsid w:val="00922AC9"/>
    <w:rsid w:val="00923FA9"/>
    <w:rsid w:val="00925091"/>
    <w:rsid w:val="0093227E"/>
    <w:rsid w:val="00932446"/>
    <w:rsid w:val="00933333"/>
    <w:rsid w:val="009341EF"/>
    <w:rsid w:val="00935943"/>
    <w:rsid w:val="00935A6B"/>
    <w:rsid w:val="00945F9C"/>
    <w:rsid w:val="00947641"/>
    <w:rsid w:val="009644B0"/>
    <w:rsid w:val="00973CC9"/>
    <w:rsid w:val="009742B7"/>
    <w:rsid w:val="0097482A"/>
    <w:rsid w:val="0098261F"/>
    <w:rsid w:val="00990D72"/>
    <w:rsid w:val="00994FD7"/>
    <w:rsid w:val="00995B7A"/>
    <w:rsid w:val="009A0ACD"/>
    <w:rsid w:val="009A4057"/>
    <w:rsid w:val="009B01C1"/>
    <w:rsid w:val="009B11F4"/>
    <w:rsid w:val="009B5E9C"/>
    <w:rsid w:val="009C1F35"/>
    <w:rsid w:val="009C217B"/>
    <w:rsid w:val="009C271F"/>
    <w:rsid w:val="009C38F5"/>
    <w:rsid w:val="009C4995"/>
    <w:rsid w:val="009C64F1"/>
    <w:rsid w:val="009D1041"/>
    <w:rsid w:val="009D4743"/>
    <w:rsid w:val="009D5220"/>
    <w:rsid w:val="009E5706"/>
    <w:rsid w:val="009E5E50"/>
    <w:rsid w:val="009E6EDD"/>
    <w:rsid w:val="009E799B"/>
    <w:rsid w:val="009E7CBA"/>
    <w:rsid w:val="009F1AA8"/>
    <w:rsid w:val="009F79BF"/>
    <w:rsid w:val="00A02F8E"/>
    <w:rsid w:val="00A0363C"/>
    <w:rsid w:val="00A045ED"/>
    <w:rsid w:val="00A04860"/>
    <w:rsid w:val="00A06BCA"/>
    <w:rsid w:val="00A2622E"/>
    <w:rsid w:val="00A40877"/>
    <w:rsid w:val="00A4704D"/>
    <w:rsid w:val="00A47E99"/>
    <w:rsid w:val="00A50ECF"/>
    <w:rsid w:val="00A54A53"/>
    <w:rsid w:val="00A630D4"/>
    <w:rsid w:val="00A7593A"/>
    <w:rsid w:val="00A8103D"/>
    <w:rsid w:val="00A83266"/>
    <w:rsid w:val="00A84A55"/>
    <w:rsid w:val="00A85483"/>
    <w:rsid w:val="00A90571"/>
    <w:rsid w:val="00A90FE1"/>
    <w:rsid w:val="00AA1660"/>
    <w:rsid w:val="00AA3DD7"/>
    <w:rsid w:val="00AB0580"/>
    <w:rsid w:val="00AB21E3"/>
    <w:rsid w:val="00AB597D"/>
    <w:rsid w:val="00AC196A"/>
    <w:rsid w:val="00AC2269"/>
    <w:rsid w:val="00AC53C8"/>
    <w:rsid w:val="00AC6323"/>
    <w:rsid w:val="00AC7905"/>
    <w:rsid w:val="00AD1B0E"/>
    <w:rsid w:val="00AD21BE"/>
    <w:rsid w:val="00AD31CB"/>
    <w:rsid w:val="00AD3E25"/>
    <w:rsid w:val="00AD61FB"/>
    <w:rsid w:val="00AE1143"/>
    <w:rsid w:val="00AF4E58"/>
    <w:rsid w:val="00B00102"/>
    <w:rsid w:val="00B01F60"/>
    <w:rsid w:val="00B06B14"/>
    <w:rsid w:val="00B12AB9"/>
    <w:rsid w:val="00B12B29"/>
    <w:rsid w:val="00B1525A"/>
    <w:rsid w:val="00B1611E"/>
    <w:rsid w:val="00B27508"/>
    <w:rsid w:val="00B30B36"/>
    <w:rsid w:val="00B318D3"/>
    <w:rsid w:val="00B4003C"/>
    <w:rsid w:val="00B40612"/>
    <w:rsid w:val="00B409CC"/>
    <w:rsid w:val="00B46B39"/>
    <w:rsid w:val="00B53CB5"/>
    <w:rsid w:val="00B53E09"/>
    <w:rsid w:val="00B6258C"/>
    <w:rsid w:val="00B63F18"/>
    <w:rsid w:val="00B704F0"/>
    <w:rsid w:val="00B71001"/>
    <w:rsid w:val="00B72CE5"/>
    <w:rsid w:val="00B75E02"/>
    <w:rsid w:val="00B84E3A"/>
    <w:rsid w:val="00B92416"/>
    <w:rsid w:val="00B95850"/>
    <w:rsid w:val="00BA79EF"/>
    <w:rsid w:val="00BA7B83"/>
    <w:rsid w:val="00BB1FE7"/>
    <w:rsid w:val="00BB7129"/>
    <w:rsid w:val="00BC5BA1"/>
    <w:rsid w:val="00BC6DA1"/>
    <w:rsid w:val="00BD17CF"/>
    <w:rsid w:val="00BD4923"/>
    <w:rsid w:val="00BD585B"/>
    <w:rsid w:val="00BD5A1F"/>
    <w:rsid w:val="00BE13A3"/>
    <w:rsid w:val="00BE1FE1"/>
    <w:rsid w:val="00BE5388"/>
    <w:rsid w:val="00BE611F"/>
    <w:rsid w:val="00BF19E3"/>
    <w:rsid w:val="00C007A4"/>
    <w:rsid w:val="00C0259E"/>
    <w:rsid w:val="00C035FD"/>
    <w:rsid w:val="00C04C28"/>
    <w:rsid w:val="00C0530A"/>
    <w:rsid w:val="00C1509E"/>
    <w:rsid w:val="00C17ED6"/>
    <w:rsid w:val="00C241F6"/>
    <w:rsid w:val="00C27527"/>
    <w:rsid w:val="00C36BE2"/>
    <w:rsid w:val="00C45349"/>
    <w:rsid w:val="00C46467"/>
    <w:rsid w:val="00C511A4"/>
    <w:rsid w:val="00C51909"/>
    <w:rsid w:val="00C63891"/>
    <w:rsid w:val="00C708CA"/>
    <w:rsid w:val="00C81E41"/>
    <w:rsid w:val="00C83BA5"/>
    <w:rsid w:val="00C86C26"/>
    <w:rsid w:val="00C91EB7"/>
    <w:rsid w:val="00CA2B59"/>
    <w:rsid w:val="00CA758A"/>
    <w:rsid w:val="00CB17A4"/>
    <w:rsid w:val="00CB213D"/>
    <w:rsid w:val="00CB3224"/>
    <w:rsid w:val="00CC1687"/>
    <w:rsid w:val="00CC31E1"/>
    <w:rsid w:val="00CD0C2D"/>
    <w:rsid w:val="00CD2731"/>
    <w:rsid w:val="00CD303C"/>
    <w:rsid w:val="00CD757F"/>
    <w:rsid w:val="00CE058C"/>
    <w:rsid w:val="00CE4917"/>
    <w:rsid w:val="00CE4FFE"/>
    <w:rsid w:val="00CF0312"/>
    <w:rsid w:val="00CF13FB"/>
    <w:rsid w:val="00D07D81"/>
    <w:rsid w:val="00D13093"/>
    <w:rsid w:val="00D15A40"/>
    <w:rsid w:val="00D17EDA"/>
    <w:rsid w:val="00D2143A"/>
    <w:rsid w:val="00D22D6E"/>
    <w:rsid w:val="00D27CDE"/>
    <w:rsid w:val="00D30FFF"/>
    <w:rsid w:val="00D3400C"/>
    <w:rsid w:val="00D37260"/>
    <w:rsid w:val="00D37939"/>
    <w:rsid w:val="00D40BC8"/>
    <w:rsid w:val="00D4218F"/>
    <w:rsid w:val="00D42E26"/>
    <w:rsid w:val="00D51464"/>
    <w:rsid w:val="00D534C4"/>
    <w:rsid w:val="00D551CE"/>
    <w:rsid w:val="00D60E24"/>
    <w:rsid w:val="00D62F10"/>
    <w:rsid w:val="00D77B87"/>
    <w:rsid w:val="00D82369"/>
    <w:rsid w:val="00D829DE"/>
    <w:rsid w:val="00D85516"/>
    <w:rsid w:val="00D873FD"/>
    <w:rsid w:val="00D906ED"/>
    <w:rsid w:val="00D914A9"/>
    <w:rsid w:val="00D92485"/>
    <w:rsid w:val="00DA1446"/>
    <w:rsid w:val="00DA622A"/>
    <w:rsid w:val="00DB12CB"/>
    <w:rsid w:val="00DB46ED"/>
    <w:rsid w:val="00DB504F"/>
    <w:rsid w:val="00DC3690"/>
    <w:rsid w:val="00DC4CF2"/>
    <w:rsid w:val="00DC5952"/>
    <w:rsid w:val="00DD4E76"/>
    <w:rsid w:val="00DD60CA"/>
    <w:rsid w:val="00DE256E"/>
    <w:rsid w:val="00DE60B6"/>
    <w:rsid w:val="00DE6B82"/>
    <w:rsid w:val="00DE7201"/>
    <w:rsid w:val="00DF2BCF"/>
    <w:rsid w:val="00DF403D"/>
    <w:rsid w:val="00DF4A84"/>
    <w:rsid w:val="00DF75B6"/>
    <w:rsid w:val="00E04FD2"/>
    <w:rsid w:val="00E05ABE"/>
    <w:rsid w:val="00E11A1C"/>
    <w:rsid w:val="00E13F15"/>
    <w:rsid w:val="00E16356"/>
    <w:rsid w:val="00E22435"/>
    <w:rsid w:val="00E30D17"/>
    <w:rsid w:val="00E43EE7"/>
    <w:rsid w:val="00E443FD"/>
    <w:rsid w:val="00E47B93"/>
    <w:rsid w:val="00E5383B"/>
    <w:rsid w:val="00E542C2"/>
    <w:rsid w:val="00E550DF"/>
    <w:rsid w:val="00E57BCA"/>
    <w:rsid w:val="00E66622"/>
    <w:rsid w:val="00E75CF1"/>
    <w:rsid w:val="00E805CF"/>
    <w:rsid w:val="00E811D5"/>
    <w:rsid w:val="00E84E6E"/>
    <w:rsid w:val="00E86EA5"/>
    <w:rsid w:val="00E878AD"/>
    <w:rsid w:val="00E934B5"/>
    <w:rsid w:val="00EA1F7B"/>
    <w:rsid w:val="00EA2908"/>
    <w:rsid w:val="00EA3418"/>
    <w:rsid w:val="00EB3152"/>
    <w:rsid w:val="00EB32E3"/>
    <w:rsid w:val="00ED1558"/>
    <w:rsid w:val="00ED2B1A"/>
    <w:rsid w:val="00ED4AAB"/>
    <w:rsid w:val="00EE2337"/>
    <w:rsid w:val="00EE4179"/>
    <w:rsid w:val="00EE70D5"/>
    <w:rsid w:val="00EF0181"/>
    <w:rsid w:val="00EF0B4B"/>
    <w:rsid w:val="00F02504"/>
    <w:rsid w:val="00F15469"/>
    <w:rsid w:val="00F15E0B"/>
    <w:rsid w:val="00F16A0B"/>
    <w:rsid w:val="00F228FD"/>
    <w:rsid w:val="00F2597E"/>
    <w:rsid w:val="00F3032E"/>
    <w:rsid w:val="00F3459D"/>
    <w:rsid w:val="00F36053"/>
    <w:rsid w:val="00F36B83"/>
    <w:rsid w:val="00F41193"/>
    <w:rsid w:val="00F42D48"/>
    <w:rsid w:val="00F440A1"/>
    <w:rsid w:val="00F4773E"/>
    <w:rsid w:val="00F53F01"/>
    <w:rsid w:val="00F55C20"/>
    <w:rsid w:val="00F636D4"/>
    <w:rsid w:val="00F651CE"/>
    <w:rsid w:val="00F74439"/>
    <w:rsid w:val="00F75741"/>
    <w:rsid w:val="00F81414"/>
    <w:rsid w:val="00F875BE"/>
    <w:rsid w:val="00F92838"/>
    <w:rsid w:val="00F9469B"/>
    <w:rsid w:val="00F94E55"/>
    <w:rsid w:val="00FA198C"/>
    <w:rsid w:val="00FA2A21"/>
    <w:rsid w:val="00FA3A38"/>
    <w:rsid w:val="00FA3C5E"/>
    <w:rsid w:val="00FA5CC8"/>
    <w:rsid w:val="00FC60D0"/>
    <w:rsid w:val="00FC7090"/>
    <w:rsid w:val="00FD2E20"/>
    <w:rsid w:val="00FD601A"/>
    <w:rsid w:val="00FE0855"/>
    <w:rsid w:val="00FE4FB0"/>
    <w:rsid w:val="00FF2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4724"/>
  <w15:chartTrackingRefBased/>
  <w15:docId w15:val="{0674B10F-1DA2-43CF-A6BB-B37AE8C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05"/>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B4003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3">
    <w:name w:val="heading 3"/>
    <w:basedOn w:val="Normal"/>
    <w:link w:val="Ttulo3Char"/>
    <w:uiPriority w:val="9"/>
    <w:qFormat/>
    <w:rsid w:val="00B4003C"/>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003C"/>
    <w:pPr>
      <w:ind w:left="720"/>
      <w:contextualSpacing/>
    </w:pPr>
    <w:rPr>
      <w:rFonts w:asciiTheme="minorHAnsi" w:eastAsiaTheme="minorHAnsi" w:hAnsiTheme="minorHAnsi" w:cstheme="minorBidi"/>
      <w:lang w:eastAsia="en-US"/>
    </w:rPr>
  </w:style>
  <w:style w:type="character" w:customStyle="1" w:styleId="Ttulo3Char">
    <w:name w:val="Título 3 Char"/>
    <w:basedOn w:val="Fontepargpadro"/>
    <w:link w:val="Ttulo3"/>
    <w:uiPriority w:val="9"/>
    <w:rsid w:val="00B4003C"/>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B4003C"/>
    <w:rPr>
      <w:color w:val="0000FF"/>
      <w:u w:val="single"/>
    </w:rPr>
  </w:style>
  <w:style w:type="character" w:customStyle="1" w:styleId="Ttulo1Char">
    <w:name w:val="Título 1 Char"/>
    <w:basedOn w:val="Fontepargpadro"/>
    <w:link w:val="Ttulo1"/>
    <w:uiPriority w:val="9"/>
    <w:rsid w:val="00B4003C"/>
    <w:rPr>
      <w:rFonts w:asciiTheme="majorHAnsi" w:eastAsiaTheme="majorEastAsia" w:hAnsiTheme="majorHAnsi" w:cstheme="majorBidi"/>
      <w:color w:val="2F5496" w:themeColor="accent1" w:themeShade="BF"/>
      <w:sz w:val="32"/>
      <w:szCs w:val="32"/>
    </w:rPr>
  </w:style>
  <w:style w:type="character" w:customStyle="1" w:styleId="MenoPendente1">
    <w:name w:val="Menção Pendente1"/>
    <w:basedOn w:val="Fontepargpadro"/>
    <w:uiPriority w:val="99"/>
    <w:semiHidden/>
    <w:unhideWhenUsed/>
    <w:rsid w:val="00696914"/>
    <w:rPr>
      <w:color w:val="605E5C"/>
      <w:shd w:val="clear" w:color="auto" w:fill="E1DFDD"/>
    </w:rPr>
  </w:style>
  <w:style w:type="character" w:styleId="HiperlinkVisitado">
    <w:name w:val="FollowedHyperlink"/>
    <w:basedOn w:val="Fontepargpadro"/>
    <w:uiPriority w:val="99"/>
    <w:semiHidden/>
    <w:unhideWhenUsed/>
    <w:rsid w:val="00FF2361"/>
    <w:rPr>
      <w:color w:val="954F72" w:themeColor="followedHyperlink"/>
      <w:u w:val="single"/>
    </w:rPr>
  </w:style>
  <w:style w:type="character" w:customStyle="1" w:styleId="ams">
    <w:name w:val="ams"/>
    <w:basedOn w:val="Fontepargpadro"/>
    <w:rsid w:val="00DE6B82"/>
  </w:style>
  <w:style w:type="character" w:styleId="Refdecomentrio">
    <w:name w:val="annotation reference"/>
    <w:basedOn w:val="Fontepargpadro"/>
    <w:uiPriority w:val="99"/>
    <w:semiHidden/>
    <w:unhideWhenUsed/>
    <w:rsid w:val="001A22F2"/>
    <w:rPr>
      <w:sz w:val="16"/>
      <w:szCs w:val="16"/>
    </w:rPr>
  </w:style>
  <w:style w:type="paragraph" w:styleId="Textodecomentrio">
    <w:name w:val="annotation text"/>
    <w:basedOn w:val="Normal"/>
    <w:link w:val="TextodecomentrioChar"/>
    <w:uiPriority w:val="99"/>
    <w:semiHidden/>
    <w:unhideWhenUsed/>
    <w:rsid w:val="001A22F2"/>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1A22F2"/>
    <w:rPr>
      <w:sz w:val="20"/>
      <w:szCs w:val="20"/>
    </w:rPr>
  </w:style>
  <w:style w:type="paragraph" w:styleId="Assuntodocomentrio">
    <w:name w:val="annotation subject"/>
    <w:basedOn w:val="Textodecomentrio"/>
    <w:next w:val="Textodecomentrio"/>
    <w:link w:val="AssuntodocomentrioChar"/>
    <w:uiPriority w:val="99"/>
    <w:semiHidden/>
    <w:unhideWhenUsed/>
    <w:rsid w:val="001A22F2"/>
    <w:rPr>
      <w:b/>
      <w:bCs/>
    </w:rPr>
  </w:style>
  <w:style w:type="character" w:customStyle="1" w:styleId="AssuntodocomentrioChar">
    <w:name w:val="Assunto do comentário Char"/>
    <w:basedOn w:val="TextodecomentrioChar"/>
    <w:link w:val="Assuntodocomentrio"/>
    <w:uiPriority w:val="99"/>
    <w:semiHidden/>
    <w:rsid w:val="001A22F2"/>
    <w:rPr>
      <w:b/>
      <w:bCs/>
      <w:sz w:val="20"/>
      <w:szCs w:val="20"/>
    </w:rPr>
  </w:style>
  <w:style w:type="paragraph" w:styleId="Textodebalo">
    <w:name w:val="Balloon Text"/>
    <w:basedOn w:val="Normal"/>
    <w:link w:val="TextodebaloChar"/>
    <w:uiPriority w:val="99"/>
    <w:semiHidden/>
    <w:unhideWhenUsed/>
    <w:rsid w:val="001A22F2"/>
    <w:rPr>
      <w:rFonts w:ascii="Segoe UI" w:hAnsi="Segoe UI" w:cs="Segoe UI"/>
      <w:sz w:val="18"/>
      <w:szCs w:val="18"/>
    </w:rPr>
  </w:style>
  <w:style w:type="character" w:customStyle="1" w:styleId="TextodebaloChar">
    <w:name w:val="Texto de balão Char"/>
    <w:basedOn w:val="Fontepargpadro"/>
    <w:link w:val="Textodebalo"/>
    <w:uiPriority w:val="99"/>
    <w:semiHidden/>
    <w:rsid w:val="001A22F2"/>
    <w:rPr>
      <w:rFonts w:ascii="Segoe UI" w:hAnsi="Segoe UI" w:cs="Segoe UI"/>
      <w:sz w:val="18"/>
      <w:szCs w:val="18"/>
    </w:rPr>
  </w:style>
  <w:style w:type="paragraph" w:styleId="Cabealho">
    <w:name w:val="header"/>
    <w:basedOn w:val="Normal"/>
    <w:link w:val="CabealhoChar"/>
    <w:uiPriority w:val="99"/>
    <w:unhideWhenUsed/>
    <w:rsid w:val="001A22F2"/>
    <w:pPr>
      <w:tabs>
        <w:tab w:val="center" w:pos="4252"/>
        <w:tab w:val="right" w:pos="8504"/>
      </w:tabs>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1A22F2"/>
  </w:style>
  <w:style w:type="paragraph" w:styleId="Rodap">
    <w:name w:val="footer"/>
    <w:basedOn w:val="Normal"/>
    <w:link w:val="RodapChar"/>
    <w:uiPriority w:val="99"/>
    <w:unhideWhenUsed/>
    <w:rsid w:val="001A22F2"/>
    <w:pPr>
      <w:tabs>
        <w:tab w:val="center" w:pos="4252"/>
        <w:tab w:val="right" w:pos="8504"/>
      </w:tabs>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1A22F2"/>
  </w:style>
  <w:style w:type="character" w:customStyle="1" w:styleId="MenoPendente2">
    <w:name w:val="Menção Pendente2"/>
    <w:basedOn w:val="Fontepargpadro"/>
    <w:uiPriority w:val="99"/>
    <w:semiHidden/>
    <w:unhideWhenUsed/>
    <w:rsid w:val="00D85516"/>
    <w:rPr>
      <w:color w:val="605E5C"/>
      <w:shd w:val="clear" w:color="auto" w:fill="E1DFDD"/>
    </w:rPr>
  </w:style>
  <w:style w:type="character" w:customStyle="1" w:styleId="MenoPendente3">
    <w:name w:val="Menção Pendente3"/>
    <w:basedOn w:val="Fontepargpadro"/>
    <w:uiPriority w:val="99"/>
    <w:semiHidden/>
    <w:unhideWhenUsed/>
    <w:rsid w:val="00AC7905"/>
    <w:rPr>
      <w:color w:val="605E5C"/>
      <w:shd w:val="clear" w:color="auto" w:fill="E1DFDD"/>
    </w:rPr>
  </w:style>
  <w:style w:type="paragraph" w:styleId="NormalWeb">
    <w:name w:val="Normal (Web)"/>
    <w:basedOn w:val="Normal"/>
    <w:uiPriority w:val="99"/>
    <w:unhideWhenUsed/>
    <w:rsid w:val="00AC7905"/>
    <w:pPr>
      <w:spacing w:before="100" w:beforeAutospacing="1" w:after="100" w:afterAutospacing="1"/>
    </w:pPr>
  </w:style>
  <w:style w:type="character" w:styleId="Forte">
    <w:name w:val="Strong"/>
    <w:basedOn w:val="Fontepargpadro"/>
    <w:uiPriority w:val="22"/>
    <w:qFormat/>
    <w:rsid w:val="00AC7905"/>
    <w:rPr>
      <w:b/>
      <w:bCs/>
    </w:rPr>
  </w:style>
  <w:style w:type="paragraph" w:styleId="Pr-formataoHTML">
    <w:name w:val="HTML Preformatted"/>
    <w:basedOn w:val="Normal"/>
    <w:link w:val="Pr-formataoHTMLChar"/>
    <w:uiPriority w:val="99"/>
    <w:unhideWhenUsed/>
    <w:rsid w:val="00AC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AC7905"/>
    <w:rPr>
      <w:rFonts w:ascii="Courier New" w:eastAsia="Times New Roman" w:hAnsi="Courier New" w:cs="Courier New"/>
      <w:sz w:val="20"/>
      <w:szCs w:val="20"/>
      <w:lang w:eastAsia="pt-BR"/>
    </w:rPr>
  </w:style>
  <w:style w:type="character" w:customStyle="1" w:styleId="y2iqfc">
    <w:name w:val="y2iqfc"/>
    <w:basedOn w:val="Fontepargpadro"/>
    <w:rsid w:val="00AC7905"/>
  </w:style>
  <w:style w:type="character" w:customStyle="1" w:styleId="MenoPendente4">
    <w:name w:val="Menção Pendente4"/>
    <w:basedOn w:val="Fontepargpadro"/>
    <w:uiPriority w:val="99"/>
    <w:semiHidden/>
    <w:unhideWhenUsed/>
    <w:rsid w:val="00F16A0B"/>
    <w:rPr>
      <w:color w:val="605E5C"/>
      <w:shd w:val="clear" w:color="auto" w:fill="E1DFDD"/>
    </w:rPr>
  </w:style>
  <w:style w:type="character" w:customStyle="1" w:styleId="MenoPendente5">
    <w:name w:val="Menção Pendente5"/>
    <w:basedOn w:val="Fontepargpadro"/>
    <w:uiPriority w:val="99"/>
    <w:semiHidden/>
    <w:unhideWhenUsed/>
    <w:rsid w:val="009B01C1"/>
    <w:rPr>
      <w:color w:val="605E5C"/>
      <w:shd w:val="clear" w:color="auto" w:fill="E1DFDD"/>
    </w:rPr>
  </w:style>
  <w:style w:type="paragraph" w:styleId="Recuodecorpodetexto2">
    <w:name w:val="Body Text Indent 2"/>
    <w:basedOn w:val="Normal"/>
    <w:link w:val="Recuodecorpodetexto2Char"/>
    <w:uiPriority w:val="99"/>
    <w:unhideWhenUsed/>
    <w:rsid w:val="009B01C1"/>
    <w:pPr>
      <w:spacing w:after="120" w:line="480" w:lineRule="auto"/>
      <w:ind w:left="283"/>
    </w:pPr>
    <w:rPr>
      <w:rFonts w:asciiTheme="minorHAnsi" w:eastAsiaTheme="minorEastAsia" w:hAnsiTheme="minorHAnsi" w:cstheme="minorBidi"/>
      <w:lang w:eastAsia="ja-JP"/>
    </w:rPr>
  </w:style>
  <w:style w:type="character" w:customStyle="1" w:styleId="Recuodecorpodetexto2Char">
    <w:name w:val="Recuo de corpo de texto 2 Char"/>
    <w:basedOn w:val="Fontepargpadro"/>
    <w:link w:val="Recuodecorpodetexto2"/>
    <w:uiPriority w:val="99"/>
    <w:rsid w:val="009B01C1"/>
    <w:rPr>
      <w:rFonts w:eastAsiaTheme="minorEastAsia"/>
      <w:lang w:eastAsia="ja-JP"/>
    </w:rPr>
  </w:style>
  <w:style w:type="paragraph" w:styleId="Textodenotaderodap">
    <w:name w:val="footnote text"/>
    <w:basedOn w:val="Normal"/>
    <w:link w:val="TextodenotaderodapChar"/>
    <w:uiPriority w:val="99"/>
    <w:semiHidden/>
    <w:unhideWhenUsed/>
    <w:rsid w:val="0079614C"/>
    <w:rPr>
      <w:sz w:val="20"/>
      <w:szCs w:val="20"/>
    </w:rPr>
  </w:style>
  <w:style w:type="character" w:customStyle="1" w:styleId="TextodenotaderodapChar">
    <w:name w:val="Texto de nota de rodapé Char"/>
    <w:basedOn w:val="Fontepargpadro"/>
    <w:link w:val="Textodenotaderodap"/>
    <w:uiPriority w:val="99"/>
    <w:semiHidden/>
    <w:rsid w:val="0079614C"/>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79614C"/>
    <w:rPr>
      <w:vertAlign w:val="superscript"/>
    </w:rPr>
  </w:style>
  <w:style w:type="character" w:customStyle="1" w:styleId="a-size-extra-large">
    <w:name w:val="a-size-extra-large"/>
    <w:basedOn w:val="Fontepargpadro"/>
    <w:rsid w:val="00E13F15"/>
  </w:style>
  <w:style w:type="character" w:customStyle="1" w:styleId="separator">
    <w:name w:val="_separator"/>
    <w:basedOn w:val="Fontepargpadro"/>
    <w:rsid w:val="00025B9A"/>
  </w:style>
  <w:style w:type="character" w:customStyle="1" w:styleId="editionmeta">
    <w:name w:val="_editionmeta"/>
    <w:basedOn w:val="Fontepargpadro"/>
    <w:rsid w:val="00025B9A"/>
  </w:style>
  <w:style w:type="character" w:styleId="nfase">
    <w:name w:val="Emphasis"/>
    <w:basedOn w:val="Fontepargpadro"/>
    <w:uiPriority w:val="20"/>
    <w:qFormat/>
    <w:rsid w:val="00D3400C"/>
    <w:rPr>
      <w:i/>
      <w:iCs/>
    </w:rPr>
  </w:style>
  <w:style w:type="character" w:customStyle="1" w:styleId="u-visually-hidden">
    <w:name w:val="u-visually-hidden"/>
    <w:basedOn w:val="Fontepargpadro"/>
    <w:rsid w:val="004A5A24"/>
  </w:style>
  <w:style w:type="paragraph" w:styleId="Reviso">
    <w:name w:val="Revision"/>
    <w:hidden/>
    <w:uiPriority w:val="99"/>
    <w:semiHidden/>
    <w:rsid w:val="003723A0"/>
    <w:rPr>
      <w:rFonts w:ascii="Times New Roman" w:eastAsia="Times New Roman" w:hAnsi="Times New Roman" w:cs="Times New Roman"/>
      <w:lang w:eastAsia="pt-BR"/>
    </w:rPr>
  </w:style>
  <w:style w:type="character" w:customStyle="1" w:styleId="orcid-id">
    <w:name w:val="orcid-id"/>
    <w:rsid w:val="00E84E6E"/>
  </w:style>
  <w:style w:type="character" w:customStyle="1" w:styleId="UnresolvedMention">
    <w:name w:val="Unresolved Mention"/>
    <w:basedOn w:val="Fontepargpadro"/>
    <w:uiPriority w:val="99"/>
    <w:semiHidden/>
    <w:unhideWhenUsed/>
    <w:rsid w:val="00D2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46">
      <w:bodyDiv w:val="1"/>
      <w:marLeft w:val="0"/>
      <w:marRight w:val="0"/>
      <w:marTop w:val="0"/>
      <w:marBottom w:val="0"/>
      <w:divBdr>
        <w:top w:val="none" w:sz="0" w:space="0" w:color="auto"/>
        <w:left w:val="none" w:sz="0" w:space="0" w:color="auto"/>
        <w:bottom w:val="none" w:sz="0" w:space="0" w:color="auto"/>
        <w:right w:val="none" w:sz="0" w:space="0" w:color="auto"/>
      </w:divBdr>
    </w:div>
    <w:div w:id="204025940">
      <w:bodyDiv w:val="1"/>
      <w:marLeft w:val="0"/>
      <w:marRight w:val="0"/>
      <w:marTop w:val="0"/>
      <w:marBottom w:val="0"/>
      <w:divBdr>
        <w:top w:val="none" w:sz="0" w:space="0" w:color="auto"/>
        <w:left w:val="none" w:sz="0" w:space="0" w:color="auto"/>
        <w:bottom w:val="none" w:sz="0" w:space="0" w:color="auto"/>
        <w:right w:val="none" w:sz="0" w:space="0" w:color="auto"/>
      </w:divBdr>
    </w:div>
    <w:div w:id="379550335">
      <w:bodyDiv w:val="1"/>
      <w:marLeft w:val="0"/>
      <w:marRight w:val="0"/>
      <w:marTop w:val="0"/>
      <w:marBottom w:val="0"/>
      <w:divBdr>
        <w:top w:val="none" w:sz="0" w:space="0" w:color="auto"/>
        <w:left w:val="none" w:sz="0" w:space="0" w:color="auto"/>
        <w:bottom w:val="none" w:sz="0" w:space="0" w:color="auto"/>
        <w:right w:val="none" w:sz="0" w:space="0" w:color="auto"/>
      </w:divBdr>
    </w:div>
    <w:div w:id="388266371">
      <w:bodyDiv w:val="1"/>
      <w:marLeft w:val="0"/>
      <w:marRight w:val="0"/>
      <w:marTop w:val="0"/>
      <w:marBottom w:val="0"/>
      <w:divBdr>
        <w:top w:val="none" w:sz="0" w:space="0" w:color="auto"/>
        <w:left w:val="none" w:sz="0" w:space="0" w:color="auto"/>
        <w:bottom w:val="none" w:sz="0" w:space="0" w:color="auto"/>
        <w:right w:val="none" w:sz="0" w:space="0" w:color="auto"/>
      </w:divBdr>
    </w:div>
    <w:div w:id="417866701">
      <w:bodyDiv w:val="1"/>
      <w:marLeft w:val="0"/>
      <w:marRight w:val="0"/>
      <w:marTop w:val="0"/>
      <w:marBottom w:val="0"/>
      <w:divBdr>
        <w:top w:val="none" w:sz="0" w:space="0" w:color="auto"/>
        <w:left w:val="none" w:sz="0" w:space="0" w:color="auto"/>
        <w:bottom w:val="none" w:sz="0" w:space="0" w:color="auto"/>
        <w:right w:val="none" w:sz="0" w:space="0" w:color="auto"/>
      </w:divBdr>
    </w:div>
    <w:div w:id="469906049">
      <w:bodyDiv w:val="1"/>
      <w:marLeft w:val="0"/>
      <w:marRight w:val="0"/>
      <w:marTop w:val="0"/>
      <w:marBottom w:val="0"/>
      <w:divBdr>
        <w:top w:val="none" w:sz="0" w:space="0" w:color="auto"/>
        <w:left w:val="none" w:sz="0" w:space="0" w:color="auto"/>
        <w:bottom w:val="none" w:sz="0" w:space="0" w:color="auto"/>
        <w:right w:val="none" w:sz="0" w:space="0" w:color="auto"/>
      </w:divBdr>
    </w:div>
    <w:div w:id="504251827">
      <w:bodyDiv w:val="1"/>
      <w:marLeft w:val="0"/>
      <w:marRight w:val="0"/>
      <w:marTop w:val="0"/>
      <w:marBottom w:val="0"/>
      <w:divBdr>
        <w:top w:val="none" w:sz="0" w:space="0" w:color="auto"/>
        <w:left w:val="none" w:sz="0" w:space="0" w:color="auto"/>
        <w:bottom w:val="none" w:sz="0" w:space="0" w:color="auto"/>
        <w:right w:val="none" w:sz="0" w:space="0" w:color="auto"/>
      </w:divBdr>
    </w:div>
    <w:div w:id="513763503">
      <w:bodyDiv w:val="1"/>
      <w:marLeft w:val="0"/>
      <w:marRight w:val="0"/>
      <w:marTop w:val="0"/>
      <w:marBottom w:val="0"/>
      <w:divBdr>
        <w:top w:val="none" w:sz="0" w:space="0" w:color="auto"/>
        <w:left w:val="none" w:sz="0" w:space="0" w:color="auto"/>
        <w:bottom w:val="none" w:sz="0" w:space="0" w:color="auto"/>
        <w:right w:val="none" w:sz="0" w:space="0" w:color="auto"/>
      </w:divBdr>
    </w:div>
    <w:div w:id="527449347">
      <w:bodyDiv w:val="1"/>
      <w:marLeft w:val="0"/>
      <w:marRight w:val="0"/>
      <w:marTop w:val="0"/>
      <w:marBottom w:val="0"/>
      <w:divBdr>
        <w:top w:val="none" w:sz="0" w:space="0" w:color="auto"/>
        <w:left w:val="none" w:sz="0" w:space="0" w:color="auto"/>
        <w:bottom w:val="none" w:sz="0" w:space="0" w:color="auto"/>
        <w:right w:val="none" w:sz="0" w:space="0" w:color="auto"/>
      </w:divBdr>
    </w:div>
    <w:div w:id="562257993">
      <w:bodyDiv w:val="1"/>
      <w:marLeft w:val="0"/>
      <w:marRight w:val="0"/>
      <w:marTop w:val="0"/>
      <w:marBottom w:val="0"/>
      <w:divBdr>
        <w:top w:val="none" w:sz="0" w:space="0" w:color="auto"/>
        <w:left w:val="none" w:sz="0" w:space="0" w:color="auto"/>
        <w:bottom w:val="none" w:sz="0" w:space="0" w:color="auto"/>
        <w:right w:val="none" w:sz="0" w:space="0" w:color="auto"/>
      </w:divBdr>
    </w:div>
    <w:div w:id="582027215">
      <w:bodyDiv w:val="1"/>
      <w:marLeft w:val="0"/>
      <w:marRight w:val="0"/>
      <w:marTop w:val="0"/>
      <w:marBottom w:val="0"/>
      <w:divBdr>
        <w:top w:val="none" w:sz="0" w:space="0" w:color="auto"/>
        <w:left w:val="none" w:sz="0" w:space="0" w:color="auto"/>
        <w:bottom w:val="none" w:sz="0" w:space="0" w:color="auto"/>
        <w:right w:val="none" w:sz="0" w:space="0" w:color="auto"/>
      </w:divBdr>
    </w:div>
    <w:div w:id="583076983">
      <w:bodyDiv w:val="1"/>
      <w:marLeft w:val="0"/>
      <w:marRight w:val="0"/>
      <w:marTop w:val="0"/>
      <w:marBottom w:val="0"/>
      <w:divBdr>
        <w:top w:val="none" w:sz="0" w:space="0" w:color="auto"/>
        <w:left w:val="none" w:sz="0" w:space="0" w:color="auto"/>
        <w:bottom w:val="none" w:sz="0" w:space="0" w:color="auto"/>
        <w:right w:val="none" w:sz="0" w:space="0" w:color="auto"/>
      </w:divBdr>
    </w:div>
    <w:div w:id="648510774">
      <w:bodyDiv w:val="1"/>
      <w:marLeft w:val="0"/>
      <w:marRight w:val="0"/>
      <w:marTop w:val="0"/>
      <w:marBottom w:val="0"/>
      <w:divBdr>
        <w:top w:val="none" w:sz="0" w:space="0" w:color="auto"/>
        <w:left w:val="none" w:sz="0" w:space="0" w:color="auto"/>
        <w:bottom w:val="none" w:sz="0" w:space="0" w:color="auto"/>
        <w:right w:val="none" w:sz="0" w:space="0" w:color="auto"/>
      </w:divBdr>
    </w:div>
    <w:div w:id="649094168">
      <w:bodyDiv w:val="1"/>
      <w:marLeft w:val="0"/>
      <w:marRight w:val="0"/>
      <w:marTop w:val="0"/>
      <w:marBottom w:val="0"/>
      <w:divBdr>
        <w:top w:val="none" w:sz="0" w:space="0" w:color="auto"/>
        <w:left w:val="none" w:sz="0" w:space="0" w:color="auto"/>
        <w:bottom w:val="none" w:sz="0" w:space="0" w:color="auto"/>
        <w:right w:val="none" w:sz="0" w:space="0" w:color="auto"/>
      </w:divBdr>
    </w:div>
    <w:div w:id="710571020">
      <w:bodyDiv w:val="1"/>
      <w:marLeft w:val="0"/>
      <w:marRight w:val="0"/>
      <w:marTop w:val="0"/>
      <w:marBottom w:val="0"/>
      <w:divBdr>
        <w:top w:val="none" w:sz="0" w:space="0" w:color="auto"/>
        <w:left w:val="none" w:sz="0" w:space="0" w:color="auto"/>
        <w:bottom w:val="none" w:sz="0" w:space="0" w:color="auto"/>
        <w:right w:val="none" w:sz="0" w:space="0" w:color="auto"/>
      </w:divBdr>
    </w:div>
    <w:div w:id="719478256">
      <w:bodyDiv w:val="1"/>
      <w:marLeft w:val="0"/>
      <w:marRight w:val="0"/>
      <w:marTop w:val="0"/>
      <w:marBottom w:val="0"/>
      <w:divBdr>
        <w:top w:val="none" w:sz="0" w:space="0" w:color="auto"/>
        <w:left w:val="none" w:sz="0" w:space="0" w:color="auto"/>
        <w:bottom w:val="none" w:sz="0" w:space="0" w:color="auto"/>
        <w:right w:val="none" w:sz="0" w:space="0" w:color="auto"/>
      </w:divBdr>
    </w:div>
    <w:div w:id="924148823">
      <w:bodyDiv w:val="1"/>
      <w:marLeft w:val="0"/>
      <w:marRight w:val="0"/>
      <w:marTop w:val="0"/>
      <w:marBottom w:val="0"/>
      <w:divBdr>
        <w:top w:val="none" w:sz="0" w:space="0" w:color="auto"/>
        <w:left w:val="none" w:sz="0" w:space="0" w:color="auto"/>
        <w:bottom w:val="none" w:sz="0" w:space="0" w:color="auto"/>
        <w:right w:val="none" w:sz="0" w:space="0" w:color="auto"/>
      </w:divBdr>
    </w:div>
    <w:div w:id="973561877">
      <w:bodyDiv w:val="1"/>
      <w:marLeft w:val="0"/>
      <w:marRight w:val="0"/>
      <w:marTop w:val="0"/>
      <w:marBottom w:val="0"/>
      <w:divBdr>
        <w:top w:val="none" w:sz="0" w:space="0" w:color="auto"/>
        <w:left w:val="none" w:sz="0" w:space="0" w:color="auto"/>
        <w:bottom w:val="none" w:sz="0" w:space="0" w:color="auto"/>
        <w:right w:val="none" w:sz="0" w:space="0" w:color="auto"/>
      </w:divBdr>
    </w:div>
    <w:div w:id="1002197055">
      <w:bodyDiv w:val="1"/>
      <w:marLeft w:val="0"/>
      <w:marRight w:val="0"/>
      <w:marTop w:val="0"/>
      <w:marBottom w:val="0"/>
      <w:divBdr>
        <w:top w:val="none" w:sz="0" w:space="0" w:color="auto"/>
        <w:left w:val="none" w:sz="0" w:space="0" w:color="auto"/>
        <w:bottom w:val="none" w:sz="0" w:space="0" w:color="auto"/>
        <w:right w:val="none" w:sz="0" w:space="0" w:color="auto"/>
      </w:divBdr>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3471">
          <w:marLeft w:val="0"/>
          <w:marRight w:val="0"/>
          <w:marTop w:val="0"/>
          <w:marBottom w:val="0"/>
          <w:divBdr>
            <w:top w:val="none" w:sz="0" w:space="0" w:color="auto"/>
            <w:left w:val="none" w:sz="0" w:space="0" w:color="auto"/>
            <w:bottom w:val="none" w:sz="0" w:space="0" w:color="auto"/>
            <w:right w:val="none" w:sz="0" w:space="0" w:color="auto"/>
          </w:divBdr>
        </w:div>
        <w:div w:id="1476988165">
          <w:marLeft w:val="0"/>
          <w:marRight w:val="0"/>
          <w:marTop w:val="0"/>
          <w:marBottom w:val="0"/>
          <w:divBdr>
            <w:top w:val="none" w:sz="0" w:space="0" w:color="auto"/>
            <w:left w:val="none" w:sz="0" w:space="0" w:color="auto"/>
            <w:bottom w:val="none" w:sz="0" w:space="0" w:color="auto"/>
            <w:right w:val="none" w:sz="0" w:space="0" w:color="auto"/>
          </w:divBdr>
        </w:div>
      </w:divsChild>
    </w:div>
    <w:div w:id="1114592953">
      <w:bodyDiv w:val="1"/>
      <w:marLeft w:val="0"/>
      <w:marRight w:val="0"/>
      <w:marTop w:val="0"/>
      <w:marBottom w:val="0"/>
      <w:divBdr>
        <w:top w:val="none" w:sz="0" w:space="0" w:color="auto"/>
        <w:left w:val="none" w:sz="0" w:space="0" w:color="auto"/>
        <w:bottom w:val="none" w:sz="0" w:space="0" w:color="auto"/>
        <w:right w:val="none" w:sz="0" w:space="0" w:color="auto"/>
      </w:divBdr>
    </w:div>
    <w:div w:id="1124619276">
      <w:bodyDiv w:val="1"/>
      <w:marLeft w:val="0"/>
      <w:marRight w:val="0"/>
      <w:marTop w:val="0"/>
      <w:marBottom w:val="0"/>
      <w:divBdr>
        <w:top w:val="none" w:sz="0" w:space="0" w:color="auto"/>
        <w:left w:val="none" w:sz="0" w:space="0" w:color="auto"/>
        <w:bottom w:val="none" w:sz="0" w:space="0" w:color="auto"/>
        <w:right w:val="none" w:sz="0" w:space="0" w:color="auto"/>
      </w:divBdr>
    </w:div>
    <w:div w:id="1173570111">
      <w:bodyDiv w:val="1"/>
      <w:marLeft w:val="0"/>
      <w:marRight w:val="0"/>
      <w:marTop w:val="0"/>
      <w:marBottom w:val="0"/>
      <w:divBdr>
        <w:top w:val="none" w:sz="0" w:space="0" w:color="auto"/>
        <w:left w:val="none" w:sz="0" w:space="0" w:color="auto"/>
        <w:bottom w:val="none" w:sz="0" w:space="0" w:color="auto"/>
        <w:right w:val="none" w:sz="0" w:space="0" w:color="auto"/>
      </w:divBdr>
    </w:div>
    <w:div w:id="1233391296">
      <w:bodyDiv w:val="1"/>
      <w:marLeft w:val="0"/>
      <w:marRight w:val="0"/>
      <w:marTop w:val="0"/>
      <w:marBottom w:val="0"/>
      <w:divBdr>
        <w:top w:val="none" w:sz="0" w:space="0" w:color="auto"/>
        <w:left w:val="none" w:sz="0" w:space="0" w:color="auto"/>
        <w:bottom w:val="none" w:sz="0" w:space="0" w:color="auto"/>
        <w:right w:val="none" w:sz="0" w:space="0" w:color="auto"/>
      </w:divBdr>
    </w:div>
    <w:div w:id="1280137325">
      <w:bodyDiv w:val="1"/>
      <w:marLeft w:val="0"/>
      <w:marRight w:val="0"/>
      <w:marTop w:val="0"/>
      <w:marBottom w:val="0"/>
      <w:divBdr>
        <w:top w:val="none" w:sz="0" w:space="0" w:color="auto"/>
        <w:left w:val="none" w:sz="0" w:space="0" w:color="auto"/>
        <w:bottom w:val="none" w:sz="0" w:space="0" w:color="auto"/>
        <w:right w:val="none" w:sz="0" w:space="0" w:color="auto"/>
      </w:divBdr>
    </w:div>
    <w:div w:id="1323118353">
      <w:bodyDiv w:val="1"/>
      <w:marLeft w:val="0"/>
      <w:marRight w:val="0"/>
      <w:marTop w:val="0"/>
      <w:marBottom w:val="0"/>
      <w:divBdr>
        <w:top w:val="none" w:sz="0" w:space="0" w:color="auto"/>
        <w:left w:val="none" w:sz="0" w:space="0" w:color="auto"/>
        <w:bottom w:val="none" w:sz="0" w:space="0" w:color="auto"/>
        <w:right w:val="none" w:sz="0" w:space="0" w:color="auto"/>
      </w:divBdr>
    </w:div>
    <w:div w:id="1332221938">
      <w:bodyDiv w:val="1"/>
      <w:marLeft w:val="0"/>
      <w:marRight w:val="0"/>
      <w:marTop w:val="0"/>
      <w:marBottom w:val="0"/>
      <w:divBdr>
        <w:top w:val="none" w:sz="0" w:space="0" w:color="auto"/>
        <w:left w:val="none" w:sz="0" w:space="0" w:color="auto"/>
        <w:bottom w:val="none" w:sz="0" w:space="0" w:color="auto"/>
        <w:right w:val="none" w:sz="0" w:space="0" w:color="auto"/>
      </w:divBdr>
    </w:div>
    <w:div w:id="1342122875">
      <w:bodyDiv w:val="1"/>
      <w:marLeft w:val="0"/>
      <w:marRight w:val="0"/>
      <w:marTop w:val="0"/>
      <w:marBottom w:val="0"/>
      <w:divBdr>
        <w:top w:val="none" w:sz="0" w:space="0" w:color="auto"/>
        <w:left w:val="none" w:sz="0" w:space="0" w:color="auto"/>
        <w:bottom w:val="none" w:sz="0" w:space="0" w:color="auto"/>
        <w:right w:val="none" w:sz="0" w:space="0" w:color="auto"/>
      </w:divBdr>
      <w:divsChild>
        <w:div w:id="1809204512">
          <w:marLeft w:val="0"/>
          <w:marRight w:val="0"/>
          <w:marTop w:val="0"/>
          <w:marBottom w:val="0"/>
          <w:divBdr>
            <w:top w:val="none" w:sz="0" w:space="0" w:color="auto"/>
            <w:left w:val="none" w:sz="0" w:space="0" w:color="auto"/>
            <w:bottom w:val="none" w:sz="0" w:space="0" w:color="auto"/>
            <w:right w:val="none" w:sz="0" w:space="0" w:color="auto"/>
          </w:divBdr>
          <w:divsChild>
            <w:div w:id="1262682785">
              <w:marLeft w:val="0"/>
              <w:marRight w:val="0"/>
              <w:marTop w:val="0"/>
              <w:marBottom w:val="0"/>
              <w:divBdr>
                <w:top w:val="none" w:sz="0" w:space="0" w:color="auto"/>
                <w:left w:val="none" w:sz="0" w:space="0" w:color="auto"/>
                <w:bottom w:val="none" w:sz="0" w:space="0" w:color="auto"/>
                <w:right w:val="none" w:sz="0" w:space="0" w:color="auto"/>
              </w:divBdr>
              <w:divsChild>
                <w:div w:id="1892299384">
                  <w:marLeft w:val="0"/>
                  <w:marRight w:val="0"/>
                  <w:marTop w:val="0"/>
                  <w:marBottom w:val="0"/>
                  <w:divBdr>
                    <w:top w:val="none" w:sz="0" w:space="0" w:color="auto"/>
                    <w:left w:val="none" w:sz="0" w:space="0" w:color="auto"/>
                    <w:bottom w:val="none" w:sz="0" w:space="0" w:color="auto"/>
                    <w:right w:val="none" w:sz="0" w:space="0" w:color="auto"/>
                  </w:divBdr>
                  <w:divsChild>
                    <w:div w:id="148056226">
                      <w:marLeft w:val="0"/>
                      <w:marRight w:val="0"/>
                      <w:marTop w:val="120"/>
                      <w:marBottom w:val="0"/>
                      <w:divBdr>
                        <w:top w:val="none" w:sz="0" w:space="0" w:color="auto"/>
                        <w:left w:val="none" w:sz="0" w:space="0" w:color="auto"/>
                        <w:bottom w:val="none" w:sz="0" w:space="0" w:color="auto"/>
                        <w:right w:val="none" w:sz="0" w:space="0" w:color="auto"/>
                      </w:divBdr>
                      <w:divsChild>
                        <w:div w:id="1659575525">
                          <w:marLeft w:val="0"/>
                          <w:marRight w:val="0"/>
                          <w:marTop w:val="0"/>
                          <w:marBottom w:val="0"/>
                          <w:divBdr>
                            <w:top w:val="none" w:sz="0" w:space="0" w:color="auto"/>
                            <w:left w:val="none" w:sz="0" w:space="0" w:color="auto"/>
                            <w:bottom w:val="none" w:sz="0" w:space="0" w:color="auto"/>
                            <w:right w:val="none" w:sz="0" w:space="0" w:color="auto"/>
                          </w:divBdr>
                          <w:divsChild>
                            <w:div w:id="5255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73254">
          <w:marLeft w:val="0"/>
          <w:marRight w:val="0"/>
          <w:marTop w:val="0"/>
          <w:marBottom w:val="0"/>
          <w:divBdr>
            <w:top w:val="none" w:sz="0" w:space="0" w:color="auto"/>
            <w:left w:val="none" w:sz="0" w:space="0" w:color="auto"/>
            <w:bottom w:val="none" w:sz="0" w:space="0" w:color="auto"/>
            <w:right w:val="none" w:sz="0" w:space="0" w:color="auto"/>
          </w:divBdr>
          <w:divsChild>
            <w:div w:id="531846908">
              <w:marLeft w:val="0"/>
              <w:marRight w:val="0"/>
              <w:marTop w:val="0"/>
              <w:marBottom w:val="0"/>
              <w:divBdr>
                <w:top w:val="none" w:sz="0" w:space="0" w:color="auto"/>
                <w:left w:val="none" w:sz="0" w:space="0" w:color="auto"/>
                <w:bottom w:val="none" w:sz="0" w:space="0" w:color="auto"/>
                <w:right w:val="none" w:sz="0" w:space="0" w:color="auto"/>
              </w:divBdr>
              <w:divsChild>
                <w:div w:id="662857816">
                  <w:marLeft w:val="0"/>
                  <w:marRight w:val="0"/>
                  <w:marTop w:val="0"/>
                  <w:marBottom w:val="0"/>
                  <w:divBdr>
                    <w:top w:val="none" w:sz="0" w:space="0" w:color="auto"/>
                    <w:left w:val="none" w:sz="0" w:space="0" w:color="auto"/>
                    <w:bottom w:val="none" w:sz="0" w:space="0" w:color="auto"/>
                    <w:right w:val="none" w:sz="0" w:space="0" w:color="auto"/>
                  </w:divBdr>
                  <w:divsChild>
                    <w:div w:id="1963152004">
                      <w:marLeft w:val="0"/>
                      <w:marRight w:val="0"/>
                      <w:marTop w:val="0"/>
                      <w:marBottom w:val="0"/>
                      <w:divBdr>
                        <w:top w:val="none" w:sz="0" w:space="0" w:color="auto"/>
                        <w:left w:val="none" w:sz="0" w:space="0" w:color="auto"/>
                        <w:bottom w:val="none" w:sz="0" w:space="0" w:color="auto"/>
                        <w:right w:val="none" w:sz="0" w:space="0" w:color="auto"/>
                      </w:divBdr>
                      <w:divsChild>
                        <w:div w:id="1971745340">
                          <w:marLeft w:val="0"/>
                          <w:marRight w:val="0"/>
                          <w:marTop w:val="0"/>
                          <w:marBottom w:val="0"/>
                          <w:divBdr>
                            <w:top w:val="none" w:sz="0" w:space="0" w:color="auto"/>
                            <w:left w:val="none" w:sz="0" w:space="0" w:color="auto"/>
                            <w:bottom w:val="none" w:sz="0" w:space="0" w:color="auto"/>
                            <w:right w:val="none" w:sz="0" w:space="0" w:color="auto"/>
                          </w:divBdr>
                          <w:divsChild>
                            <w:div w:id="19471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1954">
      <w:bodyDiv w:val="1"/>
      <w:marLeft w:val="0"/>
      <w:marRight w:val="0"/>
      <w:marTop w:val="0"/>
      <w:marBottom w:val="0"/>
      <w:divBdr>
        <w:top w:val="none" w:sz="0" w:space="0" w:color="auto"/>
        <w:left w:val="none" w:sz="0" w:space="0" w:color="auto"/>
        <w:bottom w:val="none" w:sz="0" w:space="0" w:color="auto"/>
        <w:right w:val="none" w:sz="0" w:space="0" w:color="auto"/>
      </w:divBdr>
      <w:divsChild>
        <w:div w:id="76634437">
          <w:marLeft w:val="0"/>
          <w:marRight w:val="0"/>
          <w:marTop w:val="0"/>
          <w:marBottom w:val="0"/>
          <w:divBdr>
            <w:top w:val="none" w:sz="0" w:space="0" w:color="auto"/>
            <w:left w:val="none" w:sz="0" w:space="0" w:color="auto"/>
            <w:bottom w:val="none" w:sz="0" w:space="0" w:color="auto"/>
            <w:right w:val="none" w:sz="0" w:space="0" w:color="auto"/>
          </w:divBdr>
          <w:divsChild>
            <w:div w:id="1499350378">
              <w:marLeft w:val="0"/>
              <w:marRight w:val="0"/>
              <w:marTop w:val="0"/>
              <w:marBottom w:val="0"/>
              <w:divBdr>
                <w:top w:val="none" w:sz="0" w:space="0" w:color="auto"/>
                <w:left w:val="none" w:sz="0" w:space="0" w:color="auto"/>
                <w:bottom w:val="none" w:sz="0" w:space="0" w:color="auto"/>
                <w:right w:val="none" w:sz="0" w:space="0" w:color="auto"/>
              </w:divBdr>
              <w:divsChild>
                <w:div w:id="8867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390">
      <w:bodyDiv w:val="1"/>
      <w:marLeft w:val="0"/>
      <w:marRight w:val="0"/>
      <w:marTop w:val="0"/>
      <w:marBottom w:val="0"/>
      <w:divBdr>
        <w:top w:val="none" w:sz="0" w:space="0" w:color="auto"/>
        <w:left w:val="none" w:sz="0" w:space="0" w:color="auto"/>
        <w:bottom w:val="none" w:sz="0" w:space="0" w:color="auto"/>
        <w:right w:val="none" w:sz="0" w:space="0" w:color="auto"/>
      </w:divBdr>
    </w:div>
    <w:div w:id="1372608653">
      <w:bodyDiv w:val="1"/>
      <w:marLeft w:val="0"/>
      <w:marRight w:val="0"/>
      <w:marTop w:val="0"/>
      <w:marBottom w:val="0"/>
      <w:divBdr>
        <w:top w:val="none" w:sz="0" w:space="0" w:color="auto"/>
        <w:left w:val="none" w:sz="0" w:space="0" w:color="auto"/>
        <w:bottom w:val="none" w:sz="0" w:space="0" w:color="auto"/>
        <w:right w:val="none" w:sz="0" w:space="0" w:color="auto"/>
      </w:divBdr>
    </w:div>
    <w:div w:id="1416898859">
      <w:bodyDiv w:val="1"/>
      <w:marLeft w:val="0"/>
      <w:marRight w:val="0"/>
      <w:marTop w:val="0"/>
      <w:marBottom w:val="0"/>
      <w:divBdr>
        <w:top w:val="none" w:sz="0" w:space="0" w:color="auto"/>
        <w:left w:val="none" w:sz="0" w:space="0" w:color="auto"/>
        <w:bottom w:val="none" w:sz="0" w:space="0" w:color="auto"/>
        <w:right w:val="none" w:sz="0" w:space="0" w:color="auto"/>
      </w:divBdr>
    </w:div>
    <w:div w:id="1443921464">
      <w:bodyDiv w:val="1"/>
      <w:marLeft w:val="0"/>
      <w:marRight w:val="0"/>
      <w:marTop w:val="0"/>
      <w:marBottom w:val="0"/>
      <w:divBdr>
        <w:top w:val="none" w:sz="0" w:space="0" w:color="auto"/>
        <w:left w:val="none" w:sz="0" w:space="0" w:color="auto"/>
        <w:bottom w:val="none" w:sz="0" w:space="0" w:color="auto"/>
        <w:right w:val="none" w:sz="0" w:space="0" w:color="auto"/>
      </w:divBdr>
    </w:div>
    <w:div w:id="1448308958">
      <w:bodyDiv w:val="1"/>
      <w:marLeft w:val="0"/>
      <w:marRight w:val="0"/>
      <w:marTop w:val="0"/>
      <w:marBottom w:val="0"/>
      <w:divBdr>
        <w:top w:val="none" w:sz="0" w:space="0" w:color="auto"/>
        <w:left w:val="none" w:sz="0" w:space="0" w:color="auto"/>
        <w:bottom w:val="none" w:sz="0" w:space="0" w:color="auto"/>
        <w:right w:val="none" w:sz="0" w:space="0" w:color="auto"/>
      </w:divBdr>
    </w:div>
    <w:div w:id="1455978510">
      <w:bodyDiv w:val="1"/>
      <w:marLeft w:val="0"/>
      <w:marRight w:val="0"/>
      <w:marTop w:val="0"/>
      <w:marBottom w:val="0"/>
      <w:divBdr>
        <w:top w:val="none" w:sz="0" w:space="0" w:color="auto"/>
        <w:left w:val="none" w:sz="0" w:space="0" w:color="auto"/>
        <w:bottom w:val="none" w:sz="0" w:space="0" w:color="auto"/>
        <w:right w:val="none" w:sz="0" w:space="0" w:color="auto"/>
      </w:divBdr>
    </w:div>
    <w:div w:id="1462529749">
      <w:bodyDiv w:val="1"/>
      <w:marLeft w:val="0"/>
      <w:marRight w:val="0"/>
      <w:marTop w:val="0"/>
      <w:marBottom w:val="0"/>
      <w:divBdr>
        <w:top w:val="none" w:sz="0" w:space="0" w:color="auto"/>
        <w:left w:val="none" w:sz="0" w:space="0" w:color="auto"/>
        <w:bottom w:val="none" w:sz="0" w:space="0" w:color="auto"/>
        <w:right w:val="none" w:sz="0" w:space="0" w:color="auto"/>
      </w:divBdr>
    </w:div>
    <w:div w:id="1464738141">
      <w:bodyDiv w:val="1"/>
      <w:marLeft w:val="0"/>
      <w:marRight w:val="0"/>
      <w:marTop w:val="0"/>
      <w:marBottom w:val="0"/>
      <w:divBdr>
        <w:top w:val="none" w:sz="0" w:space="0" w:color="auto"/>
        <w:left w:val="none" w:sz="0" w:space="0" w:color="auto"/>
        <w:bottom w:val="none" w:sz="0" w:space="0" w:color="auto"/>
        <w:right w:val="none" w:sz="0" w:space="0" w:color="auto"/>
      </w:divBdr>
    </w:div>
    <w:div w:id="1511531751">
      <w:bodyDiv w:val="1"/>
      <w:marLeft w:val="0"/>
      <w:marRight w:val="0"/>
      <w:marTop w:val="0"/>
      <w:marBottom w:val="0"/>
      <w:divBdr>
        <w:top w:val="none" w:sz="0" w:space="0" w:color="auto"/>
        <w:left w:val="none" w:sz="0" w:space="0" w:color="auto"/>
        <w:bottom w:val="none" w:sz="0" w:space="0" w:color="auto"/>
        <w:right w:val="none" w:sz="0" w:space="0" w:color="auto"/>
      </w:divBdr>
      <w:divsChild>
        <w:div w:id="56168883">
          <w:marLeft w:val="0"/>
          <w:marRight w:val="0"/>
          <w:marTop w:val="0"/>
          <w:marBottom w:val="0"/>
          <w:divBdr>
            <w:top w:val="none" w:sz="0" w:space="0" w:color="auto"/>
            <w:left w:val="none" w:sz="0" w:space="0" w:color="auto"/>
            <w:bottom w:val="none" w:sz="0" w:space="0" w:color="auto"/>
            <w:right w:val="none" w:sz="0" w:space="0" w:color="auto"/>
          </w:divBdr>
        </w:div>
        <w:div w:id="127015412">
          <w:marLeft w:val="0"/>
          <w:marRight w:val="0"/>
          <w:marTop w:val="0"/>
          <w:marBottom w:val="0"/>
          <w:divBdr>
            <w:top w:val="none" w:sz="0" w:space="0" w:color="auto"/>
            <w:left w:val="none" w:sz="0" w:space="0" w:color="auto"/>
            <w:bottom w:val="none" w:sz="0" w:space="0" w:color="auto"/>
            <w:right w:val="none" w:sz="0" w:space="0" w:color="auto"/>
          </w:divBdr>
        </w:div>
        <w:div w:id="769858093">
          <w:marLeft w:val="0"/>
          <w:marRight w:val="0"/>
          <w:marTop w:val="0"/>
          <w:marBottom w:val="0"/>
          <w:divBdr>
            <w:top w:val="none" w:sz="0" w:space="0" w:color="auto"/>
            <w:left w:val="none" w:sz="0" w:space="0" w:color="auto"/>
            <w:bottom w:val="none" w:sz="0" w:space="0" w:color="auto"/>
            <w:right w:val="none" w:sz="0" w:space="0" w:color="auto"/>
          </w:divBdr>
        </w:div>
        <w:div w:id="1210219601">
          <w:marLeft w:val="0"/>
          <w:marRight w:val="0"/>
          <w:marTop w:val="0"/>
          <w:marBottom w:val="0"/>
          <w:divBdr>
            <w:top w:val="none" w:sz="0" w:space="0" w:color="auto"/>
            <w:left w:val="none" w:sz="0" w:space="0" w:color="auto"/>
            <w:bottom w:val="none" w:sz="0" w:space="0" w:color="auto"/>
            <w:right w:val="none" w:sz="0" w:space="0" w:color="auto"/>
          </w:divBdr>
        </w:div>
        <w:div w:id="1692948296">
          <w:marLeft w:val="0"/>
          <w:marRight w:val="0"/>
          <w:marTop w:val="0"/>
          <w:marBottom w:val="0"/>
          <w:divBdr>
            <w:top w:val="none" w:sz="0" w:space="0" w:color="auto"/>
            <w:left w:val="none" w:sz="0" w:space="0" w:color="auto"/>
            <w:bottom w:val="none" w:sz="0" w:space="0" w:color="auto"/>
            <w:right w:val="none" w:sz="0" w:space="0" w:color="auto"/>
          </w:divBdr>
        </w:div>
        <w:div w:id="187641862">
          <w:marLeft w:val="0"/>
          <w:marRight w:val="0"/>
          <w:marTop w:val="0"/>
          <w:marBottom w:val="0"/>
          <w:divBdr>
            <w:top w:val="none" w:sz="0" w:space="0" w:color="auto"/>
            <w:left w:val="none" w:sz="0" w:space="0" w:color="auto"/>
            <w:bottom w:val="none" w:sz="0" w:space="0" w:color="auto"/>
            <w:right w:val="none" w:sz="0" w:space="0" w:color="auto"/>
          </w:divBdr>
        </w:div>
        <w:div w:id="2028821788">
          <w:marLeft w:val="0"/>
          <w:marRight w:val="0"/>
          <w:marTop w:val="0"/>
          <w:marBottom w:val="0"/>
          <w:divBdr>
            <w:top w:val="none" w:sz="0" w:space="0" w:color="auto"/>
            <w:left w:val="none" w:sz="0" w:space="0" w:color="auto"/>
            <w:bottom w:val="none" w:sz="0" w:space="0" w:color="auto"/>
            <w:right w:val="none" w:sz="0" w:space="0" w:color="auto"/>
          </w:divBdr>
        </w:div>
        <w:div w:id="739131342">
          <w:marLeft w:val="0"/>
          <w:marRight w:val="0"/>
          <w:marTop w:val="0"/>
          <w:marBottom w:val="0"/>
          <w:divBdr>
            <w:top w:val="none" w:sz="0" w:space="0" w:color="auto"/>
            <w:left w:val="none" w:sz="0" w:space="0" w:color="auto"/>
            <w:bottom w:val="none" w:sz="0" w:space="0" w:color="auto"/>
            <w:right w:val="none" w:sz="0" w:space="0" w:color="auto"/>
          </w:divBdr>
        </w:div>
        <w:div w:id="1442605330">
          <w:marLeft w:val="0"/>
          <w:marRight w:val="0"/>
          <w:marTop w:val="0"/>
          <w:marBottom w:val="0"/>
          <w:divBdr>
            <w:top w:val="none" w:sz="0" w:space="0" w:color="auto"/>
            <w:left w:val="none" w:sz="0" w:space="0" w:color="auto"/>
            <w:bottom w:val="none" w:sz="0" w:space="0" w:color="auto"/>
            <w:right w:val="none" w:sz="0" w:space="0" w:color="auto"/>
          </w:divBdr>
        </w:div>
        <w:div w:id="1813516756">
          <w:marLeft w:val="0"/>
          <w:marRight w:val="0"/>
          <w:marTop w:val="0"/>
          <w:marBottom w:val="0"/>
          <w:divBdr>
            <w:top w:val="none" w:sz="0" w:space="0" w:color="auto"/>
            <w:left w:val="none" w:sz="0" w:space="0" w:color="auto"/>
            <w:bottom w:val="none" w:sz="0" w:space="0" w:color="auto"/>
            <w:right w:val="none" w:sz="0" w:space="0" w:color="auto"/>
          </w:divBdr>
        </w:div>
        <w:div w:id="1987467743">
          <w:marLeft w:val="0"/>
          <w:marRight w:val="0"/>
          <w:marTop w:val="0"/>
          <w:marBottom w:val="0"/>
          <w:divBdr>
            <w:top w:val="none" w:sz="0" w:space="0" w:color="auto"/>
            <w:left w:val="none" w:sz="0" w:space="0" w:color="auto"/>
            <w:bottom w:val="none" w:sz="0" w:space="0" w:color="auto"/>
            <w:right w:val="none" w:sz="0" w:space="0" w:color="auto"/>
          </w:divBdr>
        </w:div>
        <w:div w:id="1656644205">
          <w:marLeft w:val="0"/>
          <w:marRight w:val="0"/>
          <w:marTop w:val="0"/>
          <w:marBottom w:val="0"/>
          <w:divBdr>
            <w:top w:val="none" w:sz="0" w:space="0" w:color="auto"/>
            <w:left w:val="none" w:sz="0" w:space="0" w:color="auto"/>
            <w:bottom w:val="none" w:sz="0" w:space="0" w:color="auto"/>
            <w:right w:val="none" w:sz="0" w:space="0" w:color="auto"/>
          </w:divBdr>
        </w:div>
        <w:div w:id="146942464">
          <w:marLeft w:val="0"/>
          <w:marRight w:val="0"/>
          <w:marTop w:val="0"/>
          <w:marBottom w:val="0"/>
          <w:divBdr>
            <w:top w:val="none" w:sz="0" w:space="0" w:color="auto"/>
            <w:left w:val="none" w:sz="0" w:space="0" w:color="auto"/>
            <w:bottom w:val="none" w:sz="0" w:space="0" w:color="auto"/>
            <w:right w:val="none" w:sz="0" w:space="0" w:color="auto"/>
          </w:divBdr>
        </w:div>
        <w:div w:id="1447506092">
          <w:marLeft w:val="0"/>
          <w:marRight w:val="0"/>
          <w:marTop w:val="0"/>
          <w:marBottom w:val="0"/>
          <w:divBdr>
            <w:top w:val="none" w:sz="0" w:space="0" w:color="auto"/>
            <w:left w:val="none" w:sz="0" w:space="0" w:color="auto"/>
            <w:bottom w:val="none" w:sz="0" w:space="0" w:color="auto"/>
            <w:right w:val="none" w:sz="0" w:space="0" w:color="auto"/>
          </w:divBdr>
        </w:div>
        <w:div w:id="1147163017">
          <w:marLeft w:val="0"/>
          <w:marRight w:val="0"/>
          <w:marTop w:val="0"/>
          <w:marBottom w:val="0"/>
          <w:divBdr>
            <w:top w:val="none" w:sz="0" w:space="0" w:color="auto"/>
            <w:left w:val="none" w:sz="0" w:space="0" w:color="auto"/>
            <w:bottom w:val="none" w:sz="0" w:space="0" w:color="auto"/>
            <w:right w:val="none" w:sz="0" w:space="0" w:color="auto"/>
          </w:divBdr>
        </w:div>
        <w:div w:id="470640427">
          <w:marLeft w:val="0"/>
          <w:marRight w:val="0"/>
          <w:marTop w:val="0"/>
          <w:marBottom w:val="0"/>
          <w:divBdr>
            <w:top w:val="none" w:sz="0" w:space="0" w:color="auto"/>
            <w:left w:val="none" w:sz="0" w:space="0" w:color="auto"/>
            <w:bottom w:val="none" w:sz="0" w:space="0" w:color="auto"/>
            <w:right w:val="none" w:sz="0" w:space="0" w:color="auto"/>
          </w:divBdr>
        </w:div>
        <w:div w:id="168642440">
          <w:marLeft w:val="0"/>
          <w:marRight w:val="0"/>
          <w:marTop w:val="0"/>
          <w:marBottom w:val="0"/>
          <w:divBdr>
            <w:top w:val="none" w:sz="0" w:space="0" w:color="auto"/>
            <w:left w:val="none" w:sz="0" w:space="0" w:color="auto"/>
            <w:bottom w:val="none" w:sz="0" w:space="0" w:color="auto"/>
            <w:right w:val="none" w:sz="0" w:space="0" w:color="auto"/>
          </w:divBdr>
        </w:div>
      </w:divsChild>
    </w:div>
    <w:div w:id="1519999052">
      <w:bodyDiv w:val="1"/>
      <w:marLeft w:val="0"/>
      <w:marRight w:val="0"/>
      <w:marTop w:val="0"/>
      <w:marBottom w:val="0"/>
      <w:divBdr>
        <w:top w:val="none" w:sz="0" w:space="0" w:color="auto"/>
        <w:left w:val="none" w:sz="0" w:space="0" w:color="auto"/>
        <w:bottom w:val="none" w:sz="0" w:space="0" w:color="auto"/>
        <w:right w:val="none" w:sz="0" w:space="0" w:color="auto"/>
      </w:divBdr>
    </w:div>
    <w:div w:id="1737164245">
      <w:bodyDiv w:val="1"/>
      <w:marLeft w:val="0"/>
      <w:marRight w:val="0"/>
      <w:marTop w:val="0"/>
      <w:marBottom w:val="0"/>
      <w:divBdr>
        <w:top w:val="none" w:sz="0" w:space="0" w:color="auto"/>
        <w:left w:val="none" w:sz="0" w:space="0" w:color="auto"/>
        <w:bottom w:val="none" w:sz="0" w:space="0" w:color="auto"/>
        <w:right w:val="none" w:sz="0" w:space="0" w:color="auto"/>
      </w:divBdr>
    </w:div>
    <w:div w:id="1833446662">
      <w:bodyDiv w:val="1"/>
      <w:marLeft w:val="0"/>
      <w:marRight w:val="0"/>
      <w:marTop w:val="0"/>
      <w:marBottom w:val="0"/>
      <w:divBdr>
        <w:top w:val="none" w:sz="0" w:space="0" w:color="auto"/>
        <w:left w:val="none" w:sz="0" w:space="0" w:color="auto"/>
        <w:bottom w:val="none" w:sz="0" w:space="0" w:color="auto"/>
        <w:right w:val="none" w:sz="0" w:space="0" w:color="auto"/>
      </w:divBdr>
    </w:div>
    <w:div w:id="1931884882">
      <w:bodyDiv w:val="1"/>
      <w:marLeft w:val="0"/>
      <w:marRight w:val="0"/>
      <w:marTop w:val="0"/>
      <w:marBottom w:val="0"/>
      <w:divBdr>
        <w:top w:val="none" w:sz="0" w:space="0" w:color="auto"/>
        <w:left w:val="none" w:sz="0" w:space="0" w:color="auto"/>
        <w:bottom w:val="none" w:sz="0" w:space="0" w:color="auto"/>
        <w:right w:val="none" w:sz="0" w:space="0" w:color="auto"/>
      </w:divBdr>
    </w:div>
    <w:div w:id="2044862519">
      <w:bodyDiv w:val="1"/>
      <w:marLeft w:val="0"/>
      <w:marRight w:val="0"/>
      <w:marTop w:val="0"/>
      <w:marBottom w:val="0"/>
      <w:divBdr>
        <w:top w:val="none" w:sz="0" w:space="0" w:color="auto"/>
        <w:left w:val="none" w:sz="0" w:space="0" w:color="auto"/>
        <w:bottom w:val="none" w:sz="0" w:space="0" w:color="auto"/>
        <w:right w:val="none" w:sz="0" w:space="0" w:color="auto"/>
      </w:divBdr>
    </w:div>
    <w:div w:id="2062557340">
      <w:bodyDiv w:val="1"/>
      <w:marLeft w:val="0"/>
      <w:marRight w:val="0"/>
      <w:marTop w:val="0"/>
      <w:marBottom w:val="0"/>
      <w:divBdr>
        <w:top w:val="none" w:sz="0" w:space="0" w:color="auto"/>
        <w:left w:val="none" w:sz="0" w:space="0" w:color="auto"/>
        <w:bottom w:val="none" w:sz="0" w:space="0" w:color="auto"/>
        <w:right w:val="none" w:sz="0" w:space="0" w:color="auto"/>
      </w:divBdr>
    </w:div>
    <w:div w:id="2067948842">
      <w:bodyDiv w:val="1"/>
      <w:marLeft w:val="0"/>
      <w:marRight w:val="0"/>
      <w:marTop w:val="0"/>
      <w:marBottom w:val="0"/>
      <w:divBdr>
        <w:top w:val="none" w:sz="0" w:space="0" w:color="auto"/>
        <w:left w:val="none" w:sz="0" w:space="0" w:color="auto"/>
        <w:bottom w:val="none" w:sz="0" w:space="0" w:color="auto"/>
        <w:right w:val="none" w:sz="0" w:space="0" w:color="auto"/>
      </w:divBdr>
    </w:div>
    <w:div w:id="21460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portuguese/noticias/2015/04/150430_vietna_guerra_fatos_pai" TargetMode="External"/><Relationship Id="rId18" Type="http://schemas.openxmlformats.org/officeDocument/2006/relationships/hyperlink" Target="https://scholar.google.co.uk/citations?view_op=view_citation&amp;hl=en&amp;user=W03REUoAAAAJ&amp;citation_for_view=W03REUoAAAAJ:9vf0nzSNQJEC" TargetMode="External"/><Relationship Id="rId26" Type="http://schemas.openxmlformats.org/officeDocument/2006/relationships/hyperlink" Target="https://revistaseletronicas.pucrs.br/ojs/index.php/revistafamecos/article/view/3229/2493" TargetMode="External"/><Relationship Id="rId3" Type="http://schemas.openxmlformats.org/officeDocument/2006/relationships/styles" Target="styles.xml"/><Relationship Id="rId21" Type="http://schemas.openxmlformats.org/officeDocument/2006/relationships/hyperlink" Target="https://www.amazon.com.br/Shock-Doctrine-Rise-Disaster-Capitalism/dp/031242799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lar.google.co.uk/citations?view_op=view_citation&amp;hl=en&amp;user=W03REUoAAAAJ&amp;citation_for_view=W03REUoAAAAJ:738O_yMBCRsC" TargetMode="External"/><Relationship Id="rId17" Type="http://schemas.openxmlformats.org/officeDocument/2006/relationships/hyperlink" Target="https://iela.ufsc.br/derecha-valiente-y-derecha-cobarde/?fbclid=IwAR1yHWfazkwcZj5tdgIJhKF6ofQViMk-32NHXxuvrnDF_3T5n0la_xDrBuQ" TargetMode="External"/><Relationship Id="rId25" Type="http://schemas.openxmlformats.org/officeDocument/2006/relationships/hyperlink" Target="http://jus.com.br/artigos/7471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edb.br/seget/arquivos/artigos12/26116205.pdf" TargetMode="External"/><Relationship Id="rId20" Type="http://schemas.openxmlformats.org/officeDocument/2006/relationships/hyperlink" Target="https://scholar.google.co.uk/citations?view_op=view_citation&amp;hl=en&amp;user=W03REUoAAAAJ&amp;citation_for_view=W03REUoAAAAJ:M3ejUd6NZC8C" TargetMode="External"/><Relationship Id="rId29" Type="http://schemas.openxmlformats.org/officeDocument/2006/relationships/hyperlink" Target="https://scholar.google.co.uk/citations?view_op=view_citation&amp;hl=en&amp;user=W03REUoAAAAJ&amp;citation_for_view=W03REUoAAAAJ:4DMP91E08x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Ei7lGXLSYg" TargetMode="External"/><Relationship Id="rId24" Type="http://schemas.openxmlformats.org/officeDocument/2006/relationships/hyperlink" Target="https://einvestidor.estadao.com.br/mercado/brasil-tem-54-bilionarios-2023-forb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e.int/en/web/campaign-free-to-speak-safe-to-learn/dealing-with-propaganda-misinformation-and-fake-news" TargetMode="External"/><Relationship Id="rId23" Type="http://schemas.openxmlformats.org/officeDocument/2006/relationships/hyperlink" Target="https://cognitiveresearchjournal.springeropen.com/track/pdf/10.1186/s41235-021-00278-1.pdf" TargetMode="External"/><Relationship Id="rId28" Type="http://schemas.openxmlformats.org/officeDocument/2006/relationships/hyperlink" Target="https://www.theguardian.com/society/2013/may/15/recessions-hurt-but-austerity-kills" TargetMode="External"/><Relationship Id="rId10" Type="http://schemas.openxmlformats.org/officeDocument/2006/relationships/hyperlink" Target="https://brasil.elpais.com/brasil/2018/02/09/internacional/1518197186_335882.html" TargetMode="External"/><Relationship Id="rId19" Type="http://schemas.openxmlformats.org/officeDocument/2006/relationships/hyperlink" Target="https://scholar.google.co.uk/citations?view_op=view_citation&amp;hl=en&amp;user=W03REUoAAAAJ&amp;citation_for_view=W03REUoAAAAJ:KUbvn5osdkgC" TargetMode="External"/><Relationship Id="rId31" Type="http://schemas.openxmlformats.org/officeDocument/2006/relationships/hyperlink" Target="https://rm.coe.int/information-disorder-toward-an-interdisciplinary-framework-for-researc/168076277c" TargetMode="External"/><Relationship Id="rId4" Type="http://schemas.openxmlformats.org/officeDocument/2006/relationships/settings" Target="settings.xml"/><Relationship Id="rId9" Type="http://schemas.openxmlformats.org/officeDocument/2006/relationships/hyperlink" Target="https://brasil.elpais.com/brasil/2018/11/14/politica/1542224082_262753.html" TargetMode="External"/><Relationship Id="rId14" Type="http://schemas.openxmlformats.org/officeDocument/2006/relationships/hyperlink" Target="https://scholar.google.co.uk/citations?view_op=view_citation&amp;hl=en&amp;user=W03REUoAAAAJ&amp;citation_for_view=W03REUoAAAAJ:z_wVstp3MssC" TargetMode="External"/><Relationship Id="rId22" Type="http://schemas.openxmlformats.org/officeDocument/2006/relationships/hyperlink" Target="https://cognitiveresearchjournal.springeropen.com/" TargetMode="External"/><Relationship Id="rId27" Type="http://schemas.openxmlformats.org/officeDocument/2006/relationships/hyperlink" Target="https://scholar.google.co.uk/citations?view_op=view_citation&amp;hl=en&amp;user=W03REUoAAAAJ&amp;citation_for_view=W03REUoAAAAJ:MXK_kJrjxJIC" TargetMode="External"/><Relationship Id="rId30" Type="http://schemas.openxmlformats.org/officeDocument/2006/relationships/hyperlink" Target="https://brasil.elpais.com/brasil/2020-12-12/benjamin-teitelbaum-destruicao-e-a-agenda-do-tradicionalismo-a-ideologia-por-tras-de-bolsonaro-e-trump.html" TargetMode="External"/><Relationship Id="rId8" Type="http://schemas.openxmlformats.org/officeDocument/2006/relationships/hyperlink" Target="mailto:botazzo@usp.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11Ze3oZ_ryo" TargetMode="External"/><Relationship Id="rId1" Type="http://schemas.openxmlformats.org/officeDocument/2006/relationships/hyperlink" Target="https://brasil.elpais.com/noticias/washington-d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1963-D863-45B1-BD52-7D76D4AF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11605</Words>
  <Characters>62672</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 Botazzo</cp:lastModifiedBy>
  <cp:revision>2</cp:revision>
  <dcterms:created xsi:type="dcterms:W3CDTF">2023-06-05T18:40:00Z</dcterms:created>
  <dcterms:modified xsi:type="dcterms:W3CDTF">2023-06-05T18:40:00Z</dcterms:modified>
</cp:coreProperties>
</file>