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C41" w14:textId="77777777" w:rsidR="009E58D5" w:rsidRDefault="009E58D5" w:rsidP="009E58D5">
      <w:pPr>
        <w:pStyle w:val="Ttulo"/>
      </w:pPr>
      <w:r>
        <w:t>Faculdade de Direito da Universidade de São Paulo</w:t>
      </w:r>
    </w:p>
    <w:p w14:paraId="557B2CA9" w14:textId="77777777" w:rsidR="009E58D5" w:rsidRPr="000A0F62" w:rsidRDefault="009E58D5" w:rsidP="009E58D5">
      <w:pPr>
        <w:spacing w:before="120" w:after="120" w:line="240" w:lineRule="atLeast"/>
        <w:jc w:val="center"/>
        <w:rPr>
          <w:b/>
        </w:rPr>
      </w:pPr>
      <w:r>
        <w:rPr>
          <w:rStyle w:val="txtarial10ptblack"/>
          <w:b/>
          <w:bCs/>
          <w:color w:val="000000"/>
        </w:rPr>
        <w:t>DPP 0529</w:t>
      </w:r>
      <w:r>
        <w:rPr>
          <w:b/>
        </w:rPr>
        <w:t xml:space="preserve"> - Direito Processual Penal V – Teoria e Prática dos Recursos Penais </w:t>
      </w:r>
    </w:p>
    <w:p w14:paraId="716D43C1" w14:textId="77777777" w:rsidR="009E58D5" w:rsidRDefault="009E58D5" w:rsidP="009E58D5"/>
    <w:p w14:paraId="07CD46B1" w14:textId="77777777" w:rsidR="009E58D5" w:rsidRDefault="009E58D5" w:rsidP="009E58D5"/>
    <w:p w14:paraId="691DA647" w14:textId="77777777" w:rsidR="009E58D5" w:rsidRDefault="009E58D5" w:rsidP="009E58D5">
      <w:r>
        <w:t xml:space="preserve">Professor: </w:t>
      </w:r>
      <w:r>
        <w:rPr>
          <w:i/>
          <w:iCs/>
        </w:rPr>
        <w:t>Gustavo Badaró</w:t>
      </w:r>
    </w:p>
    <w:p w14:paraId="3180D18D" w14:textId="77777777" w:rsidR="009E58D5" w:rsidRDefault="009E58D5" w:rsidP="009E58D5">
      <w:pPr>
        <w:pStyle w:val="Ttulo1"/>
        <w:jc w:val="both"/>
        <w:rPr>
          <w:b/>
          <w:bCs/>
          <w:sz w:val="20"/>
        </w:rPr>
      </w:pPr>
    </w:p>
    <w:p w14:paraId="69E3B66E" w14:textId="5BEB705F" w:rsidR="009E58D5" w:rsidRPr="007A66EC" w:rsidRDefault="009E58D5" w:rsidP="007A66EC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ATIVIDADE PRÁTICA</w:t>
      </w:r>
    </w:p>
    <w:p w14:paraId="5FDA85C8" w14:textId="64D88844" w:rsidR="009E58D5" w:rsidRPr="009B41E6" w:rsidRDefault="009E58D5" w:rsidP="009E58D5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Caso </w:t>
      </w:r>
      <w:r w:rsidR="00131769">
        <w:rPr>
          <w:rFonts w:ascii="Verdana" w:hAnsi="Verdana"/>
          <w:b/>
          <w:sz w:val="20"/>
          <w:szCs w:val="20"/>
        </w:rPr>
        <w:t>8</w:t>
      </w:r>
    </w:p>
    <w:p w14:paraId="337AF823" w14:textId="0BAFB35B" w:rsidR="003B4061" w:rsidRPr="007A66EC" w:rsidRDefault="00B1549C" w:rsidP="007A66EC">
      <w:pPr>
        <w:jc w:val="both"/>
        <w:rPr>
          <w:rFonts w:asciiTheme="majorHAnsi" w:hAnsiTheme="majorHAnsi" w:cstheme="majorHAnsi"/>
          <w:sz w:val="20"/>
          <w:szCs w:val="20"/>
        </w:rPr>
      </w:pPr>
      <w:r w:rsidRPr="007A66EC">
        <w:rPr>
          <w:rFonts w:asciiTheme="majorHAnsi" w:hAnsiTheme="majorHAnsi" w:cstheme="majorHAnsi"/>
          <w:sz w:val="20"/>
          <w:szCs w:val="20"/>
        </w:rPr>
        <w:tab/>
      </w:r>
      <w:r w:rsidR="003B4061" w:rsidRPr="007A66EC">
        <w:rPr>
          <w:rFonts w:asciiTheme="majorHAnsi" w:hAnsiTheme="majorHAnsi" w:cstheme="majorHAnsi"/>
          <w:sz w:val="20"/>
          <w:szCs w:val="20"/>
        </w:rPr>
        <w:t>Em 13 de novembro de 20</w:t>
      </w:r>
      <w:r w:rsidR="00131769">
        <w:rPr>
          <w:rFonts w:asciiTheme="majorHAnsi" w:hAnsiTheme="majorHAnsi" w:cstheme="majorHAnsi"/>
          <w:sz w:val="20"/>
          <w:szCs w:val="20"/>
        </w:rPr>
        <w:t>22</w:t>
      </w:r>
      <w:r w:rsidR="003B4061" w:rsidRPr="007A66EC">
        <w:rPr>
          <w:rFonts w:asciiTheme="majorHAnsi" w:hAnsiTheme="majorHAnsi" w:cstheme="majorHAnsi"/>
          <w:sz w:val="20"/>
          <w:szCs w:val="20"/>
        </w:rPr>
        <w:t>, alertada por informações anônimas de que um sujeito, com certas características físicas, dedicava-se ao tráfico na região central de Sorocaba, a Autoridade Policial da cidade determinou que os investigadores Arnaldo e Roberto procedessem a diligências na redondeza, para apuração da veracidade da informação.</w:t>
      </w:r>
    </w:p>
    <w:p w14:paraId="0F8E2551" w14:textId="17F6E78C" w:rsidR="003B4061" w:rsidRPr="007A66EC" w:rsidRDefault="003B4061" w:rsidP="007A66EC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7A66EC">
        <w:rPr>
          <w:rFonts w:asciiTheme="majorHAnsi" w:hAnsiTheme="majorHAnsi" w:cstheme="majorHAnsi"/>
          <w:sz w:val="20"/>
          <w:szCs w:val="20"/>
        </w:rPr>
        <w:t>No local, verificaram que Fernando, que tinha as características físicas descritas nas informações anônimas, transitava de moto pelo local e, ao avistar a viatura em que estavam Arnaldo e Roberto, fugiu rapidamente, acelerando seu veículo.</w:t>
      </w:r>
    </w:p>
    <w:p w14:paraId="5B3A5CA8" w14:textId="5C97E758" w:rsidR="003B4061" w:rsidRPr="007A66EC" w:rsidRDefault="003B4061" w:rsidP="007A66EC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7A66EC">
        <w:rPr>
          <w:rFonts w:asciiTheme="majorHAnsi" w:hAnsiTheme="majorHAnsi" w:cstheme="majorHAnsi"/>
          <w:sz w:val="20"/>
          <w:szCs w:val="20"/>
        </w:rPr>
        <w:t xml:space="preserve">Arnaldo e Roberto o seguiram e conseguiram deter o veículo. Na busca realizada, encontraram 2 papelotes de crack, escondidos debaixo do banco. </w:t>
      </w:r>
    </w:p>
    <w:p w14:paraId="690176C4" w14:textId="54BA3759" w:rsidR="003B4061" w:rsidRPr="007A66EC" w:rsidRDefault="003B4061" w:rsidP="007A66EC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7A66EC">
        <w:rPr>
          <w:rFonts w:asciiTheme="majorHAnsi" w:hAnsiTheme="majorHAnsi" w:cstheme="majorHAnsi"/>
          <w:sz w:val="20"/>
          <w:szCs w:val="20"/>
        </w:rPr>
        <w:t>Fernando recebeu então voz de prisão e foi conduzido à presença da Autoridade Policial. Lavrado o auto de prisão, Fernando foi considerado</w:t>
      </w:r>
      <w:r w:rsidR="00A36D65">
        <w:rPr>
          <w:rFonts w:asciiTheme="majorHAnsi" w:hAnsiTheme="majorHAnsi" w:cstheme="majorHAnsi"/>
          <w:sz w:val="20"/>
          <w:szCs w:val="20"/>
        </w:rPr>
        <w:t xml:space="preserve"> como</w:t>
      </w:r>
      <w:r w:rsidRPr="007A66EC">
        <w:rPr>
          <w:rFonts w:asciiTheme="majorHAnsi" w:hAnsiTheme="majorHAnsi" w:cstheme="majorHAnsi"/>
          <w:sz w:val="20"/>
          <w:szCs w:val="20"/>
        </w:rPr>
        <w:t xml:space="preserve"> incurso no art. 28, </w:t>
      </w:r>
      <w:r w:rsidRPr="007A66EC">
        <w:rPr>
          <w:rFonts w:asciiTheme="majorHAnsi" w:hAnsiTheme="majorHAnsi" w:cstheme="majorHAnsi"/>
          <w:i/>
          <w:sz w:val="20"/>
          <w:szCs w:val="20"/>
        </w:rPr>
        <w:t>caput</w:t>
      </w:r>
      <w:r w:rsidRPr="007A66EC">
        <w:rPr>
          <w:rFonts w:asciiTheme="majorHAnsi" w:hAnsiTheme="majorHAnsi" w:cstheme="majorHAnsi"/>
          <w:sz w:val="20"/>
          <w:szCs w:val="20"/>
        </w:rPr>
        <w:t>, da Lei 11.343/06. Os policiais narraram os fatos tal como descritos acima. Fernando disse</w:t>
      </w:r>
      <w:r w:rsidR="00A36D65">
        <w:rPr>
          <w:rFonts w:asciiTheme="majorHAnsi" w:hAnsiTheme="majorHAnsi" w:cstheme="majorHAnsi"/>
          <w:sz w:val="20"/>
          <w:szCs w:val="20"/>
        </w:rPr>
        <w:t xml:space="preserve"> que</w:t>
      </w:r>
      <w:r w:rsidRPr="007A66EC">
        <w:rPr>
          <w:rFonts w:asciiTheme="majorHAnsi" w:hAnsiTheme="majorHAnsi" w:cstheme="majorHAnsi"/>
          <w:sz w:val="20"/>
          <w:szCs w:val="20"/>
        </w:rPr>
        <w:t xml:space="preserve"> já fora usuário de entorpecentes</w:t>
      </w:r>
      <w:r w:rsidR="001577FF" w:rsidRPr="007A66EC">
        <w:rPr>
          <w:rFonts w:asciiTheme="majorHAnsi" w:hAnsiTheme="majorHAnsi" w:cstheme="majorHAnsi"/>
          <w:sz w:val="20"/>
          <w:szCs w:val="20"/>
        </w:rPr>
        <w:t xml:space="preserve">, </w:t>
      </w:r>
      <w:r w:rsidRPr="007A66EC">
        <w:rPr>
          <w:rFonts w:asciiTheme="majorHAnsi" w:hAnsiTheme="majorHAnsi" w:cstheme="majorHAnsi"/>
          <w:sz w:val="20"/>
          <w:szCs w:val="20"/>
        </w:rPr>
        <w:t xml:space="preserve">mas negou que fosse proprietário da droga. Disse que “estava limpo” há mais de um ano e que inclusive já obtivera, na justiça, a guarda compartilhada de seu filho, Pedro, de </w:t>
      </w:r>
      <w:r w:rsidR="007A66EC" w:rsidRPr="007A66EC">
        <w:rPr>
          <w:rFonts w:asciiTheme="majorHAnsi" w:hAnsiTheme="majorHAnsi" w:cstheme="majorHAnsi"/>
          <w:sz w:val="20"/>
          <w:szCs w:val="20"/>
        </w:rPr>
        <w:t xml:space="preserve">10 </w:t>
      </w:r>
      <w:r w:rsidRPr="007A66EC">
        <w:rPr>
          <w:rFonts w:asciiTheme="majorHAnsi" w:hAnsiTheme="majorHAnsi" w:cstheme="majorHAnsi"/>
          <w:sz w:val="20"/>
          <w:szCs w:val="20"/>
        </w:rPr>
        <w:t>anos de idade.</w:t>
      </w:r>
    </w:p>
    <w:p w14:paraId="4F74E347" w14:textId="112C8813" w:rsidR="003B4061" w:rsidRPr="007A66EC" w:rsidRDefault="003B4061" w:rsidP="007A66EC">
      <w:pPr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7A66EC">
        <w:rPr>
          <w:rFonts w:asciiTheme="majorHAnsi" w:hAnsiTheme="majorHAnsi" w:cstheme="majorHAnsi"/>
          <w:sz w:val="20"/>
          <w:szCs w:val="20"/>
        </w:rPr>
        <w:t xml:space="preserve">Fernando foi então denunciado pela prática do delito do art. 28, </w:t>
      </w:r>
      <w:r w:rsidRPr="007A66EC">
        <w:rPr>
          <w:rFonts w:asciiTheme="majorHAnsi" w:hAnsiTheme="majorHAnsi" w:cstheme="majorHAnsi"/>
          <w:i/>
          <w:sz w:val="20"/>
          <w:szCs w:val="20"/>
        </w:rPr>
        <w:t>caput</w:t>
      </w:r>
      <w:r w:rsidRPr="007A66EC">
        <w:rPr>
          <w:rFonts w:asciiTheme="majorHAnsi" w:hAnsiTheme="majorHAnsi" w:cstheme="majorHAnsi"/>
          <w:sz w:val="20"/>
          <w:szCs w:val="20"/>
        </w:rPr>
        <w:t>, da Lei 11.343/2006, por ter em depósito e guardar substância entorpecente</w:t>
      </w:r>
      <w:r w:rsidR="00DB48DC">
        <w:rPr>
          <w:rFonts w:asciiTheme="majorHAnsi" w:hAnsiTheme="majorHAnsi" w:cstheme="majorHAnsi"/>
          <w:sz w:val="20"/>
          <w:szCs w:val="20"/>
        </w:rPr>
        <w:t xml:space="preserve"> para consumo pessoal</w:t>
      </w:r>
      <w:r w:rsidRPr="007A66EC">
        <w:rPr>
          <w:rFonts w:asciiTheme="majorHAnsi" w:hAnsiTheme="majorHAnsi" w:cstheme="majorHAnsi"/>
          <w:sz w:val="20"/>
          <w:szCs w:val="20"/>
        </w:rPr>
        <w:t>. Foram ouvidos os policiais e o exame toxicológico deu positivo para a substância apreendida. Em seu interrogatório, novamente negou os fatos. Indagado se saberia de alguém que poderia querer prejudicá-lo, respondeu que a mãe de seu filho Pedro, que anteriormente detinha com exclusividade a guarda da criança, usou o episódio da prisão no processo cível</w:t>
      </w:r>
      <w:r w:rsidR="0088609A">
        <w:rPr>
          <w:rFonts w:asciiTheme="majorHAnsi" w:hAnsiTheme="majorHAnsi" w:cstheme="majorHAnsi"/>
          <w:sz w:val="20"/>
          <w:szCs w:val="20"/>
        </w:rPr>
        <w:t>,</w:t>
      </w:r>
      <w:r w:rsidRPr="007A66EC">
        <w:rPr>
          <w:rFonts w:asciiTheme="majorHAnsi" w:hAnsiTheme="majorHAnsi" w:cstheme="majorHAnsi"/>
          <w:sz w:val="20"/>
          <w:szCs w:val="20"/>
        </w:rPr>
        <w:t xml:space="preserve"> perante a vara de família, alegando que Fernando voltara a usar droga e, consequentemente, pleiteou a revogação da guarda compartilhada. Acrescentou que ela poderia ter “plantado” a droga em seu carro, para o prejudicar na disputa da guarda.</w:t>
      </w:r>
    </w:p>
    <w:p w14:paraId="68501D11" w14:textId="7F0AC8E8" w:rsidR="003B4061" w:rsidRPr="007A66EC" w:rsidRDefault="003B4061" w:rsidP="007A66EC">
      <w:pPr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A66EC">
        <w:rPr>
          <w:rFonts w:asciiTheme="majorHAnsi" w:hAnsiTheme="majorHAnsi" w:cstheme="majorHAnsi"/>
          <w:sz w:val="20"/>
          <w:szCs w:val="20"/>
        </w:rPr>
        <w:t xml:space="preserve">Ao final do processo, Fernando foi condenado às penas de </w:t>
      </w:r>
      <w:r w:rsidRPr="007A66EC">
        <w:rPr>
          <w:rFonts w:asciiTheme="majorHAnsi" w:hAnsiTheme="majorHAnsi" w:cstheme="majorHAnsi"/>
          <w:color w:val="000000"/>
          <w:sz w:val="20"/>
          <w:szCs w:val="20"/>
        </w:rPr>
        <w:t>prestação de serviços à comunidade e à</w:t>
      </w:r>
      <w:r w:rsidRPr="003B4061">
        <w:rPr>
          <w:rFonts w:asciiTheme="majorHAnsi" w:hAnsiTheme="majorHAnsi" w:cstheme="majorHAnsi"/>
          <w:color w:val="000000"/>
          <w:sz w:val="20"/>
          <w:szCs w:val="20"/>
        </w:rPr>
        <w:t xml:space="preserve"> medida educativa de comparecimento a programa ou curso educativo.</w:t>
      </w:r>
      <w:r w:rsidRPr="007A66EC">
        <w:rPr>
          <w:rFonts w:asciiTheme="majorHAnsi" w:hAnsiTheme="majorHAnsi" w:cstheme="majorHAnsi"/>
          <w:color w:val="000000"/>
          <w:sz w:val="20"/>
          <w:szCs w:val="20"/>
        </w:rPr>
        <w:t xml:space="preserve"> Apelou da sentença, insistindo na sua inocência. Acrescentou </w:t>
      </w:r>
      <w:r w:rsidR="001577FF" w:rsidRPr="007A66EC">
        <w:rPr>
          <w:rFonts w:asciiTheme="majorHAnsi" w:hAnsiTheme="majorHAnsi" w:cstheme="majorHAnsi"/>
          <w:color w:val="000000"/>
          <w:sz w:val="20"/>
          <w:szCs w:val="20"/>
        </w:rPr>
        <w:t>uma prova documental consistente e</w:t>
      </w:r>
      <w:r w:rsidR="00A36D65">
        <w:rPr>
          <w:rFonts w:asciiTheme="majorHAnsi" w:hAnsiTheme="majorHAnsi" w:cstheme="majorHAnsi"/>
          <w:color w:val="000000"/>
          <w:sz w:val="20"/>
          <w:szCs w:val="20"/>
        </w:rPr>
        <w:t xml:space="preserve">m </w:t>
      </w:r>
      <w:r w:rsidR="001577FF" w:rsidRPr="007A66EC">
        <w:rPr>
          <w:rFonts w:asciiTheme="majorHAnsi" w:hAnsiTheme="majorHAnsi" w:cstheme="majorHAnsi"/>
          <w:color w:val="000000"/>
          <w:sz w:val="20"/>
          <w:szCs w:val="20"/>
        </w:rPr>
        <w:t>uma cópia de conversa de WhatsApp, com Maria, mã</w:t>
      </w:r>
      <w:r w:rsidR="00DB48DC"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="001577FF" w:rsidRPr="007A66EC">
        <w:rPr>
          <w:rFonts w:asciiTheme="majorHAnsi" w:hAnsiTheme="majorHAnsi" w:cstheme="majorHAnsi"/>
          <w:color w:val="000000"/>
          <w:sz w:val="20"/>
          <w:szCs w:val="20"/>
        </w:rPr>
        <w:t xml:space="preserve"> de seu filho Pedro, dois dias antes da </w:t>
      </w:r>
      <w:r w:rsidR="00A36D65">
        <w:rPr>
          <w:rFonts w:asciiTheme="majorHAnsi" w:hAnsiTheme="majorHAnsi" w:cstheme="majorHAnsi"/>
          <w:color w:val="000000"/>
          <w:sz w:val="20"/>
          <w:szCs w:val="20"/>
        </w:rPr>
        <w:t>prisão, em que</w:t>
      </w:r>
      <w:r w:rsidR="001577FF" w:rsidRPr="007A66EC">
        <w:rPr>
          <w:rFonts w:asciiTheme="majorHAnsi" w:hAnsiTheme="majorHAnsi" w:cstheme="majorHAnsi"/>
          <w:color w:val="000000"/>
          <w:sz w:val="20"/>
          <w:szCs w:val="20"/>
        </w:rPr>
        <w:t xml:space="preserve"> ela pedia para conversarem sobre a guarda. Explicou que, nesse dia, </w:t>
      </w:r>
      <w:r w:rsidR="000D1CFD">
        <w:rPr>
          <w:rFonts w:asciiTheme="majorHAnsi" w:hAnsiTheme="majorHAnsi" w:cstheme="majorHAnsi"/>
          <w:color w:val="000000"/>
          <w:sz w:val="20"/>
          <w:szCs w:val="20"/>
        </w:rPr>
        <w:t xml:space="preserve">ele </w:t>
      </w:r>
      <w:r w:rsidR="001577FF" w:rsidRPr="007A66EC">
        <w:rPr>
          <w:rFonts w:asciiTheme="majorHAnsi" w:hAnsiTheme="majorHAnsi" w:cstheme="majorHAnsi"/>
          <w:color w:val="000000"/>
          <w:sz w:val="20"/>
          <w:szCs w:val="20"/>
        </w:rPr>
        <w:t xml:space="preserve">e Maria se encontrara e conversaram, no interior do carro do Apelante, oportunidade em que ela poderia ter colocado a droga no interior do seu veículo. </w:t>
      </w:r>
    </w:p>
    <w:p w14:paraId="0AAA3815" w14:textId="23AF2163" w:rsidR="007A66EC" w:rsidRPr="007A66EC" w:rsidRDefault="001577FF" w:rsidP="007A66EC">
      <w:pPr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A66EC">
        <w:rPr>
          <w:rFonts w:asciiTheme="majorHAnsi" w:hAnsiTheme="majorHAnsi" w:cstheme="majorHAnsi"/>
          <w:color w:val="000000"/>
          <w:sz w:val="20"/>
          <w:szCs w:val="20"/>
        </w:rPr>
        <w:t>O recurso foi improvido</w:t>
      </w:r>
      <w:r w:rsidR="007A66EC" w:rsidRPr="007A66EC">
        <w:rPr>
          <w:rFonts w:asciiTheme="majorHAnsi" w:hAnsiTheme="majorHAnsi" w:cstheme="majorHAnsi"/>
          <w:color w:val="000000"/>
          <w:sz w:val="20"/>
          <w:szCs w:val="20"/>
        </w:rPr>
        <w:t xml:space="preserve"> pela 3ª Câmara Criminal do Tribunal de Justiça do Estado de São Paulo, por unanimidade, pois os Desembargadores consideraram que as provas anteriormente produzidas e o documento novo não eram suficientes para gerar uma dúvida razoável de que a droga teria sido colocada no car</w:t>
      </w:r>
      <w:r w:rsidR="00DB48DC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="007A66EC" w:rsidRPr="007A66EC">
        <w:rPr>
          <w:rFonts w:asciiTheme="majorHAnsi" w:hAnsiTheme="majorHAnsi" w:cstheme="majorHAnsi"/>
          <w:color w:val="000000"/>
          <w:sz w:val="20"/>
          <w:szCs w:val="20"/>
        </w:rPr>
        <w:t>o do Apelante.</w:t>
      </w:r>
    </w:p>
    <w:p w14:paraId="6D05B596" w14:textId="09097806" w:rsidR="007A66EC" w:rsidRPr="007A66EC" w:rsidRDefault="007A66EC" w:rsidP="007A66EC">
      <w:pPr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A66EC">
        <w:rPr>
          <w:rFonts w:asciiTheme="majorHAnsi" w:hAnsiTheme="majorHAnsi" w:cstheme="majorHAnsi"/>
          <w:color w:val="000000"/>
          <w:sz w:val="20"/>
          <w:szCs w:val="20"/>
        </w:rPr>
        <w:t>A condenação transitou em julgado e Fernando cumpriu as penas impostas.</w:t>
      </w:r>
    </w:p>
    <w:p w14:paraId="4B4E2D9C" w14:textId="60820243" w:rsidR="007A66EC" w:rsidRPr="003B4061" w:rsidRDefault="007A66EC" w:rsidP="007A66EC">
      <w:pPr>
        <w:ind w:firstLine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A66EC">
        <w:rPr>
          <w:rFonts w:asciiTheme="majorHAnsi" w:hAnsiTheme="majorHAnsi" w:cstheme="majorHAnsi"/>
          <w:color w:val="000000"/>
          <w:sz w:val="20"/>
          <w:szCs w:val="20"/>
        </w:rPr>
        <w:t>Dois anos depois, Pedro envia para o Fernando uma gravação em vídeo de uma conversa entre sua mãe Maria e sua avó materna Ant</w:t>
      </w:r>
      <w:r w:rsidR="00FB1399">
        <w:rPr>
          <w:rFonts w:asciiTheme="majorHAnsi" w:hAnsiTheme="majorHAnsi" w:cstheme="majorHAnsi"/>
          <w:color w:val="000000"/>
          <w:sz w:val="20"/>
          <w:szCs w:val="20"/>
        </w:rPr>
        <w:t>ô</w:t>
      </w:r>
      <w:r w:rsidRPr="007A66EC">
        <w:rPr>
          <w:rFonts w:asciiTheme="majorHAnsi" w:hAnsiTheme="majorHAnsi" w:cstheme="majorHAnsi"/>
          <w:color w:val="000000"/>
          <w:sz w:val="20"/>
          <w:szCs w:val="20"/>
        </w:rPr>
        <w:t xml:space="preserve">nia, na qual Maria confessava que havia colocado a droga no carro de Fernando, mas que não se arrependia do que fizera pois, à época, ainda tinha dúvidas se Fernando estaria realmente livre do vício e que faria qualquer coisa que considerasse necessário para proteger o seu filho. </w:t>
      </w:r>
    </w:p>
    <w:p w14:paraId="6524C8A9" w14:textId="55D44204" w:rsidR="009A294D" w:rsidRPr="007A66EC" w:rsidRDefault="009A294D" w:rsidP="007A66E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14:paraId="4F32EA83" w14:textId="5350C03B" w:rsidR="0056235B" w:rsidRPr="007A66EC" w:rsidRDefault="00B1549C" w:rsidP="007A66E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7A66EC">
        <w:rPr>
          <w:rFonts w:asciiTheme="majorHAnsi" w:hAnsiTheme="majorHAnsi" w:cstheme="majorHAnsi"/>
          <w:b/>
          <w:bCs/>
          <w:sz w:val="20"/>
          <w:szCs w:val="20"/>
        </w:rPr>
        <w:t xml:space="preserve">QUESTÃO: </w:t>
      </w:r>
      <w:r w:rsidRPr="007A66EC">
        <w:rPr>
          <w:rFonts w:asciiTheme="majorHAnsi" w:hAnsiTheme="majorHAnsi" w:cstheme="majorHAnsi"/>
          <w:sz w:val="20"/>
          <w:szCs w:val="20"/>
        </w:rPr>
        <w:t xml:space="preserve">Na condição de Advogado de </w:t>
      </w:r>
      <w:r w:rsidR="007A66EC" w:rsidRPr="007A66EC">
        <w:rPr>
          <w:rFonts w:asciiTheme="majorHAnsi" w:hAnsiTheme="majorHAnsi" w:cstheme="majorHAnsi"/>
          <w:sz w:val="20"/>
          <w:szCs w:val="20"/>
        </w:rPr>
        <w:t>Fernando</w:t>
      </w:r>
      <w:r w:rsidRPr="007A66EC">
        <w:rPr>
          <w:rFonts w:asciiTheme="majorHAnsi" w:hAnsiTheme="majorHAnsi" w:cstheme="majorHAnsi"/>
          <w:sz w:val="20"/>
          <w:szCs w:val="20"/>
        </w:rPr>
        <w:t>, tome a providência judicial cabível.</w:t>
      </w:r>
      <w:r w:rsidR="00D72FB0" w:rsidRPr="007A66EC">
        <w:rPr>
          <w:rFonts w:asciiTheme="majorHAnsi" w:hAnsiTheme="majorHAnsi" w:cstheme="majorHAnsi"/>
        </w:rPr>
        <w:t xml:space="preserve"> </w:t>
      </w:r>
    </w:p>
    <w:p w14:paraId="2A9281D3" w14:textId="77777777" w:rsidR="007A66EC" w:rsidRPr="007A66EC" w:rsidRDefault="007A66EC" w:rsidP="007A66E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sectPr w:rsidR="007A66EC" w:rsidRPr="007A66EC" w:rsidSect="005623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44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752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C"/>
    <w:rsid w:val="000339FC"/>
    <w:rsid w:val="00081B39"/>
    <w:rsid w:val="000C5CBF"/>
    <w:rsid w:val="000D1CFD"/>
    <w:rsid w:val="00131769"/>
    <w:rsid w:val="001577FF"/>
    <w:rsid w:val="00187569"/>
    <w:rsid w:val="002504DA"/>
    <w:rsid w:val="00276951"/>
    <w:rsid w:val="002C67F2"/>
    <w:rsid w:val="003B4061"/>
    <w:rsid w:val="00430325"/>
    <w:rsid w:val="004F0F0D"/>
    <w:rsid w:val="004F68C1"/>
    <w:rsid w:val="0056235B"/>
    <w:rsid w:val="00686DD9"/>
    <w:rsid w:val="006C2D63"/>
    <w:rsid w:val="0072793F"/>
    <w:rsid w:val="00754DFF"/>
    <w:rsid w:val="0079124D"/>
    <w:rsid w:val="007A66EC"/>
    <w:rsid w:val="00812244"/>
    <w:rsid w:val="0088609A"/>
    <w:rsid w:val="009A294D"/>
    <w:rsid w:val="009E58D5"/>
    <w:rsid w:val="00A36D65"/>
    <w:rsid w:val="00AC4667"/>
    <w:rsid w:val="00B1549C"/>
    <w:rsid w:val="00C00278"/>
    <w:rsid w:val="00C31DD3"/>
    <w:rsid w:val="00D72FB0"/>
    <w:rsid w:val="00DB48DC"/>
    <w:rsid w:val="00E148EA"/>
    <w:rsid w:val="00F4149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CBDEF"/>
  <w14:defaultImageDpi w14:val="300"/>
  <w15:docId w15:val="{74E405B4-F290-7B41-8B41-016FA93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9C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549C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1549C"/>
    <w:rPr>
      <w:rFonts w:ascii="Times New Roman" w:eastAsia="Times New Roman" w:hAnsi="Times New Roman" w:cs="Times New Roman"/>
      <w:color w:val="000000"/>
      <w:sz w:val="44"/>
      <w:szCs w:val="44"/>
      <w:lang w:eastAsia="pt-BR"/>
    </w:rPr>
  </w:style>
  <w:style w:type="paragraph" w:styleId="NormalWeb">
    <w:name w:val="Normal (Web)"/>
    <w:basedOn w:val="Normal"/>
    <w:rsid w:val="00B1549C"/>
    <w:pPr>
      <w:spacing w:before="100" w:beforeAutospacing="1" w:after="100" w:afterAutospacing="1"/>
    </w:pPr>
    <w:rPr>
      <w:color w:val="000000"/>
    </w:rPr>
  </w:style>
  <w:style w:type="paragraph" w:styleId="Ttulo">
    <w:name w:val="Title"/>
    <w:basedOn w:val="Normal"/>
    <w:link w:val="TtuloChar"/>
    <w:qFormat/>
    <w:rsid w:val="00B1549C"/>
    <w:pPr>
      <w:spacing w:before="120" w:after="120" w:line="240" w:lineRule="atLeast"/>
      <w:jc w:val="center"/>
    </w:pPr>
    <w:rPr>
      <w:b/>
      <w:sz w:val="28"/>
      <w:szCs w:val="20"/>
      <w:lang w:val="x-none"/>
    </w:rPr>
  </w:style>
  <w:style w:type="character" w:customStyle="1" w:styleId="TtuloChar">
    <w:name w:val="Título Char"/>
    <w:link w:val="Ttulo"/>
    <w:rsid w:val="00B1549C"/>
    <w:rPr>
      <w:rFonts w:ascii="Times New Roman" w:eastAsia="Times New Roman" w:hAnsi="Times New Roman" w:cs="Times New Roman"/>
      <w:b/>
      <w:sz w:val="28"/>
      <w:lang w:eastAsia="pt-BR"/>
    </w:rPr>
  </w:style>
  <w:style w:type="character" w:customStyle="1" w:styleId="txtarial10ptblack">
    <w:name w:val="txt_arial_10pt_black"/>
    <w:basedOn w:val="Fontepargpadro"/>
    <w:rsid w:val="00B1549C"/>
  </w:style>
  <w:style w:type="paragraph" w:styleId="Textodebalo">
    <w:name w:val="Balloon Text"/>
    <w:basedOn w:val="Normal"/>
    <w:link w:val="TextodebaloChar"/>
    <w:uiPriority w:val="99"/>
    <w:semiHidden/>
    <w:unhideWhenUsed/>
    <w:rsid w:val="00812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2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Badaró</dc:creator>
  <cp:keywords/>
  <cp:lastModifiedBy>Gustavo Badaró | Badaró Advogados</cp:lastModifiedBy>
  <cp:revision>3</cp:revision>
  <cp:lastPrinted>2014-03-13T14:55:00Z</cp:lastPrinted>
  <dcterms:created xsi:type="dcterms:W3CDTF">2023-06-07T14:28:00Z</dcterms:created>
  <dcterms:modified xsi:type="dcterms:W3CDTF">2023-06-07T14:28:00Z</dcterms:modified>
</cp:coreProperties>
</file>