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B5DA" w14:textId="67D7F7E2" w:rsidR="006D1BDF" w:rsidRPr="00E74D65" w:rsidRDefault="00E74D65" w:rsidP="00E74D65">
      <w:pPr>
        <w:jc w:val="center"/>
        <w:rPr>
          <w:b/>
          <w:bCs/>
        </w:rPr>
      </w:pPr>
      <w:r w:rsidRPr="00E74D65">
        <w:rPr>
          <w:b/>
          <w:bCs/>
        </w:rPr>
        <w:t>CORTE INTERAMERICANA DE DIREITOS HUMANOS</w:t>
      </w:r>
    </w:p>
    <w:p w14:paraId="30F6CE6B" w14:textId="1CBD36CD" w:rsidR="00E74D65" w:rsidRPr="00E74D65" w:rsidRDefault="00E74D65" w:rsidP="00E74D65">
      <w:pPr>
        <w:jc w:val="center"/>
        <w:rPr>
          <w:b/>
          <w:bCs/>
        </w:rPr>
      </w:pPr>
      <w:r w:rsidRPr="00E74D65">
        <w:rPr>
          <w:b/>
          <w:bCs/>
        </w:rPr>
        <w:t xml:space="preserve">Condenações do </w:t>
      </w:r>
      <w:r>
        <w:rPr>
          <w:b/>
          <w:bCs/>
        </w:rPr>
        <w:t>Brasil</w:t>
      </w:r>
    </w:p>
    <w:p w14:paraId="1EE68E03" w14:textId="42BB267E" w:rsidR="00E74D65" w:rsidRDefault="00E74D65"/>
    <w:p w14:paraId="52682A4F" w14:textId="77777777" w:rsidR="00E74D65" w:rsidRDefault="00E74D65"/>
    <w:tbl>
      <w:tblPr>
        <w:tblStyle w:val="Tabelacomgrade"/>
        <w:tblW w:w="8498" w:type="dxa"/>
        <w:tblLook w:val="04A0" w:firstRow="1" w:lastRow="0" w:firstColumn="1" w:lastColumn="0" w:noHBand="0" w:noVBand="1"/>
      </w:tblPr>
      <w:tblGrid>
        <w:gridCol w:w="2998"/>
        <w:gridCol w:w="1282"/>
        <w:gridCol w:w="2586"/>
        <w:gridCol w:w="1632"/>
      </w:tblGrid>
      <w:tr w:rsidR="00E74D65" w14:paraId="3C6A07C9" w14:textId="77777777" w:rsidTr="00E74D65">
        <w:tc>
          <w:tcPr>
            <w:tcW w:w="2998" w:type="dxa"/>
          </w:tcPr>
          <w:p w14:paraId="6FC785C5" w14:textId="1F5452FD" w:rsidR="00E74D65" w:rsidRPr="00E74D65" w:rsidRDefault="00E74D65" w:rsidP="00E74D65">
            <w:pPr>
              <w:jc w:val="center"/>
              <w:rPr>
                <w:b/>
                <w:bCs/>
              </w:rPr>
            </w:pPr>
            <w:r w:rsidRPr="00E74D65">
              <w:rPr>
                <w:b/>
                <w:bCs/>
              </w:rPr>
              <w:t>CASO</w:t>
            </w:r>
          </w:p>
        </w:tc>
        <w:tc>
          <w:tcPr>
            <w:tcW w:w="1282" w:type="dxa"/>
          </w:tcPr>
          <w:p w14:paraId="783DEB34" w14:textId="705B011E" w:rsidR="00E74D65" w:rsidRPr="00E74D65" w:rsidRDefault="00E74D65" w:rsidP="00E74D65">
            <w:pPr>
              <w:jc w:val="center"/>
              <w:rPr>
                <w:b/>
                <w:bCs/>
              </w:rPr>
            </w:pPr>
            <w:r w:rsidRPr="00E74D65">
              <w:rPr>
                <w:b/>
                <w:bCs/>
              </w:rPr>
              <w:t>ANO</w:t>
            </w:r>
          </w:p>
        </w:tc>
        <w:tc>
          <w:tcPr>
            <w:tcW w:w="2586" w:type="dxa"/>
          </w:tcPr>
          <w:p w14:paraId="7A7525E5" w14:textId="34862F68" w:rsidR="00E74D65" w:rsidRPr="00E74D65" w:rsidRDefault="00E74D65" w:rsidP="00E74D65">
            <w:pPr>
              <w:jc w:val="center"/>
              <w:rPr>
                <w:b/>
                <w:bCs/>
              </w:rPr>
            </w:pPr>
            <w:r w:rsidRPr="00E74D65">
              <w:rPr>
                <w:b/>
                <w:bCs/>
              </w:rPr>
              <w:t>TEMA CENTRAL</w:t>
            </w:r>
          </w:p>
        </w:tc>
        <w:tc>
          <w:tcPr>
            <w:tcW w:w="1632" w:type="dxa"/>
          </w:tcPr>
          <w:p w14:paraId="7B3BB3B4" w14:textId="0D9579B8" w:rsidR="00E74D65" w:rsidRPr="00E74D65" w:rsidRDefault="00E74D65" w:rsidP="00E74D65">
            <w:pPr>
              <w:jc w:val="center"/>
              <w:rPr>
                <w:b/>
                <w:bCs/>
              </w:rPr>
            </w:pPr>
            <w:r w:rsidRPr="00E74D65">
              <w:rPr>
                <w:b/>
                <w:bCs/>
              </w:rPr>
              <w:t>ALUNO RESPONSÁVEL</w:t>
            </w:r>
          </w:p>
        </w:tc>
      </w:tr>
      <w:tr w:rsidR="00E74D65" w14:paraId="37B9066B" w14:textId="77777777" w:rsidTr="00E74D65">
        <w:tc>
          <w:tcPr>
            <w:tcW w:w="2998" w:type="dxa"/>
          </w:tcPr>
          <w:p w14:paraId="12675598" w14:textId="27174F0E" w:rsidR="00E74D65" w:rsidRPr="000C4DD7" w:rsidRDefault="00E74D65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>Caso Ximenes Lopes Vs. Brasil</w:t>
            </w:r>
          </w:p>
        </w:tc>
        <w:tc>
          <w:tcPr>
            <w:tcW w:w="1282" w:type="dxa"/>
          </w:tcPr>
          <w:p w14:paraId="4AB98C8D" w14:textId="4EB9371D" w:rsidR="00E74D65" w:rsidRDefault="00E74D65" w:rsidP="00E74D65">
            <w:pPr>
              <w:jc w:val="both"/>
            </w:pPr>
            <w:r>
              <w:t>2005/2006</w:t>
            </w:r>
          </w:p>
        </w:tc>
        <w:tc>
          <w:tcPr>
            <w:tcW w:w="2586" w:type="dxa"/>
          </w:tcPr>
          <w:p w14:paraId="4B51D197" w14:textId="145E7471" w:rsidR="00E74D65" w:rsidRDefault="000C4DD7" w:rsidP="00E74D65">
            <w:pPr>
              <w:jc w:val="both"/>
            </w:pPr>
            <w:r>
              <w:t>Direito à Integridade Pessoal.</w:t>
            </w:r>
          </w:p>
        </w:tc>
        <w:tc>
          <w:tcPr>
            <w:tcW w:w="1632" w:type="dxa"/>
          </w:tcPr>
          <w:p w14:paraId="1CE27BED" w14:textId="77777777" w:rsidR="00E74D65" w:rsidRDefault="00E74D65" w:rsidP="00E74D65">
            <w:pPr>
              <w:jc w:val="both"/>
            </w:pPr>
          </w:p>
        </w:tc>
      </w:tr>
      <w:tr w:rsidR="00E74D65" w14:paraId="643A0EB1" w14:textId="77777777" w:rsidTr="00E74D65">
        <w:tc>
          <w:tcPr>
            <w:tcW w:w="2998" w:type="dxa"/>
          </w:tcPr>
          <w:p w14:paraId="7033106A" w14:textId="0D18550F" w:rsidR="00E74D65" w:rsidRPr="000C4DD7" w:rsidRDefault="00E74D65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 xml:space="preserve">Caso </w:t>
            </w:r>
            <w:proofErr w:type="spellStart"/>
            <w:r w:rsidRPr="000C4DD7">
              <w:rPr>
                <w:b/>
                <w:bCs/>
              </w:rPr>
              <w:t>Escher</w:t>
            </w:r>
            <w:proofErr w:type="spellEnd"/>
            <w:r w:rsidRPr="000C4DD7">
              <w:rPr>
                <w:b/>
                <w:bCs/>
              </w:rPr>
              <w:t xml:space="preserve"> y </w:t>
            </w:r>
            <w:proofErr w:type="spellStart"/>
            <w:r w:rsidRPr="000C4DD7">
              <w:rPr>
                <w:b/>
                <w:bCs/>
              </w:rPr>
              <w:t>otros</w:t>
            </w:r>
            <w:proofErr w:type="spellEnd"/>
            <w:r w:rsidRPr="000C4DD7">
              <w:rPr>
                <w:b/>
                <w:bCs/>
              </w:rPr>
              <w:t xml:space="preserve"> Vs. Brasil</w:t>
            </w:r>
          </w:p>
        </w:tc>
        <w:tc>
          <w:tcPr>
            <w:tcW w:w="1282" w:type="dxa"/>
          </w:tcPr>
          <w:p w14:paraId="798C7254" w14:textId="5CBC2575" w:rsidR="00E74D65" w:rsidRDefault="00E74D65" w:rsidP="00E74D65">
            <w:pPr>
              <w:jc w:val="both"/>
            </w:pPr>
            <w:r>
              <w:t>2009</w:t>
            </w:r>
          </w:p>
        </w:tc>
        <w:tc>
          <w:tcPr>
            <w:tcW w:w="2586" w:type="dxa"/>
          </w:tcPr>
          <w:p w14:paraId="1C0AFE3F" w14:textId="7764D68B" w:rsidR="00E74D65" w:rsidRDefault="000C4DD7" w:rsidP="00E74D65">
            <w:pPr>
              <w:jc w:val="both"/>
            </w:pPr>
            <w:r>
              <w:t>Direito à Privacidade e à Liberdade de Associação.</w:t>
            </w:r>
          </w:p>
        </w:tc>
        <w:tc>
          <w:tcPr>
            <w:tcW w:w="1632" w:type="dxa"/>
          </w:tcPr>
          <w:p w14:paraId="6CC888EE" w14:textId="77777777" w:rsidR="00E74D65" w:rsidRDefault="00E74D65" w:rsidP="00E74D65">
            <w:pPr>
              <w:jc w:val="both"/>
            </w:pPr>
          </w:p>
        </w:tc>
      </w:tr>
      <w:tr w:rsidR="00E74D65" w14:paraId="12CBFB57" w14:textId="77777777" w:rsidTr="00E74D65">
        <w:tc>
          <w:tcPr>
            <w:tcW w:w="2998" w:type="dxa"/>
          </w:tcPr>
          <w:p w14:paraId="78D4C4F7" w14:textId="31B93172" w:rsidR="00E74D65" w:rsidRPr="000C4DD7" w:rsidRDefault="00E74D65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>Caso Garibaldi Vs. Brasil</w:t>
            </w:r>
          </w:p>
        </w:tc>
        <w:tc>
          <w:tcPr>
            <w:tcW w:w="1282" w:type="dxa"/>
          </w:tcPr>
          <w:p w14:paraId="22527C70" w14:textId="785DA579" w:rsidR="00E74D65" w:rsidRDefault="00E74D65" w:rsidP="00E74D65">
            <w:pPr>
              <w:jc w:val="both"/>
            </w:pPr>
            <w:r>
              <w:t>2009</w:t>
            </w:r>
          </w:p>
        </w:tc>
        <w:tc>
          <w:tcPr>
            <w:tcW w:w="2586" w:type="dxa"/>
          </w:tcPr>
          <w:p w14:paraId="517C89E3" w14:textId="6E80D4D9" w:rsidR="00E74D65" w:rsidRDefault="000C4DD7" w:rsidP="00E74D65">
            <w:pPr>
              <w:jc w:val="both"/>
            </w:pPr>
            <w:r>
              <w:t>Homicídio de Trabalhadores sem Terra.</w:t>
            </w:r>
          </w:p>
        </w:tc>
        <w:tc>
          <w:tcPr>
            <w:tcW w:w="1632" w:type="dxa"/>
          </w:tcPr>
          <w:p w14:paraId="31C2A1F5" w14:textId="77777777" w:rsidR="00E74D65" w:rsidRDefault="00E74D65" w:rsidP="00E74D65">
            <w:pPr>
              <w:jc w:val="both"/>
            </w:pPr>
          </w:p>
        </w:tc>
      </w:tr>
      <w:tr w:rsidR="00E74D65" w14:paraId="144DB7E7" w14:textId="77777777" w:rsidTr="00E74D65">
        <w:tc>
          <w:tcPr>
            <w:tcW w:w="2998" w:type="dxa"/>
          </w:tcPr>
          <w:p w14:paraId="171FAE21" w14:textId="13E3796A" w:rsidR="00E74D65" w:rsidRPr="000C4DD7" w:rsidRDefault="00E74D65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 xml:space="preserve">Caso Gomes </w:t>
            </w:r>
            <w:proofErr w:type="spellStart"/>
            <w:r w:rsidRPr="000C4DD7">
              <w:rPr>
                <w:b/>
                <w:bCs/>
              </w:rPr>
              <w:t>Lund</w:t>
            </w:r>
            <w:proofErr w:type="spellEnd"/>
            <w:r w:rsidRPr="000C4DD7">
              <w:rPr>
                <w:b/>
                <w:bCs/>
              </w:rPr>
              <w:t xml:space="preserve"> y </w:t>
            </w:r>
            <w:proofErr w:type="spellStart"/>
            <w:r w:rsidRPr="000C4DD7">
              <w:rPr>
                <w:b/>
                <w:bCs/>
              </w:rPr>
              <w:t>otros</w:t>
            </w:r>
            <w:proofErr w:type="spellEnd"/>
            <w:r w:rsidRPr="000C4DD7">
              <w:rPr>
                <w:b/>
                <w:bCs/>
              </w:rPr>
              <w:t xml:space="preserve"> ("Guerrilha do Araguaia") Vs. Brasil</w:t>
            </w:r>
          </w:p>
        </w:tc>
        <w:tc>
          <w:tcPr>
            <w:tcW w:w="1282" w:type="dxa"/>
          </w:tcPr>
          <w:p w14:paraId="3675E916" w14:textId="5C6E1016" w:rsidR="00E74D65" w:rsidRDefault="00E74D65" w:rsidP="00E74D65">
            <w:pPr>
              <w:jc w:val="both"/>
            </w:pPr>
            <w:r>
              <w:t>2010</w:t>
            </w:r>
          </w:p>
        </w:tc>
        <w:tc>
          <w:tcPr>
            <w:tcW w:w="2586" w:type="dxa"/>
          </w:tcPr>
          <w:p w14:paraId="647BB879" w14:textId="42136DE7" w:rsidR="00E74D65" w:rsidRDefault="000C4DD7" w:rsidP="00E74D65">
            <w:pPr>
              <w:jc w:val="both"/>
            </w:pPr>
            <w:r>
              <w:t>Direito à Liberdade de Pensamento e de Expressão.</w:t>
            </w:r>
          </w:p>
        </w:tc>
        <w:tc>
          <w:tcPr>
            <w:tcW w:w="1632" w:type="dxa"/>
          </w:tcPr>
          <w:p w14:paraId="7960DEBB" w14:textId="77777777" w:rsidR="00E74D65" w:rsidRDefault="00E74D65" w:rsidP="00E74D65">
            <w:pPr>
              <w:jc w:val="both"/>
            </w:pPr>
          </w:p>
        </w:tc>
      </w:tr>
      <w:tr w:rsidR="000C4DD7" w14:paraId="62840134" w14:textId="77777777" w:rsidTr="00E74D65">
        <w:tc>
          <w:tcPr>
            <w:tcW w:w="2998" w:type="dxa"/>
          </w:tcPr>
          <w:p w14:paraId="6BE55B34" w14:textId="3BFC3D00" w:rsidR="000C4DD7" w:rsidRPr="000C4DD7" w:rsidRDefault="000C4DD7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 xml:space="preserve">Caso </w:t>
            </w:r>
            <w:proofErr w:type="spellStart"/>
            <w:r w:rsidRPr="000C4DD7">
              <w:rPr>
                <w:b/>
                <w:bCs/>
              </w:rPr>
              <w:t>Trabajadores</w:t>
            </w:r>
            <w:proofErr w:type="spellEnd"/>
            <w:r w:rsidRPr="000C4DD7">
              <w:rPr>
                <w:b/>
                <w:bCs/>
              </w:rPr>
              <w:t xml:space="preserve"> de </w:t>
            </w:r>
            <w:proofErr w:type="spellStart"/>
            <w:r w:rsidRPr="000C4DD7">
              <w:rPr>
                <w:b/>
                <w:bCs/>
              </w:rPr>
              <w:t>la</w:t>
            </w:r>
            <w:proofErr w:type="spellEnd"/>
            <w:r w:rsidRPr="000C4DD7">
              <w:rPr>
                <w:b/>
                <w:bCs/>
              </w:rPr>
              <w:t xml:space="preserve"> </w:t>
            </w:r>
            <w:proofErr w:type="spellStart"/>
            <w:r w:rsidRPr="000C4DD7">
              <w:rPr>
                <w:b/>
                <w:bCs/>
              </w:rPr>
              <w:t>Hacienda</w:t>
            </w:r>
            <w:proofErr w:type="spellEnd"/>
            <w:r w:rsidRPr="000C4DD7">
              <w:rPr>
                <w:b/>
                <w:bCs/>
              </w:rPr>
              <w:t xml:space="preserve"> Brasil Verde Vs. Brasil</w:t>
            </w:r>
          </w:p>
        </w:tc>
        <w:tc>
          <w:tcPr>
            <w:tcW w:w="1282" w:type="dxa"/>
          </w:tcPr>
          <w:p w14:paraId="0494D816" w14:textId="7B0EBAE4" w:rsidR="000C4DD7" w:rsidRDefault="000C4DD7" w:rsidP="000C4DD7">
            <w:pPr>
              <w:jc w:val="both"/>
            </w:pPr>
            <w:r>
              <w:t>2016/2017</w:t>
            </w:r>
          </w:p>
        </w:tc>
        <w:tc>
          <w:tcPr>
            <w:tcW w:w="2586" w:type="dxa"/>
          </w:tcPr>
          <w:p w14:paraId="5D327C30" w14:textId="5EE96EC8" w:rsidR="000C4DD7" w:rsidRDefault="000C4DD7" w:rsidP="000C4DD7">
            <w:pPr>
              <w:jc w:val="both"/>
            </w:pPr>
            <w:r>
              <w:t xml:space="preserve">Proibição da Escravidão e do Tráfico Humano. </w:t>
            </w:r>
          </w:p>
        </w:tc>
        <w:tc>
          <w:tcPr>
            <w:tcW w:w="1632" w:type="dxa"/>
          </w:tcPr>
          <w:p w14:paraId="74D3201D" w14:textId="77777777" w:rsidR="000C4DD7" w:rsidRDefault="000C4DD7" w:rsidP="000C4DD7">
            <w:pPr>
              <w:jc w:val="both"/>
            </w:pPr>
          </w:p>
        </w:tc>
      </w:tr>
      <w:tr w:rsidR="000C4DD7" w14:paraId="424B3C70" w14:textId="77777777" w:rsidTr="00E74D65">
        <w:tc>
          <w:tcPr>
            <w:tcW w:w="2998" w:type="dxa"/>
          </w:tcPr>
          <w:p w14:paraId="7485A49C" w14:textId="632E0DF7" w:rsidR="000C4DD7" w:rsidRPr="000C4DD7" w:rsidRDefault="000C4DD7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>Caso Favela Nova Brasília Vs. Brasil</w:t>
            </w:r>
          </w:p>
        </w:tc>
        <w:tc>
          <w:tcPr>
            <w:tcW w:w="1282" w:type="dxa"/>
          </w:tcPr>
          <w:p w14:paraId="7D2F0DB7" w14:textId="67A880E1" w:rsidR="000C4DD7" w:rsidRDefault="000C4DD7" w:rsidP="000C4DD7">
            <w:pPr>
              <w:jc w:val="both"/>
            </w:pPr>
            <w:r>
              <w:t>2017/2018</w:t>
            </w:r>
          </w:p>
        </w:tc>
        <w:tc>
          <w:tcPr>
            <w:tcW w:w="2586" w:type="dxa"/>
          </w:tcPr>
          <w:p w14:paraId="112E1FEB" w14:textId="613D8210" w:rsidR="000C4DD7" w:rsidRDefault="000C4DD7" w:rsidP="000C4DD7">
            <w:pPr>
              <w:jc w:val="both"/>
            </w:pPr>
            <w:r>
              <w:t>Abuso de Autoridade Policial e Direito à Integridade.</w:t>
            </w:r>
          </w:p>
        </w:tc>
        <w:tc>
          <w:tcPr>
            <w:tcW w:w="1632" w:type="dxa"/>
          </w:tcPr>
          <w:p w14:paraId="318B265B" w14:textId="77777777" w:rsidR="000C4DD7" w:rsidRDefault="000C4DD7" w:rsidP="000C4DD7">
            <w:pPr>
              <w:jc w:val="both"/>
            </w:pPr>
          </w:p>
        </w:tc>
      </w:tr>
      <w:tr w:rsidR="000C4DD7" w14:paraId="2162BA64" w14:textId="77777777" w:rsidTr="00E74D65">
        <w:tc>
          <w:tcPr>
            <w:tcW w:w="2998" w:type="dxa"/>
          </w:tcPr>
          <w:p w14:paraId="69B90919" w14:textId="2220544E" w:rsidR="000C4DD7" w:rsidRPr="000C4DD7" w:rsidRDefault="000C4DD7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 xml:space="preserve">Caso Pueblo Indígena Xucuru y sus </w:t>
            </w:r>
            <w:proofErr w:type="spellStart"/>
            <w:r w:rsidRPr="000C4DD7">
              <w:rPr>
                <w:b/>
                <w:bCs/>
              </w:rPr>
              <w:t>miembros</w:t>
            </w:r>
            <w:proofErr w:type="spellEnd"/>
            <w:r w:rsidRPr="000C4DD7">
              <w:rPr>
                <w:b/>
                <w:bCs/>
              </w:rPr>
              <w:t xml:space="preserve"> Vs. Brasil</w:t>
            </w:r>
          </w:p>
        </w:tc>
        <w:tc>
          <w:tcPr>
            <w:tcW w:w="1282" w:type="dxa"/>
          </w:tcPr>
          <w:p w14:paraId="414CC324" w14:textId="10AD85F7" w:rsidR="000C4DD7" w:rsidRDefault="000C4DD7" w:rsidP="000C4DD7">
            <w:pPr>
              <w:jc w:val="both"/>
            </w:pPr>
            <w:r>
              <w:t>2018</w:t>
            </w:r>
          </w:p>
        </w:tc>
        <w:tc>
          <w:tcPr>
            <w:tcW w:w="2586" w:type="dxa"/>
          </w:tcPr>
          <w:p w14:paraId="38E71AB7" w14:textId="5B1A661B" w:rsidR="000C4DD7" w:rsidRDefault="000C4DD7" w:rsidP="000C4DD7">
            <w:pPr>
              <w:jc w:val="both"/>
            </w:pPr>
            <w:r>
              <w:t xml:space="preserve">Direito dos Povos Indígenas. </w:t>
            </w:r>
          </w:p>
        </w:tc>
        <w:tc>
          <w:tcPr>
            <w:tcW w:w="1632" w:type="dxa"/>
          </w:tcPr>
          <w:p w14:paraId="14F8A1C5" w14:textId="77777777" w:rsidR="000C4DD7" w:rsidRDefault="000C4DD7" w:rsidP="000C4DD7">
            <w:pPr>
              <w:jc w:val="both"/>
            </w:pPr>
          </w:p>
        </w:tc>
      </w:tr>
      <w:tr w:rsidR="000C4DD7" w14:paraId="687A263A" w14:textId="77777777" w:rsidTr="00E74D65">
        <w:tc>
          <w:tcPr>
            <w:tcW w:w="2998" w:type="dxa"/>
          </w:tcPr>
          <w:p w14:paraId="418E1507" w14:textId="717326E2" w:rsidR="000C4DD7" w:rsidRPr="000C4DD7" w:rsidRDefault="000C4DD7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 xml:space="preserve">Caso Herzog y </w:t>
            </w:r>
            <w:proofErr w:type="spellStart"/>
            <w:r w:rsidRPr="000C4DD7">
              <w:rPr>
                <w:b/>
                <w:bCs/>
              </w:rPr>
              <w:t>otros</w:t>
            </w:r>
            <w:proofErr w:type="spellEnd"/>
            <w:r w:rsidRPr="000C4DD7">
              <w:rPr>
                <w:b/>
                <w:bCs/>
              </w:rPr>
              <w:t xml:space="preserve"> Vs. Brasil</w:t>
            </w:r>
          </w:p>
        </w:tc>
        <w:tc>
          <w:tcPr>
            <w:tcW w:w="1282" w:type="dxa"/>
          </w:tcPr>
          <w:p w14:paraId="63954E2A" w14:textId="24DF0E7B" w:rsidR="000C4DD7" w:rsidRDefault="000C4DD7" w:rsidP="000C4DD7">
            <w:pPr>
              <w:jc w:val="both"/>
            </w:pPr>
            <w:r>
              <w:t>2018</w:t>
            </w:r>
          </w:p>
        </w:tc>
        <w:tc>
          <w:tcPr>
            <w:tcW w:w="2586" w:type="dxa"/>
          </w:tcPr>
          <w:p w14:paraId="71E4982B" w14:textId="5AB9DA82" w:rsidR="000C4DD7" w:rsidRDefault="000C4DD7" w:rsidP="000C4DD7">
            <w:pPr>
              <w:jc w:val="both"/>
            </w:pPr>
            <w:r>
              <w:t>Ditadura Militar.</w:t>
            </w:r>
          </w:p>
        </w:tc>
        <w:tc>
          <w:tcPr>
            <w:tcW w:w="1632" w:type="dxa"/>
          </w:tcPr>
          <w:p w14:paraId="69AE8D93" w14:textId="77777777" w:rsidR="000C4DD7" w:rsidRDefault="000C4DD7" w:rsidP="000C4DD7">
            <w:pPr>
              <w:jc w:val="both"/>
            </w:pPr>
          </w:p>
        </w:tc>
      </w:tr>
      <w:tr w:rsidR="000C4DD7" w14:paraId="67D9485A" w14:textId="77777777" w:rsidTr="00E74D65">
        <w:tc>
          <w:tcPr>
            <w:tcW w:w="2998" w:type="dxa"/>
          </w:tcPr>
          <w:p w14:paraId="087E0ABA" w14:textId="483FD1F3" w:rsidR="000C4DD7" w:rsidRPr="000C4DD7" w:rsidRDefault="000C4DD7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 xml:space="preserve">Caso de </w:t>
            </w:r>
            <w:proofErr w:type="spellStart"/>
            <w:r w:rsidRPr="000C4DD7">
              <w:rPr>
                <w:b/>
                <w:bCs/>
              </w:rPr>
              <w:t>los</w:t>
            </w:r>
            <w:proofErr w:type="spellEnd"/>
            <w:r w:rsidRPr="000C4DD7">
              <w:rPr>
                <w:b/>
                <w:bCs/>
              </w:rPr>
              <w:t xml:space="preserve"> </w:t>
            </w:r>
            <w:proofErr w:type="spellStart"/>
            <w:r w:rsidRPr="000C4DD7">
              <w:rPr>
                <w:b/>
                <w:bCs/>
              </w:rPr>
              <w:t>Empleados</w:t>
            </w:r>
            <w:proofErr w:type="spellEnd"/>
            <w:r w:rsidRPr="000C4DD7">
              <w:rPr>
                <w:b/>
                <w:bCs/>
              </w:rPr>
              <w:t xml:space="preserve"> de </w:t>
            </w:r>
            <w:proofErr w:type="spellStart"/>
            <w:r w:rsidRPr="000C4DD7">
              <w:rPr>
                <w:b/>
                <w:bCs/>
              </w:rPr>
              <w:t>la</w:t>
            </w:r>
            <w:proofErr w:type="spellEnd"/>
            <w:r w:rsidRPr="000C4DD7">
              <w:rPr>
                <w:b/>
                <w:bCs/>
              </w:rPr>
              <w:t xml:space="preserve"> Fábrica de </w:t>
            </w:r>
            <w:proofErr w:type="spellStart"/>
            <w:r w:rsidRPr="000C4DD7">
              <w:rPr>
                <w:b/>
                <w:bCs/>
              </w:rPr>
              <w:t>Fuegos</w:t>
            </w:r>
            <w:proofErr w:type="spellEnd"/>
            <w:r w:rsidRPr="000C4DD7">
              <w:rPr>
                <w:b/>
                <w:bCs/>
              </w:rPr>
              <w:t xml:space="preserve"> de Santo Antônio de Jesus y sus familiares Vs. Brasil</w:t>
            </w:r>
          </w:p>
        </w:tc>
        <w:tc>
          <w:tcPr>
            <w:tcW w:w="1282" w:type="dxa"/>
          </w:tcPr>
          <w:p w14:paraId="31197981" w14:textId="73664B20" w:rsidR="000C4DD7" w:rsidRDefault="000C4DD7" w:rsidP="000C4DD7">
            <w:pPr>
              <w:jc w:val="both"/>
            </w:pPr>
            <w:r>
              <w:t>2020/2021</w:t>
            </w:r>
          </w:p>
        </w:tc>
        <w:tc>
          <w:tcPr>
            <w:tcW w:w="2586" w:type="dxa"/>
          </w:tcPr>
          <w:p w14:paraId="39571C0F" w14:textId="126C2943" w:rsidR="000C4DD7" w:rsidRDefault="000C4DD7" w:rsidP="000C4DD7">
            <w:pPr>
              <w:jc w:val="both"/>
            </w:pPr>
            <w:r>
              <w:t>Direito ao Trabalho e Direito das Crianças.</w:t>
            </w:r>
          </w:p>
        </w:tc>
        <w:tc>
          <w:tcPr>
            <w:tcW w:w="1632" w:type="dxa"/>
          </w:tcPr>
          <w:p w14:paraId="5DDC4F41" w14:textId="77777777" w:rsidR="000C4DD7" w:rsidRDefault="000C4DD7" w:rsidP="000C4DD7">
            <w:pPr>
              <w:jc w:val="both"/>
            </w:pPr>
          </w:p>
        </w:tc>
      </w:tr>
      <w:tr w:rsidR="000C4DD7" w14:paraId="04973513" w14:textId="77777777" w:rsidTr="00E74D65">
        <w:tc>
          <w:tcPr>
            <w:tcW w:w="2998" w:type="dxa"/>
          </w:tcPr>
          <w:p w14:paraId="2B3B49F1" w14:textId="642293ED" w:rsidR="000C4DD7" w:rsidRPr="000C4DD7" w:rsidRDefault="000C4DD7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 xml:space="preserve">Caso Barbosa de Souza y </w:t>
            </w:r>
            <w:proofErr w:type="spellStart"/>
            <w:r w:rsidRPr="000C4DD7">
              <w:rPr>
                <w:b/>
                <w:bCs/>
              </w:rPr>
              <w:t>otros</w:t>
            </w:r>
            <w:proofErr w:type="spellEnd"/>
            <w:r w:rsidRPr="000C4DD7">
              <w:rPr>
                <w:b/>
                <w:bCs/>
              </w:rPr>
              <w:t xml:space="preserve"> Vs. Brasil</w:t>
            </w:r>
          </w:p>
        </w:tc>
        <w:tc>
          <w:tcPr>
            <w:tcW w:w="1282" w:type="dxa"/>
          </w:tcPr>
          <w:p w14:paraId="15B99970" w14:textId="3AAA91E0" w:rsidR="000C4DD7" w:rsidRDefault="000C4DD7" w:rsidP="000C4DD7">
            <w:pPr>
              <w:jc w:val="both"/>
            </w:pPr>
            <w:r>
              <w:t>2021</w:t>
            </w:r>
          </w:p>
        </w:tc>
        <w:tc>
          <w:tcPr>
            <w:tcW w:w="2586" w:type="dxa"/>
          </w:tcPr>
          <w:p w14:paraId="0C401104" w14:textId="0C184B61" w:rsidR="000C4DD7" w:rsidRDefault="000C4DD7" w:rsidP="000C4DD7">
            <w:pPr>
              <w:jc w:val="both"/>
            </w:pPr>
            <w:r>
              <w:t>Direito das Mulheres.</w:t>
            </w:r>
          </w:p>
        </w:tc>
        <w:tc>
          <w:tcPr>
            <w:tcW w:w="1632" w:type="dxa"/>
          </w:tcPr>
          <w:p w14:paraId="10D98A31" w14:textId="77777777" w:rsidR="000C4DD7" w:rsidRDefault="000C4DD7" w:rsidP="000C4DD7">
            <w:pPr>
              <w:jc w:val="both"/>
            </w:pPr>
          </w:p>
        </w:tc>
      </w:tr>
      <w:tr w:rsidR="000C4DD7" w14:paraId="58AF5509" w14:textId="77777777" w:rsidTr="00E74D65">
        <w:tc>
          <w:tcPr>
            <w:tcW w:w="2998" w:type="dxa"/>
          </w:tcPr>
          <w:p w14:paraId="6D6880DA" w14:textId="4FC5A6F1" w:rsidR="000C4DD7" w:rsidRPr="000C4DD7" w:rsidRDefault="000C4DD7" w:rsidP="000C4DD7">
            <w:pPr>
              <w:jc w:val="both"/>
              <w:rPr>
                <w:b/>
                <w:bCs/>
              </w:rPr>
            </w:pPr>
            <w:r w:rsidRPr="000C4DD7">
              <w:rPr>
                <w:b/>
                <w:bCs/>
              </w:rPr>
              <w:t>Caso Sales Pimenta Vs. Brasil</w:t>
            </w:r>
          </w:p>
        </w:tc>
        <w:tc>
          <w:tcPr>
            <w:tcW w:w="1282" w:type="dxa"/>
          </w:tcPr>
          <w:p w14:paraId="37DBC104" w14:textId="57BB022A" w:rsidR="000C4DD7" w:rsidRDefault="000C4DD7" w:rsidP="000C4DD7">
            <w:pPr>
              <w:jc w:val="both"/>
            </w:pPr>
            <w:r>
              <w:t>2022</w:t>
            </w:r>
          </w:p>
        </w:tc>
        <w:tc>
          <w:tcPr>
            <w:tcW w:w="2586" w:type="dxa"/>
          </w:tcPr>
          <w:p w14:paraId="04888941" w14:textId="0206AA49" w:rsidR="000C4DD7" w:rsidRDefault="000C4DD7" w:rsidP="000C4DD7">
            <w:pPr>
              <w:jc w:val="both"/>
            </w:pPr>
            <w:r>
              <w:t>Direito à Propriedade e Direito Agrário.</w:t>
            </w:r>
          </w:p>
        </w:tc>
        <w:tc>
          <w:tcPr>
            <w:tcW w:w="1632" w:type="dxa"/>
          </w:tcPr>
          <w:p w14:paraId="05062B14" w14:textId="77777777" w:rsidR="000C4DD7" w:rsidRDefault="000C4DD7" w:rsidP="000C4DD7">
            <w:pPr>
              <w:jc w:val="both"/>
            </w:pPr>
          </w:p>
        </w:tc>
      </w:tr>
    </w:tbl>
    <w:p w14:paraId="0C8EBA9F" w14:textId="77777777" w:rsidR="00E74D65" w:rsidRDefault="00E74D65"/>
    <w:sectPr w:rsidR="00E74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65"/>
    <w:rsid w:val="000C4DD7"/>
    <w:rsid w:val="002701B8"/>
    <w:rsid w:val="002D5138"/>
    <w:rsid w:val="003337E9"/>
    <w:rsid w:val="006D1BDF"/>
    <w:rsid w:val="00940CA8"/>
    <w:rsid w:val="00B92709"/>
    <w:rsid w:val="00E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DE198"/>
  <w15:chartTrackingRefBased/>
  <w15:docId w15:val="{C2FB1A9A-3ED0-DA4C-9A47-3CA8960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Borges</dc:creator>
  <cp:keywords/>
  <dc:description/>
  <cp:lastModifiedBy>Murilo Borges</cp:lastModifiedBy>
  <cp:revision>2</cp:revision>
  <dcterms:created xsi:type="dcterms:W3CDTF">2023-05-23T12:38:00Z</dcterms:created>
  <dcterms:modified xsi:type="dcterms:W3CDTF">2023-05-23T13:04:00Z</dcterms:modified>
</cp:coreProperties>
</file>