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Faculdade de Filosofia Ciências e Letras de Ribeirão Preto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Educação, Informação e Comunicação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Curso de Pedagogia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Metodologia do Ensino de História e Geografia</w:t>
      </w:r>
    </w:p>
    <w:p w:rsidR="00000000" w:rsidDel="00000000" w:rsidP="00000000" w:rsidRDefault="00000000" w:rsidRPr="00000000" w14:paraId="00000007">
      <w:pPr>
        <w:jc w:val="center"/>
        <w:rPr>
          <w:b w:val="0"/>
          <w:color w:val="1f497d"/>
          <w:sz w:val="20"/>
          <w:szCs w:val="20"/>
        </w:rPr>
      </w:pPr>
      <w:r w:rsidDel="00000000" w:rsidR="00000000" w:rsidRPr="00000000">
        <w:rPr>
          <w:b w:val="0"/>
          <w:color w:val="1f497d"/>
          <w:sz w:val="20"/>
          <w:szCs w:val="20"/>
          <w:rtl w:val="0"/>
        </w:rPr>
        <w:t xml:space="preserve">Profa. Dra. Andréa Coelho Lastória</w:t>
      </w:r>
    </w:p>
    <w:p w:rsidR="00000000" w:rsidDel="00000000" w:rsidP="00000000" w:rsidRDefault="00000000" w:rsidRPr="00000000" w14:paraId="00000008">
      <w:pPr>
        <w:rPr>
          <w:b w:val="0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Atividade avaliativa individual. Leitura e estudo das Diretrizes Curriculares Nacionais: Relações Étnico-Raciais</w:t>
      </w:r>
    </w:p>
    <w:p w:rsidR="00000000" w:rsidDel="00000000" w:rsidP="00000000" w:rsidRDefault="00000000" w:rsidRPr="00000000" w14:paraId="0000000A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ff0000"/>
        </w:rPr>
      </w:pPr>
      <w:r w:rsidDel="00000000" w:rsidR="00000000" w:rsidRPr="00000000">
        <w:rPr/>
        <w:drawing>
          <wp:inline distB="0" distT="0" distL="0" distR="0">
            <wp:extent cx="2194560" cy="3162300"/>
            <wp:effectExtent b="0" l="0" r="0" t="0"/>
            <wp:docPr descr="Diretrizes Curriculares Nacionais para a Educação das Relações Étnico-Raciais e para o Ensino de História e Cultura Afro-Brasileira e Africana" id="1" name="image1.png"/>
            <a:graphic>
              <a:graphicData uri="http://schemas.openxmlformats.org/drawingml/2006/picture">
                <pic:pic>
                  <pic:nvPicPr>
                    <pic:cNvPr descr="Diretrizes Curriculares Nacionais para a Educação das Relações Étnico-Raciais e para o Ensino de História e Cultura Afro-Brasileira e African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16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https://download.inep.gov.br/publicacoes/diversas/temas_interdisciplinares/diretrizes_curriculares_nacionais_para_a_educacao_das_relacoes_etnico_raciais_e_para_o_ensino_de_historia_e_cultura_afro_brasileira_e_africana.pdf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Leia as diretrizes e responda as questões a seguir.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</w:t>
      </w:r>
      <w:r w:rsidDel="00000000" w:rsidR="00000000" w:rsidRPr="00000000">
        <w:rPr>
          <w:b w:val="0"/>
          <w:sz w:val="20"/>
          <w:szCs w:val="20"/>
          <w:rtl w:val="0"/>
        </w:rPr>
        <w:t xml:space="preserve"> Qual secretaria foi criada, pelo MEC, para instituir a Política Nacional de Promoção da Igualdade Racial? Quando foi criada? Qual o principal objetivo? </w:t>
      </w:r>
    </w:p>
    <w:p w:rsidR="00000000" w:rsidDel="00000000" w:rsidP="00000000" w:rsidRDefault="00000000" w:rsidRPr="00000000" w14:paraId="00000012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2-</w:t>
      </w:r>
      <w:r w:rsidDel="00000000" w:rsidR="00000000" w:rsidRPr="00000000">
        <w:rPr>
          <w:b w:val="0"/>
          <w:sz w:val="20"/>
          <w:szCs w:val="20"/>
          <w:rtl w:val="0"/>
        </w:rPr>
        <w:t xml:space="preserve"> Quando o Conselho Nacional de Educação instituiu as diretrizes? Quais instituições de ensino devem observar tais diretrizes? O cumprimento das referidas diretrizes será considerado na avaliação das condições de funcionamento dos estabelecimentos de ensino?  </w:t>
      </w:r>
    </w:p>
    <w:p w:rsidR="00000000" w:rsidDel="00000000" w:rsidP="00000000" w:rsidRDefault="00000000" w:rsidRPr="00000000" w14:paraId="00000014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3-</w:t>
      </w:r>
      <w:r w:rsidDel="00000000" w:rsidR="00000000" w:rsidRPr="00000000">
        <w:rPr>
          <w:b w:val="0"/>
          <w:sz w:val="20"/>
          <w:szCs w:val="20"/>
          <w:rtl w:val="0"/>
        </w:rPr>
        <w:t xml:space="preserve"> O que são as diretrizes? Qual sua meta principal? </w:t>
      </w:r>
    </w:p>
    <w:p w:rsidR="00000000" w:rsidDel="00000000" w:rsidP="00000000" w:rsidRDefault="00000000" w:rsidRPr="00000000" w14:paraId="00000016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4-</w:t>
      </w:r>
      <w:r w:rsidDel="00000000" w:rsidR="00000000" w:rsidRPr="00000000">
        <w:rPr>
          <w:b w:val="0"/>
          <w:sz w:val="20"/>
          <w:szCs w:val="20"/>
          <w:rtl w:val="0"/>
        </w:rPr>
        <w:t xml:space="preserve"> Como a educação das relações étnico-raciais e o estudo de História e Cultura afro-brasileira e História e cultura africana deverão ser desenvolvidos? </w:t>
      </w:r>
    </w:p>
    <w:p w:rsidR="00000000" w:rsidDel="00000000" w:rsidP="00000000" w:rsidRDefault="00000000" w:rsidRPr="00000000" w14:paraId="00000018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5-</w:t>
      </w:r>
      <w:r w:rsidDel="00000000" w:rsidR="00000000" w:rsidRPr="00000000">
        <w:rPr>
          <w:b w:val="0"/>
          <w:sz w:val="20"/>
          <w:szCs w:val="20"/>
          <w:rtl w:val="0"/>
        </w:rPr>
        <w:t xml:space="preserve"> O parecer do CNE oferece uma resposta à demanda da população afrodescendente, no sentido de políticas de ações afirmativas (isto é, de políticas de reparações, e de reconhecimento e valorização de sua história, cultura e identidade), mas também, trata de uma “política curricular”. Em qual sentido? </w:t>
      </w:r>
    </w:p>
    <w:p w:rsidR="00000000" w:rsidDel="00000000" w:rsidP="00000000" w:rsidRDefault="00000000" w:rsidRPr="00000000" w14:paraId="0000001A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6-</w:t>
      </w:r>
      <w:r w:rsidDel="00000000" w:rsidR="00000000" w:rsidRPr="00000000">
        <w:rPr>
          <w:b w:val="0"/>
          <w:sz w:val="20"/>
          <w:szCs w:val="20"/>
          <w:rtl w:val="0"/>
        </w:rPr>
        <w:t xml:space="preserve"> Escolha uma das determinações (nas páginas 20, 21, 22 ou 23) para explicitar e fazer um breve comentário pessoal a respeito da mesma.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wnload.inep.gov.br/publicacoes/diversas/temas_interdisciplinares/diretrizes_curriculares_nacionais_para_a_educacao_das_relacoes_etnico_raciais_e_para_o_ensino_de_historia_e_cultura_afro_brasileira_e_africa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