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DA7F" w14:textId="77777777" w:rsidR="00B616B7" w:rsidRPr="00F61C2D" w:rsidRDefault="00F61C2D" w:rsidP="00B616B7">
      <w:pPr>
        <w:pStyle w:val="Ttulo1"/>
        <w:rPr>
          <w:iCs/>
          <w:color w:val="A6A6A6" w:themeColor="background1" w:themeShade="A6"/>
          <w:sz w:val="32"/>
          <w:szCs w:val="32"/>
        </w:rPr>
      </w:pPr>
      <w:r w:rsidRPr="00F61C2D">
        <w:rPr>
          <w:iCs/>
          <w:color w:val="A6A6A6" w:themeColor="background1" w:themeShade="A6"/>
          <w:sz w:val="32"/>
          <w:szCs w:val="32"/>
        </w:rPr>
        <w:t>Título do Artigo</w:t>
      </w:r>
    </w:p>
    <w:p w14:paraId="2D96DD6E" w14:textId="77777777" w:rsidR="00F61C2D" w:rsidRPr="00F61C2D" w:rsidRDefault="00F61C2D" w:rsidP="00F61C2D">
      <w:pPr>
        <w:rPr>
          <w:color w:val="A6A6A6" w:themeColor="background1" w:themeShade="A6"/>
        </w:rPr>
      </w:pPr>
    </w:p>
    <w:p w14:paraId="0FB98DA5" w14:textId="77777777" w:rsidR="00F61C2D" w:rsidRPr="00F61C2D" w:rsidRDefault="00F61C2D" w:rsidP="00F61C2D">
      <w:pPr>
        <w:jc w:val="center"/>
        <w:rPr>
          <w:color w:val="A6A6A6" w:themeColor="background1" w:themeShade="A6"/>
        </w:rPr>
      </w:pPr>
      <w:r w:rsidRPr="00F61C2D">
        <w:rPr>
          <w:color w:val="A6A6A6" w:themeColor="background1" w:themeShade="A6"/>
        </w:rPr>
        <w:t>Autores: Alunos do grupo professora e os orientadores que quiserem participar</w:t>
      </w:r>
    </w:p>
    <w:p w14:paraId="5C7BADC2" w14:textId="77777777" w:rsidR="00C67981" w:rsidRPr="00F61C2D" w:rsidRDefault="00C67981" w:rsidP="00C67981">
      <w:pPr>
        <w:jc w:val="center"/>
        <w:rPr>
          <w:b/>
          <w:caps/>
          <w:color w:val="A6A6A6" w:themeColor="background1" w:themeShade="A6"/>
        </w:rPr>
      </w:pPr>
    </w:p>
    <w:p w14:paraId="0FC5DBDF" w14:textId="77777777" w:rsidR="00F61C2D" w:rsidRPr="00F61C2D" w:rsidRDefault="00F61C2D" w:rsidP="00A710E8">
      <w:p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 xml:space="preserve">Abstract: </w:t>
      </w:r>
    </w:p>
    <w:p w14:paraId="3490BF2C" w14:textId="77777777" w:rsidR="00F61C2D" w:rsidRPr="00F61C2D" w:rsidRDefault="00F61C2D" w:rsidP="00A710E8">
      <w:p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Keywords: de 3 a 6 palavras</w:t>
      </w:r>
    </w:p>
    <w:p w14:paraId="3002C790" w14:textId="77777777" w:rsidR="00F61C2D" w:rsidRPr="00F61C2D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Introdução</w:t>
      </w:r>
    </w:p>
    <w:p w14:paraId="75AEAB36" w14:textId="77777777" w:rsidR="00F61C2D" w:rsidRPr="00F61C2D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Revisão de Literatura</w:t>
      </w:r>
    </w:p>
    <w:p w14:paraId="48EB36E5" w14:textId="77777777" w:rsidR="00F61C2D" w:rsidRPr="00F61C2D" w:rsidRDefault="00F61C2D" w:rsidP="00F61C2D">
      <w:pPr>
        <w:pStyle w:val="PargrafodaLista"/>
        <w:rPr>
          <w:b/>
        </w:rPr>
      </w:pPr>
    </w:p>
    <w:p w14:paraId="02A5C7D6" w14:textId="77777777" w:rsidR="00F61C2D" w:rsidRPr="00BB36C1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D9D9D9" w:themeColor="background1" w:themeShade="D9"/>
        </w:rPr>
      </w:pPr>
      <w:r w:rsidRPr="00BB36C1">
        <w:rPr>
          <w:b/>
          <w:color w:val="D9D9D9" w:themeColor="background1" w:themeShade="D9"/>
        </w:rPr>
        <w:t>Métodos de Pesquisa</w:t>
      </w:r>
    </w:p>
    <w:p w14:paraId="36BC3A3F" w14:textId="77777777" w:rsidR="002D4399" w:rsidRPr="002D4399" w:rsidRDefault="002D4399" w:rsidP="002D4399">
      <w:pPr>
        <w:spacing w:after="200" w:line="276" w:lineRule="auto"/>
        <w:ind w:left="360"/>
        <w:rPr>
          <w:b/>
          <w:color w:val="000000" w:themeColor="text1"/>
        </w:rPr>
      </w:pPr>
      <w:r w:rsidRPr="002D4399">
        <w:rPr>
          <w:b/>
          <w:color w:val="000000" w:themeColor="text1"/>
        </w:rPr>
        <w:t>Leia primeiro apenas a seção de métodos – análise de dados dos seguintes artigos (estão na área do trabalho em grupo):</w:t>
      </w:r>
    </w:p>
    <w:p w14:paraId="6E13669D" w14:textId="77777777" w:rsidR="002D4399" w:rsidRPr="002D4399" w:rsidRDefault="002D4399" w:rsidP="002D4399">
      <w:pPr>
        <w:spacing w:after="200" w:line="276" w:lineRule="auto"/>
        <w:ind w:left="360"/>
        <w:rPr>
          <w:color w:val="000000" w:themeColor="text1"/>
          <w:lang w:val="en-US"/>
        </w:rPr>
      </w:pPr>
      <w:r w:rsidRPr="002D4399">
        <w:rPr>
          <w:color w:val="000000" w:themeColor="text1"/>
        </w:rPr>
        <w:t xml:space="preserve">Franco, E. Hirama, S. Carvalho, MM. 2017. </w:t>
      </w:r>
      <w:r w:rsidRPr="002D4399">
        <w:rPr>
          <w:color w:val="000000" w:themeColor="text1"/>
          <w:lang w:val="en-US"/>
        </w:rPr>
        <w:t>Applying System Dynamics Approach in Software and Information. Information and Software Technology. Information and Software Technology 93 (2018) 58–73</w:t>
      </w:r>
    </w:p>
    <w:p w14:paraId="79548C2B" w14:textId="77777777" w:rsidR="002D4399" w:rsidRPr="002D4399" w:rsidRDefault="002D4399" w:rsidP="002D4399">
      <w:pPr>
        <w:spacing w:after="200" w:line="276" w:lineRule="auto"/>
        <w:ind w:left="360"/>
        <w:rPr>
          <w:color w:val="000000" w:themeColor="text1"/>
          <w:lang w:val="en-US"/>
        </w:rPr>
      </w:pPr>
      <w:r w:rsidRPr="002D4399">
        <w:rPr>
          <w:color w:val="000000" w:themeColor="text1"/>
          <w:lang w:val="en-US"/>
        </w:rPr>
        <w:t>Homrich, A.S., Galvão, G., Abadia, L.G., Carvalho, M.M. The Circular Economy Umbrella: Trends and Gaps on Integrating Pathways. Journal of Cleaner Production. Volume 175, 20 February 2018, Pages 525-543</w:t>
      </w:r>
    </w:p>
    <w:p w14:paraId="3B9246A2" w14:textId="77777777" w:rsidR="002D4399" w:rsidRPr="002D4399" w:rsidRDefault="002D4399" w:rsidP="002D4399">
      <w:pPr>
        <w:spacing w:after="200" w:line="276" w:lineRule="auto"/>
        <w:ind w:left="360"/>
        <w:rPr>
          <w:color w:val="000000" w:themeColor="text1"/>
          <w:lang w:val="en-US"/>
        </w:rPr>
      </w:pPr>
      <w:r w:rsidRPr="002D4399">
        <w:rPr>
          <w:color w:val="000000" w:themeColor="text1"/>
          <w:lang w:val="en-US"/>
        </w:rPr>
        <w:t>Carvalho, M.M.; Fleury, A; Lopes, A.P. An overview of the literature on technology roadmapping (TRM): Contributions and trends. Technological Forecasting &amp; Social Change Volume 80, Issue 7, September 2013, Pages 1418–1437</w:t>
      </w:r>
    </w:p>
    <w:p w14:paraId="75AC75D0" w14:textId="77777777" w:rsidR="002D4399" w:rsidRPr="002D4399" w:rsidRDefault="002D4399" w:rsidP="002D4399">
      <w:pPr>
        <w:spacing w:after="200" w:line="276" w:lineRule="auto"/>
        <w:ind w:left="360"/>
        <w:rPr>
          <w:color w:val="000000" w:themeColor="text1"/>
        </w:rPr>
      </w:pPr>
      <w:r w:rsidRPr="002D4399">
        <w:rPr>
          <w:color w:val="000000" w:themeColor="text1"/>
          <w:lang w:val="en-US"/>
        </w:rPr>
        <w:t xml:space="preserve">Lopes, AP, Carvalho, M.M Evolution of the open innovation paradigm: Towards a contingent conceptual model. </w:t>
      </w:r>
      <w:r w:rsidRPr="002D4399">
        <w:rPr>
          <w:color w:val="000000" w:themeColor="text1"/>
        </w:rPr>
        <w:t>Technological Forecasting and Social Change Volume 132, July 2018, Pages 284-298</w:t>
      </w:r>
    </w:p>
    <w:p w14:paraId="2CF00BA6" w14:textId="77777777" w:rsidR="00F20093" w:rsidRPr="00F20093" w:rsidRDefault="00F20093" w:rsidP="00F20093">
      <w:pPr>
        <w:spacing w:after="200" w:line="276" w:lineRule="auto"/>
        <w:ind w:left="360"/>
        <w:rPr>
          <w:color w:val="A6A6A6" w:themeColor="background1" w:themeShade="A6"/>
        </w:rPr>
      </w:pPr>
      <w:r w:rsidRPr="00F20093">
        <w:rPr>
          <w:color w:val="A6A6A6" w:themeColor="background1" w:themeShade="A6"/>
        </w:rPr>
        <w:t>Justificar o método em face dos objetivos da pesquisa (não fazer hoje / fazer posteriormente)</w:t>
      </w:r>
    </w:p>
    <w:p w14:paraId="02F192A5" w14:textId="77777777" w:rsidR="00720663" w:rsidRPr="002D4399" w:rsidRDefault="00720663" w:rsidP="000A2F73">
      <w:pPr>
        <w:pStyle w:val="PargrafodaLista"/>
        <w:numPr>
          <w:ilvl w:val="1"/>
          <w:numId w:val="23"/>
        </w:numPr>
        <w:spacing w:after="200" w:line="276" w:lineRule="auto"/>
        <w:rPr>
          <w:b/>
        </w:rPr>
      </w:pPr>
      <w:r w:rsidRPr="002D4399">
        <w:rPr>
          <w:b/>
        </w:rPr>
        <w:t xml:space="preserve">Processo de amostragem/ </w:t>
      </w:r>
      <w:r w:rsidRPr="002D4399">
        <w:rPr>
          <w:b/>
          <w:i/>
        </w:rPr>
        <w:t xml:space="preserve">Sampling Process </w:t>
      </w:r>
    </w:p>
    <w:p w14:paraId="7ECDFAEE" w14:textId="51F4AC51" w:rsidR="00A3329A" w:rsidRPr="00A3329A" w:rsidRDefault="00A3329A" w:rsidP="00A3329A">
      <w:pPr>
        <w:spacing w:after="200" w:line="276" w:lineRule="auto"/>
        <w:ind w:left="360"/>
        <w:rPr>
          <w:b/>
          <w:color w:val="000000" w:themeColor="text1"/>
        </w:rPr>
      </w:pPr>
      <w:r w:rsidRPr="00A3329A">
        <w:rPr>
          <w:b/>
          <w:color w:val="000000" w:themeColor="text1"/>
          <w:highlight w:val="yellow"/>
        </w:rPr>
        <w:t xml:space="preserve">A entrega de hoje são a figura 1 </w:t>
      </w:r>
      <w:r>
        <w:rPr>
          <w:b/>
          <w:color w:val="000000" w:themeColor="text1"/>
          <w:highlight w:val="yellow"/>
        </w:rPr>
        <w:t xml:space="preserve">e parágrafos finais </w:t>
      </w:r>
      <w:r w:rsidRPr="00A3329A">
        <w:rPr>
          <w:b/>
          <w:color w:val="000000" w:themeColor="text1"/>
          <w:highlight w:val="yellow"/>
        </w:rPr>
        <w:t>do tópico 3.1 e os 2 campos da seção de métodos e resultados em destaque (3.2 e 4.1 somente).</w:t>
      </w:r>
    </w:p>
    <w:p w14:paraId="08936C2E" w14:textId="77777777" w:rsidR="00720663" w:rsidRPr="00A35CD4" w:rsidRDefault="00720663" w:rsidP="00720663">
      <w:pPr>
        <w:spacing w:after="200" w:line="276" w:lineRule="auto"/>
        <w:rPr>
          <w:color w:val="BFBFBF" w:themeColor="background1" w:themeShade="BF"/>
        </w:rPr>
      </w:pPr>
      <w:r w:rsidRPr="00A35CD4">
        <w:rPr>
          <w:color w:val="BFBFBF" w:themeColor="background1" w:themeShade="BF"/>
        </w:rPr>
        <w:t xml:space="preserve">Descreva todo a memória do processo de amostragem, </w:t>
      </w:r>
      <w:r w:rsidRPr="00A35CD4">
        <w:rPr>
          <w:i/>
          <w:color w:val="BFBFBF" w:themeColor="background1" w:themeShade="BF"/>
        </w:rPr>
        <w:t xml:space="preserve">strings </w:t>
      </w:r>
      <w:r w:rsidRPr="00A35CD4">
        <w:rPr>
          <w:color w:val="BFBFBF" w:themeColor="background1" w:themeShade="BF"/>
        </w:rPr>
        <w:t>utilizados, bases utilizadas</w:t>
      </w:r>
      <w:r w:rsidR="0011353B" w:rsidRPr="00A35CD4">
        <w:rPr>
          <w:color w:val="BFBFBF" w:themeColor="background1" w:themeShade="BF"/>
        </w:rPr>
        <w:t>, resultados por busca por base</w:t>
      </w:r>
      <w:r w:rsidRPr="00A35CD4">
        <w:rPr>
          <w:color w:val="BFBFBF" w:themeColor="background1" w:themeShade="BF"/>
        </w:rPr>
        <w:t>, intersecção entre bases.</w:t>
      </w:r>
    </w:p>
    <w:p w14:paraId="1AA9E8F2" w14:textId="77777777" w:rsidR="00720663" w:rsidRPr="00A35CD4" w:rsidRDefault="00720663" w:rsidP="00720663">
      <w:pPr>
        <w:spacing w:after="200" w:line="276" w:lineRule="auto"/>
        <w:rPr>
          <w:color w:val="BFBFBF" w:themeColor="background1" w:themeShade="BF"/>
        </w:rPr>
      </w:pPr>
      <w:r w:rsidRPr="00A35CD4">
        <w:rPr>
          <w:color w:val="BFBFBF" w:themeColor="background1" w:themeShade="BF"/>
        </w:rPr>
        <w:t>Descreve o processo de triagem, critérios de exclusão e inclusão, listar exemplos.</w:t>
      </w:r>
    </w:p>
    <w:p w14:paraId="035A5A49" w14:textId="77777777" w:rsidR="00720663" w:rsidRPr="00A35CD4" w:rsidRDefault="00720663" w:rsidP="00720663">
      <w:pPr>
        <w:spacing w:after="200" w:line="276" w:lineRule="auto"/>
        <w:rPr>
          <w:color w:val="BFBFBF" w:themeColor="background1" w:themeShade="BF"/>
        </w:rPr>
      </w:pPr>
      <w:r w:rsidRPr="00A35CD4">
        <w:rPr>
          <w:color w:val="BFBFBF" w:themeColor="background1" w:themeShade="BF"/>
        </w:rPr>
        <w:t>Fazer uma figura explicativa é interessante, com as saídas de cada passo</w:t>
      </w:r>
      <w:r w:rsidR="00723A72" w:rsidRPr="00A35CD4">
        <w:rPr>
          <w:color w:val="BFBFBF" w:themeColor="background1" w:themeShade="BF"/>
        </w:rPr>
        <w:t>.</w:t>
      </w:r>
    </w:p>
    <w:p w14:paraId="3C464699" w14:textId="77777777" w:rsidR="00C97D95" w:rsidRPr="00A35CD4" w:rsidRDefault="00C97D95" w:rsidP="00720663">
      <w:pPr>
        <w:spacing w:after="200" w:line="276" w:lineRule="auto"/>
        <w:rPr>
          <w:color w:val="BFBFBF" w:themeColor="background1" w:themeShade="BF"/>
        </w:rPr>
      </w:pPr>
      <w:r w:rsidRPr="00A35CD4">
        <w:rPr>
          <w:color w:val="BFBFBF" w:themeColor="background1" w:themeShade="BF"/>
        </w:rPr>
        <w:t>Descrever a amostra da análise de conteúdo usando ou o critério de outlier ou pareto.</w:t>
      </w:r>
    </w:p>
    <w:p w14:paraId="6F0F33E2" w14:textId="3252699A" w:rsidR="00C97D95" w:rsidRDefault="002D4399" w:rsidP="00720663">
      <w:pPr>
        <w:spacing w:after="200" w:line="276" w:lineRule="auto"/>
      </w:pPr>
      <w:r>
        <w:t>Faça a Figura síntese do processo de amostragem até a análise de conteúdo. Veja exemplos de figuras abaixo, mas não precisa se restringir a elas.</w:t>
      </w:r>
    </w:p>
    <w:p w14:paraId="663FA2B8" w14:textId="16A8AEFF" w:rsidR="002D4399" w:rsidRDefault="00A3329A" w:rsidP="00720663">
      <w:pPr>
        <w:spacing w:after="200" w:line="276" w:lineRule="auto"/>
      </w:pPr>
      <w:r>
        <w:rPr>
          <w:noProof/>
          <w:lang w:eastAsia="pt-BR"/>
        </w:rPr>
        <w:lastRenderedPageBreak/>
        <w:drawing>
          <wp:inline distT="0" distB="0" distL="0" distR="0" wp14:anchorId="604E2967" wp14:editId="2F108321">
            <wp:extent cx="5760085" cy="4897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36441" w14:textId="7FC5E621" w:rsidR="00A3329A" w:rsidRDefault="00A3329A" w:rsidP="00720663">
      <w:pPr>
        <w:spacing w:after="200" w:line="276" w:lineRule="auto"/>
      </w:pPr>
      <w:r>
        <w:rPr>
          <w:noProof/>
          <w:lang w:eastAsia="pt-BR"/>
        </w:rPr>
        <w:drawing>
          <wp:inline distT="0" distB="0" distL="0" distR="0" wp14:anchorId="661A6B0F" wp14:editId="1E8A1C68">
            <wp:extent cx="4905375" cy="37338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8238" w14:textId="77777777" w:rsidR="00A3329A" w:rsidRDefault="00A3329A" w:rsidP="00720663">
      <w:pPr>
        <w:spacing w:after="200" w:line="276" w:lineRule="auto"/>
      </w:pPr>
      <w:bookmarkStart w:id="0" w:name="_GoBack"/>
      <w:bookmarkEnd w:id="0"/>
    </w:p>
    <w:p w14:paraId="76A9CE3A" w14:textId="77777777" w:rsidR="00A3329A" w:rsidRDefault="00A3329A" w:rsidP="00720663">
      <w:pPr>
        <w:spacing w:after="200" w:line="276" w:lineRule="auto"/>
      </w:pPr>
    </w:p>
    <w:p w14:paraId="1EA9FCFC" w14:textId="66272113" w:rsidR="002D4399" w:rsidRDefault="002D4399" w:rsidP="00720663">
      <w:pPr>
        <w:spacing w:after="200" w:line="276" w:lineRule="auto"/>
      </w:pPr>
      <w:r>
        <w:t>Descreva os critérios de inclusão e exclusão de artigos da amostra.</w:t>
      </w:r>
    </w:p>
    <w:p w14:paraId="0487BB3F" w14:textId="1E864706" w:rsidR="002D4399" w:rsidRDefault="002D4399" w:rsidP="00720663">
      <w:pPr>
        <w:spacing w:after="200" w:line="276" w:lineRule="auto"/>
      </w:pPr>
      <w:r>
        <w:t>Descreva o processo de screening (por exemplo: os pesquisadores avaliam, só o que é consenso é excluído).</w:t>
      </w:r>
    </w:p>
    <w:p w14:paraId="2CF06CAF" w14:textId="4D4AC5CA" w:rsidR="002D4399" w:rsidRDefault="002D4399" w:rsidP="00720663">
      <w:pPr>
        <w:spacing w:after="200" w:line="276" w:lineRule="auto"/>
      </w:pPr>
      <w:r>
        <w:t xml:space="preserve">Informar qual a </w:t>
      </w:r>
      <w:commentRangeStart w:id="1"/>
      <w:r>
        <w:t xml:space="preserve">amostra final </w:t>
      </w:r>
      <w:commentRangeEnd w:id="1"/>
      <w:r>
        <w:rPr>
          <w:rStyle w:val="Refdecomentrio"/>
        </w:rPr>
        <w:commentReference w:id="1"/>
      </w:r>
      <w:r>
        <w:t>para a bibliometria (a de análise de conteúdo será objeto de outra discussão).</w:t>
      </w:r>
    </w:p>
    <w:p w14:paraId="35465499" w14:textId="77777777" w:rsidR="00720663" w:rsidRPr="00BB36C1" w:rsidRDefault="00720663" w:rsidP="000A2F73">
      <w:pPr>
        <w:pStyle w:val="PargrafodaLista"/>
        <w:numPr>
          <w:ilvl w:val="1"/>
          <w:numId w:val="23"/>
        </w:numPr>
        <w:spacing w:after="200" w:line="276" w:lineRule="auto"/>
        <w:rPr>
          <w:b/>
          <w:color w:val="000000" w:themeColor="text1"/>
        </w:rPr>
      </w:pPr>
      <w:r w:rsidRPr="00BB36C1">
        <w:rPr>
          <w:b/>
          <w:color w:val="000000" w:themeColor="text1"/>
        </w:rPr>
        <w:t xml:space="preserve">Análise dos dados/ </w:t>
      </w:r>
      <w:r w:rsidRPr="00BB36C1">
        <w:rPr>
          <w:b/>
          <w:i/>
          <w:color w:val="000000" w:themeColor="text1"/>
        </w:rPr>
        <w:t xml:space="preserve">Data analysis </w:t>
      </w:r>
    </w:p>
    <w:p w14:paraId="0BF8B7EF" w14:textId="77777777" w:rsidR="00BB36C1" w:rsidRPr="00BB36C1" w:rsidRDefault="00BB36C1" w:rsidP="00720663">
      <w:pPr>
        <w:spacing w:after="200" w:line="276" w:lineRule="auto"/>
        <w:rPr>
          <w:color w:val="000000" w:themeColor="text1"/>
        </w:rPr>
      </w:pPr>
    </w:p>
    <w:p w14:paraId="2EC06F80" w14:textId="77777777" w:rsidR="00720663" w:rsidRPr="00BB36C1" w:rsidRDefault="000A2F73" w:rsidP="00720663">
      <w:pPr>
        <w:spacing w:after="200" w:line="276" w:lineRule="auto"/>
        <w:rPr>
          <w:color w:val="000000" w:themeColor="text1"/>
        </w:rPr>
      </w:pPr>
      <w:r w:rsidRPr="00BB36C1">
        <w:rPr>
          <w:color w:val="000000" w:themeColor="text1"/>
        </w:rPr>
        <w:t>3</w:t>
      </w:r>
      <w:r w:rsidR="00720663" w:rsidRPr="00BB36C1">
        <w:rPr>
          <w:color w:val="000000" w:themeColor="text1"/>
        </w:rPr>
        <w:t>.2.1 Bibliometria</w:t>
      </w:r>
    </w:p>
    <w:p w14:paraId="111B12CC" w14:textId="09E470D4" w:rsidR="00836436" w:rsidRDefault="00836436" w:rsidP="00836436">
      <w:pPr>
        <w:spacing w:after="200" w:line="276" w:lineRule="auto"/>
        <w:rPr>
          <w:color w:val="000000" w:themeColor="text1"/>
        </w:rPr>
      </w:pPr>
      <w:commentRangeStart w:id="2"/>
      <w:r w:rsidRPr="00BB36C1">
        <w:rPr>
          <w:color w:val="000000" w:themeColor="text1"/>
        </w:rPr>
        <w:t xml:space="preserve">Descreva quais </w:t>
      </w:r>
      <w:r>
        <w:rPr>
          <w:color w:val="000000" w:themeColor="text1"/>
        </w:rPr>
        <w:t>análises</w:t>
      </w:r>
      <w:r w:rsidRPr="00BB36C1">
        <w:rPr>
          <w:color w:val="000000" w:themeColor="text1"/>
        </w:rPr>
        <w:t xml:space="preserve"> fará</w:t>
      </w:r>
      <w:r>
        <w:rPr>
          <w:color w:val="000000" w:themeColor="text1"/>
        </w:rPr>
        <w:t xml:space="preserve"> (exemplo: trend topics, thematic evolution</w:t>
      </w:r>
      <w:r>
        <w:rPr>
          <w:color w:val="000000" w:themeColor="text1"/>
        </w:rPr>
        <w:t>, rede de co-citação</w:t>
      </w:r>
      <w:r>
        <w:rPr>
          <w:color w:val="000000" w:themeColor="text1"/>
        </w:rPr>
        <w:t xml:space="preserve"> etc)..</w:t>
      </w:r>
      <w:r w:rsidRPr="00BB36C1">
        <w:rPr>
          <w:color w:val="000000" w:themeColor="text1"/>
        </w:rPr>
        <w:t>.</w:t>
      </w:r>
      <w:commentRangeEnd w:id="2"/>
      <w:r>
        <w:rPr>
          <w:rStyle w:val="Refdecomentrio"/>
        </w:rPr>
        <w:commentReference w:id="2"/>
      </w:r>
      <w:r w:rsidR="00BB36C1">
        <w:rPr>
          <w:color w:val="000000" w:themeColor="text1"/>
        </w:rPr>
        <w:t xml:space="preserve"> </w:t>
      </w:r>
    </w:p>
    <w:p w14:paraId="4C33CA17" w14:textId="77777777" w:rsidR="00720663" w:rsidRPr="00BB36C1" w:rsidRDefault="000A2F73" w:rsidP="00720663">
      <w:pPr>
        <w:spacing w:after="200" w:line="276" w:lineRule="auto"/>
        <w:rPr>
          <w:color w:val="D9D9D9" w:themeColor="background1" w:themeShade="D9"/>
        </w:rPr>
      </w:pPr>
      <w:r w:rsidRPr="00BB36C1">
        <w:rPr>
          <w:color w:val="D9D9D9" w:themeColor="background1" w:themeShade="D9"/>
        </w:rPr>
        <w:t>3</w:t>
      </w:r>
      <w:r w:rsidR="00720663" w:rsidRPr="00BB36C1">
        <w:rPr>
          <w:color w:val="D9D9D9" w:themeColor="background1" w:themeShade="D9"/>
        </w:rPr>
        <w:t>.2.2 Análise de redes</w:t>
      </w:r>
    </w:p>
    <w:p w14:paraId="79DCBE13" w14:textId="14806FAA" w:rsidR="00720663" w:rsidRPr="00BB36C1" w:rsidRDefault="00720663" w:rsidP="00720663">
      <w:pPr>
        <w:spacing w:after="200" w:line="276" w:lineRule="auto"/>
        <w:rPr>
          <w:color w:val="D9D9D9" w:themeColor="background1" w:themeShade="D9"/>
        </w:rPr>
      </w:pPr>
      <w:r w:rsidRPr="00BB36C1">
        <w:rPr>
          <w:color w:val="D9D9D9" w:themeColor="background1" w:themeShade="D9"/>
        </w:rPr>
        <w:t xml:space="preserve">Descreve quais redes usou e qual software. </w:t>
      </w:r>
    </w:p>
    <w:p w14:paraId="2474EA6C" w14:textId="77777777" w:rsidR="00720663" w:rsidRPr="000A2F73" w:rsidRDefault="000A2F7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>.2.</w:t>
      </w:r>
      <w:r w:rsidR="00912C0B"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 xml:space="preserve"> Análise de conteúdo</w:t>
      </w:r>
    </w:p>
    <w:p w14:paraId="3451ED1A" w14:textId="77777777" w:rsidR="00720663" w:rsidRPr="000A2F73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Apresentar em detalhes o sistema de codificação e sua rastreabilidade teórica. (não fazer hoje / fazer posteriormente)</w:t>
      </w:r>
    </w:p>
    <w:p w14:paraId="4601DD4E" w14:textId="6332DBF3" w:rsidR="000A2F73" w:rsidRDefault="00A35CD4" w:rsidP="000A2F73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000000" w:themeColor="text1"/>
        </w:rPr>
      </w:pPr>
      <w:r w:rsidRPr="00A35CD4">
        <w:rPr>
          <w:b/>
          <w:color w:val="000000" w:themeColor="text1"/>
        </w:rPr>
        <w:t>Resultados</w:t>
      </w:r>
    </w:p>
    <w:p w14:paraId="276B7100" w14:textId="77777777" w:rsidR="00836436" w:rsidRPr="00836436" w:rsidRDefault="00836436" w:rsidP="00836436">
      <w:pPr>
        <w:spacing w:after="200" w:line="276" w:lineRule="auto"/>
        <w:ind w:left="360"/>
        <w:rPr>
          <w:b/>
          <w:color w:val="000000" w:themeColor="text1"/>
        </w:rPr>
      </w:pPr>
      <w:r w:rsidRPr="00836436">
        <w:rPr>
          <w:b/>
          <w:color w:val="000000" w:themeColor="text1"/>
        </w:rPr>
        <w:t>Leia primeiro apenas a seção de resultados dos seguintes artigos (estão na área do trabalho em grupo):</w:t>
      </w:r>
    </w:p>
    <w:p w14:paraId="5FDAD275" w14:textId="77777777" w:rsidR="00836436" w:rsidRPr="00836436" w:rsidRDefault="00836436" w:rsidP="00836436">
      <w:pPr>
        <w:spacing w:after="200" w:line="276" w:lineRule="auto"/>
        <w:ind w:left="360"/>
        <w:rPr>
          <w:color w:val="000000" w:themeColor="text1"/>
          <w:lang w:val="en-US"/>
        </w:rPr>
      </w:pPr>
      <w:r w:rsidRPr="00836436">
        <w:rPr>
          <w:color w:val="000000" w:themeColor="text1"/>
        </w:rPr>
        <w:t xml:space="preserve">Franco, E. Hirama, S. Carvalho, MM. 2017. </w:t>
      </w:r>
      <w:r w:rsidRPr="00836436">
        <w:rPr>
          <w:color w:val="000000" w:themeColor="text1"/>
          <w:lang w:val="en-US"/>
        </w:rPr>
        <w:t>Applying System Dynamics Approach in Software and Information. Information and Software Technology. Information and Software Technology 93 (2018) 58–73</w:t>
      </w:r>
    </w:p>
    <w:p w14:paraId="68C8BAF4" w14:textId="77777777" w:rsidR="00836436" w:rsidRPr="00836436" w:rsidRDefault="00836436" w:rsidP="00836436">
      <w:pPr>
        <w:spacing w:after="200" w:line="276" w:lineRule="auto"/>
        <w:ind w:left="360"/>
        <w:rPr>
          <w:color w:val="000000" w:themeColor="text1"/>
          <w:lang w:val="en-US"/>
        </w:rPr>
      </w:pPr>
      <w:r w:rsidRPr="00836436">
        <w:rPr>
          <w:color w:val="000000" w:themeColor="text1"/>
          <w:lang w:val="en-US"/>
        </w:rPr>
        <w:t>Homrich, A.S., Galvão, G., Abadia, L.G., Carvalho, M.M. The Circular Economy Umbrella: Trends and Gaps on Integrating Pathways. Journal of Cleaner Production. Volume 175, 20 February 2018, Pages 525-543</w:t>
      </w:r>
    </w:p>
    <w:p w14:paraId="77B9046B" w14:textId="77777777" w:rsidR="00836436" w:rsidRPr="00836436" w:rsidRDefault="00836436" w:rsidP="00836436">
      <w:pPr>
        <w:spacing w:after="200" w:line="276" w:lineRule="auto"/>
        <w:ind w:left="360"/>
        <w:rPr>
          <w:color w:val="000000" w:themeColor="text1"/>
          <w:lang w:val="en-US"/>
        </w:rPr>
      </w:pPr>
      <w:r w:rsidRPr="00836436">
        <w:rPr>
          <w:color w:val="000000" w:themeColor="text1"/>
          <w:lang w:val="en-US"/>
        </w:rPr>
        <w:t>Carvalho, M.M.; Fleury, A; Lopes, A.P. An overview of the literature on technology roadmapping (TRM): Contributions and trends. Technological Forecasting &amp; Social Change Volume 80, Issue 7, September 2013, Pages 1418–1437</w:t>
      </w:r>
    </w:p>
    <w:p w14:paraId="0FEB7EA6" w14:textId="77777777" w:rsidR="00836436" w:rsidRPr="00836436" w:rsidRDefault="00836436" w:rsidP="00836436">
      <w:pPr>
        <w:spacing w:after="200" w:line="276" w:lineRule="auto"/>
        <w:ind w:left="360"/>
        <w:rPr>
          <w:color w:val="000000" w:themeColor="text1"/>
        </w:rPr>
      </w:pPr>
      <w:r w:rsidRPr="00836436">
        <w:rPr>
          <w:color w:val="000000" w:themeColor="text1"/>
          <w:lang w:val="en-US"/>
        </w:rPr>
        <w:t xml:space="preserve">Lopes, AP, Carvalho, M.M Evolution of the open innovation paradigm: Towards a contingent conceptual model. </w:t>
      </w:r>
      <w:r w:rsidRPr="00836436">
        <w:rPr>
          <w:color w:val="000000" w:themeColor="text1"/>
        </w:rPr>
        <w:t>Technological Forecasting and Social Change Volume 132, July 2018, Pages 284-298</w:t>
      </w:r>
    </w:p>
    <w:p w14:paraId="4F26F6E4" w14:textId="7F2D1363" w:rsidR="00A35CD4" w:rsidRPr="00D95F89" w:rsidRDefault="00A35CD4" w:rsidP="00A35CD4">
      <w:pPr>
        <w:pStyle w:val="Ttulo2"/>
        <w:keepNext w:val="0"/>
        <w:numPr>
          <w:ilvl w:val="1"/>
          <w:numId w:val="23"/>
        </w:numPr>
        <w:spacing w:before="0" w:after="0" w:line="360" w:lineRule="auto"/>
        <w:jc w:val="both"/>
        <w:rPr>
          <w:rFonts w:ascii="Times New Roman" w:hAnsi="Times New Roman"/>
          <w:sz w:val="24"/>
        </w:rPr>
      </w:pPr>
      <w:bookmarkStart w:id="3" w:name="_Toc22896729"/>
      <w:commentRangeStart w:id="4"/>
      <w:r w:rsidRPr="00D95F89">
        <w:rPr>
          <w:rFonts w:ascii="Times New Roman" w:hAnsi="Times New Roman"/>
          <w:sz w:val="24"/>
        </w:rPr>
        <w:t>Caracterização da amostra</w:t>
      </w:r>
      <w:bookmarkEnd w:id="3"/>
      <w:commentRangeEnd w:id="4"/>
      <w:r w:rsidR="00D95F89">
        <w:rPr>
          <w:rStyle w:val="Refdecomentrio"/>
          <w:rFonts w:ascii="Times New Roman" w:hAnsi="Times New Roman"/>
          <w:b w:val="0"/>
          <w:bCs w:val="0"/>
        </w:rPr>
        <w:commentReference w:id="4"/>
      </w:r>
      <w:r w:rsidR="00836436">
        <w:rPr>
          <w:rFonts w:ascii="Times New Roman" w:hAnsi="Times New Roman"/>
          <w:sz w:val="24"/>
        </w:rPr>
        <w:t xml:space="preserve"> (ou demografia da amostra)</w:t>
      </w:r>
    </w:p>
    <w:p w14:paraId="7F4DA7F5" w14:textId="2B4D3CBB" w:rsidR="00836436" w:rsidRPr="00836436" w:rsidRDefault="00836436" w:rsidP="00836436">
      <w:pPr>
        <w:spacing w:after="200" w:line="276" w:lineRule="auto"/>
        <w:ind w:left="360"/>
        <w:rPr>
          <w:color w:val="000000" w:themeColor="text1"/>
        </w:rPr>
      </w:pPr>
      <w:r w:rsidRPr="00836436">
        <w:rPr>
          <w:color w:val="000000" w:themeColor="text1"/>
        </w:rPr>
        <w:t xml:space="preserve">Descreva </w:t>
      </w:r>
      <w:r>
        <w:rPr>
          <w:color w:val="000000" w:themeColor="text1"/>
        </w:rPr>
        <w:t>evolução das</w:t>
      </w:r>
      <w:r w:rsidRPr="00836436">
        <w:rPr>
          <w:color w:val="000000" w:themeColor="text1"/>
        </w:rPr>
        <w:t xml:space="preserve"> publicações por ano, principais periódicos etc... </w:t>
      </w:r>
    </w:p>
    <w:p w14:paraId="47E58DDC" w14:textId="77777777" w:rsidR="00A35CD4" w:rsidRPr="00BB36C1" w:rsidRDefault="00A35CD4" w:rsidP="00A35CD4">
      <w:pPr>
        <w:pStyle w:val="Ttulo2"/>
        <w:keepNext w:val="0"/>
        <w:numPr>
          <w:ilvl w:val="1"/>
          <w:numId w:val="23"/>
        </w:numPr>
        <w:spacing w:before="0" w:after="0" w:line="360" w:lineRule="auto"/>
        <w:jc w:val="both"/>
        <w:rPr>
          <w:rFonts w:ascii="Times New Roman" w:hAnsi="Times New Roman"/>
          <w:color w:val="D9D9D9" w:themeColor="background1" w:themeShade="D9"/>
          <w:sz w:val="24"/>
        </w:rPr>
      </w:pPr>
      <w:bookmarkStart w:id="5" w:name="_Toc22896730"/>
      <w:bookmarkStart w:id="6" w:name="_Toc801800"/>
      <w:r w:rsidRPr="00BB36C1">
        <w:rPr>
          <w:rFonts w:ascii="Times New Roman" w:hAnsi="Times New Roman"/>
          <w:color w:val="D9D9D9" w:themeColor="background1" w:themeShade="D9"/>
          <w:sz w:val="24"/>
        </w:rPr>
        <w:lastRenderedPageBreak/>
        <w:t>Análise de Redes</w:t>
      </w:r>
      <w:bookmarkEnd w:id="5"/>
      <w:r w:rsidRPr="00BB36C1">
        <w:rPr>
          <w:rFonts w:ascii="Times New Roman" w:hAnsi="Times New Roman"/>
          <w:color w:val="D9D9D9" w:themeColor="background1" w:themeShade="D9"/>
          <w:sz w:val="24"/>
        </w:rPr>
        <w:t xml:space="preserve"> </w:t>
      </w:r>
      <w:bookmarkEnd w:id="6"/>
    </w:p>
    <w:p w14:paraId="4C801E8B" w14:textId="77777777" w:rsidR="00A35CD4" w:rsidRPr="00BB36C1" w:rsidRDefault="00A35CD4" w:rsidP="00A35CD4">
      <w:pPr>
        <w:spacing w:after="200" w:line="276" w:lineRule="auto"/>
        <w:rPr>
          <w:color w:val="D9D9D9" w:themeColor="background1" w:themeShade="D9"/>
        </w:rPr>
      </w:pPr>
      <w:r w:rsidRPr="00BB36C1">
        <w:rPr>
          <w:color w:val="D9D9D9" w:themeColor="background1" w:themeShade="D9"/>
        </w:rPr>
        <w:t>Apresentar as redes (keyword, co-citation – references, countries...) e discutir os resultados. (Ver nos artigos de referência como é feita a discussão)</w:t>
      </w:r>
    </w:p>
    <w:p w14:paraId="6A208A5E" w14:textId="6C535744" w:rsidR="00A35CD4" w:rsidRPr="00A35CD4" w:rsidRDefault="00A35CD4" w:rsidP="00A35CD4">
      <w:pPr>
        <w:pStyle w:val="Ttulo2"/>
        <w:keepNext w:val="0"/>
        <w:numPr>
          <w:ilvl w:val="1"/>
          <w:numId w:val="23"/>
        </w:numPr>
        <w:spacing w:before="0" w:after="0" w:line="276" w:lineRule="auto"/>
        <w:jc w:val="both"/>
        <w:rPr>
          <w:color w:val="BFBFBF" w:themeColor="background1" w:themeShade="BF"/>
        </w:rPr>
      </w:pPr>
      <w:bookmarkStart w:id="7" w:name="_Toc801801"/>
      <w:bookmarkStart w:id="8" w:name="_Toc22896731"/>
      <w:r w:rsidRPr="00A35CD4">
        <w:rPr>
          <w:color w:val="BFBFBF" w:themeColor="background1" w:themeShade="BF"/>
        </w:rPr>
        <w:t>Análise de conteúdo</w:t>
      </w:r>
      <w:bookmarkEnd w:id="7"/>
      <w:bookmarkEnd w:id="8"/>
      <w:r w:rsidR="00D95F89">
        <w:rPr>
          <w:color w:val="BFBFBF" w:themeColor="background1" w:themeShade="BF"/>
        </w:rPr>
        <w:t xml:space="preserve"> (não é para hoje)</w:t>
      </w:r>
    </w:p>
    <w:p w14:paraId="7D692A1C" w14:textId="4C907BE1" w:rsidR="00A35CD4" w:rsidRDefault="00A35CD4" w:rsidP="00A35CD4">
      <w:pPr>
        <w:spacing w:after="200" w:line="276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Apresentar a amostra, cálculo dos outliers por citação média.</w:t>
      </w:r>
    </w:p>
    <w:p w14:paraId="46817EF0" w14:textId="77777777" w:rsidR="00A35CD4" w:rsidRPr="00DE750C" w:rsidRDefault="00A35CD4" w:rsidP="00A35CD4">
      <w:pPr>
        <w:spacing w:after="200" w:line="276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Apresentar a discussão dos artigos chave e fazer a análise de conteúdo, usando planilhas ou NVIVO</w:t>
      </w:r>
      <w:r w:rsidRPr="00DE750C">
        <w:rPr>
          <w:color w:val="A6A6A6" w:themeColor="background1" w:themeShade="A6"/>
        </w:rPr>
        <w:t xml:space="preserve"> </w:t>
      </w:r>
    </w:p>
    <w:p w14:paraId="00DF205B" w14:textId="77777777" w:rsidR="00A35CD4" w:rsidRPr="00A35CD4" w:rsidRDefault="00A35CD4" w:rsidP="00A35CD4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BFBFBF" w:themeColor="background1" w:themeShade="BF"/>
        </w:rPr>
      </w:pPr>
      <w:r w:rsidRPr="00A35CD4">
        <w:rPr>
          <w:b/>
          <w:color w:val="BFBFBF" w:themeColor="background1" w:themeShade="BF"/>
        </w:rPr>
        <w:t>Discussão</w:t>
      </w:r>
    </w:p>
    <w:p w14:paraId="0AE8FE8E" w14:textId="77777777" w:rsidR="00A35CD4" w:rsidRPr="00A35CD4" w:rsidRDefault="00A35CD4" w:rsidP="00A35CD4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BFBFBF" w:themeColor="background1" w:themeShade="BF"/>
        </w:rPr>
      </w:pPr>
      <w:r w:rsidRPr="00A35CD4">
        <w:rPr>
          <w:b/>
          <w:color w:val="BFBFBF" w:themeColor="background1" w:themeShade="BF"/>
        </w:rPr>
        <w:t>Conclusão</w:t>
      </w:r>
    </w:p>
    <w:p w14:paraId="17FAC842" w14:textId="77777777" w:rsidR="00A35CD4" w:rsidRDefault="00A35CD4" w:rsidP="00F73294">
      <w:pPr>
        <w:spacing w:after="200" w:line="276" w:lineRule="auto"/>
        <w:rPr>
          <w:b/>
          <w:color w:val="A6A6A6" w:themeColor="background1" w:themeShade="A6"/>
        </w:rPr>
      </w:pPr>
    </w:p>
    <w:p w14:paraId="0AE14A8C" w14:textId="77777777" w:rsidR="00A35CD4" w:rsidRDefault="00A35CD4" w:rsidP="00F73294">
      <w:pPr>
        <w:spacing w:after="200" w:line="276" w:lineRule="auto"/>
        <w:rPr>
          <w:b/>
          <w:color w:val="A6A6A6" w:themeColor="background1" w:themeShade="A6"/>
        </w:rPr>
      </w:pPr>
    </w:p>
    <w:p w14:paraId="32537A9D" w14:textId="77777777" w:rsidR="000A2F73" w:rsidRPr="00F73294" w:rsidRDefault="000A2F73" w:rsidP="00F73294">
      <w:pPr>
        <w:spacing w:after="200" w:line="276" w:lineRule="auto"/>
        <w:rPr>
          <w:b/>
          <w:color w:val="A6A6A6" w:themeColor="background1" w:themeShade="A6"/>
        </w:rPr>
      </w:pPr>
      <w:r w:rsidRPr="00F73294">
        <w:rPr>
          <w:b/>
          <w:color w:val="A6A6A6" w:themeColor="background1" w:themeShade="A6"/>
        </w:rPr>
        <w:t>Referências</w:t>
      </w:r>
    </w:p>
    <w:p w14:paraId="47939F05" w14:textId="77777777" w:rsidR="000A2F73" w:rsidRPr="000A2F73" w:rsidRDefault="000A2F73" w:rsidP="00F86EA5">
      <w:pPr>
        <w:ind w:left="397" w:hanging="397"/>
        <w:rPr>
          <w:color w:val="A6A6A6" w:themeColor="background1" w:themeShade="A6"/>
          <w:lang w:val="en-US"/>
        </w:rPr>
      </w:pPr>
      <w:r w:rsidRPr="006360BA">
        <w:rPr>
          <w:color w:val="A6A6A6" w:themeColor="background1" w:themeShade="A6"/>
        </w:rPr>
        <w:t xml:space="preserve">Carvalho, M.M.; Fleury, A; Lopes, A.P. </w:t>
      </w:r>
      <w:r w:rsidR="00D90504" w:rsidRPr="006360BA">
        <w:rPr>
          <w:color w:val="A6A6A6" w:themeColor="background1" w:themeShade="A6"/>
        </w:rPr>
        <w:t xml:space="preserve">2013. </w:t>
      </w:r>
      <w:r w:rsidRPr="000A2F73">
        <w:rPr>
          <w:color w:val="A6A6A6" w:themeColor="background1" w:themeShade="A6"/>
          <w:lang w:val="en-US"/>
        </w:rPr>
        <w:t>An overview of the literature on technology roadmapping (TRM): Contributions and trends. Technological Forecasting &amp; Social Change 80</w:t>
      </w:r>
      <w:r w:rsidR="00D90504">
        <w:rPr>
          <w:color w:val="A6A6A6" w:themeColor="background1" w:themeShade="A6"/>
          <w:lang w:val="en-US"/>
        </w:rPr>
        <w:t>(</w:t>
      </w:r>
      <w:r w:rsidRPr="000A2F73">
        <w:rPr>
          <w:color w:val="A6A6A6" w:themeColor="background1" w:themeShade="A6"/>
          <w:lang w:val="en-US"/>
        </w:rPr>
        <w:t>7</w:t>
      </w:r>
      <w:r w:rsidR="00D90504">
        <w:rPr>
          <w:color w:val="A6A6A6" w:themeColor="background1" w:themeShade="A6"/>
          <w:lang w:val="en-US"/>
        </w:rPr>
        <w:t>)</w:t>
      </w:r>
      <w:r w:rsidRPr="000A2F73">
        <w:rPr>
          <w:color w:val="A6A6A6" w:themeColor="background1" w:themeShade="A6"/>
          <w:lang w:val="en-US"/>
        </w:rPr>
        <w:t xml:space="preserve">, </w:t>
      </w:r>
      <w:r w:rsidR="00D90504" w:rsidRPr="000A2F73">
        <w:rPr>
          <w:color w:val="A6A6A6" w:themeColor="background1" w:themeShade="A6"/>
          <w:lang w:val="en-US"/>
        </w:rPr>
        <w:t>1418–1437</w:t>
      </w:r>
      <w:r w:rsidR="00D90504">
        <w:rPr>
          <w:color w:val="A6A6A6" w:themeColor="background1" w:themeShade="A6"/>
          <w:lang w:val="en-US"/>
        </w:rPr>
        <w:t xml:space="preserve">. </w:t>
      </w:r>
    </w:p>
    <w:p w14:paraId="05484F52" w14:textId="77777777" w:rsidR="000A2F73" w:rsidRPr="000A2F73" w:rsidRDefault="000A2F73" w:rsidP="00F86EA5">
      <w:pPr>
        <w:ind w:left="397" w:hanging="397"/>
        <w:rPr>
          <w:color w:val="A6A6A6" w:themeColor="background1" w:themeShade="A6"/>
          <w:lang w:val="en-US"/>
        </w:rPr>
      </w:pPr>
      <w:r w:rsidRPr="006360BA">
        <w:rPr>
          <w:color w:val="A6A6A6" w:themeColor="background1" w:themeShade="A6"/>
          <w:lang w:val="en-US"/>
        </w:rPr>
        <w:t xml:space="preserve">Franco, E. Hirama, S. Carvalho, MM. </w:t>
      </w:r>
      <w:r w:rsidR="00D90504" w:rsidRPr="006360BA">
        <w:rPr>
          <w:color w:val="A6A6A6" w:themeColor="background1" w:themeShade="A6"/>
          <w:lang w:val="en-US"/>
        </w:rPr>
        <w:t xml:space="preserve">2018. </w:t>
      </w:r>
      <w:r w:rsidRPr="000A2F73">
        <w:rPr>
          <w:color w:val="A6A6A6" w:themeColor="background1" w:themeShade="A6"/>
          <w:lang w:val="en-US"/>
        </w:rPr>
        <w:t>Applying System Dynamics Approach in Software and Information. Information and Software Technology. Information and Software Technology 93</w:t>
      </w:r>
      <w:r w:rsidR="00D90504">
        <w:rPr>
          <w:color w:val="A6A6A6" w:themeColor="background1" w:themeShade="A6"/>
          <w:lang w:val="en-US"/>
        </w:rPr>
        <w:t xml:space="preserve">, </w:t>
      </w:r>
      <w:r w:rsidRPr="000A2F73">
        <w:rPr>
          <w:color w:val="A6A6A6" w:themeColor="background1" w:themeShade="A6"/>
          <w:lang w:val="en-US"/>
        </w:rPr>
        <w:t>58–73</w:t>
      </w:r>
      <w:r w:rsidR="00D90504">
        <w:rPr>
          <w:color w:val="A6A6A6" w:themeColor="background1" w:themeShade="A6"/>
          <w:lang w:val="en-US"/>
        </w:rPr>
        <w:t>.</w:t>
      </w:r>
    </w:p>
    <w:p w14:paraId="4217C1B9" w14:textId="77777777" w:rsidR="000A2F73" w:rsidRPr="000A2F73" w:rsidRDefault="000A2F73" w:rsidP="00F86EA5">
      <w:pPr>
        <w:ind w:left="397" w:hanging="397"/>
        <w:rPr>
          <w:color w:val="A6A6A6" w:themeColor="background1" w:themeShade="A6"/>
          <w:lang w:val="en-US"/>
        </w:rPr>
      </w:pPr>
      <w:r w:rsidRPr="006360BA">
        <w:rPr>
          <w:color w:val="A6A6A6" w:themeColor="background1" w:themeShade="A6"/>
          <w:lang w:val="en-US"/>
        </w:rPr>
        <w:t xml:space="preserve">Homrich, A.S., Galvão, G., Abadia, L.G., Carvalho, M.M. </w:t>
      </w:r>
      <w:r w:rsidR="00D90504" w:rsidRPr="006360BA">
        <w:rPr>
          <w:color w:val="A6A6A6" w:themeColor="background1" w:themeShade="A6"/>
          <w:lang w:val="en-US"/>
        </w:rPr>
        <w:t xml:space="preserve">2018. </w:t>
      </w:r>
      <w:r w:rsidRPr="000A2F73">
        <w:rPr>
          <w:color w:val="A6A6A6" w:themeColor="background1" w:themeShade="A6"/>
          <w:lang w:val="en-US"/>
        </w:rPr>
        <w:t>The Circular Economy Umbrella: Trends and Gaps on Integrating Pathways. Journal of Cleaner Pr</w:t>
      </w:r>
      <w:r w:rsidR="00D90504">
        <w:rPr>
          <w:color w:val="A6A6A6" w:themeColor="background1" w:themeShade="A6"/>
          <w:lang w:val="en-US"/>
        </w:rPr>
        <w:t>oduction,</w:t>
      </w:r>
      <w:r w:rsidRPr="000A2F73">
        <w:rPr>
          <w:color w:val="A6A6A6" w:themeColor="background1" w:themeShade="A6"/>
          <w:lang w:val="en-US"/>
        </w:rPr>
        <w:t xml:space="preserve"> 175, 525-543</w:t>
      </w:r>
    </w:p>
    <w:p w14:paraId="246FB43E" w14:textId="77777777" w:rsidR="000A2F73" w:rsidRPr="000A2F73" w:rsidRDefault="000A2F73" w:rsidP="00F86EA5">
      <w:pPr>
        <w:ind w:left="397" w:hanging="397"/>
        <w:rPr>
          <w:color w:val="A6A6A6" w:themeColor="background1" w:themeShade="A6"/>
          <w:lang w:val="en-US"/>
        </w:rPr>
      </w:pPr>
      <w:r w:rsidRPr="006360BA">
        <w:rPr>
          <w:color w:val="A6A6A6" w:themeColor="background1" w:themeShade="A6"/>
          <w:lang w:val="en-US"/>
        </w:rPr>
        <w:t>Lopes, AP, Carvalho, M.M</w:t>
      </w:r>
      <w:r w:rsidR="00D90504" w:rsidRPr="006360BA">
        <w:rPr>
          <w:color w:val="A6A6A6" w:themeColor="background1" w:themeShade="A6"/>
          <w:lang w:val="en-US"/>
        </w:rPr>
        <w:t>.</w:t>
      </w:r>
      <w:r w:rsidRPr="006360BA">
        <w:rPr>
          <w:color w:val="A6A6A6" w:themeColor="background1" w:themeShade="A6"/>
          <w:lang w:val="en-US"/>
        </w:rPr>
        <w:t xml:space="preserve"> </w:t>
      </w:r>
      <w:r w:rsidR="00D90504" w:rsidRPr="006360BA">
        <w:rPr>
          <w:color w:val="A6A6A6" w:themeColor="background1" w:themeShade="A6"/>
          <w:lang w:val="en-US"/>
        </w:rPr>
        <w:t xml:space="preserve">2018. </w:t>
      </w:r>
      <w:r w:rsidRPr="000A2F73">
        <w:rPr>
          <w:color w:val="A6A6A6" w:themeColor="background1" w:themeShade="A6"/>
          <w:lang w:val="en-US"/>
        </w:rPr>
        <w:t>Evolution of the open innovation paradigm: Towards a contingent conceptual model. Technological Forecasting and Social Change</w:t>
      </w:r>
      <w:r w:rsidR="00D90504">
        <w:rPr>
          <w:color w:val="A6A6A6" w:themeColor="background1" w:themeShade="A6"/>
          <w:lang w:val="en-US"/>
        </w:rPr>
        <w:t>,</w:t>
      </w:r>
      <w:r w:rsidRPr="000A2F73">
        <w:rPr>
          <w:color w:val="A6A6A6" w:themeColor="background1" w:themeShade="A6"/>
          <w:lang w:val="en-US"/>
        </w:rPr>
        <w:t xml:space="preserve"> 132, 284-298</w:t>
      </w:r>
      <w:r w:rsidR="00D90504">
        <w:rPr>
          <w:color w:val="A6A6A6" w:themeColor="background1" w:themeShade="A6"/>
          <w:lang w:val="en-US"/>
        </w:rPr>
        <w:t>.</w:t>
      </w:r>
    </w:p>
    <w:p w14:paraId="6C6286C9" w14:textId="77777777" w:rsidR="00720663" w:rsidRPr="000A2F73" w:rsidRDefault="00720663" w:rsidP="00720663">
      <w:pPr>
        <w:spacing w:after="200" w:line="276" w:lineRule="auto"/>
        <w:rPr>
          <w:lang w:val="en-US"/>
        </w:rPr>
      </w:pPr>
    </w:p>
    <w:sectPr w:rsidR="00720663" w:rsidRPr="000A2F73" w:rsidSect="009F4A66"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uário do Windows" w:date="2022-10-19T13:48:00Z" w:initials="UdW">
    <w:p w14:paraId="4892C43A" w14:textId="4995F70D" w:rsidR="002D4399" w:rsidRDefault="002D4399">
      <w:pPr>
        <w:pStyle w:val="Textodecomentrio"/>
      </w:pPr>
      <w:r>
        <w:rPr>
          <w:rStyle w:val="Refdecomentrio"/>
        </w:rPr>
        <w:annotationRef/>
      </w:r>
      <w:r>
        <w:t>Fazer o upload do arquivo da amostra final formato excel biblioshiny</w:t>
      </w:r>
    </w:p>
  </w:comment>
  <w:comment w:id="2" w:author="Usuário do Windows" w:date="2019-10-29T13:38:00Z" w:initials="UdW">
    <w:p w14:paraId="5DB303E0" w14:textId="77777777" w:rsidR="00836436" w:rsidRDefault="00836436" w:rsidP="00836436">
      <w:pPr>
        <w:pStyle w:val="Textodecomentrio"/>
      </w:pPr>
      <w:r>
        <w:rPr>
          <w:rStyle w:val="Refdecomentrio"/>
        </w:rPr>
        <w:annotationRef/>
      </w:r>
      <w:r>
        <w:t>Faça essas parte casada com a de resultados. Neste item entra o como fez, no de resultado as análises</w:t>
      </w:r>
    </w:p>
  </w:comment>
  <w:comment w:id="4" w:author="Usuário do Windows" w:date="2019-10-29T13:37:00Z" w:initials="UdW">
    <w:p w14:paraId="4D1F9FC9" w14:textId="77777777" w:rsidR="00D95F89" w:rsidRDefault="00D95F89">
      <w:pPr>
        <w:pStyle w:val="Textodecomentrio"/>
      </w:pPr>
      <w:r>
        <w:rPr>
          <w:rStyle w:val="Refdecomentrio"/>
        </w:rPr>
        <w:annotationRef/>
      </w:r>
      <w:r>
        <w:t>Fazer com base na amostra final, mas sem o critério de citações (esse é para a análise de conteúdo)</w:t>
      </w:r>
    </w:p>
    <w:p w14:paraId="5447BA99" w14:textId="1C859A4F" w:rsidR="00836436" w:rsidRDefault="00836436">
      <w:pPr>
        <w:pStyle w:val="Textodecomentrio"/>
      </w:pPr>
      <w:r>
        <w:t>Enviar o arquivo final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92C43A" w15:done="0"/>
  <w15:commentEx w15:paraId="5DB303E0" w15:done="0"/>
  <w15:commentEx w15:paraId="5447BA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FF2C7" w14:textId="77777777" w:rsidR="00370B96" w:rsidRDefault="00370B96" w:rsidP="006A1BFD">
      <w:r>
        <w:separator/>
      </w:r>
    </w:p>
  </w:endnote>
  <w:endnote w:type="continuationSeparator" w:id="0">
    <w:p w14:paraId="6BA1CB92" w14:textId="77777777" w:rsidR="00370B96" w:rsidRDefault="00370B96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D59E5" w14:textId="77777777" w:rsidR="00370B96" w:rsidRDefault="00370B96" w:rsidP="006A1BFD">
      <w:r>
        <w:separator/>
      </w:r>
    </w:p>
  </w:footnote>
  <w:footnote w:type="continuationSeparator" w:id="0">
    <w:p w14:paraId="37CAC8EB" w14:textId="77777777" w:rsidR="00370B96" w:rsidRDefault="00370B96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art102"/>
      </v:shape>
    </w:pict>
  </w:numPicBullet>
  <w:numPicBullet w:numPicBulletId="1">
    <w:pict>
      <v:shape id="_x0000_i1039" type="#_x0000_t75" style="width:9pt;height:9pt" o:bullet="t">
        <v:imagedata r:id="rId2" o:title="art104"/>
      </v:shape>
    </w:pict>
  </w:numPicBullet>
  <w:abstractNum w:abstractNumId="0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946307"/>
    <w:multiLevelType w:val="multilevel"/>
    <w:tmpl w:val="14EC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240E00"/>
    <w:multiLevelType w:val="hybridMultilevel"/>
    <w:tmpl w:val="B0B46C42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459B9"/>
    <w:multiLevelType w:val="multilevel"/>
    <w:tmpl w:val="14EC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791966"/>
    <w:multiLevelType w:val="multilevel"/>
    <w:tmpl w:val="14EC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>
    <w:nsid w:val="29B424B4"/>
    <w:multiLevelType w:val="multilevel"/>
    <w:tmpl w:val="87FA2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34575B"/>
    <w:multiLevelType w:val="hybridMultilevel"/>
    <w:tmpl w:val="8B5CB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D417813"/>
    <w:multiLevelType w:val="hybridMultilevel"/>
    <w:tmpl w:val="A37439A0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933E4C1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2A4326E">
      <w:start w:val="167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C284C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3E623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7A03C5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48E5A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092208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4AAC2D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20">
    <w:nsid w:val="53AE1250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911C5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B5215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"/>
  </w:num>
  <w:num w:numId="5">
    <w:abstractNumId w:val="5"/>
  </w:num>
  <w:num w:numId="6">
    <w:abstractNumId w:val="24"/>
  </w:num>
  <w:num w:numId="7">
    <w:abstractNumId w:val="22"/>
  </w:num>
  <w:num w:numId="8">
    <w:abstractNumId w:val="8"/>
  </w:num>
  <w:num w:numId="9">
    <w:abstractNumId w:val="25"/>
  </w:num>
  <w:num w:numId="10">
    <w:abstractNumId w:val="16"/>
  </w:num>
  <w:num w:numId="11">
    <w:abstractNumId w:val="2"/>
  </w:num>
  <w:num w:numId="12">
    <w:abstractNumId w:val="18"/>
  </w:num>
  <w:num w:numId="13">
    <w:abstractNumId w:val="6"/>
  </w:num>
  <w:num w:numId="14">
    <w:abstractNumId w:val="0"/>
  </w:num>
  <w:num w:numId="15">
    <w:abstractNumId w:val="13"/>
  </w:num>
  <w:num w:numId="16">
    <w:abstractNumId w:val="11"/>
  </w:num>
  <w:num w:numId="17">
    <w:abstractNumId w:val="15"/>
  </w:num>
  <w:num w:numId="18">
    <w:abstractNumId w:val="19"/>
  </w:num>
  <w:num w:numId="19">
    <w:abstractNumId w:val="4"/>
  </w:num>
  <w:num w:numId="20">
    <w:abstractNumId w:val="21"/>
  </w:num>
  <w:num w:numId="21">
    <w:abstractNumId w:val="20"/>
  </w:num>
  <w:num w:numId="22">
    <w:abstractNumId w:val="12"/>
  </w:num>
  <w:num w:numId="23">
    <w:abstractNumId w:val="3"/>
  </w:num>
  <w:num w:numId="24">
    <w:abstractNumId w:val="9"/>
  </w:num>
  <w:num w:numId="25">
    <w:abstractNumId w:val="23"/>
  </w:num>
  <w:num w:numId="2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35AD6"/>
    <w:rsid w:val="00040783"/>
    <w:rsid w:val="000539F4"/>
    <w:rsid w:val="000A2F73"/>
    <w:rsid w:val="000A3497"/>
    <w:rsid w:val="000A530E"/>
    <w:rsid w:val="000B0062"/>
    <w:rsid w:val="000B11CE"/>
    <w:rsid w:val="000C5663"/>
    <w:rsid w:val="000D1926"/>
    <w:rsid w:val="000F4AC4"/>
    <w:rsid w:val="00105C32"/>
    <w:rsid w:val="0011353B"/>
    <w:rsid w:val="00124075"/>
    <w:rsid w:val="001514ED"/>
    <w:rsid w:val="00166124"/>
    <w:rsid w:val="001760B0"/>
    <w:rsid w:val="001809D1"/>
    <w:rsid w:val="00191B40"/>
    <w:rsid w:val="001934B8"/>
    <w:rsid w:val="001A4D7B"/>
    <w:rsid w:val="001B2802"/>
    <w:rsid w:val="001B42D3"/>
    <w:rsid w:val="001D33C2"/>
    <w:rsid w:val="001E6291"/>
    <w:rsid w:val="001E70E7"/>
    <w:rsid w:val="0020254B"/>
    <w:rsid w:val="002237A8"/>
    <w:rsid w:val="0023282A"/>
    <w:rsid w:val="002365E6"/>
    <w:rsid w:val="00236ACA"/>
    <w:rsid w:val="00272F7D"/>
    <w:rsid w:val="00280747"/>
    <w:rsid w:val="002D1C53"/>
    <w:rsid w:val="002D4399"/>
    <w:rsid w:val="002D4978"/>
    <w:rsid w:val="002E1431"/>
    <w:rsid w:val="003060FD"/>
    <w:rsid w:val="00327910"/>
    <w:rsid w:val="003464EC"/>
    <w:rsid w:val="003614EA"/>
    <w:rsid w:val="003674BF"/>
    <w:rsid w:val="00370B96"/>
    <w:rsid w:val="00387D2D"/>
    <w:rsid w:val="0039139F"/>
    <w:rsid w:val="00393F0F"/>
    <w:rsid w:val="00396775"/>
    <w:rsid w:val="003A1BF3"/>
    <w:rsid w:val="003A54EB"/>
    <w:rsid w:val="003C1BD3"/>
    <w:rsid w:val="003D71A3"/>
    <w:rsid w:val="004104A6"/>
    <w:rsid w:val="00437526"/>
    <w:rsid w:val="004505B8"/>
    <w:rsid w:val="00457513"/>
    <w:rsid w:val="00484330"/>
    <w:rsid w:val="004A268B"/>
    <w:rsid w:val="004A615A"/>
    <w:rsid w:val="004B6856"/>
    <w:rsid w:val="004F0A93"/>
    <w:rsid w:val="004F215E"/>
    <w:rsid w:val="005256BE"/>
    <w:rsid w:val="00532E02"/>
    <w:rsid w:val="005352A6"/>
    <w:rsid w:val="00550E46"/>
    <w:rsid w:val="00563377"/>
    <w:rsid w:val="00580302"/>
    <w:rsid w:val="005A64BD"/>
    <w:rsid w:val="005B79BA"/>
    <w:rsid w:val="005D2D6E"/>
    <w:rsid w:val="005D65CC"/>
    <w:rsid w:val="005D79AF"/>
    <w:rsid w:val="00605EF5"/>
    <w:rsid w:val="006115E3"/>
    <w:rsid w:val="006360BA"/>
    <w:rsid w:val="0064259C"/>
    <w:rsid w:val="00647E8E"/>
    <w:rsid w:val="006544EC"/>
    <w:rsid w:val="00687AAA"/>
    <w:rsid w:val="006A1BFD"/>
    <w:rsid w:val="006A4B2D"/>
    <w:rsid w:val="006E34EB"/>
    <w:rsid w:val="006E4F41"/>
    <w:rsid w:val="006E58DB"/>
    <w:rsid w:val="00720663"/>
    <w:rsid w:val="00723A72"/>
    <w:rsid w:val="0072630F"/>
    <w:rsid w:val="00726735"/>
    <w:rsid w:val="007349EF"/>
    <w:rsid w:val="0074338D"/>
    <w:rsid w:val="007448F0"/>
    <w:rsid w:val="00754C17"/>
    <w:rsid w:val="007745A7"/>
    <w:rsid w:val="007C58FD"/>
    <w:rsid w:val="007D1342"/>
    <w:rsid w:val="007F4D3A"/>
    <w:rsid w:val="007F6CB3"/>
    <w:rsid w:val="00836436"/>
    <w:rsid w:val="00874925"/>
    <w:rsid w:val="008812DE"/>
    <w:rsid w:val="008818DB"/>
    <w:rsid w:val="00886828"/>
    <w:rsid w:val="00886EA3"/>
    <w:rsid w:val="00891CE5"/>
    <w:rsid w:val="008B0A53"/>
    <w:rsid w:val="008E35E9"/>
    <w:rsid w:val="008E47D6"/>
    <w:rsid w:val="008E5CAE"/>
    <w:rsid w:val="00912C0B"/>
    <w:rsid w:val="00913CB2"/>
    <w:rsid w:val="0092230B"/>
    <w:rsid w:val="00925F21"/>
    <w:rsid w:val="00937345"/>
    <w:rsid w:val="00945569"/>
    <w:rsid w:val="009571A2"/>
    <w:rsid w:val="00963F7C"/>
    <w:rsid w:val="0097077C"/>
    <w:rsid w:val="00971290"/>
    <w:rsid w:val="00972F83"/>
    <w:rsid w:val="009752BE"/>
    <w:rsid w:val="009C12A4"/>
    <w:rsid w:val="009D634B"/>
    <w:rsid w:val="009E4F9D"/>
    <w:rsid w:val="009F4A66"/>
    <w:rsid w:val="00A3329A"/>
    <w:rsid w:val="00A35CD4"/>
    <w:rsid w:val="00A434F9"/>
    <w:rsid w:val="00A45ACF"/>
    <w:rsid w:val="00A51192"/>
    <w:rsid w:val="00A5394E"/>
    <w:rsid w:val="00A54A27"/>
    <w:rsid w:val="00A6166D"/>
    <w:rsid w:val="00A6232D"/>
    <w:rsid w:val="00A6380D"/>
    <w:rsid w:val="00A647DA"/>
    <w:rsid w:val="00A710E8"/>
    <w:rsid w:val="00A74857"/>
    <w:rsid w:val="00A82B05"/>
    <w:rsid w:val="00A953BA"/>
    <w:rsid w:val="00AA371C"/>
    <w:rsid w:val="00AA5A71"/>
    <w:rsid w:val="00AD09AB"/>
    <w:rsid w:val="00AD17B1"/>
    <w:rsid w:val="00AF4F97"/>
    <w:rsid w:val="00AF731D"/>
    <w:rsid w:val="00B14CCB"/>
    <w:rsid w:val="00B23D94"/>
    <w:rsid w:val="00B3037D"/>
    <w:rsid w:val="00B346CD"/>
    <w:rsid w:val="00B458EA"/>
    <w:rsid w:val="00B616B7"/>
    <w:rsid w:val="00B65C54"/>
    <w:rsid w:val="00B739DD"/>
    <w:rsid w:val="00B82393"/>
    <w:rsid w:val="00BB36C1"/>
    <w:rsid w:val="00BF5D9E"/>
    <w:rsid w:val="00C21442"/>
    <w:rsid w:val="00C57BC2"/>
    <w:rsid w:val="00C65658"/>
    <w:rsid w:val="00C67981"/>
    <w:rsid w:val="00C84F93"/>
    <w:rsid w:val="00C94CC3"/>
    <w:rsid w:val="00C97D95"/>
    <w:rsid w:val="00CB16C0"/>
    <w:rsid w:val="00CB53CE"/>
    <w:rsid w:val="00CC721D"/>
    <w:rsid w:val="00CF6CCF"/>
    <w:rsid w:val="00CF79F9"/>
    <w:rsid w:val="00CF7EA4"/>
    <w:rsid w:val="00D12A9B"/>
    <w:rsid w:val="00D316B4"/>
    <w:rsid w:val="00D33621"/>
    <w:rsid w:val="00D55889"/>
    <w:rsid w:val="00D816C6"/>
    <w:rsid w:val="00D90504"/>
    <w:rsid w:val="00D918DF"/>
    <w:rsid w:val="00D95F89"/>
    <w:rsid w:val="00DA7B4F"/>
    <w:rsid w:val="00DD7F4B"/>
    <w:rsid w:val="00DE62CB"/>
    <w:rsid w:val="00DE75F5"/>
    <w:rsid w:val="00E10DD2"/>
    <w:rsid w:val="00E25389"/>
    <w:rsid w:val="00E33711"/>
    <w:rsid w:val="00E345FB"/>
    <w:rsid w:val="00E630D8"/>
    <w:rsid w:val="00E64DAD"/>
    <w:rsid w:val="00E67717"/>
    <w:rsid w:val="00E75EB9"/>
    <w:rsid w:val="00E85C0A"/>
    <w:rsid w:val="00EB0877"/>
    <w:rsid w:val="00EB64DC"/>
    <w:rsid w:val="00EB7E13"/>
    <w:rsid w:val="00EC21B2"/>
    <w:rsid w:val="00ED5101"/>
    <w:rsid w:val="00EE053E"/>
    <w:rsid w:val="00EE783F"/>
    <w:rsid w:val="00F02EAD"/>
    <w:rsid w:val="00F04EE2"/>
    <w:rsid w:val="00F112D3"/>
    <w:rsid w:val="00F20093"/>
    <w:rsid w:val="00F2131F"/>
    <w:rsid w:val="00F279C3"/>
    <w:rsid w:val="00F321AA"/>
    <w:rsid w:val="00F33A77"/>
    <w:rsid w:val="00F370D6"/>
    <w:rsid w:val="00F546A8"/>
    <w:rsid w:val="00F61C2D"/>
    <w:rsid w:val="00F67A67"/>
    <w:rsid w:val="00F73294"/>
    <w:rsid w:val="00F76820"/>
    <w:rsid w:val="00F80B5D"/>
    <w:rsid w:val="00F82A3A"/>
    <w:rsid w:val="00F86A13"/>
    <w:rsid w:val="00F86EA5"/>
    <w:rsid w:val="00F87855"/>
    <w:rsid w:val="00F915EF"/>
    <w:rsid w:val="00F93B73"/>
    <w:rsid w:val="00F96873"/>
    <w:rsid w:val="00F9708B"/>
    <w:rsid w:val="00FA39F5"/>
    <w:rsid w:val="00FB0174"/>
    <w:rsid w:val="00FC30E3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BD71"/>
  <w15:docId w15:val="{E999B259-D6B8-4325-A63A-8D41DF2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C97D9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D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97D9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D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D95"/>
    <w:rPr>
      <w:b/>
      <w:bCs/>
      <w:lang w:eastAsia="en-US"/>
    </w:rPr>
  </w:style>
  <w:style w:type="character" w:customStyle="1" w:styleId="Ttulo2Char">
    <w:name w:val="Título 2 Char"/>
    <w:basedOn w:val="Fontepargpadro"/>
    <w:link w:val="Ttulo2"/>
    <w:rsid w:val="00A35CD4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4770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2</cp:revision>
  <cp:lastPrinted>2017-08-10T15:44:00Z</cp:lastPrinted>
  <dcterms:created xsi:type="dcterms:W3CDTF">2022-10-19T17:01:00Z</dcterms:created>
  <dcterms:modified xsi:type="dcterms:W3CDTF">2022-10-19T17:01:00Z</dcterms:modified>
</cp:coreProperties>
</file>