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color w:val="e69138"/>
          <w:sz w:val="30"/>
          <w:szCs w:val="30"/>
        </w:rPr>
      </w:pPr>
      <w:r w:rsidDel="00000000" w:rsidR="00000000" w:rsidRPr="00000000">
        <w:rPr>
          <w:b w:val="1"/>
          <w:color w:val="e69138"/>
          <w:sz w:val="30"/>
          <w:szCs w:val="30"/>
          <w:rtl w:val="0"/>
        </w:rPr>
        <w:t xml:space="preserve">PERGUNTAS POSSÍVEIS PARA AS ENTREVISTAS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 DO PROFISSIONAL - FORMAÇÃO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 a sua </w:t>
      </w:r>
      <w:r w:rsidDel="00000000" w:rsidR="00000000" w:rsidRPr="00000000">
        <w:rPr>
          <w:rtl w:val="0"/>
        </w:rPr>
        <w:t xml:space="preserve">formação</w:t>
      </w:r>
      <w:r w:rsidDel="00000000" w:rsidR="00000000" w:rsidRPr="00000000">
        <w:rPr>
          <w:rtl w:val="0"/>
        </w:rPr>
        <w:t xml:space="preserve"> inicial? (pode não ser letras, é importante saber)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 a formação continuada? (cursos, práticas, etc.)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Por que decidiu ensinar/estudar esse idioma, essa cultura?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Há quanto tempo você atua na área?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Fez estágios/períodos no exterior?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quantas escolas/centros de línguas você trabalha neste momento?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Em quantas turmas?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Em quais níveis?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Turmas separadas em níveis ou multisseriada (alunos com níveis/ conhecimentos variados)?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VIVÊNCIAS EDUCATIVAS: METODOLOGIAS, MÉTODOS E  CONTEÚDOS QUE VOCÊ CONSIDERA IMPORTANTE ENSINAR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suas aulas, você se apoia em quais metodologias e teorias de ensino-aprendizagem?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são suas dificuldades/facilidades em fazer uso desses conhecimentos?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Você estabelece um cronograma (de conteúdo) para o curso?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before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 o plano de aula, você realiza?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são as estratégias que você utiliza para os alunos que têm dificuldades? Você desenvolve atividades adaptadas ou tem um plantão de dúvidas?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são suas estratégias para a motivação dos alunos?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0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Sabemos que os materiais são feitos com foco no ensino do francês visto da França. Você considera que seu curso ensina o francês a partir da Francofonia? Língua e cultura fora da França? Como colocar isso em prática?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VIVÊNCIAS EDUCATIVAS: MATERIAIS 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você organiza os materiais de aula? Quais materiais você utiliza geralmente?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 a fonte dos materiais? (Ex. TV5Monde, revistas, sites, livros didáticos)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 relação aos conteúdos, você estabelece projetos, trabalhos finais, exercícios em sala/casa…?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0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são os métodos de avaliação?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PROFESSOR E A ESCOLA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você se relaciona com o espaço da escola? Você se sente livre para utilizar os espaços?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before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Você concorda com os projetos apresentados pela sua instituição  com relação às línguas estrangeiras?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0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Existe algum evento interdisciplinar, envolvendo vários idiomas e/ou disciplinas?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