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F15BD" w14:textId="77777777" w:rsidR="008945B3" w:rsidRDefault="008945B3" w:rsidP="008945B3">
      <w:pPr>
        <w:suppressAutoHyphens/>
        <w:rPr>
          <w:rFonts w:ascii="Verdana" w:hAnsi="Verdana" w:cs="Verdana"/>
          <w:b/>
          <w:spacing w:val="-3"/>
          <w:sz w:val="18"/>
          <w:szCs w:val="18"/>
        </w:rPr>
      </w:pPr>
      <w:r>
        <w:rPr>
          <w:rFonts w:ascii="Verdana" w:hAnsi="Verdana" w:cs="Verdana"/>
          <w:b/>
          <w:spacing w:val="-3"/>
          <w:sz w:val="18"/>
          <w:szCs w:val="18"/>
        </w:rPr>
        <w:t xml:space="preserve">NOME: </w:t>
      </w:r>
    </w:p>
    <w:p w14:paraId="5D61BDEA" w14:textId="77777777" w:rsidR="008945B3" w:rsidRDefault="008945B3" w:rsidP="008945B3">
      <w:pPr>
        <w:suppressAutoHyphens/>
        <w:rPr>
          <w:rFonts w:ascii="Verdana" w:hAnsi="Verdana" w:cs="Verdana"/>
          <w:b/>
          <w:spacing w:val="-3"/>
          <w:sz w:val="18"/>
          <w:szCs w:val="18"/>
        </w:rPr>
      </w:pPr>
      <w:r>
        <w:rPr>
          <w:rFonts w:ascii="Verdana" w:hAnsi="Verdana" w:cs="Verdana"/>
          <w:b/>
          <w:spacing w:val="-3"/>
          <w:sz w:val="18"/>
          <w:szCs w:val="18"/>
        </w:rPr>
        <w:t>MATRÍCULA:</w:t>
      </w:r>
    </w:p>
    <w:p w14:paraId="09BF9413" w14:textId="77777777" w:rsidR="008945B3" w:rsidRDefault="008945B3" w:rsidP="0085146E">
      <w:pPr>
        <w:suppressAutoHyphens/>
        <w:jc w:val="center"/>
        <w:rPr>
          <w:rFonts w:ascii="Verdana" w:hAnsi="Verdana" w:cs="Verdana"/>
          <w:b/>
          <w:spacing w:val="-3"/>
          <w:sz w:val="18"/>
          <w:szCs w:val="18"/>
        </w:rPr>
      </w:pPr>
    </w:p>
    <w:p w14:paraId="15A05D1E" w14:textId="77777777" w:rsidR="0085146E" w:rsidRDefault="0085146E" w:rsidP="0085146E">
      <w:pPr>
        <w:suppressAutoHyphens/>
        <w:jc w:val="center"/>
        <w:rPr>
          <w:rFonts w:ascii="Verdana" w:hAnsi="Verdana" w:cs="Verdana"/>
          <w:b/>
          <w:spacing w:val="-3"/>
          <w:sz w:val="18"/>
          <w:szCs w:val="18"/>
        </w:rPr>
      </w:pPr>
      <w:r>
        <w:rPr>
          <w:rFonts w:ascii="Verdana" w:hAnsi="Verdana" w:cs="Verdana"/>
          <w:b/>
          <w:spacing w:val="-3"/>
          <w:sz w:val="18"/>
          <w:szCs w:val="18"/>
        </w:rPr>
        <w:t xml:space="preserve">EXERCÍCIO EXTRA 1 </w:t>
      </w:r>
    </w:p>
    <w:p w14:paraId="442114ED" w14:textId="77777777" w:rsidR="0085146E" w:rsidRDefault="0085146E" w:rsidP="0085146E">
      <w:pPr>
        <w:suppressAutoHyphens/>
        <w:jc w:val="center"/>
        <w:rPr>
          <w:rFonts w:ascii="Verdana" w:hAnsi="Verdana" w:cs="Verdana"/>
          <w:b/>
          <w:spacing w:val="-3"/>
          <w:sz w:val="18"/>
          <w:szCs w:val="18"/>
        </w:rPr>
      </w:pPr>
    </w:p>
    <w:p w14:paraId="442C9772" w14:textId="77777777" w:rsidR="0085146E" w:rsidRPr="00ED05AE" w:rsidRDefault="0085146E" w:rsidP="0085146E">
      <w:pPr>
        <w:suppressAutoHyphens/>
        <w:jc w:val="center"/>
        <w:rPr>
          <w:rFonts w:ascii="Verdana" w:hAnsi="Verdana" w:cs="Verdana"/>
          <w:b/>
          <w:spacing w:val="-3"/>
          <w:sz w:val="18"/>
          <w:szCs w:val="18"/>
        </w:rPr>
      </w:pPr>
      <w:r w:rsidRPr="00ED05AE">
        <w:rPr>
          <w:rFonts w:ascii="Verdana" w:hAnsi="Verdana" w:cs="Verdana"/>
          <w:b/>
          <w:spacing w:val="-3"/>
          <w:sz w:val="18"/>
          <w:szCs w:val="18"/>
        </w:rPr>
        <w:t>Faça um relatório de suas observações, respondendo as seguintes perguntas. O relatório deverá ser entregue na próxima aula prática.</w:t>
      </w:r>
    </w:p>
    <w:p w14:paraId="7DBAD7F6" w14:textId="77777777" w:rsidR="0085146E" w:rsidRPr="00ED05AE" w:rsidRDefault="0085146E" w:rsidP="0085146E">
      <w:pPr>
        <w:suppressAutoHyphens/>
        <w:jc w:val="center"/>
        <w:rPr>
          <w:rFonts w:ascii="Verdana" w:hAnsi="Verdana" w:cs="Verdana"/>
          <w:b/>
          <w:spacing w:val="-3"/>
          <w:sz w:val="18"/>
          <w:szCs w:val="18"/>
        </w:rPr>
      </w:pPr>
    </w:p>
    <w:p w14:paraId="03FBF99F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14:paraId="74A408F9" w14:textId="77777777" w:rsidR="0085146E" w:rsidRPr="00ED05AE" w:rsidRDefault="0085146E" w:rsidP="0085146E">
      <w:pPr>
        <w:suppressAutoHyphens/>
        <w:ind w:left="284" w:hanging="284"/>
        <w:jc w:val="both"/>
        <w:rPr>
          <w:rFonts w:ascii="Verdana" w:hAnsi="Verdana" w:cs="Verdana"/>
          <w:spacing w:val="-3"/>
          <w:sz w:val="18"/>
          <w:szCs w:val="18"/>
        </w:rPr>
      </w:pPr>
      <w:r w:rsidRPr="00ED05AE">
        <w:rPr>
          <w:rFonts w:ascii="Verdana" w:hAnsi="Verdana" w:cs="Verdana"/>
          <w:b/>
          <w:spacing w:val="-3"/>
          <w:sz w:val="18"/>
          <w:szCs w:val="18"/>
        </w:rPr>
        <w:t>1.</w:t>
      </w:r>
      <w:r w:rsidRPr="00ED05AE">
        <w:rPr>
          <w:rFonts w:ascii="Verdana" w:hAnsi="Verdana" w:cs="Verdana"/>
          <w:spacing w:val="-3"/>
          <w:sz w:val="18"/>
          <w:szCs w:val="18"/>
        </w:rPr>
        <w:t xml:space="preserve"> Quais as diferenças entre os métodos utilizados para a preparação das lâminas observadas? O que é fixação? Qual o objetivo da coloração?</w:t>
      </w:r>
    </w:p>
    <w:p w14:paraId="53F92BD9" w14:textId="77777777" w:rsidR="0085146E" w:rsidRPr="00ED05AE" w:rsidRDefault="0085146E" w:rsidP="0085146E">
      <w:pPr>
        <w:suppressAutoHyphens/>
        <w:ind w:left="284" w:hanging="284"/>
        <w:jc w:val="both"/>
        <w:rPr>
          <w:rFonts w:ascii="Verdana" w:hAnsi="Verdana" w:cs="Verdana"/>
          <w:spacing w:val="-3"/>
          <w:sz w:val="18"/>
          <w:szCs w:val="18"/>
        </w:rPr>
      </w:pPr>
    </w:p>
    <w:p w14:paraId="1913F32F" w14:textId="77777777" w:rsidR="0085146E" w:rsidRPr="00ED05AE" w:rsidRDefault="0085146E" w:rsidP="0085146E">
      <w:pPr>
        <w:suppressAutoHyphens/>
        <w:ind w:left="284" w:hanging="284"/>
        <w:jc w:val="both"/>
        <w:rPr>
          <w:rFonts w:ascii="Verdana" w:hAnsi="Verdana" w:cs="Verdana"/>
          <w:spacing w:val="-3"/>
          <w:sz w:val="18"/>
          <w:szCs w:val="18"/>
        </w:rPr>
      </w:pPr>
    </w:p>
    <w:p w14:paraId="2D651343" w14:textId="77777777" w:rsidR="0085146E" w:rsidRPr="00ED05AE" w:rsidRDefault="0085146E" w:rsidP="0085146E">
      <w:pPr>
        <w:suppressAutoHyphens/>
        <w:ind w:left="284" w:hanging="284"/>
        <w:jc w:val="both"/>
        <w:rPr>
          <w:rFonts w:ascii="Verdana" w:hAnsi="Verdana" w:cs="Verdana"/>
          <w:spacing w:val="-3"/>
          <w:sz w:val="18"/>
          <w:szCs w:val="18"/>
        </w:rPr>
      </w:pPr>
    </w:p>
    <w:p w14:paraId="19A0CC3B" w14:textId="77777777" w:rsidR="0085146E" w:rsidRPr="00ED05AE" w:rsidRDefault="0085146E" w:rsidP="0085146E">
      <w:pPr>
        <w:suppressAutoHyphens/>
        <w:ind w:left="284" w:hanging="284"/>
        <w:jc w:val="both"/>
        <w:rPr>
          <w:rFonts w:ascii="Verdana" w:hAnsi="Verdana" w:cs="Verdana"/>
          <w:spacing w:val="-3"/>
          <w:sz w:val="18"/>
          <w:szCs w:val="18"/>
        </w:rPr>
      </w:pPr>
    </w:p>
    <w:p w14:paraId="48C7B392" w14:textId="77777777" w:rsidR="0085146E" w:rsidRPr="00ED05AE" w:rsidRDefault="0085146E" w:rsidP="0085146E">
      <w:pPr>
        <w:suppressAutoHyphens/>
        <w:ind w:left="284" w:hanging="284"/>
        <w:jc w:val="both"/>
        <w:rPr>
          <w:rFonts w:ascii="Verdana" w:hAnsi="Verdana" w:cs="Verdana"/>
          <w:spacing w:val="-3"/>
          <w:sz w:val="18"/>
          <w:szCs w:val="18"/>
        </w:rPr>
      </w:pPr>
    </w:p>
    <w:p w14:paraId="3040D476" w14:textId="77777777" w:rsidR="0085146E" w:rsidRPr="00ED05AE" w:rsidRDefault="0085146E" w:rsidP="0085146E">
      <w:pPr>
        <w:suppressAutoHyphens/>
        <w:ind w:left="284" w:hanging="284"/>
        <w:jc w:val="both"/>
        <w:rPr>
          <w:rFonts w:ascii="Verdana" w:hAnsi="Verdana" w:cs="Verdana"/>
          <w:spacing w:val="-3"/>
          <w:sz w:val="18"/>
          <w:szCs w:val="18"/>
        </w:rPr>
      </w:pPr>
    </w:p>
    <w:p w14:paraId="42238656" w14:textId="77777777" w:rsidR="0085146E" w:rsidRPr="00ED05AE" w:rsidRDefault="0085146E" w:rsidP="0085146E">
      <w:pPr>
        <w:suppressAutoHyphens/>
        <w:ind w:left="284" w:hanging="284"/>
        <w:jc w:val="both"/>
        <w:rPr>
          <w:rFonts w:ascii="Verdana" w:hAnsi="Verdana" w:cs="Verdana"/>
          <w:spacing w:val="-3"/>
          <w:sz w:val="18"/>
          <w:szCs w:val="18"/>
        </w:rPr>
      </w:pPr>
    </w:p>
    <w:p w14:paraId="67E5786B" w14:textId="77777777" w:rsidR="0085146E" w:rsidRPr="00ED05AE" w:rsidRDefault="0085146E" w:rsidP="0085146E">
      <w:pPr>
        <w:suppressAutoHyphens/>
        <w:ind w:left="284" w:hanging="284"/>
        <w:jc w:val="both"/>
        <w:rPr>
          <w:rFonts w:ascii="Verdana" w:hAnsi="Verdana" w:cs="Verdana"/>
          <w:spacing w:val="-3"/>
          <w:sz w:val="18"/>
          <w:szCs w:val="18"/>
        </w:rPr>
      </w:pPr>
    </w:p>
    <w:p w14:paraId="69497F47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  <w:r w:rsidRPr="00ED05AE">
        <w:rPr>
          <w:rFonts w:ascii="Verdana" w:hAnsi="Verdana" w:cs="Verdana"/>
          <w:b/>
          <w:spacing w:val="-3"/>
          <w:sz w:val="18"/>
          <w:szCs w:val="18"/>
        </w:rPr>
        <w:t xml:space="preserve">2. </w:t>
      </w:r>
      <w:r w:rsidRPr="00ED05AE">
        <w:rPr>
          <w:rFonts w:ascii="Verdana" w:hAnsi="Verdana" w:cs="Verdana"/>
          <w:spacing w:val="-3"/>
          <w:sz w:val="18"/>
          <w:szCs w:val="18"/>
        </w:rPr>
        <w:t>Que tipo de informações você obteve, em relação à morfologia das células nos diferentes materiais observados? Que estrutura você observou nas células dos diferentes reinos</w:t>
      </w:r>
      <w:r>
        <w:rPr>
          <w:rFonts w:ascii="Verdana" w:hAnsi="Verdana" w:cs="Verdana"/>
          <w:spacing w:val="-3"/>
          <w:sz w:val="18"/>
          <w:szCs w:val="18"/>
        </w:rPr>
        <w:t>?</w:t>
      </w:r>
      <w:r w:rsidRPr="00ED05AE">
        <w:rPr>
          <w:rFonts w:ascii="Verdana" w:hAnsi="Verdana" w:cs="Verdana"/>
          <w:spacing w:val="-3"/>
          <w:sz w:val="18"/>
          <w:szCs w:val="18"/>
        </w:rPr>
        <w:t xml:space="preserve"> </w:t>
      </w:r>
    </w:p>
    <w:p w14:paraId="43A4C1E6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14:paraId="22AF7F1B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14:paraId="41ABED86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14:paraId="7BC408CA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14:paraId="2A9228CB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14:paraId="4433AD84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14:paraId="0D947C85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14:paraId="1479AC72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14:paraId="1AD958C0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  <w:r w:rsidRPr="00ED05AE">
        <w:rPr>
          <w:rFonts w:ascii="Verdana" w:hAnsi="Verdana" w:cs="Verdana"/>
          <w:b/>
          <w:spacing w:val="-3"/>
          <w:sz w:val="18"/>
          <w:szCs w:val="18"/>
        </w:rPr>
        <w:t xml:space="preserve">3. </w:t>
      </w:r>
      <w:r w:rsidRPr="00ED05AE">
        <w:rPr>
          <w:rFonts w:ascii="Verdana" w:hAnsi="Verdana" w:cs="Verdana"/>
          <w:spacing w:val="-3"/>
          <w:sz w:val="18"/>
          <w:szCs w:val="18"/>
        </w:rPr>
        <w:t>Quais das células observadas possuem parede celular? Isso facilitou a observação da morfologia das células? Por quê?</w:t>
      </w:r>
    </w:p>
    <w:p w14:paraId="1F2E6E3B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14:paraId="534794EA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14:paraId="7C28B9C8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14:paraId="416C399F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14:paraId="6FEB6E49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14:paraId="35F2EB71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14:paraId="433F30E2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14:paraId="6A4317FB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14:paraId="2AFBD5C5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14:paraId="1A44BB63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14:paraId="59D5901E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14:paraId="7106AFDA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  <w:r w:rsidRPr="00ED05AE">
        <w:rPr>
          <w:rFonts w:ascii="Verdana" w:hAnsi="Verdana" w:cs="Verdana"/>
          <w:b/>
          <w:spacing w:val="-3"/>
          <w:sz w:val="18"/>
          <w:szCs w:val="18"/>
        </w:rPr>
        <w:t xml:space="preserve">4. </w:t>
      </w:r>
      <w:r w:rsidRPr="00ED05AE">
        <w:rPr>
          <w:rFonts w:ascii="Verdana" w:hAnsi="Verdana" w:cs="Verdana"/>
          <w:spacing w:val="-3"/>
          <w:sz w:val="18"/>
          <w:szCs w:val="18"/>
        </w:rPr>
        <w:t>Algumas estruturas do interior das células não são passíveis de serem observadas por meio de microscópio ótico. Para a observação dessas organelas é usual o uso de microscópio eletrônico. Esse pode ser eletrônico de varredura ou de transmissão.</w:t>
      </w:r>
    </w:p>
    <w:p w14:paraId="2895400C" w14:textId="77777777" w:rsidR="0085146E" w:rsidRPr="00ED05AE" w:rsidRDefault="0085146E" w:rsidP="0085146E">
      <w:pPr>
        <w:suppressAutoHyphens/>
        <w:ind w:left="284" w:hanging="284"/>
        <w:jc w:val="both"/>
        <w:rPr>
          <w:rFonts w:ascii="Verdana" w:hAnsi="Verdana" w:cs="Verdana"/>
          <w:b/>
          <w:spacing w:val="-3"/>
          <w:sz w:val="18"/>
          <w:szCs w:val="18"/>
        </w:rPr>
      </w:pPr>
    </w:p>
    <w:p w14:paraId="00C6DDF6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b/>
          <w:spacing w:val="-3"/>
          <w:sz w:val="18"/>
          <w:szCs w:val="18"/>
        </w:rPr>
      </w:pPr>
    </w:p>
    <w:p w14:paraId="683DD26C" w14:textId="77777777"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  <w:r w:rsidRPr="00ED05AE">
        <w:rPr>
          <w:rFonts w:ascii="Verdana" w:hAnsi="Verdana" w:cs="Verdana"/>
          <w:b/>
          <w:spacing w:val="-3"/>
          <w:sz w:val="18"/>
          <w:szCs w:val="18"/>
        </w:rPr>
        <w:t xml:space="preserve">4.1. </w:t>
      </w:r>
      <w:r w:rsidRPr="00ED05AE">
        <w:rPr>
          <w:rFonts w:ascii="Verdana" w:hAnsi="Verdana" w:cs="Verdana"/>
          <w:spacing w:val="-3"/>
          <w:sz w:val="18"/>
          <w:szCs w:val="18"/>
        </w:rPr>
        <w:t>Abaixo podem ser observadas algumas imagens de Microscopia Eletrônica de Transmissão de vários tipos celulares</w:t>
      </w:r>
    </w:p>
    <w:p w14:paraId="26BE71F2" w14:textId="77777777" w:rsidR="0085146E" w:rsidRPr="00ED05AE" w:rsidRDefault="0085146E" w:rsidP="0085146E">
      <w:pPr>
        <w:suppressAutoHyphens/>
        <w:spacing w:after="60"/>
        <w:jc w:val="both"/>
        <w:rPr>
          <w:rFonts w:ascii="Verdana" w:hAnsi="Verdana" w:cs="Verdana"/>
          <w:spacing w:val="-3"/>
          <w:sz w:val="18"/>
          <w:szCs w:val="18"/>
        </w:rPr>
      </w:pPr>
    </w:p>
    <w:p w14:paraId="732627C1" w14:textId="77777777" w:rsidR="0085146E" w:rsidRPr="00ED05AE" w:rsidRDefault="0085146E" w:rsidP="0085146E">
      <w:pPr>
        <w:suppressAutoHyphens/>
        <w:spacing w:after="60"/>
        <w:jc w:val="both"/>
        <w:rPr>
          <w:rFonts w:ascii="Verdana" w:hAnsi="Verdana" w:cs="Verdana"/>
          <w:spacing w:val="-3"/>
          <w:sz w:val="18"/>
          <w:szCs w:val="18"/>
        </w:rPr>
      </w:pPr>
      <w:r w:rsidRPr="00ED05AE">
        <w:rPr>
          <w:rFonts w:ascii="Verdana" w:hAnsi="Verdana" w:cs="Verdana"/>
          <w:spacing w:val="-3"/>
          <w:sz w:val="18"/>
          <w:szCs w:val="18"/>
        </w:rPr>
        <w:t>Célula procariótica</w:t>
      </w:r>
    </w:p>
    <w:p w14:paraId="19D004F6" w14:textId="77777777" w:rsidR="0085146E" w:rsidRPr="00ED05AE" w:rsidRDefault="0085146E" w:rsidP="0085146E">
      <w:pPr>
        <w:suppressAutoHyphens/>
        <w:spacing w:after="60"/>
        <w:jc w:val="both"/>
        <w:rPr>
          <w:rFonts w:ascii="Verdana" w:hAnsi="Verdana" w:cs="Verdana"/>
          <w:spacing w:val="-3"/>
          <w:sz w:val="18"/>
          <w:szCs w:val="18"/>
        </w:rPr>
      </w:pPr>
      <w:r w:rsidRPr="00ED05AE">
        <w:rPr>
          <w:noProof/>
          <w:lang w:val="en-US" w:eastAsia="en-US"/>
        </w:rPr>
        <w:lastRenderedPageBreak/>
        <w:drawing>
          <wp:inline distT="0" distB="0" distL="0" distR="0" wp14:anchorId="19213654" wp14:editId="2A2DF0AF">
            <wp:extent cx="2549134" cy="1743075"/>
            <wp:effectExtent l="0" t="0" r="3810" b="0"/>
            <wp:docPr id="11269" name="Imagem 11269" descr="http://alexandrecastro.com.br/Arquivos%20NOTEBOOK/Microbiologia/Artigos%20p%20resumo/morfologia1_arquivos/bacil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exandrecastro.com.br/Arquivos%20NOTEBOOK/Microbiologia/Artigos%20p%20resumo/morfologia1_arquivos/bacilo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55" cy="174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B0FEE" w14:textId="77777777" w:rsidR="0085146E" w:rsidRPr="00ED05AE" w:rsidRDefault="0085146E" w:rsidP="0085146E">
      <w:pPr>
        <w:suppressAutoHyphens/>
        <w:spacing w:after="60"/>
        <w:jc w:val="both"/>
        <w:rPr>
          <w:rFonts w:ascii="Verdana" w:hAnsi="Verdana" w:cs="Verdana"/>
          <w:spacing w:val="-3"/>
          <w:sz w:val="18"/>
          <w:szCs w:val="18"/>
        </w:rPr>
      </w:pPr>
    </w:p>
    <w:p w14:paraId="2C7F1100" w14:textId="32546645" w:rsidR="0085146E" w:rsidRPr="00ED05AE" w:rsidRDefault="0085146E" w:rsidP="0085146E">
      <w:pPr>
        <w:autoSpaceDE/>
        <w:autoSpaceDN/>
        <w:rPr>
          <w:rFonts w:ascii="Verdana" w:hAnsi="Verdana" w:cs="Verdana"/>
          <w:spacing w:val="-3"/>
          <w:sz w:val="18"/>
          <w:szCs w:val="18"/>
        </w:rPr>
      </w:pPr>
    </w:p>
    <w:p w14:paraId="21BC0A4A" w14:textId="77777777" w:rsidR="0085146E" w:rsidRPr="00ED05AE" w:rsidRDefault="0085146E" w:rsidP="0085146E">
      <w:pPr>
        <w:suppressAutoHyphens/>
        <w:spacing w:after="60"/>
        <w:jc w:val="both"/>
        <w:rPr>
          <w:rFonts w:ascii="Verdana" w:hAnsi="Verdana" w:cs="Verdana"/>
          <w:spacing w:val="-3"/>
          <w:sz w:val="18"/>
          <w:szCs w:val="18"/>
        </w:rPr>
      </w:pPr>
      <w:r w:rsidRPr="00ED05AE">
        <w:rPr>
          <w:rFonts w:ascii="Verdana" w:hAnsi="Verdana" w:cs="Verdana"/>
          <w:spacing w:val="-3"/>
          <w:sz w:val="18"/>
          <w:szCs w:val="18"/>
        </w:rPr>
        <w:t xml:space="preserve">Célula eucariótica </w:t>
      </w:r>
    </w:p>
    <w:p w14:paraId="45E371D4" w14:textId="77777777" w:rsidR="0085146E" w:rsidRPr="00ED05AE" w:rsidRDefault="0085146E" w:rsidP="0085146E">
      <w:pPr>
        <w:suppressAutoHyphens/>
        <w:spacing w:after="60"/>
        <w:jc w:val="both"/>
        <w:rPr>
          <w:rFonts w:ascii="Verdana" w:hAnsi="Verdana" w:cs="Verdana"/>
          <w:spacing w:val="-3"/>
          <w:sz w:val="18"/>
          <w:szCs w:val="18"/>
        </w:rPr>
      </w:pPr>
      <w:r w:rsidRPr="00ED05AE">
        <w:rPr>
          <w:rFonts w:ascii="Verdana" w:hAnsi="Verdana" w:cs="Verdana"/>
          <w:noProof/>
          <w:spacing w:val="-3"/>
          <w:sz w:val="18"/>
          <w:szCs w:val="18"/>
          <w:lang w:val="en-US" w:eastAsia="en-US"/>
        </w:rPr>
        <w:drawing>
          <wp:inline distT="0" distB="0" distL="0" distR="0" wp14:anchorId="3F773DF2" wp14:editId="5C90349E">
            <wp:extent cx="3442726" cy="2922744"/>
            <wp:effectExtent l="0" t="0" r="5715" b="0"/>
            <wp:docPr id="11285" name="Imagem 1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142" cy="2932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92ADA7" w14:textId="77777777" w:rsidR="0085146E" w:rsidRPr="00ED05AE" w:rsidRDefault="0085146E" w:rsidP="0085146E">
      <w:pPr>
        <w:suppressAutoHyphens/>
        <w:spacing w:after="60"/>
        <w:jc w:val="both"/>
        <w:rPr>
          <w:rFonts w:ascii="Verdana" w:hAnsi="Verdana" w:cs="Verdana"/>
          <w:spacing w:val="-3"/>
          <w:sz w:val="18"/>
          <w:szCs w:val="18"/>
        </w:rPr>
      </w:pPr>
    </w:p>
    <w:p w14:paraId="331CBF21" w14:textId="77777777" w:rsidR="0085146E" w:rsidRPr="00ED05AE" w:rsidRDefault="0085146E" w:rsidP="0085146E">
      <w:pPr>
        <w:suppressAutoHyphens/>
        <w:spacing w:after="60"/>
        <w:jc w:val="both"/>
        <w:rPr>
          <w:rFonts w:ascii="Verdana" w:hAnsi="Verdana" w:cs="Verdana"/>
          <w:spacing w:val="-3"/>
          <w:sz w:val="18"/>
          <w:szCs w:val="18"/>
        </w:rPr>
      </w:pPr>
    </w:p>
    <w:p w14:paraId="70DD1832" w14:textId="77777777" w:rsidR="0085146E" w:rsidRPr="00ED05AE" w:rsidRDefault="0085146E" w:rsidP="0085146E">
      <w:pPr>
        <w:suppressAutoHyphens/>
        <w:spacing w:after="60"/>
        <w:jc w:val="both"/>
        <w:rPr>
          <w:rFonts w:ascii="Verdana" w:hAnsi="Verdana" w:cs="Verdana"/>
          <w:spacing w:val="-3"/>
          <w:sz w:val="18"/>
          <w:szCs w:val="18"/>
        </w:rPr>
      </w:pPr>
      <w:r w:rsidRPr="00ED05AE">
        <w:rPr>
          <w:rFonts w:ascii="Verdana" w:hAnsi="Verdana" w:cs="Verdana"/>
          <w:spacing w:val="-3"/>
          <w:sz w:val="18"/>
          <w:szCs w:val="18"/>
        </w:rPr>
        <w:t xml:space="preserve">Células do intestino da lagarta de </w:t>
      </w:r>
      <w:r w:rsidRPr="00ED05AE">
        <w:rPr>
          <w:rFonts w:ascii="Verdana" w:hAnsi="Verdana" w:cs="Verdana"/>
          <w:i/>
          <w:iCs/>
          <w:spacing w:val="-3"/>
          <w:sz w:val="18"/>
          <w:szCs w:val="18"/>
        </w:rPr>
        <w:t xml:space="preserve">Anticarsia gemmatalis </w:t>
      </w:r>
      <w:r w:rsidRPr="00ED05AE">
        <w:rPr>
          <w:rFonts w:ascii="Verdana" w:hAnsi="Verdana" w:cs="Verdana"/>
          <w:spacing w:val="-3"/>
          <w:sz w:val="18"/>
          <w:szCs w:val="18"/>
        </w:rPr>
        <w:t>infectada por vírus.</w:t>
      </w:r>
    </w:p>
    <w:p w14:paraId="6CF633BE" w14:textId="77777777" w:rsidR="0085146E" w:rsidRPr="00ED05AE" w:rsidRDefault="0085146E" w:rsidP="0085146E">
      <w:pPr>
        <w:suppressAutoHyphens/>
        <w:spacing w:after="60"/>
        <w:jc w:val="both"/>
        <w:rPr>
          <w:rFonts w:ascii="Verdana" w:hAnsi="Verdana" w:cs="Verdana"/>
          <w:spacing w:val="-3"/>
          <w:sz w:val="18"/>
          <w:szCs w:val="18"/>
        </w:rPr>
      </w:pPr>
      <w:r w:rsidRPr="00ED05AE">
        <w:rPr>
          <w:rFonts w:ascii="Verdana" w:hAnsi="Verdana" w:cs="Verdana"/>
          <w:noProof/>
          <w:spacing w:val="-3"/>
          <w:sz w:val="18"/>
          <w:szCs w:val="18"/>
          <w:lang w:val="en-US" w:eastAsia="en-US"/>
        </w:rPr>
        <w:drawing>
          <wp:inline distT="0" distB="0" distL="0" distR="0" wp14:anchorId="233F8B16" wp14:editId="57C77DDE">
            <wp:extent cx="2906130" cy="2201875"/>
            <wp:effectExtent l="0" t="0" r="8890" b="8255"/>
            <wp:docPr id="12" name="Imagem 237" descr="Anticar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7" descr="Anticars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72" cy="220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BEA59" w14:textId="77777777" w:rsidR="0085146E" w:rsidRPr="00ED05AE" w:rsidRDefault="0085146E" w:rsidP="0085146E">
      <w:pPr>
        <w:autoSpaceDE/>
        <w:autoSpaceDN/>
        <w:rPr>
          <w:rFonts w:ascii="Verdana" w:hAnsi="Verdana" w:cs="Verdana"/>
        </w:rPr>
      </w:pPr>
    </w:p>
    <w:p w14:paraId="7BCA2894" w14:textId="77777777" w:rsidR="0085146E" w:rsidRPr="00ED05AE" w:rsidRDefault="0085146E" w:rsidP="0085146E">
      <w:pPr>
        <w:pStyle w:val="PargrafodaLista"/>
        <w:numPr>
          <w:ilvl w:val="0"/>
          <w:numId w:val="2"/>
        </w:numPr>
        <w:autoSpaceDE/>
        <w:autoSpaceDN/>
        <w:rPr>
          <w:rFonts w:ascii="Verdana" w:hAnsi="Verdana" w:cs="Verdana"/>
          <w:sz w:val="18"/>
          <w:szCs w:val="18"/>
        </w:rPr>
      </w:pPr>
      <w:r w:rsidRPr="00ED05AE">
        <w:rPr>
          <w:rFonts w:ascii="Verdana" w:hAnsi="Verdana" w:cs="Verdana"/>
          <w:sz w:val="18"/>
          <w:szCs w:val="18"/>
        </w:rPr>
        <w:t>Com base nessas imagens, preencha o quadro abaixo:</w:t>
      </w:r>
    </w:p>
    <w:p w14:paraId="1583A436" w14:textId="77777777" w:rsidR="0085146E" w:rsidRPr="00ED05AE" w:rsidRDefault="0085146E" w:rsidP="0085146E">
      <w:pPr>
        <w:autoSpaceDE/>
        <w:autoSpaceDN/>
        <w:rPr>
          <w:rFonts w:ascii="Verdana" w:hAnsi="Verdana" w:cs="Verdana"/>
          <w:b/>
          <w:sz w:val="18"/>
          <w:szCs w:val="18"/>
        </w:rPr>
      </w:pPr>
    </w:p>
    <w:tbl>
      <w:tblPr>
        <w:tblStyle w:val="Tabelacomgrade"/>
        <w:tblW w:w="9695" w:type="dxa"/>
        <w:tblLook w:val="0420" w:firstRow="1" w:lastRow="0" w:firstColumn="0" w:lastColumn="0" w:noHBand="0" w:noVBand="1"/>
      </w:tblPr>
      <w:tblGrid>
        <w:gridCol w:w="3119"/>
        <w:gridCol w:w="3644"/>
        <w:gridCol w:w="2932"/>
      </w:tblGrid>
      <w:tr w:rsidR="0085146E" w:rsidRPr="00ED05AE" w14:paraId="0DC9A3F1" w14:textId="77777777" w:rsidTr="001B4187">
        <w:trPr>
          <w:trHeight w:val="465"/>
        </w:trPr>
        <w:tc>
          <w:tcPr>
            <w:tcW w:w="3119" w:type="dxa"/>
          </w:tcPr>
          <w:p w14:paraId="763F7B90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b/>
                <w:kern w:val="24"/>
                <w:sz w:val="18"/>
                <w:szCs w:val="18"/>
                <w:lang w:val="pt-BR"/>
              </w:rPr>
              <w:t>Estruturas interior</w:t>
            </w:r>
            <w:r>
              <w:rPr>
                <w:rFonts w:ascii="Verdana" w:hAnsi="Verdana" w:cs="Calibri"/>
                <w:b/>
                <w:kern w:val="24"/>
                <w:sz w:val="18"/>
                <w:szCs w:val="18"/>
                <w:lang w:val="pt-BR"/>
              </w:rPr>
              <w:t>e</w:t>
            </w:r>
            <w:r w:rsidRPr="00ED05AE">
              <w:rPr>
                <w:rFonts w:ascii="Verdana" w:hAnsi="Verdana" w:cs="Calibri"/>
                <w:b/>
                <w:kern w:val="24"/>
                <w:sz w:val="18"/>
                <w:szCs w:val="18"/>
                <w:lang w:val="pt-BR"/>
              </w:rPr>
              <w:t>s</w:t>
            </w:r>
          </w:p>
        </w:tc>
        <w:tc>
          <w:tcPr>
            <w:tcW w:w="3644" w:type="dxa"/>
          </w:tcPr>
          <w:p w14:paraId="7C743C3E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b/>
                <w:kern w:val="24"/>
                <w:sz w:val="18"/>
                <w:szCs w:val="18"/>
                <w:lang w:val="pt-BR"/>
              </w:rPr>
              <w:t>Eucariotos</w:t>
            </w:r>
          </w:p>
        </w:tc>
        <w:tc>
          <w:tcPr>
            <w:tcW w:w="2932" w:type="dxa"/>
          </w:tcPr>
          <w:p w14:paraId="12381D53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b/>
                <w:kern w:val="24"/>
                <w:sz w:val="18"/>
                <w:szCs w:val="18"/>
                <w:lang w:val="pt-BR"/>
              </w:rPr>
              <w:t>Procariotos</w:t>
            </w:r>
          </w:p>
        </w:tc>
      </w:tr>
      <w:tr w:rsidR="0085146E" w:rsidRPr="00ED05AE" w14:paraId="022D6E57" w14:textId="77777777" w:rsidTr="001B4187">
        <w:trPr>
          <w:trHeight w:val="465"/>
        </w:trPr>
        <w:tc>
          <w:tcPr>
            <w:tcW w:w="3119" w:type="dxa"/>
            <w:hideMark/>
          </w:tcPr>
          <w:p w14:paraId="0BA2FD2A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  <w:lastRenderedPageBreak/>
              <w:t>Localização dos cromossomos</w:t>
            </w:r>
          </w:p>
        </w:tc>
        <w:tc>
          <w:tcPr>
            <w:tcW w:w="3644" w:type="dxa"/>
          </w:tcPr>
          <w:p w14:paraId="06D6F8F9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2932" w:type="dxa"/>
          </w:tcPr>
          <w:p w14:paraId="001A0B3A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</w:tr>
      <w:tr w:rsidR="0085146E" w:rsidRPr="00ED05AE" w14:paraId="5FFD8E96" w14:textId="77777777" w:rsidTr="001B4187">
        <w:trPr>
          <w:trHeight w:val="428"/>
        </w:trPr>
        <w:tc>
          <w:tcPr>
            <w:tcW w:w="3119" w:type="dxa"/>
            <w:hideMark/>
          </w:tcPr>
          <w:p w14:paraId="23EEB0E9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  <w:t>DNA extracromossômico</w:t>
            </w:r>
          </w:p>
        </w:tc>
        <w:tc>
          <w:tcPr>
            <w:tcW w:w="3644" w:type="dxa"/>
          </w:tcPr>
          <w:p w14:paraId="1705B06E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2932" w:type="dxa"/>
          </w:tcPr>
          <w:p w14:paraId="504E1EB9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</w:tr>
      <w:tr w:rsidR="0085146E" w:rsidRPr="00ED05AE" w14:paraId="74BFFC2E" w14:textId="77777777" w:rsidTr="001B4187">
        <w:trPr>
          <w:trHeight w:val="419"/>
        </w:trPr>
        <w:tc>
          <w:tcPr>
            <w:tcW w:w="3119" w:type="dxa"/>
            <w:hideMark/>
          </w:tcPr>
          <w:p w14:paraId="1D53FDE4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  <w:t>Ribossomos</w:t>
            </w:r>
          </w:p>
        </w:tc>
        <w:tc>
          <w:tcPr>
            <w:tcW w:w="3644" w:type="dxa"/>
          </w:tcPr>
          <w:p w14:paraId="3A3FCECC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2932" w:type="dxa"/>
          </w:tcPr>
          <w:p w14:paraId="3CED4013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</w:tr>
      <w:tr w:rsidR="0085146E" w:rsidRPr="00ED05AE" w14:paraId="759DEE4E" w14:textId="77777777" w:rsidTr="001B4187">
        <w:trPr>
          <w:trHeight w:val="439"/>
        </w:trPr>
        <w:tc>
          <w:tcPr>
            <w:tcW w:w="3119" w:type="dxa"/>
            <w:hideMark/>
          </w:tcPr>
          <w:p w14:paraId="043A6467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  <w:t>Microtúbulos/centrossomo</w:t>
            </w:r>
          </w:p>
        </w:tc>
        <w:tc>
          <w:tcPr>
            <w:tcW w:w="3644" w:type="dxa"/>
          </w:tcPr>
          <w:p w14:paraId="4F2A8847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2932" w:type="dxa"/>
          </w:tcPr>
          <w:p w14:paraId="2DBAE2DC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</w:tr>
      <w:tr w:rsidR="0085146E" w:rsidRPr="00ED05AE" w14:paraId="3359D872" w14:textId="77777777" w:rsidTr="001B4187">
        <w:trPr>
          <w:trHeight w:val="411"/>
        </w:trPr>
        <w:tc>
          <w:tcPr>
            <w:tcW w:w="3119" w:type="dxa"/>
            <w:hideMark/>
          </w:tcPr>
          <w:p w14:paraId="46CC251D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  <w:t>Complexo de Golgi/ R.E.</w:t>
            </w:r>
          </w:p>
        </w:tc>
        <w:tc>
          <w:tcPr>
            <w:tcW w:w="3644" w:type="dxa"/>
          </w:tcPr>
          <w:p w14:paraId="20B8B044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2932" w:type="dxa"/>
          </w:tcPr>
          <w:p w14:paraId="684ED54D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</w:tr>
      <w:tr w:rsidR="0085146E" w:rsidRPr="00ED05AE" w14:paraId="756A172F" w14:textId="77777777" w:rsidTr="001B4187">
        <w:trPr>
          <w:trHeight w:val="432"/>
        </w:trPr>
        <w:tc>
          <w:tcPr>
            <w:tcW w:w="3119" w:type="dxa"/>
            <w:hideMark/>
          </w:tcPr>
          <w:p w14:paraId="18D14F5B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  <w:t>Vacúolos</w:t>
            </w:r>
          </w:p>
        </w:tc>
        <w:tc>
          <w:tcPr>
            <w:tcW w:w="3644" w:type="dxa"/>
          </w:tcPr>
          <w:p w14:paraId="30DE038B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2932" w:type="dxa"/>
          </w:tcPr>
          <w:p w14:paraId="503AA8C9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</w:tr>
      <w:tr w:rsidR="0085146E" w:rsidRPr="00ED05AE" w14:paraId="02F25146" w14:textId="77777777" w:rsidTr="001B4187">
        <w:trPr>
          <w:trHeight w:val="424"/>
        </w:trPr>
        <w:tc>
          <w:tcPr>
            <w:tcW w:w="3119" w:type="dxa"/>
            <w:hideMark/>
          </w:tcPr>
          <w:p w14:paraId="0208630F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  <w:t>Mitocôndria</w:t>
            </w:r>
          </w:p>
        </w:tc>
        <w:tc>
          <w:tcPr>
            <w:tcW w:w="3644" w:type="dxa"/>
          </w:tcPr>
          <w:p w14:paraId="16CCE907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2932" w:type="dxa"/>
          </w:tcPr>
          <w:p w14:paraId="4E147C53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</w:tr>
      <w:tr w:rsidR="0085146E" w:rsidRPr="00ED05AE" w14:paraId="79632D1D" w14:textId="77777777" w:rsidTr="001B4187">
        <w:trPr>
          <w:trHeight w:val="415"/>
        </w:trPr>
        <w:tc>
          <w:tcPr>
            <w:tcW w:w="3119" w:type="dxa"/>
            <w:hideMark/>
          </w:tcPr>
          <w:p w14:paraId="2524AB18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  <w:t>Cloroplastos</w:t>
            </w:r>
          </w:p>
        </w:tc>
        <w:tc>
          <w:tcPr>
            <w:tcW w:w="3644" w:type="dxa"/>
          </w:tcPr>
          <w:p w14:paraId="0AC48833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2932" w:type="dxa"/>
          </w:tcPr>
          <w:p w14:paraId="30A9B3CB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</w:tr>
      <w:tr w:rsidR="0085146E" w:rsidRPr="00ED05AE" w14:paraId="18A48BD6" w14:textId="77777777" w:rsidTr="001B4187">
        <w:trPr>
          <w:trHeight w:val="435"/>
        </w:trPr>
        <w:tc>
          <w:tcPr>
            <w:tcW w:w="3119" w:type="dxa"/>
            <w:hideMark/>
          </w:tcPr>
          <w:p w14:paraId="6CC69E7A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  <w:t>Lisossomos</w:t>
            </w:r>
          </w:p>
        </w:tc>
        <w:tc>
          <w:tcPr>
            <w:tcW w:w="3644" w:type="dxa"/>
          </w:tcPr>
          <w:p w14:paraId="1ABAB2B9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2932" w:type="dxa"/>
          </w:tcPr>
          <w:p w14:paraId="07671530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</w:tr>
      <w:tr w:rsidR="0085146E" w:rsidRPr="00ED05AE" w14:paraId="1E693EE4" w14:textId="77777777" w:rsidTr="001B4187">
        <w:trPr>
          <w:trHeight w:val="480"/>
        </w:trPr>
        <w:tc>
          <w:tcPr>
            <w:tcW w:w="3119" w:type="dxa"/>
            <w:hideMark/>
          </w:tcPr>
          <w:p w14:paraId="7B954976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  <w:t>Peroxissomos</w:t>
            </w:r>
          </w:p>
        </w:tc>
        <w:tc>
          <w:tcPr>
            <w:tcW w:w="3644" w:type="dxa"/>
          </w:tcPr>
          <w:p w14:paraId="293020F7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2932" w:type="dxa"/>
          </w:tcPr>
          <w:p w14:paraId="366D6931" w14:textId="77777777"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</w:tr>
    </w:tbl>
    <w:p w14:paraId="469E6C3F" w14:textId="77777777" w:rsidR="0085146E" w:rsidRPr="00ED05AE" w:rsidRDefault="0085146E" w:rsidP="0085146E">
      <w:pPr>
        <w:autoSpaceDE/>
        <w:autoSpaceDN/>
        <w:rPr>
          <w:rFonts w:ascii="Verdana" w:hAnsi="Verdana" w:cs="Verdana"/>
        </w:rPr>
      </w:pPr>
    </w:p>
    <w:p w14:paraId="46AB884D" w14:textId="77777777" w:rsidR="0085146E" w:rsidRPr="00ED05AE" w:rsidRDefault="0085146E" w:rsidP="0085146E">
      <w:pPr>
        <w:autoSpaceDE/>
        <w:autoSpaceDN/>
        <w:rPr>
          <w:rFonts w:ascii="Verdana" w:hAnsi="Verdana" w:cs="Verdana"/>
        </w:rPr>
      </w:pPr>
    </w:p>
    <w:p w14:paraId="3D98BC87" w14:textId="77777777" w:rsidR="0085146E" w:rsidRPr="00ED05AE" w:rsidRDefault="0085146E" w:rsidP="0085146E">
      <w:pPr>
        <w:pStyle w:val="PargrafodaLista"/>
        <w:numPr>
          <w:ilvl w:val="0"/>
          <w:numId w:val="1"/>
        </w:numPr>
        <w:autoSpaceDE/>
        <w:autoSpaceDN/>
        <w:rPr>
          <w:rFonts w:ascii="Verdana" w:hAnsi="Verdana" w:cs="Verdana"/>
          <w:sz w:val="18"/>
          <w:szCs w:val="18"/>
        </w:rPr>
      </w:pPr>
      <w:r w:rsidRPr="00ED05AE">
        <w:rPr>
          <w:rFonts w:ascii="Verdana" w:hAnsi="Verdana" w:cs="Verdana"/>
          <w:sz w:val="18"/>
          <w:szCs w:val="18"/>
        </w:rPr>
        <w:t>Discuta sobre o tamanho e a forma de análise microscópica dos vírus</w:t>
      </w:r>
      <w:r>
        <w:rPr>
          <w:rFonts w:ascii="Verdana" w:hAnsi="Verdana" w:cs="Verdana"/>
          <w:sz w:val="18"/>
          <w:szCs w:val="18"/>
        </w:rPr>
        <w:t>.</w:t>
      </w:r>
    </w:p>
    <w:p w14:paraId="2785569E" w14:textId="77777777" w:rsidR="0085146E" w:rsidRPr="00ED05AE" w:rsidRDefault="0085146E" w:rsidP="0085146E">
      <w:pPr>
        <w:autoSpaceDE/>
        <w:autoSpaceDN/>
        <w:rPr>
          <w:rFonts w:ascii="Verdana" w:hAnsi="Verdana" w:cs="Verdana"/>
        </w:rPr>
      </w:pPr>
    </w:p>
    <w:p w14:paraId="4158C17E" w14:textId="77777777" w:rsidR="0085146E" w:rsidRPr="00ED05AE" w:rsidRDefault="0085146E" w:rsidP="0085146E">
      <w:pPr>
        <w:pStyle w:val="PargrafodaLista"/>
        <w:autoSpaceDE/>
        <w:autoSpaceDN/>
        <w:ind w:left="644"/>
        <w:rPr>
          <w:rFonts w:ascii="Verdana" w:hAnsi="Verdana" w:cs="Verdana"/>
          <w:sz w:val="18"/>
          <w:szCs w:val="18"/>
        </w:rPr>
      </w:pPr>
    </w:p>
    <w:p w14:paraId="0503CD4D" w14:textId="77777777" w:rsidR="0085146E" w:rsidRPr="00ED05AE" w:rsidRDefault="0085146E" w:rsidP="0085146E">
      <w:pPr>
        <w:autoSpaceDE/>
        <w:autoSpaceDN/>
        <w:rPr>
          <w:rFonts w:ascii="Verdana" w:hAnsi="Verdana" w:cs="Verdana"/>
          <w:sz w:val="18"/>
          <w:szCs w:val="18"/>
        </w:rPr>
      </w:pPr>
      <w:r w:rsidRPr="00ED05AE">
        <w:rPr>
          <w:rFonts w:ascii="Verdana" w:hAnsi="Verdana" w:cs="Verdana"/>
          <w:b/>
          <w:sz w:val="18"/>
          <w:szCs w:val="18"/>
        </w:rPr>
        <w:t>4.2.</w:t>
      </w:r>
      <w:r>
        <w:rPr>
          <w:rFonts w:ascii="Verdana" w:hAnsi="Verdana" w:cs="Verdana"/>
          <w:b/>
          <w:sz w:val="18"/>
          <w:szCs w:val="18"/>
        </w:rPr>
        <w:t xml:space="preserve"> </w:t>
      </w:r>
      <w:r w:rsidRPr="00ED05AE">
        <w:rPr>
          <w:rFonts w:ascii="Verdana" w:hAnsi="Verdana" w:cs="Verdana"/>
          <w:sz w:val="18"/>
          <w:szCs w:val="18"/>
        </w:rPr>
        <w:t>Agora você irá observar algumas imagens de Microscopia Eletrônica de Varredura</w:t>
      </w:r>
    </w:p>
    <w:p w14:paraId="7DE7C43B" w14:textId="77777777" w:rsidR="0085146E" w:rsidRPr="00ED05AE" w:rsidRDefault="0085146E" w:rsidP="0085146E">
      <w:pPr>
        <w:autoSpaceDE/>
        <w:autoSpaceDN/>
        <w:rPr>
          <w:rFonts w:ascii="Verdana" w:hAnsi="Verdana" w:cs="Verdana"/>
        </w:rPr>
      </w:pPr>
    </w:p>
    <w:p w14:paraId="3F6013A7" w14:textId="77777777" w:rsidR="0085146E" w:rsidRPr="00ED05AE" w:rsidRDefault="0085146E" w:rsidP="0085146E">
      <w:pPr>
        <w:autoSpaceDE/>
        <w:autoSpaceDN/>
        <w:rPr>
          <w:rFonts w:ascii="Verdana" w:hAnsi="Verdana" w:cs="Verdana"/>
          <w:sz w:val="18"/>
          <w:szCs w:val="18"/>
        </w:rPr>
      </w:pPr>
      <w:r w:rsidRPr="00ED05AE">
        <w:rPr>
          <w:rFonts w:ascii="Verdana" w:hAnsi="Verdana" w:cs="Verdana"/>
          <w:sz w:val="18"/>
          <w:szCs w:val="18"/>
        </w:rPr>
        <w:t xml:space="preserve">Corte transversal de vasos xilemáticos infectados por </w:t>
      </w:r>
      <w:r w:rsidRPr="00ED05AE">
        <w:rPr>
          <w:rFonts w:ascii="Verdana" w:hAnsi="Verdana" w:cs="Verdana"/>
          <w:i/>
          <w:sz w:val="18"/>
          <w:szCs w:val="18"/>
        </w:rPr>
        <w:t>Xylella fastidiosa</w:t>
      </w:r>
      <w:r w:rsidRPr="00ED05AE">
        <w:rPr>
          <w:rFonts w:ascii="Verdana" w:hAnsi="Verdana" w:cs="Verdana"/>
          <w:sz w:val="18"/>
          <w:szCs w:val="18"/>
        </w:rPr>
        <w:t>, agente causal da CVC (Clorose variegada dos citros, “amarelinho”) (gentilmente cedida por Lacava, P.T.)</w:t>
      </w:r>
    </w:p>
    <w:p w14:paraId="63DED032" w14:textId="77777777" w:rsidR="0085146E" w:rsidRPr="00ED05AE" w:rsidRDefault="0085146E" w:rsidP="0085146E">
      <w:pPr>
        <w:autoSpaceDE/>
        <w:autoSpaceDN/>
        <w:rPr>
          <w:rFonts w:ascii="Verdana" w:hAnsi="Verdana" w:cs="Verdana"/>
        </w:rPr>
      </w:pPr>
      <w:r w:rsidRPr="00ED05AE">
        <w:rPr>
          <w:noProof/>
          <w:lang w:val="en-US" w:eastAsia="en-US"/>
        </w:rPr>
        <w:drawing>
          <wp:inline distT="0" distB="0" distL="0" distR="0" wp14:anchorId="1B34944E" wp14:editId="4B2A21F8">
            <wp:extent cx="2707407" cy="1901952"/>
            <wp:effectExtent l="0" t="0" r="0" b="3175"/>
            <wp:docPr id="11286" name="Imagem 11286" descr="http://www.scielo.br/img/revistas/pab/v42n8/a04fig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cielo.br/img/revistas/pab/v42n8/a04fig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61"/>
                    <a:stretch/>
                  </pic:blipFill>
                  <pic:spPr bwMode="auto">
                    <a:xfrm>
                      <a:off x="0" y="0"/>
                      <a:ext cx="2719734" cy="191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608E5" w14:textId="77777777" w:rsidR="0085146E" w:rsidRPr="00ED05AE" w:rsidRDefault="0085146E" w:rsidP="0085146E">
      <w:pPr>
        <w:autoSpaceDE/>
        <w:autoSpaceDN/>
        <w:rPr>
          <w:rFonts w:ascii="Verdana" w:hAnsi="Verdana" w:cs="Verdana"/>
        </w:rPr>
      </w:pPr>
    </w:p>
    <w:p w14:paraId="14F02744" w14:textId="77777777" w:rsidR="0085146E" w:rsidRPr="00ED05AE" w:rsidRDefault="0085146E" w:rsidP="0085146E">
      <w:pPr>
        <w:autoSpaceDE/>
        <w:autoSpaceDN/>
        <w:rPr>
          <w:rFonts w:ascii="Verdana" w:hAnsi="Verdana" w:cs="Verdana"/>
          <w:sz w:val="18"/>
          <w:szCs w:val="18"/>
        </w:rPr>
      </w:pPr>
      <w:r w:rsidRPr="00ED05AE">
        <w:rPr>
          <w:rFonts w:ascii="Verdana" w:hAnsi="Verdana" w:cs="Verdana"/>
          <w:sz w:val="18"/>
          <w:szCs w:val="18"/>
        </w:rPr>
        <w:t>Esporos do fungo causador da ferrugem em Eucalipto (Crédito Tiago Falda Leite)</w:t>
      </w:r>
    </w:p>
    <w:p w14:paraId="5C1F08BC" w14:textId="77777777" w:rsidR="0085146E" w:rsidRPr="00ED05AE" w:rsidRDefault="0085146E" w:rsidP="0085146E">
      <w:pPr>
        <w:autoSpaceDE/>
        <w:autoSpaceDN/>
        <w:rPr>
          <w:rFonts w:ascii="Verdana" w:hAnsi="Verdana" w:cs="Verdana"/>
          <w:sz w:val="18"/>
          <w:szCs w:val="18"/>
        </w:rPr>
      </w:pPr>
    </w:p>
    <w:p w14:paraId="2D9EF482" w14:textId="77777777" w:rsidR="0085146E" w:rsidRPr="00ED05AE" w:rsidRDefault="0085146E" w:rsidP="0085146E">
      <w:pPr>
        <w:autoSpaceDE/>
        <w:autoSpaceDN/>
        <w:rPr>
          <w:rFonts w:ascii="Verdana" w:hAnsi="Verdana" w:cs="Verdana"/>
        </w:rPr>
      </w:pPr>
      <w:r w:rsidRPr="00ED05AE">
        <w:rPr>
          <w:rFonts w:ascii="Verdana" w:hAnsi="Verdana" w:cs="Verdana"/>
          <w:noProof/>
        </w:rPr>
        <w:t xml:space="preserve"> </w:t>
      </w:r>
      <w:r w:rsidRPr="00ED05AE">
        <w:rPr>
          <w:rFonts w:ascii="Verdana" w:hAnsi="Verdana" w:cs="Verdana"/>
          <w:noProof/>
          <w:lang w:val="en-US" w:eastAsia="en-US"/>
        </w:rPr>
        <w:drawing>
          <wp:inline distT="0" distB="0" distL="0" distR="0" wp14:anchorId="2A65F253" wp14:editId="240E1BB7">
            <wp:extent cx="2512551" cy="1960474"/>
            <wp:effectExtent l="0" t="0" r="2540" b="1905"/>
            <wp:docPr id="11287" name="Imagem 1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6" t="9985" r="1157" b="54382"/>
                    <a:stretch/>
                  </pic:blipFill>
                  <pic:spPr bwMode="auto">
                    <a:xfrm>
                      <a:off x="0" y="0"/>
                      <a:ext cx="2512699" cy="196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6DB65" w14:textId="77777777" w:rsidR="0085146E" w:rsidRPr="00ED05AE" w:rsidRDefault="0085146E" w:rsidP="0085146E">
      <w:pPr>
        <w:autoSpaceDE/>
        <w:autoSpaceDN/>
        <w:rPr>
          <w:rFonts w:ascii="Verdana" w:hAnsi="Verdana" w:cs="Verdana"/>
        </w:rPr>
      </w:pPr>
    </w:p>
    <w:p w14:paraId="75EB860F" w14:textId="77777777" w:rsidR="0085146E" w:rsidRPr="00ED05AE" w:rsidRDefault="0085146E" w:rsidP="0085146E">
      <w:pPr>
        <w:autoSpaceDE/>
        <w:autoSpaceDN/>
        <w:rPr>
          <w:rFonts w:ascii="Verdana" w:hAnsi="Verdana" w:cs="Verdana"/>
        </w:rPr>
      </w:pPr>
    </w:p>
    <w:p w14:paraId="6782DB84" w14:textId="77777777" w:rsidR="0085146E" w:rsidRPr="00ED05AE" w:rsidRDefault="0085146E" w:rsidP="0085146E">
      <w:pPr>
        <w:autoSpaceDE/>
        <w:autoSpaceDN/>
        <w:rPr>
          <w:rFonts w:ascii="Verdana" w:hAnsi="Verdana" w:cs="Verdana"/>
          <w:sz w:val="18"/>
          <w:szCs w:val="18"/>
        </w:rPr>
      </w:pPr>
      <w:r w:rsidRPr="00ED05AE">
        <w:rPr>
          <w:rFonts w:ascii="Verdana" w:hAnsi="Verdana" w:cs="Verdana"/>
          <w:b/>
          <w:sz w:val="18"/>
          <w:szCs w:val="18"/>
        </w:rPr>
        <w:t>a)</w:t>
      </w:r>
      <w:r>
        <w:rPr>
          <w:rFonts w:ascii="Verdana" w:hAnsi="Verdana" w:cs="Verdana"/>
          <w:b/>
          <w:sz w:val="18"/>
          <w:szCs w:val="18"/>
        </w:rPr>
        <w:t xml:space="preserve"> </w:t>
      </w:r>
      <w:r w:rsidRPr="00ED05AE">
        <w:rPr>
          <w:rFonts w:ascii="Verdana" w:hAnsi="Verdana" w:cs="Verdana"/>
          <w:sz w:val="18"/>
          <w:szCs w:val="18"/>
        </w:rPr>
        <w:t>Quais diferenças são observadas nas imagens de MEV e MET? Por que isso ocorre?</w:t>
      </w:r>
    </w:p>
    <w:p w14:paraId="222C50B7" w14:textId="77777777" w:rsidR="00695712" w:rsidRDefault="00695712"/>
    <w:sectPr w:rsidR="006957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133C5C"/>
    <w:multiLevelType w:val="hybridMultilevel"/>
    <w:tmpl w:val="60921E18"/>
    <w:lvl w:ilvl="0" w:tplc="EE3E43FC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E09E9752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CDEA424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55C0FBE0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8BF0E1DA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E2B4C812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98A67F0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B8DED298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9AAAE8DC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 w15:restartNumberingAfterBreak="0">
    <w:nsid w:val="569F5742"/>
    <w:multiLevelType w:val="hybridMultilevel"/>
    <w:tmpl w:val="DFEE5EF0"/>
    <w:lvl w:ilvl="0" w:tplc="0F66FE7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3019663">
    <w:abstractNumId w:val="0"/>
  </w:num>
  <w:num w:numId="2" w16cid:durableId="5083719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146E"/>
    <w:rsid w:val="001178A1"/>
    <w:rsid w:val="003B291B"/>
    <w:rsid w:val="003D7E53"/>
    <w:rsid w:val="00695712"/>
    <w:rsid w:val="00696399"/>
    <w:rsid w:val="00810C19"/>
    <w:rsid w:val="0085146E"/>
    <w:rsid w:val="008945B3"/>
    <w:rsid w:val="00A67819"/>
    <w:rsid w:val="00BB34A3"/>
    <w:rsid w:val="00C4064F"/>
    <w:rsid w:val="00D90E3B"/>
    <w:rsid w:val="00DF489B"/>
    <w:rsid w:val="00E054BD"/>
    <w:rsid w:val="00F72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1E0BA"/>
  <w15:docId w15:val="{3C21F112-A2F5-4756-B60E-1C1D0B25D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46E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85146E"/>
    <w:pPr>
      <w:spacing w:after="0" w:line="240" w:lineRule="auto"/>
    </w:pPr>
    <w:rPr>
      <w:rFonts w:ascii="Calibri" w:eastAsia="Times New Roman" w:hAnsi="Calibri" w:cs="Calibri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5146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5146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146E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Quarto</cp:lastModifiedBy>
  <cp:revision>3</cp:revision>
  <dcterms:created xsi:type="dcterms:W3CDTF">2023-03-27T15:55:00Z</dcterms:created>
  <dcterms:modified xsi:type="dcterms:W3CDTF">2023-04-01T10:25:00Z</dcterms:modified>
</cp:coreProperties>
</file>