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004F" w14:textId="3BA023FA" w:rsidR="008A6A74" w:rsidRPr="008A6A74" w:rsidRDefault="008A6A74" w:rsidP="008A6A74">
      <w:pPr>
        <w:rPr>
          <w:b/>
          <w:lang w:val="pt-BR"/>
        </w:rPr>
      </w:pPr>
      <w:r w:rsidRPr="008A6A74">
        <w:rPr>
          <w:b/>
          <w:lang w:val="pt-BR"/>
        </w:rPr>
        <w:t>PSE – 1140 - História e Filosofia da Psicologia / 1º. Semestre Letivo de 202</w:t>
      </w:r>
      <w:r>
        <w:rPr>
          <w:b/>
          <w:lang w:val="pt-BR"/>
        </w:rPr>
        <w:t>3</w:t>
      </w:r>
    </w:p>
    <w:p w14:paraId="64389B2F" w14:textId="77777777" w:rsidR="008A6A74" w:rsidRPr="008A6A74" w:rsidRDefault="008A6A74" w:rsidP="008A6A74">
      <w:pPr>
        <w:rPr>
          <w:lang w:val="pt-BR"/>
        </w:rPr>
      </w:pPr>
      <w:r w:rsidRPr="008A6A74">
        <w:rPr>
          <w:b/>
          <w:lang w:val="pt-BR"/>
        </w:rPr>
        <w:t>Docente Responsável</w:t>
      </w:r>
      <w:r w:rsidRPr="008A6A74">
        <w:rPr>
          <w:lang w:val="pt-BR"/>
        </w:rPr>
        <w:t xml:space="preserve">: </w:t>
      </w:r>
      <w:r w:rsidRPr="008A6A74">
        <w:rPr>
          <w:lang w:val="pt-BR"/>
        </w:rPr>
        <w:br/>
        <w:t>Prof. Doutor Nelson Ernesto Coelho Jr. (IPUSP) e Professor Associado Danilo Silva Guimarães (IPUSP)</w:t>
      </w:r>
    </w:p>
    <w:p w14:paraId="6AA634A9" w14:textId="63DAC2B8" w:rsidR="008A6A74" w:rsidRDefault="008A6A74" w:rsidP="008A6A74">
      <w:pPr>
        <w:rPr>
          <w:b/>
          <w:lang w:val="pt-BR"/>
        </w:rPr>
      </w:pPr>
      <w:r w:rsidRPr="008A6A74">
        <w:rPr>
          <w:b/>
          <w:lang w:val="pt-BR"/>
        </w:rPr>
        <w:t>Monitor</w:t>
      </w:r>
      <w:r>
        <w:rPr>
          <w:b/>
          <w:lang w:val="pt-BR"/>
        </w:rPr>
        <w:t>es</w:t>
      </w:r>
      <w:r w:rsidRPr="008A6A74">
        <w:rPr>
          <w:b/>
          <w:lang w:val="pt-BR"/>
        </w:rPr>
        <w:t>/estagiári</w:t>
      </w:r>
      <w:r>
        <w:rPr>
          <w:b/>
          <w:lang w:val="pt-BR"/>
        </w:rPr>
        <w:t>os</w:t>
      </w:r>
      <w:r w:rsidRPr="008A6A74">
        <w:rPr>
          <w:b/>
          <w:lang w:val="pt-BR"/>
        </w:rPr>
        <w:t xml:space="preserve">: </w:t>
      </w:r>
    </w:p>
    <w:p w14:paraId="5A6CFFEF" w14:textId="76830939" w:rsidR="008A6A74" w:rsidRDefault="0096711F" w:rsidP="008A6A74">
      <w:pPr>
        <w:rPr>
          <w:b/>
          <w:lang w:val="pt-BR"/>
        </w:rPr>
      </w:pPr>
      <w:r w:rsidRPr="0096711F">
        <w:rPr>
          <w:b/>
          <w:lang w:val="pt-BR"/>
        </w:rPr>
        <w:t>Amanda Watson Martins Perei</w:t>
      </w:r>
      <w:r>
        <w:rPr>
          <w:b/>
          <w:lang w:val="pt-BR"/>
        </w:rPr>
        <w:t>ra</w:t>
      </w:r>
      <w:r w:rsidRPr="0096711F">
        <w:rPr>
          <w:b/>
          <w:lang w:val="pt-BR"/>
        </w:rPr>
        <w:t>&lt;amandawatsonmartins@usp.br&gt;</w:t>
      </w:r>
    </w:p>
    <w:p w14:paraId="004E854A" w14:textId="0144AAFB" w:rsidR="0096711F" w:rsidRPr="008A6A74" w:rsidRDefault="0096711F" w:rsidP="0096711F">
      <w:pPr>
        <w:rPr>
          <w:b/>
          <w:lang w:val="pt-BR"/>
        </w:rPr>
      </w:pPr>
      <w:r w:rsidRPr="0096711F">
        <w:rPr>
          <w:b/>
          <w:lang w:val="pt-BR"/>
        </w:rPr>
        <w:t>Renato Batista da Silva &lt;renatobatista@usp.br&gt;</w:t>
      </w:r>
    </w:p>
    <w:p w14:paraId="62FD3481" w14:textId="77777777" w:rsidR="008A6A74" w:rsidRPr="008A6A74" w:rsidRDefault="008A6A74" w:rsidP="008A6A74">
      <w:pPr>
        <w:rPr>
          <w:lang w:val="pt-BR"/>
        </w:rPr>
      </w:pPr>
    </w:p>
    <w:p w14:paraId="26D43133" w14:textId="77777777" w:rsidR="008A6A74" w:rsidRPr="008A6A74" w:rsidRDefault="008A6A74" w:rsidP="008A6A74">
      <w:pPr>
        <w:rPr>
          <w:lang w:val="pt-BR"/>
        </w:rPr>
      </w:pPr>
      <w:r w:rsidRPr="008A6A74">
        <w:rPr>
          <w:lang w:val="pt-BR"/>
        </w:rPr>
        <w:t xml:space="preserve">O objetivo desta disciplina é promover a reflexão histórico-filosófica sobre a construção do conhecimento psicológico, discutindo-se também questões que daí se desdobram para a formação e o exercício profissional em Psicologia. Essa reflexão terá como base aulas expositivas e discussões em grupo sobre temas e questões que estiveram presentes desde as origens da Psicologia como campo de saber e que ainda o estão, contemporaneamente, agora revestidas de outras formas e sentidos. </w:t>
      </w:r>
    </w:p>
    <w:p w14:paraId="3570406E" w14:textId="5BF7ECEA" w:rsidR="008A6A74" w:rsidRPr="008A6A74" w:rsidRDefault="008A6A74" w:rsidP="008A6A74">
      <w:pPr>
        <w:rPr>
          <w:lang w:val="pt-BR"/>
        </w:rPr>
      </w:pPr>
      <w:r w:rsidRPr="008A6A74">
        <w:rPr>
          <w:lang w:val="pt-BR"/>
        </w:rPr>
        <w:t>Para tanto, serão trabalhados, por meio de aulas expositivas dos docentes e de grupos de discussão pelos alunos, supervisionadas pelos docentes e monitor</w:t>
      </w:r>
      <w:r w:rsidR="0096711F">
        <w:rPr>
          <w:lang w:val="pt-BR"/>
        </w:rPr>
        <w:t>es</w:t>
      </w:r>
      <w:r w:rsidRPr="008A6A74">
        <w:rPr>
          <w:lang w:val="pt-BR"/>
        </w:rPr>
        <w:t>, textos de autores clássicos, cuja contribuição foi e é fundamental na construção das compreensões em Psicologia</w:t>
      </w:r>
      <w:r w:rsidR="0096711F">
        <w:rPr>
          <w:lang w:val="pt-BR"/>
        </w:rPr>
        <w:t xml:space="preserve"> e para o entendimento da diversidade em nosso campo de conhecimento</w:t>
      </w:r>
      <w:r w:rsidRPr="008A6A74">
        <w:rPr>
          <w:lang w:val="pt-BR"/>
        </w:rPr>
        <w:t>.</w:t>
      </w:r>
    </w:p>
    <w:p w14:paraId="2E6479B4" w14:textId="77777777" w:rsidR="008A6A74" w:rsidRPr="008A6A74" w:rsidRDefault="008A6A74" w:rsidP="008A6A74">
      <w:pPr>
        <w:rPr>
          <w:lang w:val="pt-BR"/>
        </w:rPr>
      </w:pPr>
      <w:r w:rsidRPr="008A6A74">
        <w:rPr>
          <w:lang w:val="pt-BR"/>
        </w:rPr>
        <w:t>O trabalho com os textos em aula visará não apenas a informar sobre processos psicológicos, mas principalmente focalizar as maneiras pelas quais cada autor concebeu e lidou com questões atinentes à definição do campo de conhecimento da psicologia na situação histórico–cultural em que o texto foi produzido. Trata-se de questões que dizem respeito, em grande parte, à concepção da Psicologia como ciência humana ou como ciência natural, tocando também a diversas concepções sobre a subjetividade. Este será o substrato para a compreensão reflexiva da história e filosofia da psicologia nesta disciplina. Assim, a compreensão das informações sobre processos psicológicos contidas nos textos será condição necessária, mas não suficiente, para atender as exigências da disciplina, que requer um trabalho de irmos para além da mera compreensão dos conteúdos informativos de cada texto. Nesse sentido, a leitura prévia do texto indicado para cada aula será indispensável como subsídio para que, em conjunto com as aulas, possamos ir além deles. Adicionalmente aos textos, utilizaremos um material de sinopse biográfica dos autores de cada texto, buscando contextualizar o texto daquela aula na obra do autor como todo.</w:t>
      </w:r>
    </w:p>
    <w:p w14:paraId="5F9DBBA4" w14:textId="77777777" w:rsidR="008A6A74" w:rsidRPr="008A6A74" w:rsidRDefault="008A6A74" w:rsidP="008A6A74">
      <w:pPr>
        <w:rPr>
          <w:i/>
          <w:lang w:val="pt-BR"/>
        </w:rPr>
      </w:pPr>
    </w:p>
    <w:p w14:paraId="413466D5" w14:textId="77777777" w:rsidR="008A6A74" w:rsidRPr="008A6A74" w:rsidRDefault="008A6A74" w:rsidP="008A6A74">
      <w:pPr>
        <w:rPr>
          <w:i/>
          <w:lang w:val="pt-BR"/>
        </w:rPr>
      </w:pPr>
      <w:r w:rsidRPr="008A6A74">
        <w:rPr>
          <w:i/>
          <w:lang w:val="pt-BR"/>
        </w:rPr>
        <w:t>Acesso ao material:</w:t>
      </w:r>
    </w:p>
    <w:p w14:paraId="1259D492" w14:textId="77777777" w:rsidR="008A6A74" w:rsidRPr="008A6A74" w:rsidRDefault="008A6A74" w:rsidP="008A6A74">
      <w:pPr>
        <w:rPr>
          <w:lang w:val="pt-BR"/>
        </w:rPr>
      </w:pPr>
      <w:r w:rsidRPr="008A6A74">
        <w:rPr>
          <w:lang w:val="pt-BR"/>
        </w:rPr>
        <w:t>O Material para cada aula estará disponível aos alunos e alunas desta disciplina, da seguinte forma:</w:t>
      </w:r>
    </w:p>
    <w:p w14:paraId="1B3C9AB1" w14:textId="77777777" w:rsidR="008A6A74" w:rsidRPr="008A6A74" w:rsidRDefault="008A6A74" w:rsidP="008A6A74">
      <w:pPr>
        <w:rPr>
          <w:lang w:val="pt-BR"/>
        </w:rPr>
      </w:pPr>
      <w:r w:rsidRPr="008A6A74">
        <w:rPr>
          <w:lang w:val="pt-BR"/>
        </w:rPr>
        <w:t>Textos de periódicos, capítulos selecionados de livros, material complementar e sinopses biográficas dos autores focalizados na disciplina:  disponíveis no sistema de disciplinas do e-disciplinas (https://edisciplinas.usp.br/).</w:t>
      </w:r>
    </w:p>
    <w:p w14:paraId="7F072DDF" w14:textId="77777777" w:rsidR="008A6A74" w:rsidRPr="008A6A74" w:rsidRDefault="008A6A74" w:rsidP="008A6A74">
      <w:pPr>
        <w:rPr>
          <w:lang w:val="pt-BR"/>
        </w:rPr>
      </w:pPr>
      <w:r w:rsidRPr="008A6A74">
        <w:rPr>
          <w:lang w:val="pt-BR"/>
        </w:rPr>
        <w:t>Todo material referente a cada aula (ver cronograma, abaixo) deverá ser lido previamente e utilizado pelos alunos e alunas para a aula, juntamente com a sinopse biográfica do autor a que aquela aula se refere.</w:t>
      </w:r>
    </w:p>
    <w:p w14:paraId="5177BF58" w14:textId="77777777" w:rsidR="008A6A74" w:rsidRPr="008A6A74" w:rsidRDefault="008A6A74" w:rsidP="008A6A74">
      <w:pPr>
        <w:rPr>
          <w:i/>
          <w:lang w:val="pt-BR"/>
        </w:rPr>
      </w:pPr>
    </w:p>
    <w:p w14:paraId="79F46C35" w14:textId="77777777" w:rsidR="008A6A74" w:rsidRPr="008A6A74" w:rsidRDefault="008A6A74" w:rsidP="008A6A74">
      <w:pPr>
        <w:rPr>
          <w:lang w:val="pt-BR"/>
        </w:rPr>
      </w:pPr>
      <w:r w:rsidRPr="008A6A74">
        <w:rPr>
          <w:i/>
          <w:lang w:val="pt-BR"/>
        </w:rPr>
        <w:lastRenderedPageBreak/>
        <w:t>Sistema de avaliação:</w:t>
      </w:r>
    </w:p>
    <w:p w14:paraId="30E813E8" w14:textId="77777777" w:rsidR="008A6A74" w:rsidRPr="008A6A74" w:rsidRDefault="008A6A74" w:rsidP="008A6A74">
      <w:pPr>
        <w:rPr>
          <w:lang w:val="pt-BR"/>
        </w:rPr>
      </w:pPr>
      <w:r w:rsidRPr="008A6A74">
        <w:rPr>
          <w:lang w:val="pt-BR"/>
        </w:rPr>
        <w:tab/>
        <w:t>A avaliação da disciplina será feita por meio de apresentações orais em grupo e pela entrega do material escrito que serviu de base para a apresentação oral.</w:t>
      </w:r>
    </w:p>
    <w:p w14:paraId="52507F6D" w14:textId="77777777" w:rsidR="008A6A74" w:rsidRPr="008A6A74" w:rsidRDefault="008A6A74" w:rsidP="008A6A74">
      <w:pPr>
        <w:rPr>
          <w:lang w:val="pt-BR"/>
        </w:rPr>
      </w:pPr>
    </w:p>
    <w:p w14:paraId="753551C2" w14:textId="77777777" w:rsidR="008A6A74" w:rsidRPr="008A6A74" w:rsidRDefault="008A6A74" w:rsidP="008A6A74">
      <w:pPr>
        <w:rPr>
          <w:lang w:val="pt-BR"/>
        </w:rPr>
      </w:pPr>
    </w:p>
    <w:p w14:paraId="198E8587" w14:textId="77777777" w:rsidR="008A6A74" w:rsidRPr="008A6A74" w:rsidRDefault="008A6A74" w:rsidP="008A6A74">
      <w:pPr>
        <w:rPr>
          <w:b/>
        </w:rPr>
      </w:pPr>
      <w:r w:rsidRPr="008A6A74">
        <w:rPr>
          <w:b/>
        </w:rPr>
        <w:t>CRONOGRAMA 2022</w:t>
      </w:r>
    </w:p>
    <w:tbl>
      <w:tblPr>
        <w:tblW w:w="5000" w:type="pct"/>
        <w:tblLayout w:type="fixed"/>
        <w:tblLook w:val="04A0" w:firstRow="1" w:lastRow="0" w:firstColumn="1" w:lastColumn="0" w:noHBand="0" w:noVBand="1"/>
      </w:tblPr>
      <w:tblGrid>
        <w:gridCol w:w="1238"/>
        <w:gridCol w:w="8498"/>
      </w:tblGrid>
      <w:tr w:rsidR="008A6A74" w:rsidRPr="008A6A74" w14:paraId="5D4365D5" w14:textId="77777777" w:rsidTr="00002803">
        <w:tc>
          <w:tcPr>
            <w:tcW w:w="9736" w:type="dxa"/>
            <w:gridSpan w:val="2"/>
            <w:tcBorders>
              <w:top w:val="single" w:sz="4" w:space="0" w:color="BFBFBF"/>
              <w:left w:val="single" w:sz="4" w:space="0" w:color="BFBFBF"/>
              <w:bottom w:val="single" w:sz="4" w:space="0" w:color="BFBFBF"/>
              <w:right w:val="single" w:sz="4" w:space="0" w:color="BFBFBF"/>
            </w:tcBorders>
            <w:shd w:val="clear" w:color="auto" w:fill="auto"/>
          </w:tcPr>
          <w:p w14:paraId="0BA53DE0" w14:textId="77777777" w:rsidR="008A6A74" w:rsidRPr="008A6A74" w:rsidRDefault="008A6A74" w:rsidP="008A6A74">
            <w:pPr>
              <w:rPr>
                <w:b/>
                <w:bCs/>
              </w:rPr>
            </w:pPr>
            <w:r w:rsidRPr="008A6A74">
              <w:rPr>
                <w:b/>
                <w:bCs/>
              </w:rPr>
              <w:t>Março</w:t>
            </w:r>
          </w:p>
        </w:tc>
      </w:tr>
      <w:tr w:rsidR="008A6A74" w:rsidRPr="008A6A74" w14:paraId="38192B50"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7DA683B4" w14:textId="6DE7446D" w:rsidR="008A6A74" w:rsidRPr="008A6A74" w:rsidRDefault="008A6A74" w:rsidP="008A6A74">
            <w:pPr>
              <w:rPr>
                <w:b/>
                <w:bCs/>
              </w:rPr>
            </w:pPr>
            <w:r w:rsidRPr="008A6A74">
              <w:rPr>
                <w:b/>
                <w:bCs/>
              </w:rPr>
              <w:t>1</w:t>
            </w:r>
            <w:r>
              <w:rPr>
                <w:b/>
                <w:bCs/>
              </w:rPr>
              <w:t>7</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78177CBC" w14:textId="77777777" w:rsidR="008A6A74" w:rsidRPr="008A6A74" w:rsidRDefault="008A6A74" w:rsidP="008A6A74">
            <w:pPr>
              <w:rPr>
                <w:lang w:val="pt-BR"/>
              </w:rPr>
            </w:pPr>
            <w:r w:rsidRPr="008A6A74">
              <w:rPr>
                <w:lang w:val="pt-BR"/>
              </w:rPr>
              <w:t>Semana de Recepção</w:t>
            </w:r>
          </w:p>
        </w:tc>
      </w:tr>
      <w:tr w:rsidR="008A6A74" w:rsidRPr="00F65784" w14:paraId="5E1E9C4D"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389F6F02" w14:textId="13289000" w:rsidR="008A6A74" w:rsidRPr="008A6A74" w:rsidRDefault="008A6A74" w:rsidP="008A6A74">
            <w:pPr>
              <w:rPr>
                <w:b/>
                <w:bCs/>
                <w:lang w:val="pt-BR"/>
              </w:rPr>
            </w:pPr>
            <w:r w:rsidRPr="008A6A74">
              <w:rPr>
                <w:b/>
                <w:bCs/>
                <w:lang w:val="pt-BR"/>
              </w:rPr>
              <w:t>2</w:t>
            </w:r>
            <w:r>
              <w:rPr>
                <w:b/>
                <w:bCs/>
                <w:lang w:val="pt-BR"/>
              </w:rPr>
              <w:t>4</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57727C7D" w14:textId="517CFAFF" w:rsidR="008A6A74" w:rsidRPr="008A6A74" w:rsidRDefault="008A6A74" w:rsidP="008A6A74">
            <w:pPr>
              <w:rPr>
                <w:lang w:val="pt-BR"/>
              </w:rPr>
            </w:pPr>
            <w:r w:rsidRPr="008A6A74">
              <w:rPr>
                <w:lang w:val="pt-BR"/>
              </w:rPr>
              <w:t xml:space="preserve">Apresentação da disciplina. </w:t>
            </w:r>
            <w:r w:rsidRPr="008A6A74">
              <w:rPr>
                <w:b/>
                <w:lang w:val="pt-BR"/>
              </w:rPr>
              <w:t>Proposição da questão transversal na disciplina</w:t>
            </w:r>
            <w:r w:rsidRPr="008A6A74">
              <w:rPr>
                <w:lang w:val="pt-BR"/>
              </w:rPr>
              <w:t xml:space="preserve">: “A </w:t>
            </w:r>
            <w:r>
              <w:rPr>
                <w:lang w:val="pt-BR"/>
              </w:rPr>
              <w:t xml:space="preserve">diversidade na história e na filosofia da psicologia e a </w:t>
            </w:r>
            <w:r w:rsidRPr="008A6A74">
              <w:rPr>
                <w:lang w:val="pt-BR"/>
              </w:rPr>
              <w:t>tensão entre o objetivismo e o subjetivismo na história das teorias e práticas psicológicas”</w:t>
            </w:r>
          </w:p>
        </w:tc>
      </w:tr>
      <w:tr w:rsidR="008A6A74" w:rsidRPr="008A6A74" w14:paraId="656A501A"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2A091EC6" w14:textId="3CC795E5" w:rsidR="008A6A74" w:rsidRPr="008A6A74" w:rsidRDefault="008A6A74" w:rsidP="008A6A74">
            <w:pPr>
              <w:rPr>
                <w:b/>
                <w:bCs/>
                <w:lang w:val="pt-BR"/>
              </w:rPr>
            </w:pPr>
            <w:r>
              <w:rPr>
                <w:b/>
                <w:bCs/>
                <w:lang w:val="pt-BR"/>
              </w:rPr>
              <w:t>31</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3AEE5CC9" w14:textId="187120C2" w:rsidR="008A6A74" w:rsidRPr="008A6A74" w:rsidRDefault="008A6A74" w:rsidP="008A6A74">
            <w:pPr>
              <w:rPr>
                <w:lang w:val="pt-BR"/>
              </w:rPr>
            </w:pPr>
            <w:r w:rsidRPr="008A6A74">
              <w:rPr>
                <w:lang w:val="pt-BR"/>
              </w:rPr>
              <w:t>Discussão do texto de Wundt, W. (1912) “As leis da Vida Psíquica”. Tradução para fins didáticos do original “Gesetze des Seelenlebens” por Elizabeth Borup, revisado por Lívia Simão. [Disponível no e-disciplinas]</w:t>
            </w:r>
          </w:p>
        </w:tc>
      </w:tr>
      <w:tr w:rsidR="008A6A74" w:rsidRPr="008A6A74" w14:paraId="2D4ABD2C"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575F2E75" w14:textId="77777777" w:rsidR="008A6A74" w:rsidRPr="008A6A74" w:rsidRDefault="008A6A74" w:rsidP="008A6A74">
            <w:pPr>
              <w:rPr>
                <w:b/>
                <w:bCs/>
                <w:lang w:val="pt-BR"/>
              </w:rPr>
            </w:pPr>
            <w:r w:rsidRPr="008A6A74">
              <w:rPr>
                <w:b/>
                <w:bCs/>
                <w:lang w:val="pt-BR"/>
              </w:rPr>
              <w:t>Abril</w:t>
            </w:r>
          </w:p>
          <w:p w14:paraId="79861B56" w14:textId="431F2707" w:rsidR="008A6A74" w:rsidRPr="008A6A74" w:rsidRDefault="008A6A74" w:rsidP="008A6A74">
            <w:pPr>
              <w:rPr>
                <w:b/>
                <w:bCs/>
                <w:lang w:val="pt-BR"/>
              </w:rPr>
            </w:pPr>
            <w:r w:rsidRPr="008A6A74">
              <w:rPr>
                <w:b/>
                <w:bCs/>
                <w:lang w:val="pt-BR"/>
              </w:rPr>
              <w:t>0</w:t>
            </w:r>
            <w:r>
              <w:rPr>
                <w:b/>
                <w:bCs/>
                <w:lang w:val="pt-BR"/>
              </w:rPr>
              <w:t>7</w:t>
            </w:r>
          </w:p>
          <w:p w14:paraId="28D3B478" w14:textId="77777777" w:rsidR="008A6A74" w:rsidRPr="008A6A74" w:rsidRDefault="008A6A74" w:rsidP="008A6A74">
            <w:pPr>
              <w:rPr>
                <w:b/>
                <w:bCs/>
                <w:lang w:val="pt-BR"/>
              </w:rPr>
            </w:pP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5CBF2DBE" w14:textId="319433D8" w:rsidR="008A6A74" w:rsidRPr="008A6A74" w:rsidRDefault="008A6A74" w:rsidP="008A6A74">
            <w:pPr>
              <w:rPr>
                <w:lang w:val="pt-BR"/>
              </w:rPr>
            </w:pPr>
            <w:r w:rsidRPr="008A6A74">
              <w:rPr>
                <w:b/>
                <w:bCs/>
              </w:rPr>
              <w:t>S</w:t>
            </w:r>
            <w:r>
              <w:rPr>
                <w:b/>
                <w:bCs/>
              </w:rPr>
              <w:t>eman</w:t>
            </w:r>
            <w:r w:rsidRPr="008A6A74">
              <w:rPr>
                <w:b/>
                <w:bCs/>
              </w:rPr>
              <w:t>a Santa</w:t>
            </w:r>
          </w:p>
        </w:tc>
      </w:tr>
      <w:tr w:rsidR="008A6A74" w:rsidRPr="008A6A74" w14:paraId="0BEA9DC2" w14:textId="77777777" w:rsidTr="00002803">
        <w:trPr>
          <w:trHeight w:val="77"/>
        </w:trPr>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27481116" w14:textId="4D59EF2F" w:rsidR="008A6A74" w:rsidRPr="008A6A74" w:rsidRDefault="008A6A74" w:rsidP="008A6A74">
            <w:pPr>
              <w:rPr>
                <w:b/>
                <w:bCs/>
              </w:rPr>
            </w:pPr>
            <w:r>
              <w:rPr>
                <w:b/>
                <w:bCs/>
              </w:rPr>
              <w:t>14</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1DC2E847" w14:textId="77777777" w:rsidR="00B63897" w:rsidRPr="00F65784" w:rsidRDefault="008A6A74" w:rsidP="008A6A74">
            <w:pPr>
              <w:rPr>
                <w:lang w:val="pt-BR"/>
              </w:rPr>
            </w:pPr>
            <w:r w:rsidRPr="00F65784">
              <w:rPr>
                <w:lang w:val="pt-BR"/>
              </w:rPr>
              <w:t>Discussão do</w:t>
            </w:r>
            <w:r w:rsidR="00B63897" w:rsidRPr="00F65784">
              <w:rPr>
                <w:lang w:val="pt-BR"/>
              </w:rPr>
              <w:t>s</w:t>
            </w:r>
            <w:r w:rsidRPr="00F65784">
              <w:rPr>
                <w:lang w:val="pt-BR"/>
              </w:rPr>
              <w:t xml:space="preserve"> texto</w:t>
            </w:r>
            <w:r w:rsidR="00B63897" w:rsidRPr="00F65784">
              <w:rPr>
                <w:lang w:val="pt-BR"/>
              </w:rPr>
              <w:t>s</w:t>
            </w:r>
            <w:r w:rsidRPr="00F65784">
              <w:rPr>
                <w:lang w:val="pt-BR"/>
              </w:rPr>
              <w:t xml:space="preserve"> de James, W. </w:t>
            </w:r>
          </w:p>
          <w:p w14:paraId="027AD181" w14:textId="77777777" w:rsidR="008A6A74" w:rsidRDefault="00B63897" w:rsidP="00B63897">
            <w:pPr>
              <w:pStyle w:val="PargrafodaLista"/>
              <w:numPr>
                <w:ilvl w:val="0"/>
                <w:numId w:val="1"/>
              </w:numPr>
            </w:pPr>
            <w:r w:rsidRPr="00B63897">
              <w:t xml:space="preserve">James, W </w:t>
            </w:r>
            <w:r w:rsidR="008A6A74" w:rsidRPr="008A6A74">
              <w:t xml:space="preserve">(1890/1931) The Methods and Snares of Psychology (cap.7), </w:t>
            </w:r>
            <w:r w:rsidR="008A6A74" w:rsidRPr="00B63897">
              <w:rPr>
                <w:bCs/>
              </w:rPr>
              <w:t xml:space="preserve"> </w:t>
            </w:r>
            <w:r w:rsidR="008A6A74" w:rsidRPr="008A6A74">
              <w:t xml:space="preserve">Em: W. James (1931), </w:t>
            </w:r>
            <w:r w:rsidR="008A6A74" w:rsidRPr="00B63897">
              <w:rPr>
                <w:i/>
              </w:rPr>
              <w:t>Principles of Psychology</w:t>
            </w:r>
            <w:r w:rsidR="008A6A74" w:rsidRPr="008A6A74">
              <w:t xml:space="preserve"> .&lt;</w:t>
            </w:r>
            <w:hyperlink r:id="rId7">
              <w:r w:rsidR="008A6A74" w:rsidRPr="00B63897">
                <w:rPr>
                  <w:color w:val="0563C1" w:themeColor="hyperlink"/>
                  <w:u w:val="single"/>
                </w:rPr>
                <w:t>http://psychclassics.yorku.ca/James/Principles/</w:t>
              </w:r>
            </w:hyperlink>
            <w:r w:rsidR="008A6A74" w:rsidRPr="008A6A74">
              <w:t xml:space="preserve">&gt; </w:t>
            </w:r>
          </w:p>
          <w:p w14:paraId="12C43324" w14:textId="3D8A7A1A" w:rsidR="00B63897" w:rsidRPr="008A6A74" w:rsidRDefault="00B63897" w:rsidP="00B63897">
            <w:pPr>
              <w:pStyle w:val="PargrafodaLista"/>
              <w:numPr>
                <w:ilvl w:val="0"/>
                <w:numId w:val="1"/>
              </w:numPr>
            </w:pPr>
            <w:r w:rsidRPr="00B63897">
              <w:rPr>
                <w:lang w:val="pt-BR"/>
              </w:rPr>
              <w:t xml:space="preserve">James, W.  (1884/2013) O que é uma emoção? Em: Clínica &amp; Cultura v.II, n.I, jan-jun 2013, 95-113 (Publicado originalmente em Mind, Vol. 9, No. 34. </w:t>
            </w:r>
            <w:r w:rsidRPr="00B63897">
              <w:t>(Abril, 1884), pp. 188-205)</w:t>
            </w:r>
          </w:p>
        </w:tc>
      </w:tr>
      <w:tr w:rsidR="008A6A74" w:rsidRPr="008A6A74" w14:paraId="394BC482"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42B2DF5D" w14:textId="56010CCF" w:rsidR="008A6A74" w:rsidRPr="008A6A74" w:rsidRDefault="008A6A74" w:rsidP="008A6A74">
            <w:pPr>
              <w:rPr>
                <w:b/>
                <w:bCs/>
              </w:rPr>
            </w:pPr>
            <w:r>
              <w:rPr>
                <w:b/>
                <w:bCs/>
              </w:rPr>
              <w:t>2</w:t>
            </w:r>
            <w:r w:rsidRPr="008A6A74">
              <w:rPr>
                <w:b/>
                <w:bCs/>
              </w:rPr>
              <w:t>1</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632FBBFD" w14:textId="6041FD2C" w:rsidR="008A6A74" w:rsidRPr="008A6A74" w:rsidRDefault="008A6A74" w:rsidP="008A6A74">
            <w:pPr>
              <w:rPr>
                <w:b/>
                <w:bCs/>
              </w:rPr>
            </w:pPr>
            <w:r>
              <w:rPr>
                <w:b/>
                <w:bCs/>
                <w:lang w:val="pt-BR"/>
              </w:rPr>
              <w:t>F</w:t>
            </w:r>
            <w:r w:rsidRPr="008A6A74">
              <w:rPr>
                <w:b/>
                <w:bCs/>
                <w:lang w:val="pt-BR"/>
              </w:rPr>
              <w:t>eriado de Tiradentes</w:t>
            </w:r>
          </w:p>
        </w:tc>
      </w:tr>
      <w:tr w:rsidR="008A6A74" w:rsidRPr="00F65784" w14:paraId="7A33F967"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2ABE82C6" w14:textId="073BF738" w:rsidR="008A6A74" w:rsidRPr="008A6A74" w:rsidRDefault="008A6A74" w:rsidP="008A6A74">
            <w:pPr>
              <w:rPr>
                <w:b/>
                <w:bCs/>
              </w:rPr>
            </w:pPr>
            <w:r w:rsidRPr="008A6A74">
              <w:rPr>
                <w:b/>
                <w:bCs/>
              </w:rPr>
              <w:t>2</w:t>
            </w:r>
            <w:r w:rsidR="00B63897">
              <w:rPr>
                <w:b/>
                <w:bCs/>
              </w:rPr>
              <w:t>8</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69ABADB5" w14:textId="0EB13721" w:rsidR="008A6A74" w:rsidRPr="008A6A74" w:rsidRDefault="00B63897" w:rsidP="008A6A74">
            <w:pPr>
              <w:rPr>
                <w:lang w:val="pt-BR"/>
              </w:rPr>
            </w:pPr>
            <w:r w:rsidRPr="00B63897">
              <w:rPr>
                <w:lang w:val="pt-BR"/>
              </w:rPr>
              <w:t>Discussão do texto de Bomfim</w:t>
            </w:r>
            <w:r>
              <w:rPr>
                <w:lang w:val="pt-BR"/>
              </w:rPr>
              <w:t xml:space="preserve">, M. </w:t>
            </w:r>
            <w:r w:rsidRPr="00B63897">
              <w:rPr>
                <w:lang w:val="pt-BR"/>
              </w:rPr>
              <w:t>(1916/1917) Noções de Psychologia (prefácio e capítulo 1)</w:t>
            </w:r>
          </w:p>
        </w:tc>
      </w:tr>
      <w:tr w:rsidR="008A6A74" w:rsidRPr="00F65784" w14:paraId="1569619B"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36F3DFE7" w14:textId="7762DFC9" w:rsidR="008A6A74" w:rsidRPr="00F65784" w:rsidRDefault="008A6A74" w:rsidP="008A6A74">
            <w:pPr>
              <w:rPr>
                <w:b/>
                <w:bCs/>
                <w:lang w:val="pt-BR"/>
              </w:rPr>
            </w:pP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44E16195" w14:textId="65754179" w:rsidR="008A6A74" w:rsidRPr="008A6A74" w:rsidRDefault="008A6A74" w:rsidP="008A6A74">
            <w:pPr>
              <w:rPr>
                <w:b/>
                <w:bCs/>
                <w:lang w:val="pt-BR"/>
              </w:rPr>
            </w:pPr>
          </w:p>
        </w:tc>
      </w:tr>
      <w:tr w:rsidR="008A6A74" w:rsidRPr="008A6A74" w14:paraId="63E5420A"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06D22DEF" w14:textId="77777777" w:rsidR="008A6A74" w:rsidRPr="008A6A74" w:rsidRDefault="008A6A74" w:rsidP="008A6A74">
            <w:pPr>
              <w:rPr>
                <w:b/>
                <w:bCs/>
              </w:rPr>
            </w:pPr>
            <w:r w:rsidRPr="008A6A74">
              <w:rPr>
                <w:b/>
                <w:bCs/>
              </w:rPr>
              <w:t>Maio</w:t>
            </w:r>
          </w:p>
          <w:p w14:paraId="4838ED42" w14:textId="4FEE4771" w:rsidR="008A6A74" w:rsidRPr="008A6A74" w:rsidRDefault="008A6A74" w:rsidP="008A6A74">
            <w:pPr>
              <w:rPr>
                <w:b/>
                <w:bCs/>
              </w:rPr>
            </w:pPr>
            <w:r w:rsidRPr="008A6A74">
              <w:rPr>
                <w:b/>
                <w:bCs/>
              </w:rPr>
              <w:t>0</w:t>
            </w:r>
            <w:r w:rsidR="00B63897">
              <w:rPr>
                <w:b/>
                <w:bCs/>
              </w:rPr>
              <w:t>5</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4AF2E919" w14:textId="77777777" w:rsidR="008A6A74" w:rsidRPr="008A6A74" w:rsidRDefault="008A6A74" w:rsidP="008A6A74">
            <w:pPr>
              <w:rPr>
                <w:lang w:val="pt-BR"/>
              </w:rPr>
            </w:pPr>
            <w:r w:rsidRPr="008A6A74">
              <w:rPr>
                <w:lang w:val="pt-BR"/>
              </w:rPr>
              <w:t xml:space="preserve">Discussão do texto de Freud, S. (1917) Luto e Melancolia. </w:t>
            </w:r>
            <w:r w:rsidRPr="008A6A74">
              <w:rPr>
                <w:i/>
                <w:lang w:val="pt-BR"/>
              </w:rPr>
              <w:t>Sigmund Freud – Obras Completas</w:t>
            </w:r>
            <w:r w:rsidRPr="008A6A74">
              <w:rPr>
                <w:lang w:val="pt-BR"/>
              </w:rPr>
              <w:t xml:space="preserve"> Volume 16. São Paulo: Companhia das Letras. 170-194</w:t>
            </w:r>
          </w:p>
        </w:tc>
      </w:tr>
      <w:tr w:rsidR="008A6A74" w:rsidRPr="008A6A74" w14:paraId="2C383C8A"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6D23714A" w14:textId="63D650DE" w:rsidR="008A6A74" w:rsidRPr="008A6A74" w:rsidRDefault="008A6A74" w:rsidP="008A6A74">
            <w:pPr>
              <w:rPr>
                <w:b/>
                <w:bCs/>
                <w:lang w:val="pt-BR"/>
              </w:rPr>
            </w:pPr>
            <w:r w:rsidRPr="008A6A74">
              <w:rPr>
                <w:b/>
                <w:bCs/>
                <w:lang w:val="pt-BR"/>
              </w:rPr>
              <w:t>1</w:t>
            </w:r>
            <w:r w:rsidR="005A5DC0">
              <w:rPr>
                <w:b/>
                <w:bCs/>
                <w:lang w:val="pt-BR"/>
              </w:rPr>
              <w:t>2</w:t>
            </w:r>
          </w:p>
          <w:p w14:paraId="03BE2729" w14:textId="77777777" w:rsidR="008A6A74" w:rsidRPr="008A6A74" w:rsidRDefault="008A6A74" w:rsidP="008A6A74">
            <w:pPr>
              <w:rPr>
                <w:b/>
                <w:bCs/>
                <w:lang w:val="pt-BR"/>
              </w:rPr>
            </w:pP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43917762" w14:textId="77777777" w:rsidR="00603A10" w:rsidRDefault="00603A10" w:rsidP="00D666D0">
            <w:pPr>
              <w:rPr>
                <w:lang w:val="pt-BR"/>
              </w:rPr>
            </w:pPr>
            <w:r>
              <w:rPr>
                <w:lang w:val="pt-BR"/>
              </w:rPr>
              <w:t>D</w:t>
            </w:r>
            <w:r w:rsidR="008A6A74" w:rsidRPr="008A6A74">
              <w:rPr>
                <w:lang w:val="pt-BR"/>
              </w:rPr>
              <w:t>iscussão do</w:t>
            </w:r>
            <w:r>
              <w:rPr>
                <w:lang w:val="pt-BR"/>
              </w:rPr>
              <w:t>s</w:t>
            </w:r>
            <w:r w:rsidR="008A6A74" w:rsidRPr="008A6A74">
              <w:rPr>
                <w:lang w:val="pt-BR"/>
              </w:rPr>
              <w:t xml:space="preserve"> texto</w:t>
            </w:r>
            <w:r>
              <w:rPr>
                <w:lang w:val="pt-BR"/>
              </w:rPr>
              <w:t>s</w:t>
            </w:r>
            <w:r w:rsidR="008A6A74" w:rsidRPr="008A6A74">
              <w:rPr>
                <w:lang w:val="pt-BR"/>
              </w:rPr>
              <w:t>:</w:t>
            </w:r>
            <w:r w:rsidR="00D666D0">
              <w:rPr>
                <w:lang w:val="pt-BR"/>
              </w:rPr>
              <w:t xml:space="preserve"> </w:t>
            </w:r>
            <w:r w:rsidRPr="00603A10">
              <w:rPr>
                <w:lang w:val="pt-BR"/>
              </w:rPr>
              <w:t>Bicudo</w:t>
            </w:r>
            <w:r>
              <w:rPr>
                <w:lang w:val="pt-BR"/>
              </w:rPr>
              <w:t>, V</w:t>
            </w:r>
            <w:r w:rsidRPr="00603A10">
              <w:rPr>
                <w:lang w:val="pt-BR"/>
              </w:rPr>
              <w:t xml:space="preserve"> </w:t>
            </w:r>
            <w:r>
              <w:rPr>
                <w:lang w:val="pt-BR"/>
              </w:rPr>
              <w:t>(</w:t>
            </w:r>
            <w:r w:rsidRPr="00603A10">
              <w:rPr>
                <w:lang w:val="pt-BR"/>
              </w:rPr>
              <w:t>1946</w:t>
            </w:r>
            <w:r>
              <w:rPr>
                <w:lang w:val="pt-BR"/>
              </w:rPr>
              <w:t>) “</w:t>
            </w:r>
            <w:r w:rsidRPr="00603A10">
              <w:rPr>
                <w:lang w:val="pt-BR"/>
              </w:rPr>
              <w:t>Atitudes raciais de pretos e mulatos em São Paulo</w:t>
            </w:r>
            <w:r>
              <w:rPr>
                <w:lang w:val="pt-BR"/>
              </w:rPr>
              <w:t>”</w:t>
            </w:r>
            <w:r w:rsidRPr="00603A10">
              <w:rPr>
                <w:lang w:val="pt-BR"/>
              </w:rPr>
              <w:t xml:space="preserve"> </w:t>
            </w:r>
            <w:r>
              <w:rPr>
                <w:i/>
                <w:iCs/>
                <w:lang w:val="pt-BR"/>
              </w:rPr>
              <w:t xml:space="preserve">Sociologia. </w:t>
            </w:r>
            <w:r>
              <w:rPr>
                <w:lang w:val="pt-BR"/>
              </w:rPr>
              <w:t>9(3), 195-219</w:t>
            </w:r>
          </w:p>
          <w:p w14:paraId="5C971CC9" w14:textId="62361F7C" w:rsidR="008A6A74" w:rsidRPr="008A6A74" w:rsidRDefault="00D666D0" w:rsidP="00D666D0">
            <w:pPr>
              <w:rPr>
                <w:lang w:val="pt-BR"/>
              </w:rPr>
            </w:pPr>
            <w:r>
              <w:rPr>
                <w:lang w:val="pt-BR"/>
              </w:rPr>
              <w:lastRenderedPageBreak/>
              <w:t xml:space="preserve">Bicudo, V. (1972/2016) </w:t>
            </w:r>
            <w:r w:rsidR="00603A10">
              <w:rPr>
                <w:lang w:val="pt-BR"/>
              </w:rPr>
              <w:t>“</w:t>
            </w:r>
            <w:r w:rsidRPr="00D666D0">
              <w:rPr>
                <w:lang w:val="pt-BR"/>
              </w:rPr>
              <w:t>Incidência da realidade social no trabalho analítico</w:t>
            </w:r>
            <w:r w:rsidR="00603A10">
              <w:rPr>
                <w:lang w:val="pt-BR"/>
              </w:rPr>
              <w:t>”</w:t>
            </w:r>
            <w:r>
              <w:rPr>
                <w:lang w:val="pt-BR"/>
              </w:rPr>
              <w:t xml:space="preserve">. </w:t>
            </w:r>
            <w:r w:rsidRPr="00D666D0">
              <w:rPr>
                <w:lang w:val="pt-BR"/>
              </w:rPr>
              <w:t xml:space="preserve"> </w:t>
            </w:r>
            <w:r w:rsidRPr="00D666D0">
              <w:rPr>
                <w:i/>
                <w:iCs/>
                <w:lang w:val="pt-BR"/>
              </w:rPr>
              <w:t>Revista Brasileira de Psicanálise</w:t>
            </w:r>
            <w:r>
              <w:rPr>
                <w:i/>
                <w:iCs/>
                <w:lang w:val="pt-BR"/>
              </w:rPr>
              <w:t xml:space="preserve">. </w:t>
            </w:r>
            <w:r>
              <w:rPr>
                <w:lang w:val="pt-BR"/>
              </w:rPr>
              <w:t>V</w:t>
            </w:r>
            <w:r w:rsidRPr="00D666D0">
              <w:rPr>
                <w:lang w:val="pt-BR"/>
              </w:rPr>
              <w:t>olume 50, n.1, p. 73-92 · 2016</w:t>
            </w:r>
          </w:p>
        </w:tc>
      </w:tr>
      <w:tr w:rsidR="008A6A74" w:rsidRPr="008A6A74" w14:paraId="5398D3F8"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047734BB" w14:textId="47936A98" w:rsidR="008A6A74" w:rsidRPr="008A6A74" w:rsidRDefault="00852A63" w:rsidP="008A6A74">
            <w:pPr>
              <w:rPr>
                <w:b/>
                <w:bCs/>
                <w:lang w:val="pt-BR"/>
              </w:rPr>
            </w:pPr>
            <w:r>
              <w:rPr>
                <w:b/>
                <w:bCs/>
                <w:lang w:val="pt-BR"/>
              </w:rPr>
              <w:lastRenderedPageBreak/>
              <w:t>19</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6C2E9F0E" w14:textId="77777777" w:rsidR="008A6A74" w:rsidRPr="008A6A74" w:rsidRDefault="008A6A74" w:rsidP="008A6A74">
            <w:pPr>
              <w:rPr>
                <w:lang w:val="pt-BR"/>
              </w:rPr>
            </w:pPr>
            <w:r w:rsidRPr="008A6A74">
              <w:rPr>
                <w:lang w:val="pt-BR"/>
              </w:rPr>
              <w:t xml:space="preserve">Discussão dos textos de Koffka, K. (1935). Por que Psicologia? e O Comportamento e seu Campo. Em: K. Koffka (1983) </w:t>
            </w:r>
            <w:r w:rsidRPr="008A6A74">
              <w:rPr>
                <w:i/>
                <w:lang w:val="pt-BR"/>
              </w:rPr>
              <w:t>Princípios de Psicologia da Gestalt</w:t>
            </w:r>
            <w:r w:rsidRPr="008A6A74">
              <w:rPr>
                <w:lang w:val="pt-BR"/>
              </w:rPr>
              <w:t>, 15- 79.</w:t>
            </w:r>
          </w:p>
        </w:tc>
      </w:tr>
      <w:tr w:rsidR="008A6A74" w:rsidRPr="00F65784" w14:paraId="1F448B28"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2908C2E9" w14:textId="5E42EF7E" w:rsidR="008A6A74" w:rsidRPr="008A6A74" w:rsidRDefault="008A6A74" w:rsidP="008A6A74">
            <w:pPr>
              <w:rPr>
                <w:b/>
                <w:bCs/>
                <w:lang w:val="pt-BR"/>
              </w:rPr>
            </w:pPr>
            <w:r w:rsidRPr="008A6A74">
              <w:rPr>
                <w:b/>
                <w:bCs/>
                <w:lang w:val="pt-BR"/>
              </w:rPr>
              <w:t>2</w:t>
            </w:r>
            <w:r w:rsidR="00852A63">
              <w:rPr>
                <w:b/>
                <w:bCs/>
                <w:lang w:val="pt-BR"/>
              </w:rPr>
              <w:t>6</w:t>
            </w:r>
          </w:p>
          <w:p w14:paraId="502A3B1C" w14:textId="77777777" w:rsidR="008A6A74" w:rsidRPr="008A6A74" w:rsidRDefault="008A6A74" w:rsidP="008A6A74">
            <w:pPr>
              <w:rPr>
                <w:b/>
                <w:bCs/>
                <w:lang w:val="pt-BR"/>
              </w:rPr>
            </w:pP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7F2A9289" w14:textId="77777777" w:rsidR="008A6A74" w:rsidRPr="008A6A74" w:rsidRDefault="008A6A74" w:rsidP="008A6A74">
            <w:pPr>
              <w:rPr>
                <w:b/>
                <w:bCs/>
                <w:lang w:val="pt-BR"/>
              </w:rPr>
            </w:pPr>
            <w:r w:rsidRPr="008A6A74">
              <w:rPr>
                <w:b/>
                <w:bCs/>
                <w:lang w:val="pt-BR"/>
              </w:rPr>
              <w:t>Avaliação: 1ª apresentação de trabalhos em grupo (com entrega de trabalho escrito)</w:t>
            </w:r>
          </w:p>
        </w:tc>
      </w:tr>
      <w:tr w:rsidR="008A6A74" w:rsidRPr="008A6A74" w14:paraId="5EEE2C09"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239B3AE6" w14:textId="77777777" w:rsidR="008A6A74" w:rsidRPr="008A6A74" w:rsidRDefault="008A6A74" w:rsidP="008A6A74">
            <w:pPr>
              <w:rPr>
                <w:b/>
                <w:bCs/>
              </w:rPr>
            </w:pPr>
            <w:r w:rsidRPr="008A6A74">
              <w:rPr>
                <w:b/>
                <w:bCs/>
              </w:rPr>
              <w:t>Junho</w:t>
            </w:r>
          </w:p>
          <w:p w14:paraId="152F5A55" w14:textId="61C4B346" w:rsidR="008A6A74" w:rsidRPr="008A6A74" w:rsidRDefault="008A6A74" w:rsidP="008A6A74">
            <w:pPr>
              <w:rPr>
                <w:b/>
                <w:bCs/>
                <w:lang w:val="pt-BR"/>
              </w:rPr>
            </w:pPr>
            <w:r w:rsidRPr="008A6A74">
              <w:rPr>
                <w:b/>
                <w:bCs/>
                <w:lang w:val="pt-BR"/>
              </w:rPr>
              <w:t>0</w:t>
            </w:r>
            <w:r w:rsidR="00852A63">
              <w:rPr>
                <w:b/>
                <w:bCs/>
                <w:lang w:val="pt-BR"/>
              </w:rPr>
              <w:t>2</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54A91B03" w14:textId="77777777" w:rsidR="008A6A74" w:rsidRPr="008A6A74" w:rsidRDefault="008A6A74" w:rsidP="008A6A74">
            <w:pPr>
              <w:rPr>
                <w:lang w:val="pt-BR"/>
              </w:rPr>
            </w:pPr>
            <w:r w:rsidRPr="008A6A74">
              <w:rPr>
                <w:lang w:val="pt-BR"/>
              </w:rPr>
              <w:t>Discussão do texto de Skinner, B. F. (1953/2003) ‘A possibilidade de uma ciência do comportamento humano’. Em: B. F. Skinner (1953/2003) Ciência e Comportamento Humano, pp. 1-45.</w:t>
            </w:r>
          </w:p>
          <w:p w14:paraId="767E1B67" w14:textId="77777777" w:rsidR="008A6A74" w:rsidRPr="008A6A74" w:rsidRDefault="008A6A74" w:rsidP="008A6A74">
            <w:pPr>
              <w:rPr>
                <w:lang w:val="pt-BR"/>
              </w:rPr>
            </w:pPr>
          </w:p>
        </w:tc>
      </w:tr>
      <w:tr w:rsidR="008A6A74" w:rsidRPr="00F65784" w14:paraId="537812C7"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721C4B94" w14:textId="4E83FD96" w:rsidR="008A6A74" w:rsidRPr="008A6A74" w:rsidRDefault="008A6A74" w:rsidP="008A6A74">
            <w:pPr>
              <w:rPr>
                <w:b/>
                <w:bCs/>
                <w:lang w:val="pt-BR"/>
              </w:rPr>
            </w:pPr>
            <w:r w:rsidRPr="008A6A74">
              <w:rPr>
                <w:b/>
                <w:bCs/>
                <w:lang w:val="pt-BR"/>
              </w:rPr>
              <w:t>0</w:t>
            </w:r>
            <w:r w:rsidR="00852A63">
              <w:rPr>
                <w:b/>
                <w:bCs/>
                <w:lang w:val="pt-BR"/>
              </w:rPr>
              <w:t>9</w:t>
            </w:r>
          </w:p>
          <w:p w14:paraId="428C65B3" w14:textId="77777777" w:rsidR="008A6A74" w:rsidRPr="008A6A74" w:rsidRDefault="008A6A74" w:rsidP="008A6A74">
            <w:pPr>
              <w:rPr>
                <w:b/>
                <w:bCs/>
                <w:lang w:val="pt-BR"/>
              </w:rPr>
            </w:pP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1F266476" w14:textId="65378B9F" w:rsidR="008A6A74" w:rsidRPr="008A6A74" w:rsidRDefault="00852A63" w:rsidP="008A6A74">
            <w:pPr>
              <w:rPr>
                <w:lang w:val="pt-BR"/>
              </w:rPr>
            </w:pPr>
            <w:r w:rsidRPr="008A6A74">
              <w:rPr>
                <w:b/>
                <w:bCs/>
                <w:lang w:val="pt-BR"/>
              </w:rPr>
              <w:t>Feriado (emenda de Corpus Christi)</w:t>
            </w:r>
          </w:p>
          <w:p w14:paraId="1EE8D3F1" w14:textId="77777777" w:rsidR="008A6A74" w:rsidRPr="008A6A74" w:rsidRDefault="008A6A74" w:rsidP="008A6A74">
            <w:pPr>
              <w:rPr>
                <w:lang w:val="pt-BR"/>
              </w:rPr>
            </w:pPr>
          </w:p>
          <w:p w14:paraId="65178C8E" w14:textId="77777777" w:rsidR="008A6A74" w:rsidRPr="008A6A74" w:rsidRDefault="008A6A74" w:rsidP="008A6A74">
            <w:pPr>
              <w:rPr>
                <w:lang w:val="pt-BR"/>
              </w:rPr>
            </w:pPr>
          </w:p>
        </w:tc>
      </w:tr>
      <w:tr w:rsidR="008A6A74" w:rsidRPr="00F65784" w14:paraId="5E4EA084" w14:textId="77777777" w:rsidTr="00002803">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40754B69" w14:textId="0D124BD3" w:rsidR="008A6A74" w:rsidRPr="008A6A74" w:rsidRDefault="008A6A74" w:rsidP="008A6A74">
            <w:pPr>
              <w:rPr>
                <w:b/>
                <w:bCs/>
                <w:lang w:val="pt-BR"/>
              </w:rPr>
            </w:pPr>
            <w:r w:rsidRPr="008A6A74">
              <w:rPr>
                <w:b/>
                <w:bCs/>
                <w:lang w:val="pt-BR"/>
              </w:rPr>
              <w:t>1</w:t>
            </w:r>
            <w:r w:rsidR="00852A63">
              <w:rPr>
                <w:b/>
                <w:bCs/>
                <w:lang w:val="pt-BR"/>
              </w:rPr>
              <w:t>6</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6EDAE34B" w14:textId="1EF44ED8" w:rsidR="008A6A74" w:rsidRPr="008A6A74" w:rsidRDefault="00852A63" w:rsidP="008A6A74">
            <w:pPr>
              <w:rPr>
                <w:b/>
                <w:bCs/>
                <w:lang w:val="pt-BR"/>
              </w:rPr>
            </w:pPr>
            <w:r w:rsidRPr="008A6A74">
              <w:rPr>
                <w:lang w:val="pt-BR"/>
              </w:rPr>
              <w:t xml:space="preserve">Discussão do texto de Vygotski, L. S. (1930) La psique, la conciencia, el inconsciente. Em: L. S. Vigotsky, </w:t>
            </w:r>
            <w:r w:rsidRPr="008A6A74">
              <w:rPr>
                <w:i/>
                <w:lang w:val="pt-BR"/>
              </w:rPr>
              <w:t>Obras Escogidas,</w:t>
            </w:r>
            <w:r w:rsidRPr="008A6A74">
              <w:rPr>
                <w:lang w:val="pt-BR"/>
              </w:rPr>
              <w:t xml:space="preserve"> Tomo I, 95-110</w:t>
            </w:r>
          </w:p>
        </w:tc>
      </w:tr>
      <w:tr w:rsidR="008A6A74" w:rsidRPr="008A6A74" w14:paraId="01626A53" w14:textId="77777777" w:rsidTr="00002803">
        <w:trPr>
          <w:trHeight w:val="552"/>
        </w:trPr>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0970D3EE" w14:textId="48FF260E" w:rsidR="008A6A74" w:rsidRPr="008A6A74" w:rsidRDefault="008A6A74" w:rsidP="008A6A74">
            <w:pPr>
              <w:rPr>
                <w:b/>
                <w:bCs/>
                <w:lang w:val="pt-BR"/>
              </w:rPr>
            </w:pPr>
            <w:r w:rsidRPr="008A6A74">
              <w:rPr>
                <w:b/>
                <w:bCs/>
                <w:lang w:val="pt-BR"/>
              </w:rPr>
              <w:t>2</w:t>
            </w:r>
            <w:r w:rsidR="00852A63">
              <w:rPr>
                <w:b/>
                <w:bCs/>
                <w:lang w:val="pt-BR"/>
              </w:rPr>
              <w:t>3</w:t>
            </w:r>
          </w:p>
          <w:p w14:paraId="487EFB1F" w14:textId="77777777" w:rsidR="008A6A74" w:rsidRPr="008A6A74" w:rsidRDefault="008A6A74" w:rsidP="008A6A74">
            <w:pPr>
              <w:rPr>
                <w:b/>
                <w:bCs/>
                <w:lang w:val="pt-BR"/>
              </w:rPr>
            </w:pP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1CB5B160" w14:textId="131AA1FE" w:rsidR="008A6A74" w:rsidRPr="008A6A74" w:rsidRDefault="00F65784" w:rsidP="00F65784">
            <w:r>
              <w:t>SEMANA DA PSICOLOGIA</w:t>
            </w:r>
          </w:p>
        </w:tc>
      </w:tr>
      <w:tr w:rsidR="00852A63" w:rsidRPr="008A6A74" w14:paraId="59531913" w14:textId="77777777" w:rsidTr="00002803">
        <w:trPr>
          <w:trHeight w:val="552"/>
        </w:trPr>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29CA1A1B" w14:textId="6A8BCCB2" w:rsidR="00852A63" w:rsidRPr="008A6A74" w:rsidRDefault="00852A63" w:rsidP="008A6A74">
            <w:pPr>
              <w:rPr>
                <w:b/>
                <w:bCs/>
                <w:lang w:val="pt-BR"/>
              </w:rPr>
            </w:pPr>
            <w:r>
              <w:rPr>
                <w:b/>
                <w:bCs/>
                <w:lang w:val="pt-BR"/>
              </w:rPr>
              <w:t>30</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730F36B9" w14:textId="77777777" w:rsidR="00F65784" w:rsidRPr="008A6A74" w:rsidRDefault="00F65784" w:rsidP="00F65784">
            <w:pPr>
              <w:rPr>
                <w:lang w:val="pt-BR"/>
              </w:rPr>
            </w:pPr>
            <w:r w:rsidRPr="008A6A74">
              <w:rPr>
                <w:lang w:val="pt-BR"/>
              </w:rPr>
              <w:t xml:space="preserve">Discussão do texto de Merleau-Ponty, M. (1945) O Corpo como ser sexuado. Em: M. Merleau-Ponty, </w:t>
            </w:r>
            <w:r w:rsidRPr="008A6A74">
              <w:rPr>
                <w:i/>
                <w:lang w:val="pt-BR"/>
              </w:rPr>
              <w:t xml:space="preserve">Fenomenologia da Percepção. </w:t>
            </w:r>
            <w:r w:rsidRPr="008A6A74">
              <w:rPr>
                <w:lang w:val="pt-BR"/>
              </w:rPr>
              <w:t>São Paulo: Martins Fontes. 213- 236.</w:t>
            </w:r>
          </w:p>
          <w:p w14:paraId="29B34AC0" w14:textId="77777777" w:rsidR="00F65784" w:rsidRPr="008A6A74" w:rsidRDefault="00F65784" w:rsidP="00F65784">
            <w:pPr>
              <w:rPr>
                <w:lang w:val="pt-BR"/>
              </w:rPr>
            </w:pPr>
            <w:r w:rsidRPr="008A6A74">
              <w:rPr>
                <w:lang w:val="pt-BR"/>
              </w:rPr>
              <w:t>E discussão do texto:</w:t>
            </w:r>
          </w:p>
          <w:p w14:paraId="5E475ED2" w14:textId="77777777" w:rsidR="00F65784" w:rsidRPr="008A6A74" w:rsidRDefault="00F65784" w:rsidP="00F65784">
            <w:r w:rsidRPr="008A6A74">
              <w:rPr>
                <w:lang w:val="pt-BR"/>
              </w:rPr>
              <w:t xml:space="preserve">Coelho Junior, N. E. (2001) A superação da dualidade interno/externo nas teorias fenomenológicas de Binswanger e Merleau-Ponty. </w:t>
            </w:r>
            <w:r w:rsidRPr="008A6A74">
              <w:t xml:space="preserve">Em: </w:t>
            </w:r>
            <w:r w:rsidRPr="008A6A74">
              <w:rPr>
                <w:i/>
              </w:rPr>
              <w:t>Rev. Latinoam. Psicopat. Fund</w:t>
            </w:r>
            <w:r w:rsidRPr="008A6A74">
              <w:t xml:space="preserve">., IV, 2, 11-17. </w:t>
            </w:r>
          </w:p>
          <w:p w14:paraId="49583E19" w14:textId="77777777" w:rsidR="00852A63" w:rsidRPr="00852A63" w:rsidRDefault="00852A63" w:rsidP="00F65784"/>
        </w:tc>
      </w:tr>
      <w:tr w:rsidR="00852A63" w:rsidRPr="00F65784" w14:paraId="7CCFAA65" w14:textId="77777777" w:rsidTr="00002803">
        <w:trPr>
          <w:trHeight w:val="552"/>
        </w:trPr>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37959957" w14:textId="77777777" w:rsidR="00852A63" w:rsidRPr="008A6A74" w:rsidRDefault="00852A63" w:rsidP="00852A63">
            <w:pPr>
              <w:rPr>
                <w:b/>
                <w:bCs/>
              </w:rPr>
            </w:pPr>
            <w:r w:rsidRPr="008A6A74">
              <w:rPr>
                <w:b/>
                <w:bCs/>
              </w:rPr>
              <w:t>Julho</w:t>
            </w:r>
          </w:p>
          <w:p w14:paraId="01287860" w14:textId="0C060B2E" w:rsidR="00852A63" w:rsidRPr="008A6A74" w:rsidRDefault="00852A63" w:rsidP="00852A63">
            <w:pPr>
              <w:rPr>
                <w:b/>
                <w:bCs/>
                <w:lang w:val="pt-BR"/>
              </w:rPr>
            </w:pPr>
            <w:r w:rsidRPr="008A6A74">
              <w:rPr>
                <w:b/>
                <w:bCs/>
                <w:lang w:val="pt-BR"/>
              </w:rPr>
              <w:t>0</w:t>
            </w:r>
            <w:r>
              <w:rPr>
                <w:b/>
                <w:bCs/>
                <w:lang w:val="pt-BR"/>
              </w:rPr>
              <w:t>7</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11958336" w14:textId="77777777" w:rsidR="00F65784" w:rsidRPr="008A6A74" w:rsidRDefault="00F65784" w:rsidP="00F65784">
            <w:r w:rsidRPr="008A6A74">
              <w:t xml:space="preserve">Discussão do texto de Piaget, J. (1979) "RELATIONS BETWEEN PSYCHOLOGY AND OTHER SCIENCES".  Ann. Rev. PsychoL 1979. 30:1-8. </w:t>
            </w:r>
          </w:p>
          <w:p w14:paraId="4A06AAB4" w14:textId="37263210" w:rsidR="00852A63" w:rsidRPr="00F65784" w:rsidRDefault="00852A63" w:rsidP="00852A63"/>
        </w:tc>
      </w:tr>
      <w:tr w:rsidR="00852A63" w:rsidRPr="00F65784" w14:paraId="630B49D4" w14:textId="77777777" w:rsidTr="00002803">
        <w:trPr>
          <w:trHeight w:val="552"/>
        </w:trPr>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45C8D589" w14:textId="1E11440A" w:rsidR="00852A63" w:rsidRPr="008A6A74" w:rsidRDefault="00852A63" w:rsidP="00852A63">
            <w:pPr>
              <w:rPr>
                <w:b/>
                <w:bCs/>
                <w:lang w:val="pt-BR"/>
              </w:rPr>
            </w:pPr>
            <w:r>
              <w:rPr>
                <w:b/>
                <w:bCs/>
                <w:lang w:val="pt-BR"/>
              </w:rPr>
              <w:t>14</w:t>
            </w: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44B4B186" w14:textId="4F5B581E" w:rsidR="00852A63" w:rsidRPr="008A6A74" w:rsidRDefault="00F65784" w:rsidP="00852A63">
            <w:pPr>
              <w:rPr>
                <w:lang w:val="pt-BR"/>
              </w:rPr>
            </w:pPr>
            <w:r w:rsidRPr="008A6A74">
              <w:rPr>
                <w:b/>
                <w:bCs/>
                <w:lang w:val="pt-BR"/>
              </w:rPr>
              <w:t>Avaliação Final: 2ª apresentação de trabalhos em grupo</w:t>
            </w:r>
          </w:p>
        </w:tc>
      </w:tr>
      <w:tr w:rsidR="00852A63" w:rsidRPr="00F65784" w14:paraId="4C7423ED" w14:textId="77777777" w:rsidTr="00002803">
        <w:trPr>
          <w:trHeight w:val="552"/>
        </w:trPr>
        <w:tc>
          <w:tcPr>
            <w:tcW w:w="1238" w:type="dxa"/>
            <w:tcBorders>
              <w:top w:val="single" w:sz="4" w:space="0" w:color="BFBFBF"/>
              <w:left w:val="single" w:sz="4" w:space="0" w:color="BFBFBF"/>
              <w:bottom w:val="single" w:sz="4" w:space="0" w:color="BFBFBF"/>
              <w:right w:val="single" w:sz="4" w:space="0" w:color="BFBFBF"/>
            </w:tcBorders>
            <w:shd w:val="clear" w:color="auto" w:fill="auto"/>
          </w:tcPr>
          <w:p w14:paraId="431C364A" w14:textId="79D8BAE6" w:rsidR="00852A63" w:rsidRPr="008A6A74" w:rsidRDefault="00852A63" w:rsidP="00852A63">
            <w:pPr>
              <w:rPr>
                <w:b/>
                <w:bCs/>
                <w:lang w:val="pt-BR"/>
              </w:rPr>
            </w:pPr>
          </w:p>
        </w:tc>
        <w:tc>
          <w:tcPr>
            <w:tcW w:w="8498" w:type="dxa"/>
            <w:tcBorders>
              <w:top w:val="single" w:sz="4" w:space="0" w:color="BFBFBF"/>
              <w:left w:val="single" w:sz="4" w:space="0" w:color="BFBFBF"/>
              <w:bottom w:val="single" w:sz="4" w:space="0" w:color="BFBFBF"/>
              <w:right w:val="single" w:sz="4" w:space="0" w:color="BFBFBF"/>
            </w:tcBorders>
            <w:shd w:val="clear" w:color="auto" w:fill="auto"/>
          </w:tcPr>
          <w:p w14:paraId="2C5B7A6B" w14:textId="5622BED9" w:rsidR="00852A63" w:rsidRPr="008A6A74" w:rsidRDefault="00852A63" w:rsidP="00852A63">
            <w:pPr>
              <w:rPr>
                <w:b/>
                <w:bCs/>
                <w:lang w:val="pt-BR"/>
              </w:rPr>
            </w:pPr>
          </w:p>
        </w:tc>
      </w:tr>
    </w:tbl>
    <w:p w14:paraId="1E9318C3" w14:textId="77777777" w:rsidR="008A6A74" w:rsidRPr="008A6A74" w:rsidRDefault="008A6A74" w:rsidP="008A6A74">
      <w:pPr>
        <w:rPr>
          <w:lang w:val="pt-BR"/>
        </w:rPr>
      </w:pPr>
    </w:p>
    <w:p w14:paraId="0C29A644" w14:textId="77777777" w:rsidR="008A6A74" w:rsidRPr="008A6A74" w:rsidRDefault="008A6A74" w:rsidP="008A6A74">
      <w:pPr>
        <w:rPr>
          <w:lang w:val="pt-BR"/>
        </w:rPr>
      </w:pPr>
    </w:p>
    <w:p w14:paraId="51A8C353" w14:textId="77777777" w:rsidR="005B5B15" w:rsidRPr="008A6A74" w:rsidRDefault="005B5B15">
      <w:pPr>
        <w:rPr>
          <w:lang w:val="pt-BR"/>
        </w:rPr>
      </w:pPr>
    </w:p>
    <w:sectPr w:rsidR="005B5B15" w:rsidRPr="008A6A74">
      <w:headerReference w:type="default" r:id="rId8"/>
      <w:pgSz w:w="11906" w:h="16838"/>
      <w:pgMar w:top="1440" w:right="1080" w:bottom="1440" w:left="108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FE45" w14:textId="77777777" w:rsidR="00425DA5" w:rsidRDefault="00425DA5">
      <w:pPr>
        <w:spacing w:after="0" w:line="240" w:lineRule="auto"/>
      </w:pPr>
      <w:r>
        <w:separator/>
      </w:r>
    </w:p>
  </w:endnote>
  <w:endnote w:type="continuationSeparator" w:id="0">
    <w:p w14:paraId="3B996AD5" w14:textId="77777777" w:rsidR="00425DA5" w:rsidRDefault="0042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9D13" w14:textId="77777777" w:rsidR="00425DA5" w:rsidRDefault="00425DA5">
      <w:pPr>
        <w:spacing w:after="0" w:line="240" w:lineRule="auto"/>
      </w:pPr>
      <w:r>
        <w:separator/>
      </w:r>
    </w:p>
  </w:footnote>
  <w:footnote w:type="continuationSeparator" w:id="0">
    <w:p w14:paraId="11531EBE" w14:textId="77777777" w:rsidR="00425DA5" w:rsidRDefault="0042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7" w:type="dxa"/>
      <w:tblInd w:w="-38" w:type="dxa"/>
      <w:tblLayout w:type="fixed"/>
      <w:tblCellMar>
        <w:left w:w="70" w:type="dxa"/>
        <w:right w:w="70" w:type="dxa"/>
      </w:tblCellMar>
      <w:tblLook w:val="01E0" w:firstRow="1" w:lastRow="1" w:firstColumn="1" w:lastColumn="1" w:noHBand="0" w:noVBand="0"/>
    </w:tblPr>
    <w:tblGrid>
      <w:gridCol w:w="1908"/>
      <w:gridCol w:w="6989"/>
    </w:tblGrid>
    <w:tr w:rsidR="00AD07F6" w14:paraId="4F056710" w14:textId="77777777">
      <w:trPr>
        <w:trHeight w:val="853"/>
      </w:trPr>
      <w:tc>
        <w:tcPr>
          <w:tcW w:w="1908" w:type="dxa"/>
        </w:tcPr>
        <w:p w14:paraId="34DC45BC" w14:textId="77777777" w:rsidR="00AD07F6" w:rsidRDefault="00000000">
          <w:pPr>
            <w:widowControl w:val="0"/>
          </w:pPr>
          <w:r>
            <w:rPr>
              <w:noProof/>
            </w:rPr>
            <w:drawing>
              <wp:inline distT="0" distB="0" distL="0" distR="0" wp14:anchorId="2296AC4A" wp14:editId="095C67A1">
                <wp:extent cx="1162050" cy="638175"/>
                <wp:effectExtent l="0" t="0" r="0" b="0"/>
                <wp:docPr id="1" name="Imagem 1" descr="Descrição: 40 anos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crição: 40 anos_azul"/>
                        <pic:cNvPicPr>
                          <a:picLocks noChangeAspect="1" noChangeArrowheads="1"/>
                        </pic:cNvPicPr>
                      </pic:nvPicPr>
                      <pic:blipFill>
                        <a:blip r:embed="rId1"/>
                        <a:stretch>
                          <a:fillRect/>
                        </a:stretch>
                      </pic:blipFill>
                      <pic:spPr bwMode="auto">
                        <a:xfrm>
                          <a:off x="0" y="0"/>
                          <a:ext cx="1162050" cy="638175"/>
                        </a:xfrm>
                        <a:prstGeom prst="rect">
                          <a:avLst/>
                        </a:prstGeom>
                      </pic:spPr>
                    </pic:pic>
                  </a:graphicData>
                </a:graphic>
              </wp:inline>
            </w:drawing>
          </w:r>
        </w:p>
      </w:tc>
      <w:tc>
        <w:tcPr>
          <w:tcW w:w="6988" w:type="dxa"/>
        </w:tcPr>
        <w:p w14:paraId="016C1EA2" w14:textId="77777777" w:rsidR="00AD07F6" w:rsidRDefault="00000000">
          <w:pPr>
            <w:widowControl w:val="0"/>
            <w:spacing w:after="0" w:line="240" w:lineRule="auto"/>
            <w:jc w:val="center"/>
            <w:rPr>
              <w:rFonts w:ascii="Elephant" w:hAnsi="Elephant"/>
              <w:color w:val="000080"/>
              <w:lang w:val="pt-BR"/>
            </w:rPr>
          </w:pPr>
          <w:r>
            <w:rPr>
              <w:rFonts w:ascii="Elephant" w:hAnsi="Elephant"/>
              <w:color w:val="000080"/>
              <w:lang w:val="pt-BR"/>
            </w:rPr>
            <w:t>UNIVERSIDADE DE SÃO PAULO</w:t>
          </w:r>
        </w:p>
        <w:p w14:paraId="2BDFDE75" w14:textId="77777777" w:rsidR="00AD07F6" w:rsidRDefault="00000000">
          <w:pPr>
            <w:widowControl w:val="0"/>
            <w:spacing w:after="0" w:line="240" w:lineRule="auto"/>
            <w:jc w:val="center"/>
            <w:rPr>
              <w:rFonts w:ascii="Elephant" w:hAnsi="Elephant"/>
              <w:caps/>
              <w:color w:val="000080"/>
              <w:sz w:val="18"/>
              <w:lang w:val="pt-BR"/>
            </w:rPr>
          </w:pPr>
          <w:r>
            <w:rPr>
              <w:rFonts w:ascii="Elephant" w:hAnsi="Elephant"/>
              <w:caps/>
              <w:color w:val="000080"/>
              <w:sz w:val="18"/>
              <w:lang w:val="pt-BR"/>
            </w:rPr>
            <w:t>Instituto de Psicologia</w:t>
          </w:r>
        </w:p>
        <w:p w14:paraId="4665EB6C" w14:textId="77777777" w:rsidR="00AD07F6" w:rsidRDefault="00000000">
          <w:pPr>
            <w:widowControl w:val="0"/>
            <w:spacing w:before="180"/>
            <w:jc w:val="center"/>
            <w:rPr>
              <w:rFonts w:ascii="Elephant" w:hAnsi="Elephant"/>
              <w:color w:val="000080"/>
            </w:rPr>
          </w:pPr>
          <w:r>
            <w:rPr>
              <w:rFonts w:ascii="Elephant" w:hAnsi="Elephant"/>
              <w:caps/>
              <w:color w:val="000080"/>
              <w:sz w:val="12"/>
              <w:szCs w:val="12"/>
            </w:rPr>
            <w:t>Departamento de psicologia experimental</w:t>
          </w:r>
        </w:p>
      </w:tc>
    </w:tr>
  </w:tbl>
  <w:p w14:paraId="1D4FA449" w14:textId="77777777" w:rsidR="00AD07F6" w:rsidRDefault="00000000">
    <w:pPr>
      <w:pStyle w:val="Cabealho"/>
      <w:tabs>
        <w:tab w:val="clear" w:pos="4680"/>
        <w:tab w:val="clear" w:pos="9360"/>
        <w:tab w:val="left" w:pos="527"/>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741A"/>
    <w:multiLevelType w:val="hybridMultilevel"/>
    <w:tmpl w:val="E490E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97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74"/>
    <w:rsid w:val="00425DA5"/>
    <w:rsid w:val="005A5DC0"/>
    <w:rsid w:val="005B5B15"/>
    <w:rsid w:val="00603A10"/>
    <w:rsid w:val="00852A63"/>
    <w:rsid w:val="008A6A74"/>
    <w:rsid w:val="0096711F"/>
    <w:rsid w:val="00B63897"/>
    <w:rsid w:val="00D444E6"/>
    <w:rsid w:val="00D666D0"/>
    <w:rsid w:val="00F6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1209"/>
  <w15:chartTrackingRefBased/>
  <w15:docId w15:val="{23129FFF-A390-4A63-81C2-63250B66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A6A74"/>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8A6A74"/>
  </w:style>
  <w:style w:type="paragraph" w:styleId="PargrafodaLista">
    <w:name w:val="List Paragraph"/>
    <w:basedOn w:val="Normal"/>
    <w:uiPriority w:val="34"/>
    <w:qFormat/>
    <w:rsid w:val="00B6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ychclassics.yorku.ca/James/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871</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MURILO GETLINGER COELHO</dc:creator>
  <cp:keywords/>
  <dc:description/>
  <cp:lastModifiedBy>MURILO GETLINGER COELHO</cp:lastModifiedBy>
  <cp:revision>2</cp:revision>
  <dcterms:created xsi:type="dcterms:W3CDTF">2023-02-17T12:42:00Z</dcterms:created>
  <dcterms:modified xsi:type="dcterms:W3CDTF">2023-03-23T11:59:00Z</dcterms:modified>
</cp:coreProperties>
</file>