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9171" w14:textId="77777777" w:rsidR="00387438" w:rsidRPr="00387438" w:rsidRDefault="00387438" w:rsidP="00387438">
      <w:pPr>
        <w:numPr>
          <w:ilvl w:val="0"/>
          <w:numId w:val="1"/>
        </w:numPr>
        <w:shd w:val="clear" w:color="auto" w:fill="FFFFFF"/>
        <w:spacing w:line="240" w:lineRule="auto"/>
        <w:ind w:left="1500"/>
        <w:rPr>
          <w:rFonts w:eastAsia="Times New Roman" w:cs="Arial"/>
          <w:b/>
          <w:bCs/>
          <w:caps/>
          <w:color w:val="000000"/>
          <w:sz w:val="21"/>
          <w:szCs w:val="21"/>
          <w:lang w:eastAsia="pt-BR"/>
        </w:rPr>
      </w:pPr>
      <w:r w:rsidRPr="00387438">
        <w:rPr>
          <w:rFonts w:eastAsia="Times New Roman" w:cs="Arial"/>
          <w:b/>
          <w:bCs/>
          <w:caps/>
          <w:color w:val="FCCD07"/>
          <w:sz w:val="21"/>
          <w:szCs w:val="21"/>
          <w:lang w:eastAsia="pt-BR"/>
        </w:rPr>
        <w:fldChar w:fldCharType="begin"/>
      </w:r>
      <w:r w:rsidRPr="00387438">
        <w:rPr>
          <w:rFonts w:eastAsia="Times New Roman" w:cs="Arial"/>
          <w:b/>
          <w:bCs/>
          <w:caps/>
          <w:color w:val="FCCD07"/>
          <w:sz w:val="21"/>
          <w:szCs w:val="21"/>
          <w:lang w:eastAsia="pt-BR"/>
        </w:rPr>
        <w:instrText xml:space="preserve"> HYPERLINK "https://thenewscc.com.br/category/negocios/" </w:instrText>
      </w:r>
      <w:r w:rsidRPr="00387438">
        <w:rPr>
          <w:rFonts w:eastAsia="Times New Roman" w:cs="Arial"/>
          <w:b/>
          <w:bCs/>
          <w:caps/>
          <w:color w:val="FCCD07"/>
          <w:sz w:val="21"/>
          <w:szCs w:val="21"/>
          <w:lang w:eastAsia="pt-BR"/>
        </w:rPr>
        <w:fldChar w:fldCharType="separate"/>
      </w:r>
      <w:r w:rsidRPr="00387438">
        <w:rPr>
          <w:rFonts w:eastAsia="Times New Roman" w:cs="Arial"/>
          <w:b/>
          <w:bCs/>
          <w:caps/>
          <w:color w:val="FCCD07"/>
          <w:sz w:val="21"/>
          <w:szCs w:val="21"/>
          <w:u w:val="single"/>
          <w:lang w:eastAsia="pt-BR"/>
        </w:rPr>
        <w:t>NEGÓCIOS</w:t>
      </w:r>
      <w:r w:rsidRPr="00387438">
        <w:rPr>
          <w:rFonts w:eastAsia="Times New Roman" w:cs="Arial"/>
          <w:b/>
          <w:bCs/>
          <w:caps/>
          <w:color w:val="FCCD07"/>
          <w:sz w:val="21"/>
          <w:szCs w:val="21"/>
          <w:lang w:eastAsia="pt-BR"/>
        </w:rPr>
        <w:fldChar w:fldCharType="end"/>
      </w:r>
    </w:p>
    <w:p w14:paraId="6DBE8A31" w14:textId="77777777" w:rsidR="00387438" w:rsidRPr="00387438" w:rsidRDefault="00387438" w:rsidP="00387438">
      <w:pPr>
        <w:shd w:val="clear" w:color="auto" w:fill="FFFFFF"/>
        <w:spacing w:line="240" w:lineRule="auto"/>
        <w:outlineLvl w:val="0"/>
        <w:rPr>
          <w:rFonts w:eastAsia="Times New Roman" w:cs="Arial"/>
          <w:b/>
          <w:bCs/>
          <w:color w:val="1D1D1D"/>
          <w:spacing w:val="-36"/>
          <w:kern w:val="36"/>
          <w:sz w:val="56"/>
          <w:szCs w:val="56"/>
          <w:lang w:eastAsia="pt-BR"/>
        </w:rPr>
      </w:pPr>
      <w:proofErr w:type="spellStart"/>
      <w:r w:rsidRPr="00387438">
        <w:rPr>
          <w:rFonts w:eastAsia="Times New Roman" w:cs="Arial"/>
          <w:b/>
          <w:bCs/>
          <w:color w:val="1D1D1D"/>
          <w:spacing w:val="-36"/>
          <w:kern w:val="36"/>
          <w:sz w:val="56"/>
          <w:szCs w:val="56"/>
          <w:lang w:eastAsia="pt-BR"/>
        </w:rPr>
        <w:t>Toblerone</w:t>
      </w:r>
      <w:proofErr w:type="spellEnd"/>
      <w:r w:rsidRPr="00387438">
        <w:rPr>
          <w:rFonts w:eastAsia="Times New Roman" w:cs="Arial"/>
          <w:b/>
          <w:bCs/>
          <w:color w:val="1D1D1D"/>
          <w:spacing w:val="-36"/>
          <w:kern w:val="36"/>
          <w:sz w:val="56"/>
          <w:szCs w:val="56"/>
          <w:lang w:eastAsia="pt-BR"/>
        </w:rPr>
        <w:t xml:space="preserve"> não pode mais ser chamado de chocolate suíço</w:t>
      </w:r>
    </w:p>
    <w:p w14:paraId="41C87A74" w14:textId="77777777" w:rsidR="00387438" w:rsidRPr="00387438" w:rsidRDefault="00806F4E" w:rsidP="00387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20"/>
        <w:rPr>
          <w:rFonts w:eastAsia="Times New Roman" w:cs="Arial"/>
          <w:color w:val="000000"/>
          <w:sz w:val="18"/>
          <w:szCs w:val="18"/>
          <w:lang w:eastAsia="pt-BR"/>
        </w:rPr>
      </w:pPr>
      <w:hyperlink r:id="rId5" w:history="1">
        <w:proofErr w:type="spellStart"/>
        <w:r w:rsidR="00387438" w:rsidRPr="00387438">
          <w:rPr>
            <w:rFonts w:eastAsia="Times New Roman" w:cs="Arial"/>
            <w:color w:val="000000"/>
            <w:sz w:val="18"/>
            <w:szCs w:val="18"/>
            <w:lang w:eastAsia="pt-BR"/>
          </w:rPr>
          <w:t>thenewscc</w:t>
        </w:r>
        <w:proofErr w:type="spellEnd"/>
      </w:hyperlink>
    </w:p>
    <w:p w14:paraId="430E8956" w14:textId="77777777" w:rsidR="00387438" w:rsidRPr="00387438" w:rsidRDefault="00806F4E" w:rsidP="00387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20"/>
        <w:rPr>
          <w:rFonts w:eastAsia="Times New Roman" w:cs="Arial"/>
          <w:color w:val="000000"/>
          <w:sz w:val="18"/>
          <w:szCs w:val="18"/>
          <w:lang w:eastAsia="pt-BR"/>
        </w:rPr>
      </w:pPr>
      <w:hyperlink r:id="rId6" w:history="1">
        <w:r w:rsidR="00387438" w:rsidRPr="00387438">
          <w:rPr>
            <w:rFonts w:eastAsia="Times New Roman" w:cs="Arial"/>
            <w:color w:val="000000"/>
            <w:sz w:val="18"/>
            <w:szCs w:val="18"/>
            <w:lang w:eastAsia="pt-BR"/>
          </w:rPr>
          <w:t>março 7, 2023</w:t>
        </w:r>
      </w:hyperlink>
    </w:p>
    <w:p w14:paraId="1FB76FE0" w14:textId="77777777" w:rsidR="00387438" w:rsidRPr="00387438" w:rsidRDefault="00387438" w:rsidP="00387438">
      <w:pPr>
        <w:shd w:val="clear" w:color="auto" w:fill="FFFFFF"/>
        <w:spacing w:line="240" w:lineRule="auto"/>
        <w:jc w:val="center"/>
        <w:rPr>
          <w:rFonts w:eastAsia="Times New Roman" w:cs="Arial"/>
          <w:color w:val="000000"/>
          <w:sz w:val="26"/>
          <w:szCs w:val="26"/>
          <w:lang w:eastAsia="pt-BR"/>
        </w:rPr>
      </w:pPr>
      <w:r w:rsidRPr="00387438">
        <w:rPr>
          <w:rFonts w:eastAsia="Times New Roman" w:cs="Arial"/>
          <w:noProof/>
          <w:color w:val="000000"/>
          <w:sz w:val="26"/>
          <w:szCs w:val="26"/>
          <w:lang w:eastAsia="pt-BR"/>
        </w:rPr>
        <w:drawing>
          <wp:inline distT="0" distB="0" distL="0" distR="0" wp14:anchorId="6DF8C899" wp14:editId="7C3478DC">
            <wp:extent cx="9144000" cy="685800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B0BA" w14:textId="77777777" w:rsidR="00387438" w:rsidRPr="00387438" w:rsidRDefault="00387438" w:rsidP="00387438">
      <w:pPr>
        <w:shd w:val="clear" w:color="auto" w:fill="FFFFFF"/>
        <w:spacing w:after="360" w:line="240" w:lineRule="auto"/>
        <w:jc w:val="both"/>
        <w:rPr>
          <w:rFonts w:ascii="avenir" w:eastAsia="Times New Roman" w:hAnsi="avenir" w:cs="Times New Roman"/>
          <w:color w:val="383737"/>
          <w:sz w:val="24"/>
          <w:szCs w:val="24"/>
          <w:lang w:eastAsia="pt-BR"/>
        </w:rPr>
      </w:pP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lastRenderedPageBreak/>
        <w:t>Se você sonha em reproduzir uma foto dessa na Suíça, já pode </w:t>
      </w: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 xml:space="preserve">estocar um </w:t>
      </w:r>
      <w:proofErr w:type="spellStart"/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Toblerone</w:t>
      </w:r>
      <w:proofErr w:type="spellEnd"/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 xml:space="preserve"> para a sua viagem futura:</w: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 por motivos legais, a marca vai precisar </w:t>
      </w:r>
      <w:hyperlink r:id="rId8" w:history="1">
        <w:r w:rsidRPr="00387438">
          <w:rPr>
            <w:rFonts w:ascii="avenir" w:eastAsia="Times New Roman" w:hAnsi="avenir" w:cs="Times New Roman"/>
            <w:color w:val="000000"/>
            <w:sz w:val="28"/>
            <w:szCs w:val="28"/>
            <w:u w:val="single"/>
            <w:lang w:eastAsia="pt-BR"/>
          </w:rPr>
          <w:t>mudar a sua logo e o seu status</w:t>
        </w:r>
      </w:hyperlink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.</w:t>
      </w:r>
    </w:p>
    <w:p w14:paraId="01C7ACEF" w14:textId="77777777" w:rsidR="00387438" w:rsidRPr="00387438" w:rsidRDefault="00387438" w:rsidP="00387438">
      <w:pPr>
        <w:shd w:val="clear" w:color="auto" w:fill="FFFFFF"/>
        <w:spacing w:after="360" w:line="240" w:lineRule="auto"/>
        <w:jc w:val="both"/>
        <w:rPr>
          <w:rFonts w:ascii="avenir" w:eastAsia="Times New Roman" w:hAnsi="avenir" w:cs="Times New Roman"/>
          <w:color w:val="383737"/>
          <w:sz w:val="24"/>
          <w:szCs w:val="24"/>
          <w:lang w:eastAsia="pt-BR"/>
        </w:rPr>
      </w:pP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 xml:space="preserve">Como assim, </w:t>
      </w:r>
      <w:proofErr w:type="spellStart"/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dênius</w:t>
      </w:r>
      <w:proofErr w:type="spellEnd"/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?</w: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 Como a empresa está </w:t>
      </w:r>
      <w:hyperlink r:id="rId9" w:history="1">
        <w:r w:rsidRPr="00387438">
          <w:rPr>
            <w:rFonts w:ascii="avenir" w:eastAsia="Times New Roman" w:hAnsi="avenir" w:cs="Times New Roman"/>
            <w:color w:val="000000"/>
            <w:sz w:val="28"/>
            <w:szCs w:val="28"/>
            <w:u w:val="single"/>
            <w:lang w:eastAsia="pt-BR"/>
          </w:rPr>
          <w:t>transferindo parte da produção para fora da Suíça</w:t>
        </w:r>
      </w:hyperlink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, a guloseima em forma de pico </w:t>
      </w: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perderá a icônica montanha Matterhorn</w: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 de sua embalagem.</w:t>
      </w:r>
    </w:p>
    <w:p w14:paraId="64420CBC" w14:textId="77777777" w:rsidR="00387438" w:rsidRPr="00387438" w:rsidRDefault="00387438" w:rsidP="00387438">
      <w:pPr>
        <w:shd w:val="clear" w:color="auto" w:fill="FFFFFF"/>
        <w:spacing w:after="360" w:line="240" w:lineRule="auto"/>
        <w:jc w:val="both"/>
        <w:rPr>
          <w:rFonts w:ascii="avenir" w:eastAsia="Times New Roman" w:hAnsi="avenir" w:cs="Times New Roman"/>
          <w:color w:val="383737"/>
          <w:sz w:val="24"/>
          <w:szCs w:val="24"/>
          <w:lang w:eastAsia="pt-BR"/>
        </w:rPr>
      </w:pP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 xml:space="preserve">Além disso, as barras </w:t>
      </w:r>
      <w:proofErr w:type="spellStart"/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Toblerone</w:t>
      </w:r>
      <w:proofErr w:type="spellEnd"/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 xml:space="preserve"> — </w:t>
      </w:r>
      <w:hyperlink r:id="rId10" w:history="1">
        <w:r w:rsidRPr="00387438">
          <w:rPr>
            <w:rFonts w:ascii="avenir" w:eastAsia="Times New Roman" w:hAnsi="avenir" w:cs="Times New Roman"/>
            <w:color w:val="000000"/>
            <w:sz w:val="28"/>
            <w:szCs w:val="28"/>
            <w:u w:val="single"/>
            <w:lang w:eastAsia="pt-BR"/>
          </w:rPr>
          <w:t>que são vendidas em mais de 100 países</w:t>
        </w:r>
      </w:hyperlink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 — não poderão mais ser chamadas de </w:t>
      </w: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“chocolate suíço”.</w:t>
      </w:r>
    </w:p>
    <w:p w14:paraId="54EF862E" w14:textId="77777777" w:rsidR="00387438" w:rsidRPr="00387438" w:rsidRDefault="00387438" w:rsidP="00387438">
      <w:pPr>
        <w:shd w:val="clear" w:color="auto" w:fill="FFFFFF"/>
        <w:spacing w:after="120" w:line="240" w:lineRule="auto"/>
        <w:jc w:val="both"/>
        <w:outlineLvl w:val="2"/>
        <w:rPr>
          <w:rFonts w:eastAsia="Times New Roman" w:cs="Arial"/>
          <w:color w:val="383737"/>
          <w:sz w:val="36"/>
          <w:szCs w:val="36"/>
          <w:lang w:eastAsia="pt-BR"/>
        </w:rPr>
      </w:pPr>
      <w:r w:rsidRPr="00387438">
        <w:rPr>
          <w:rFonts w:ascii="avenir" w:eastAsia="Times New Roman" w:hAnsi="avenir" w:cs="Arial"/>
          <w:b/>
          <w:bCs/>
          <w:color w:val="000000"/>
          <w:sz w:val="28"/>
          <w:szCs w:val="28"/>
          <w:lang w:eastAsia="pt-BR"/>
        </w:rPr>
        <w:t>Selo de qualidade</w:t>
      </w:r>
      <w:r w:rsidRPr="00387438">
        <w:rPr>
          <w:rFonts w:ascii="avenir" w:eastAsia="Times New Roman" w:hAnsi="avenir" w:cs="Arial"/>
          <w:b/>
          <w:bCs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inline distT="0" distB="0" distL="0" distR="0" wp14:anchorId="040D83B1" wp14:editId="1581C2D8">
                <wp:extent cx="304800" cy="304800"/>
                <wp:effectExtent l="0" t="0" r="0" b="0"/>
                <wp:docPr id="5" name="AutoShape 5" descr="🇨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72186" id="AutoShape 5" o:spid="_x0000_s1026" alt="🇨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Mfl479AQAA1QMAAA4AAAAAAAAAAAAAAAAALgIA&#10;AGRycy9lMm9Eb2MueG1sUEsBAi0AFAAGAAgAAAAhAEyg6SzYAAAAAwEAAA8AAAAAAAAAAAAAAAAA&#10;Vw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14:paraId="03FB6330" w14:textId="77777777" w:rsidR="00387438" w:rsidRPr="00387438" w:rsidRDefault="00387438" w:rsidP="00387438">
      <w:pPr>
        <w:shd w:val="clear" w:color="auto" w:fill="FFFFFF"/>
        <w:spacing w:after="360" w:line="240" w:lineRule="auto"/>
        <w:jc w:val="both"/>
        <w:rPr>
          <w:rFonts w:ascii="avenir" w:eastAsia="Times New Roman" w:hAnsi="avenir" w:cs="Times New Roman"/>
          <w:color w:val="383737"/>
          <w:sz w:val="24"/>
          <w:szCs w:val="24"/>
          <w:lang w:eastAsia="pt-BR"/>
        </w:rPr>
      </w:pP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De acordo com </w:t>
      </w:r>
      <w:proofErr w:type="spellStart"/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fldChar w:fldCharType="begin"/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instrText xml:space="preserve"> HYPERLINK "https://www.cnnbrasil.com.br/business/toblerone-nao-pode-mais-ser-chamado-de-chocolate-suico-nem-usar-pico-iconico-no-rotulo/?utm_source=thenewscc&amp;utm_medium=email&amp;utm_campaign=referral" </w:instrTex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fldChar w:fldCharType="separate"/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u w:val="single"/>
          <w:lang w:eastAsia="pt-BR"/>
        </w:rPr>
        <w:t>Swissness</w:t>
      </w:r>
      <w:proofErr w:type="spellEnd"/>
      <w:r w:rsidRPr="00387438">
        <w:rPr>
          <w:rFonts w:ascii="avenir" w:eastAsia="Times New Roman" w:hAnsi="avenir" w:cs="Times New Roman"/>
          <w:color w:val="000000"/>
          <w:sz w:val="28"/>
          <w:szCs w:val="28"/>
          <w:u w:val="single"/>
          <w:lang w:eastAsia="pt-BR"/>
        </w:rPr>
        <w:t xml:space="preserve"> </w:t>
      </w:r>
      <w:proofErr w:type="spellStart"/>
      <w:r w:rsidRPr="00387438">
        <w:rPr>
          <w:rFonts w:ascii="avenir" w:eastAsia="Times New Roman" w:hAnsi="avenir" w:cs="Times New Roman"/>
          <w:color w:val="000000"/>
          <w:sz w:val="28"/>
          <w:szCs w:val="28"/>
          <w:u w:val="single"/>
          <w:lang w:eastAsia="pt-BR"/>
        </w:rPr>
        <w:t>Act</w:t>
      </w:r>
      <w:proofErr w:type="spellEnd"/>
      <w:r w:rsidRPr="00387438">
        <w:rPr>
          <w:rFonts w:ascii="avenir" w:eastAsia="Times New Roman" w:hAnsi="avenir" w:cs="Times New Roman"/>
          <w:color w:val="000000"/>
          <w:sz w:val="28"/>
          <w:szCs w:val="28"/>
          <w:u w:val="single"/>
          <w:lang w:eastAsia="pt-BR"/>
        </w:rPr>
        <w:t xml:space="preserve"> da Suíça</w: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fldChar w:fldCharType="end"/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, aprovado em 2017, os </w:t>
      </w: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símbolos nacionais e a cruz suíça</w: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 só são permitidos em produtos que atendam aos critérios do país.</w:t>
      </w:r>
    </w:p>
    <w:p w14:paraId="5E18DF0F" w14:textId="77777777" w:rsidR="00387438" w:rsidRPr="00387438" w:rsidRDefault="00387438" w:rsidP="00387438">
      <w:pPr>
        <w:shd w:val="clear" w:color="auto" w:fill="FFFFFF"/>
        <w:spacing w:after="360" w:line="240" w:lineRule="auto"/>
        <w:jc w:val="both"/>
        <w:rPr>
          <w:rFonts w:ascii="avenir" w:eastAsia="Times New Roman" w:hAnsi="avenir" w:cs="Times New Roman"/>
          <w:color w:val="383737"/>
          <w:sz w:val="24"/>
          <w:szCs w:val="24"/>
          <w:lang w:eastAsia="pt-BR"/>
        </w:rPr>
      </w:pP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Na mesma linha, para um alimento ser </w:t>
      </w: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“fabricado na Suíça”</w: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, </w:t>
      </w:r>
      <w:hyperlink r:id="rId11" w:history="1">
        <w:r w:rsidRPr="00387438">
          <w:rPr>
            <w:rFonts w:ascii="avenir" w:eastAsia="Times New Roman" w:hAnsi="avenir" w:cs="Times New Roman"/>
            <w:color w:val="000000"/>
            <w:sz w:val="28"/>
            <w:szCs w:val="28"/>
            <w:u w:val="single"/>
            <w:lang w:eastAsia="pt-BR"/>
          </w:rPr>
          <w:t>80% de suas matérias-primas</w:t>
        </w:r>
      </w:hyperlink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 têm que ser provenientes do país. Ou, no caso de produtos que vêm do leite — como o </w:t>
      </w: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famoso chocolate</w: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 —, </w:t>
      </w:r>
      <w:hyperlink r:id="rId12" w:history="1">
        <w:r w:rsidRPr="00387438">
          <w:rPr>
            <w:rFonts w:ascii="avenir" w:eastAsia="Times New Roman" w:hAnsi="avenir" w:cs="Times New Roman"/>
            <w:color w:val="000000"/>
            <w:sz w:val="28"/>
            <w:szCs w:val="28"/>
            <w:u w:val="single"/>
            <w:lang w:eastAsia="pt-BR"/>
          </w:rPr>
          <w:t>100%</w:t>
        </w:r>
      </w:hyperlink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.</w:t>
      </w:r>
    </w:p>
    <w:p w14:paraId="7B322C3F" w14:textId="77777777" w:rsidR="00387438" w:rsidRPr="00387438" w:rsidRDefault="00387438" w:rsidP="00387438">
      <w:pPr>
        <w:shd w:val="clear" w:color="auto" w:fill="FFFFFF"/>
        <w:spacing w:after="120" w:line="240" w:lineRule="auto"/>
        <w:jc w:val="both"/>
        <w:outlineLvl w:val="2"/>
        <w:rPr>
          <w:rFonts w:eastAsia="Times New Roman" w:cs="Arial"/>
          <w:color w:val="383737"/>
          <w:sz w:val="36"/>
          <w:szCs w:val="36"/>
          <w:lang w:eastAsia="pt-BR"/>
        </w:rPr>
      </w:pPr>
      <w:r w:rsidRPr="00387438">
        <w:rPr>
          <w:rFonts w:ascii="avenir" w:eastAsia="Times New Roman" w:hAnsi="avenir" w:cs="Arial"/>
          <w:b/>
          <w:bCs/>
          <w:color w:val="000000"/>
          <w:sz w:val="28"/>
          <w:szCs w:val="28"/>
          <w:lang w:eastAsia="pt-BR"/>
        </w:rPr>
        <w:t>Não é só na Suíça… </w:t>
      </w:r>
      <w:r w:rsidRPr="00387438">
        <w:rPr>
          <w:rFonts w:ascii="avenir" w:eastAsia="Times New Roman" w:hAnsi="avenir" w:cs="Arial"/>
          <w:b/>
          <w:bCs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inline distT="0" distB="0" distL="0" distR="0" wp14:anchorId="2E1C8C05" wp14:editId="18347476">
                <wp:extent cx="304800" cy="304800"/>
                <wp:effectExtent l="0" t="0" r="0" b="0"/>
                <wp:docPr id="4" name="AutoShape 6" descr="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6F99E" id="AutoShape 6" o:spid="_x0000_s1026" alt="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U/cjfkBAADR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14:paraId="4ED85902" w14:textId="77777777" w:rsidR="00387438" w:rsidRPr="00387438" w:rsidRDefault="00387438" w:rsidP="00387438">
      <w:pPr>
        <w:shd w:val="clear" w:color="auto" w:fill="FFFFFF"/>
        <w:spacing w:after="360" w:line="240" w:lineRule="auto"/>
        <w:jc w:val="both"/>
        <w:rPr>
          <w:rFonts w:ascii="avenir" w:eastAsia="Times New Roman" w:hAnsi="avenir" w:cs="Times New Roman"/>
          <w:color w:val="383737"/>
          <w:sz w:val="24"/>
          <w:szCs w:val="24"/>
          <w:lang w:eastAsia="pt-BR"/>
        </w:rPr>
      </w:pP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Nos Estados Unidos, a </w:t>
      </w:r>
      <w:proofErr w:type="spellStart"/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Barilla</w:t>
      </w:r>
      <w:proofErr w:type="spellEnd"/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, </w:t>
      </w:r>
      <w:hyperlink r:id="rId13" w:history="1">
        <w:r w:rsidRPr="00387438">
          <w:rPr>
            <w:rFonts w:ascii="avenir" w:eastAsia="Times New Roman" w:hAnsi="avenir" w:cs="Times New Roman"/>
            <w:i/>
            <w:iCs/>
            <w:color w:val="000000"/>
            <w:sz w:val="28"/>
            <w:szCs w:val="28"/>
            <w:u w:val="single"/>
            <w:lang w:eastAsia="pt-BR"/>
          </w:rPr>
          <w:t>“marca número 1 de massas da Itália”</w:t>
        </w:r>
      </w:hyperlink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 foi processada por slogan enganoso. Além da frase, a empresa usa as cores da bandeira italiana na sua embalagem.</w:t>
      </w:r>
    </w:p>
    <w:p w14:paraId="5CDB7FC3" w14:textId="77777777" w:rsidR="00387438" w:rsidRPr="00387438" w:rsidRDefault="00387438" w:rsidP="00387438">
      <w:pPr>
        <w:shd w:val="clear" w:color="auto" w:fill="FFFFFF"/>
        <w:spacing w:after="360" w:line="240" w:lineRule="auto"/>
        <w:jc w:val="both"/>
        <w:rPr>
          <w:rFonts w:ascii="avenir" w:eastAsia="Times New Roman" w:hAnsi="avenir" w:cs="Times New Roman"/>
          <w:color w:val="383737"/>
          <w:sz w:val="24"/>
          <w:szCs w:val="24"/>
          <w:lang w:eastAsia="pt-BR"/>
        </w:rPr>
      </w:pP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É tudo </w:t>
      </w:r>
      <w:r w:rsidRPr="00387438">
        <w:rPr>
          <w:rFonts w:ascii="avenir" w:eastAsia="Times New Roman" w:hAnsi="avenir" w:cs="Times New Roman"/>
          <w:b/>
          <w:bCs/>
          <w:i/>
          <w:iCs/>
          <w:color w:val="000000"/>
          <w:sz w:val="28"/>
          <w:szCs w:val="28"/>
          <w:lang w:eastAsia="pt-BR"/>
        </w:rPr>
        <w:t>fake</w:t>
      </w: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?</w: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 xml:space="preserve"> A </w:t>
      </w:r>
      <w:proofErr w:type="spellStart"/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Barilla</w:t>
      </w:r>
      <w:proofErr w:type="spellEnd"/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 xml:space="preserve"> foi fundada em uma </w:t>
      </w:r>
      <w:hyperlink r:id="rId14" w:history="1">
        <w:r w:rsidRPr="00387438">
          <w:rPr>
            <w:rFonts w:ascii="avenir" w:eastAsia="Times New Roman" w:hAnsi="avenir" w:cs="Times New Roman"/>
            <w:color w:val="000000"/>
            <w:sz w:val="28"/>
            <w:szCs w:val="28"/>
            <w:u w:val="single"/>
            <w:lang w:eastAsia="pt-BR"/>
          </w:rPr>
          <w:t>pequena cidade na Itália</w:t>
        </w:r>
      </w:hyperlink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, mas cresceu como grupo internacional e é vendida em mais de 100 países. Hoje, </w:t>
      </w:r>
      <w:r w:rsidRPr="00387438">
        <w:rPr>
          <w:rFonts w:ascii="avenir" w:eastAsia="Times New Roman" w:hAnsi="avenir" w:cs="Times New Roman"/>
          <w:b/>
          <w:bCs/>
          <w:color w:val="000000"/>
          <w:sz w:val="28"/>
          <w:szCs w:val="28"/>
          <w:lang w:eastAsia="pt-BR"/>
        </w:rPr>
        <w:t>a massa é fabricada em Iowa e Nova York</w:t>
      </w:r>
      <w:r w:rsidRPr="00387438">
        <w:rPr>
          <w:rFonts w:ascii="avenir" w:eastAsia="Times New Roman" w:hAnsi="avenir" w:cs="Times New Roman"/>
          <w:color w:val="000000"/>
          <w:sz w:val="28"/>
          <w:szCs w:val="28"/>
          <w:lang w:eastAsia="pt-BR"/>
        </w:rPr>
        <w:t> — mas custa o dobro de uma marca americana.</w:t>
      </w:r>
    </w:p>
    <w:p w14:paraId="6BC1341A" w14:textId="77777777" w:rsidR="0036613C" w:rsidRDefault="0036613C"/>
    <w:sectPr w:rsidR="0036613C" w:rsidSect="005D00C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6CC2"/>
    <w:multiLevelType w:val="multilevel"/>
    <w:tmpl w:val="22D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773CA"/>
    <w:multiLevelType w:val="multilevel"/>
    <w:tmpl w:val="C618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38"/>
    <w:rsid w:val="0036613C"/>
    <w:rsid w:val="00387438"/>
    <w:rsid w:val="005D00CF"/>
    <w:rsid w:val="008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5788"/>
  <w15:chartTrackingRefBased/>
  <w15:docId w15:val="{A4D1335F-BE0D-4071-ABB2-72482BF9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73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24751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0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9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0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635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5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899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690">
              <w:marLeft w:val="180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brasil.com.br/business/toblerone-nao-pode-mais-ser-chamado-de-chocolate-suico-nem-usar-pico-iconico-no-rotulo/?utm_source=thenewscc&amp;utm_medium=email&amp;utm_campaign=referral" TargetMode="External"/><Relationship Id="rId13" Type="http://schemas.openxmlformats.org/officeDocument/2006/relationships/hyperlink" Target="https://www.cnnbrasil.com.br/business/barilla-marca-numero-1-de-massas-da-italia-e-processada-por-slogan-enganoso/?utm_source=thenewscc&amp;utm_medium=email&amp;utm_campaign=referr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nnbrasil.com.br/business/barilla-marca-numero-1-de-massas-da-italia-e-processada-por-slogan-enganoso/?utm_source=thenewscc&amp;utm_medium=email&amp;utm_campaign=referr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enewscc.com.br/2023/03/07/" TargetMode="External"/><Relationship Id="rId11" Type="http://schemas.openxmlformats.org/officeDocument/2006/relationships/hyperlink" Target="https://www.cnnbrasil.com.br/business/toblerone-nao-pode-mais-ser-chamado-de-chocolate-suico-nem-usar-pico-iconico-no-rotulo/?utm_source=thenewscc&amp;utm_medium=email&amp;utm_campaign=referral" TargetMode="External"/><Relationship Id="rId5" Type="http://schemas.openxmlformats.org/officeDocument/2006/relationships/hyperlink" Target="https://thenewscc.com.br/author/brunoaacost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nnbrasil.com.br/business/toblerone-nao-pode-mais-ser-chamado-de-chocolate-suico-nem-usar-pico-iconico-no-rotulo/?utm_source=thenewscc&amp;utm_medium=email&amp;utm_campaign=refer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nbrasil.com.br/business/toblerone-nao-pode-mais-ser-chamado-de-chocolate-suico-nem-usar-pico-iconico-no-rotulo/?utm_source=thenewscc&amp;utm_medium=email&amp;utm_campaign=referral" TargetMode="External"/><Relationship Id="rId14" Type="http://schemas.openxmlformats.org/officeDocument/2006/relationships/hyperlink" Target="https://www.cnnbrasil.com.br/business/barilla-marca-numero-1-de-massas-da-italia-e-processada-por-slogan-enganoso/?utm_source=thenewscc&amp;utm_medium=email&amp;utm_campaign=referr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Aires Berti</dc:creator>
  <cp:keywords/>
  <dc:description/>
  <cp:lastModifiedBy>Aires Berti</cp:lastModifiedBy>
  <cp:revision>2</cp:revision>
  <dcterms:created xsi:type="dcterms:W3CDTF">2023-03-22T00:48:00Z</dcterms:created>
  <dcterms:modified xsi:type="dcterms:W3CDTF">2023-03-22T00:48:00Z</dcterms:modified>
</cp:coreProperties>
</file>