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E4AA" w14:textId="77777777" w:rsidR="001418A9" w:rsidRDefault="001418A9"/>
    <w:p w14:paraId="796A5B25" w14:textId="27FEF8A6" w:rsidR="00C832EB" w:rsidRDefault="00C832EB" w:rsidP="00C832EB">
      <w:pPr>
        <w:jc w:val="center"/>
      </w:pPr>
      <w:r>
        <w:t>SEL 310 Ondas Eletromagnéticas</w:t>
      </w:r>
    </w:p>
    <w:p w14:paraId="7B95CA6C" w14:textId="5A10C1A0" w:rsidR="00C832EB" w:rsidRDefault="00C832EB" w:rsidP="00C832EB">
      <w:pPr>
        <w:jc w:val="center"/>
      </w:pPr>
      <w:r>
        <w:t>Prof. Dr. Ben-Hur Viana Borges</w:t>
      </w:r>
    </w:p>
    <w:p w14:paraId="04945961" w14:textId="7F82C519" w:rsidR="00C832EB" w:rsidRDefault="00761513" w:rsidP="00C832EB">
      <w:pPr>
        <w:jc w:val="center"/>
        <w:rPr>
          <w:rStyle w:val="Hyperlink"/>
        </w:rPr>
      </w:pPr>
      <w:hyperlink r:id="rId5" w:history="1">
        <w:r w:rsidR="00C832EB" w:rsidRPr="001B5644">
          <w:rPr>
            <w:rStyle w:val="Hyperlink"/>
          </w:rPr>
          <w:t>benhur@sc.usp.br</w:t>
        </w:r>
      </w:hyperlink>
    </w:p>
    <w:p w14:paraId="56D05B26" w14:textId="7E0A88C2" w:rsidR="00BB5372" w:rsidRDefault="00BB5372" w:rsidP="00C832EB">
      <w:pPr>
        <w:jc w:val="center"/>
      </w:pPr>
      <w:r>
        <w:rPr>
          <w:rStyle w:val="Hyperlink"/>
        </w:rPr>
        <w:t>(16) 3373-8132</w:t>
      </w:r>
    </w:p>
    <w:p w14:paraId="44130410" w14:textId="766D9804" w:rsidR="001418A9" w:rsidRPr="008446F2" w:rsidRDefault="001418A9" w:rsidP="008446F2">
      <w:pPr>
        <w:jc w:val="center"/>
        <w:rPr>
          <w:b/>
          <w:bCs/>
        </w:rPr>
      </w:pPr>
      <w:r w:rsidRPr="008446F2">
        <w:rPr>
          <w:b/>
          <w:bCs/>
        </w:rPr>
        <w:t>Ementa</w:t>
      </w:r>
    </w:p>
    <w:p w14:paraId="14AF80D2" w14:textId="21276BDC" w:rsidR="00C832EB" w:rsidRPr="008446F2" w:rsidRDefault="00C832EB" w:rsidP="00C832EB">
      <w:pPr>
        <w:rPr>
          <w:b/>
          <w:bCs/>
        </w:rPr>
      </w:pPr>
      <w:r w:rsidRPr="008446F2">
        <w:rPr>
          <w:b/>
          <w:bCs/>
        </w:rPr>
        <w:t>Programa Resumido:</w:t>
      </w:r>
    </w:p>
    <w:p w14:paraId="0E496A14" w14:textId="650E8D18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Fasores</w:t>
      </w:r>
    </w:p>
    <w:p w14:paraId="04210B49" w14:textId="79F02F09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Polarização da onda</w:t>
      </w:r>
    </w:p>
    <w:p w14:paraId="573C9760" w14:textId="25B68BB4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Equações de Maxwell</w:t>
      </w:r>
    </w:p>
    <w:p w14:paraId="791FB0A6" w14:textId="671A4B2F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Condições de contorno</w:t>
      </w:r>
    </w:p>
    <w:p w14:paraId="76C33F42" w14:textId="2E7E49EE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Equação de onda</w:t>
      </w:r>
    </w:p>
    <w:p w14:paraId="3DE6F49F" w14:textId="34B49392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Velocidade de grupo</w:t>
      </w:r>
    </w:p>
    <w:p w14:paraId="0E8E1F2F" w14:textId="69462F61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Vetor de Poynting</w:t>
      </w:r>
      <w:r w:rsidR="00EF41FD">
        <w:t xml:space="preserve"> (John Henry)</w:t>
      </w:r>
    </w:p>
    <w:p w14:paraId="7E7BBC62" w14:textId="4E6DA4BD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Reflexão e transmissão em interface dielétrica</w:t>
      </w:r>
    </w:p>
    <w:p w14:paraId="63448AAA" w14:textId="7AB41AB1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Guias de onda: dielétricos (retangulares e cilíndricos) e metálicos;</w:t>
      </w:r>
    </w:p>
    <w:p w14:paraId="60F76447" w14:textId="0DCEF081" w:rsidR="00C832EB" w:rsidRDefault="00C832EB" w:rsidP="00C832EB">
      <w:pPr>
        <w:pStyle w:val="PargrafodaLista"/>
        <w:numPr>
          <w:ilvl w:val="0"/>
          <w:numId w:val="6"/>
        </w:numPr>
        <w:ind w:left="567"/>
      </w:pPr>
      <w:r>
        <w:t>Linhas de transmissão;</w:t>
      </w:r>
    </w:p>
    <w:p w14:paraId="272559D9" w14:textId="23B4ED34" w:rsidR="001418A9" w:rsidRDefault="00C832EB" w:rsidP="00C832EB">
      <w:pPr>
        <w:pStyle w:val="PargrafodaLista"/>
        <w:numPr>
          <w:ilvl w:val="0"/>
          <w:numId w:val="6"/>
        </w:numPr>
        <w:ind w:left="567"/>
      </w:pPr>
      <w:r>
        <w:t>Carta de Smith</w:t>
      </w:r>
    </w:p>
    <w:p w14:paraId="4CD545C6" w14:textId="6744EBE8" w:rsidR="00C832EB" w:rsidRDefault="00C832EB" w:rsidP="00C832EB">
      <w:r w:rsidRPr="008446F2">
        <w:rPr>
          <w:b/>
          <w:bCs/>
        </w:rPr>
        <w:t>Programa</w:t>
      </w:r>
      <w:r>
        <w:t>:</w:t>
      </w:r>
    </w:p>
    <w:p w14:paraId="3A889137" w14:textId="6B5391C4" w:rsidR="003662A5" w:rsidRDefault="003662A5" w:rsidP="00C832EB">
      <w:pPr>
        <w:pStyle w:val="PargrafodaLista"/>
        <w:numPr>
          <w:ilvl w:val="0"/>
          <w:numId w:val="4"/>
        </w:numPr>
        <w:ind w:left="426" w:hanging="284"/>
      </w:pPr>
      <w:r>
        <w:t>Natureza vetorial das ondas eletromagnéticas; polarização da onda</w:t>
      </w:r>
    </w:p>
    <w:p w14:paraId="0D1AA598" w14:textId="59F06456" w:rsidR="00C832EB" w:rsidRDefault="00C832EB" w:rsidP="00C832EB">
      <w:pPr>
        <w:pStyle w:val="PargrafodaLista"/>
        <w:numPr>
          <w:ilvl w:val="0"/>
          <w:numId w:val="4"/>
        </w:numPr>
        <w:ind w:left="426" w:hanging="284"/>
      </w:pPr>
      <w:r>
        <w:t xml:space="preserve">Equações de Maxwell: </w:t>
      </w:r>
      <w:r w:rsidR="003662A5">
        <w:t xml:space="preserve">reflexão, transmissão e difração; </w:t>
      </w:r>
      <w:r>
        <w:t>campo eletromagnético e potência</w:t>
      </w:r>
      <w:r w:rsidR="003662A5">
        <w:t xml:space="preserve"> (vetor de Poynting)</w:t>
      </w:r>
      <w:r>
        <w:t>;</w:t>
      </w:r>
      <w:r w:rsidR="003662A5">
        <w:t xml:space="preserve"> </w:t>
      </w:r>
    </w:p>
    <w:p w14:paraId="524F6B52" w14:textId="12077811" w:rsidR="00C832EB" w:rsidRDefault="00C832EB" w:rsidP="00C832EB">
      <w:pPr>
        <w:pStyle w:val="PargrafodaLista"/>
        <w:numPr>
          <w:ilvl w:val="0"/>
          <w:numId w:val="4"/>
        </w:numPr>
        <w:ind w:left="426" w:hanging="284"/>
      </w:pPr>
      <w:r>
        <w:t>Propagação de ondas planas: equações de onda, condições de contorno, meios dielétricos, condutores e dissipativos;</w:t>
      </w:r>
    </w:p>
    <w:p w14:paraId="4BD4FDFB" w14:textId="6FA1014A" w:rsidR="00C832EB" w:rsidRDefault="00C832EB" w:rsidP="00C832EB">
      <w:pPr>
        <w:pStyle w:val="PargrafodaLista"/>
        <w:numPr>
          <w:ilvl w:val="0"/>
          <w:numId w:val="4"/>
        </w:numPr>
        <w:ind w:left="426" w:hanging="284"/>
      </w:pPr>
      <w:r>
        <w:t>Guias de onda: planos paralelos, de seção retangular e circular, modos de propagação TE e TM, ressonadores</w:t>
      </w:r>
      <w:r w:rsidR="003662A5">
        <w:t>, normalização de compôs.</w:t>
      </w:r>
      <w:r>
        <w:t xml:space="preserve"> </w:t>
      </w:r>
      <w:r w:rsidR="003662A5">
        <w:t>Guias d</w:t>
      </w:r>
      <w:r>
        <w:t>ielétricos: planar e fibra óptica;</w:t>
      </w:r>
    </w:p>
    <w:p w14:paraId="64464DD0" w14:textId="1ADD44D2" w:rsidR="003662A5" w:rsidRDefault="003662A5" w:rsidP="003662A5">
      <w:pPr>
        <w:pStyle w:val="PargrafodaLista"/>
        <w:numPr>
          <w:ilvl w:val="0"/>
          <w:numId w:val="4"/>
        </w:numPr>
        <w:ind w:left="426" w:hanging="284"/>
      </w:pPr>
      <w:r>
        <w:t>Linhas de transmissão: modelo e parâmetros, propagação de onda, equações de onda, impedância, carta de Smith.</w:t>
      </w:r>
    </w:p>
    <w:p w14:paraId="3538EF6F" w14:textId="77777777" w:rsidR="003662A5" w:rsidRDefault="003662A5" w:rsidP="003662A5">
      <w:pPr>
        <w:pStyle w:val="PargrafodaLista"/>
        <w:ind w:left="426"/>
      </w:pPr>
    </w:p>
    <w:p w14:paraId="68E34A17" w14:textId="77C73FCD" w:rsidR="001418A9" w:rsidRPr="008446F2" w:rsidRDefault="001418A9">
      <w:pPr>
        <w:rPr>
          <w:b/>
          <w:bCs/>
        </w:rPr>
      </w:pPr>
      <w:r w:rsidRPr="008446F2">
        <w:rPr>
          <w:b/>
          <w:bCs/>
        </w:rPr>
        <w:t>Avaliação:</w:t>
      </w:r>
    </w:p>
    <w:p w14:paraId="3531BD8A" w14:textId="5FC3026E" w:rsidR="001418A9" w:rsidRDefault="001418A9" w:rsidP="001418A9">
      <w:pPr>
        <w:pStyle w:val="PargrafodaLista"/>
        <w:numPr>
          <w:ilvl w:val="0"/>
          <w:numId w:val="2"/>
        </w:numPr>
        <w:spacing w:line="276" w:lineRule="auto"/>
      </w:pPr>
      <w:r>
        <w:t>Duas provas</w:t>
      </w:r>
      <w:r w:rsidR="00C832EB">
        <w:t xml:space="preserve"> (peso </w:t>
      </w:r>
      <w:r w:rsidR="00AC0716">
        <w:t>10</w:t>
      </w:r>
      <w:r w:rsidR="00C832EB">
        <w:t>0%</w:t>
      </w:r>
      <w:r w:rsidR="008446F2">
        <w:t>, se a turma optar por não fazer um trabalho</w:t>
      </w:r>
      <w:r w:rsidR="00C832EB">
        <w:t>)</w:t>
      </w:r>
    </w:p>
    <w:p w14:paraId="262B3EAF" w14:textId="6108AE19" w:rsidR="001418A9" w:rsidRDefault="001418A9" w:rsidP="001418A9">
      <w:pPr>
        <w:pStyle w:val="PargrafodaLista"/>
        <w:numPr>
          <w:ilvl w:val="0"/>
          <w:numId w:val="2"/>
        </w:numPr>
        <w:spacing w:line="276" w:lineRule="auto"/>
      </w:pPr>
      <w:r>
        <w:t>Quiz</w:t>
      </w:r>
      <w:r w:rsidR="00C832EB">
        <w:t>zes</w:t>
      </w:r>
      <w:r>
        <w:t xml:space="preserve"> </w:t>
      </w:r>
      <w:r w:rsidR="00C832EB">
        <w:t>(</w:t>
      </w:r>
      <w:r w:rsidR="00AC0716">
        <w:t>bônus</w:t>
      </w:r>
      <w:r w:rsidR="008446F2">
        <w:t xml:space="preserve"> somado à média final</w:t>
      </w:r>
      <w:r w:rsidR="00C832EB">
        <w:t>)</w:t>
      </w:r>
      <w:r w:rsidR="00AC0716">
        <w:t xml:space="preserve"> Optativo.</w:t>
      </w:r>
    </w:p>
    <w:p w14:paraId="250BD212" w14:textId="0134AE12" w:rsidR="008446F2" w:rsidRDefault="008446F2" w:rsidP="001418A9">
      <w:pPr>
        <w:pStyle w:val="PargrafodaLista"/>
        <w:numPr>
          <w:ilvl w:val="0"/>
          <w:numId w:val="2"/>
        </w:numPr>
        <w:spacing w:line="276" w:lineRule="auto"/>
      </w:pPr>
      <w:r>
        <w:t>Trabalho (até dois pontos)</w:t>
      </w:r>
    </w:p>
    <w:p w14:paraId="7876009B" w14:textId="501137F4" w:rsidR="001418A9" w:rsidRPr="008446F2" w:rsidRDefault="001418A9">
      <w:pPr>
        <w:rPr>
          <w:b/>
          <w:bCs/>
        </w:rPr>
      </w:pPr>
      <w:r w:rsidRPr="008446F2">
        <w:rPr>
          <w:b/>
          <w:bCs/>
        </w:rPr>
        <w:t>Marcação das provas:</w:t>
      </w:r>
    </w:p>
    <w:p w14:paraId="3F9C772A" w14:textId="14F486EC" w:rsidR="001418A9" w:rsidRDefault="001418A9" w:rsidP="001418A9">
      <w:pPr>
        <w:pStyle w:val="PargrafodaLista"/>
        <w:numPr>
          <w:ilvl w:val="0"/>
          <w:numId w:val="3"/>
        </w:numPr>
      </w:pPr>
      <w:r>
        <w:t xml:space="preserve">P1: </w:t>
      </w:r>
      <w:r w:rsidR="00761513">
        <w:t>9/5</w:t>
      </w:r>
    </w:p>
    <w:p w14:paraId="2BE155EA" w14:textId="3E0F9768" w:rsidR="001418A9" w:rsidRDefault="001418A9" w:rsidP="001418A9">
      <w:pPr>
        <w:pStyle w:val="PargrafodaLista"/>
        <w:numPr>
          <w:ilvl w:val="0"/>
          <w:numId w:val="3"/>
        </w:numPr>
      </w:pPr>
      <w:r>
        <w:t>P2:</w:t>
      </w:r>
      <w:r w:rsidR="00537FCB">
        <w:t xml:space="preserve"> </w:t>
      </w:r>
      <w:r w:rsidR="00761513">
        <w:t>4/7</w:t>
      </w:r>
    </w:p>
    <w:p w14:paraId="6A5D51E5" w14:textId="36F4FF2D" w:rsidR="00537FCB" w:rsidRDefault="00537FCB"/>
    <w:p w14:paraId="7CEEF4AD" w14:textId="55650A7B" w:rsidR="00352AF5" w:rsidRDefault="00C832EB" w:rsidP="00352AF5">
      <w:r w:rsidRPr="008446F2">
        <w:rPr>
          <w:b/>
          <w:bCs/>
        </w:rPr>
        <w:t>Metodologia</w:t>
      </w:r>
      <w:r>
        <w:t>:</w:t>
      </w:r>
    </w:p>
    <w:p w14:paraId="762D9D43" w14:textId="2834CBE0" w:rsidR="00352AF5" w:rsidRDefault="00352AF5" w:rsidP="00352AF5">
      <w:r>
        <w:lastRenderedPageBreak/>
        <w:t>Aulas expositivas teóricas,</w:t>
      </w:r>
      <w:r w:rsidR="00C832EB">
        <w:t xml:space="preserve"> com possível aplicação de</w:t>
      </w:r>
      <w:r>
        <w:t xml:space="preserve"> trabalhos com auxílio computacional, recursos impressos e recursos audio-visuais.</w:t>
      </w:r>
    </w:p>
    <w:p w14:paraId="0C7E2AF7" w14:textId="77777777" w:rsidR="008446F2" w:rsidRDefault="008446F2" w:rsidP="00352AF5"/>
    <w:p w14:paraId="4EF6FC77" w14:textId="6D6A75C4" w:rsidR="00352AF5" w:rsidRDefault="00352AF5" w:rsidP="00352AF5">
      <w:r w:rsidRPr="008446F2">
        <w:rPr>
          <w:b/>
          <w:bCs/>
        </w:rPr>
        <w:t>Critério</w:t>
      </w:r>
      <w:r w:rsidR="008446F2">
        <w:rPr>
          <w:b/>
          <w:bCs/>
        </w:rPr>
        <w:t xml:space="preserve"> de avaliação:</w:t>
      </w:r>
    </w:p>
    <w:p w14:paraId="74403513" w14:textId="6F2950F3" w:rsidR="00352AF5" w:rsidRDefault="00352AF5" w:rsidP="00352AF5">
      <w:r>
        <w:t>Média ponderada das notas em provas</w:t>
      </w:r>
      <w:r w:rsidR="00C832EB">
        <w:t>, quizzes e trabalho</w:t>
      </w:r>
      <w:r w:rsidR="008446F2">
        <w:t>(?)</w:t>
      </w:r>
      <w:r>
        <w:t>.</w:t>
      </w:r>
    </w:p>
    <w:p w14:paraId="5C105F20" w14:textId="77777777" w:rsidR="008446F2" w:rsidRDefault="00352AF5" w:rsidP="00352AF5">
      <w:r>
        <w:t>Norma de Recuperação</w:t>
      </w:r>
      <w:r w:rsidR="008446F2">
        <w:t xml:space="preserve">: </w:t>
      </w:r>
    </w:p>
    <w:p w14:paraId="5E40FD8E" w14:textId="4E8D5434" w:rsidR="00352AF5" w:rsidRDefault="008446F2" w:rsidP="008446F2">
      <w:pPr>
        <w:ind w:left="284"/>
      </w:pPr>
      <w:r>
        <w:t>Toda a matéria vista no semestre. Serão realizadas duas provas. A Rec-1 e a Rec-2 apresentam conteúdo relacionado à P-1 e P-2, respectivamente.</w:t>
      </w:r>
    </w:p>
    <w:p w14:paraId="62F9504A" w14:textId="77777777" w:rsidR="008446F2" w:rsidRPr="008446F2" w:rsidRDefault="008446F2" w:rsidP="00352AF5">
      <w:pPr>
        <w:rPr>
          <w:b/>
          <w:bCs/>
        </w:rPr>
      </w:pPr>
      <w:r w:rsidRPr="008446F2">
        <w:rPr>
          <w:b/>
          <w:bCs/>
        </w:rPr>
        <w:t>Bônus dos quizzes:</w:t>
      </w:r>
    </w:p>
    <w:p w14:paraId="49972279" w14:textId="50025607" w:rsidR="00352AF5" w:rsidRDefault="008446F2" w:rsidP="008446F2">
      <w:pPr>
        <w:ind w:left="284"/>
      </w:pPr>
      <w:r>
        <w:t>Soma 1,5 ponto à média final</w:t>
      </w:r>
    </w:p>
    <w:p w14:paraId="2BECB530" w14:textId="77777777" w:rsidR="008446F2" w:rsidRPr="008446F2" w:rsidRDefault="008446F2" w:rsidP="00352AF5">
      <w:pPr>
        <w:rPr>
          <w:b/>
          <w:bCs/>
        </w:rPr>
      </w:pPr>
      <w:r w:rsidRPr="008446F2">
        <w:rPr>
          <w:b/>
          <w:bCs/>
        </w:rPr>
        <w:t>Período de recuperação:</w:t>
      </w:r>
    </w:p>
    <w:p w14:paraId="42EEB041" w14:textId="774BA458" w:rsidR="00352AF5" w:rsidRDefault="00352AF5" w:rsidP="008446F2">
      <w:pPr>
        <w:ind w:left="284"/>
      </w:pPr>
      <w:r>
        <w:t>O período de recuperação das disciplinas deve se estender do início até um mês antes do final do semestre subsequente ao da reprovação do aluno em primeira avaliação.</w:t>
      </w:r>
    </w:p>
    <w:p w14:paraId="59EC79F7" w14:textId="77777777" w:rsidR="00352AF5" w:rsidRDefault="00352AF5" w:rsidP="00352AF5">
      <w:r>
        <w:t xml:space="preserve"> </w:t>
      </w:r>
    </w:p>
    <w:p w14:paraId="5A9516A2" w14:textId="6428107D" w:rsidR="00352AF5" w:rsidRDefault="00352AF5" w:rsidP="00352AF5">
      <w:r w:rsidRPr="008446F2">
        <w:rPr>
          <w:b/>
          <w:bCs/>
        </w:rPr>
        <w:t>Bibliografia</w:t>
      </w:r>
      <w:r>
        <w:tab/>
      </w:r>
    </w:p>
    <w:p w14:paraId="064B0A7C" w14:textId="5751E5C6" w:rsidR="00C832EB" w:rsidRPr="00761513" w:rsidRDefault="00C832EB" w:rsidP="00C832EB">
      <w:pPr>
        <w:pStyle w:val="PargrafodaLista"/>
        <w:numPr>
          <w:ilvl w:val="0"/>
          <w:numId w:val="8"/>
        </w:numPr>
        <w:rPr>
          <w:lang w:val="en-US"/>
        </w:rPr>
      </w:pPr>
      <w:r w:rsidRPr="00761513">
        <w:rPr>
          <w:lang w:val="en-US"/>
        </w:rPr>
        <w:t>William H. Hayt Jr e John A. Buck, Eletromagnetismo, McGraw Hill-Artmed, 8ª edição, 2013, ISBN: 8580551536, ISBN-13: 9788580551532;</w:t>
      </w:r>
    </w:p>
    <w:p w14:paraId="0C91FADF" w14:textId="42BB592C" w:rsidR="00C832EB" w:rsidRDefault="00C832EB" w:rsidP="00C832EB">
      <w:pPr>
        <w:pStyle w:val="PargrafodaLista"/>
        <w:numPr>
          <w:ilvl w:val="0"/>
          <w:numId w:val="8"/>
        </w:numPr>
      </w:pPr>
      <w:r>
        <w:t>Matthew N. O. Sa</w:t>
      </w:r>
      <w:r w:rsidR="006B3B32">
        <w:t>d</w:t>
      </w:r>
      <w:r>
        <w:t>iku, Elementos de Eletromagnetismo, 5ª Edição, Editora: Bookman, 2012, ISBN: 9788540701502;</w:t>
      </w:r>
    </w:p>
    <w:p w14:paraId="5F8A1049" w14:textId="078DC060" w:rsidR="00C832EB" w:rsidRDefault="00C832EB" w:rsidP="00C832EB">
      <w:pPr>
        <w:pStyle w:val="PargrafodaLista"/>
        <w:numPr>
          <w:ilvl w:val="0"/>
          <w:numId w:val="8"/>
        </w:numPr>
      </w:pPr>
      <w:r>
        <w:t>Notas de aula Prof. Ben-Hur Viana Borges</w:t>
      </w:r>
    </w:p>
    <w:p w14:paraId="6419D5AD" w14:textId="65FFBE4C" w:rsidR="00AC0716" w:rsidRDefault="00AC0716" w:rsidP="00C832EB">
      <w:pPr>
        <w:pStyle w:val="PargrafodaLista"/>
        <w:numPr>
          <w:ilvl w:val="0"/>
          <w:numId w:val="8"/>
        </w:numPr>
      </w:pPr>
      <w:r>
        <w:t xml:space="preserve">Sophocles Orfanidis, </w:t>
      </w:r>
      <w:r w:rsidRPr="00AC0716">
        <w:t>http://eceweb1.rutgers.edu/~orfanidi/ewa/</w:t>
      </w:r>
    </w:p>
    <w:sectPr w:rsidR="00AC0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1A4"/>
    <w:multiLevelType w:val="hybridMultilevel"/>
    <w:tmpl w:val="4564987C"/>
    <w:lvl w:ilvl="0" w:tplc="FA3EBB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A12C28"/>
    <w:multiLevelType w:val="hybridMultilevel"/>
    <w:tmpl w:val="8CA2A72E"/>
    <w:lvl w:ilvl="0" w:tplc="29865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C50D1"/>
    <w:multiLevelType w:val="hybridMultilevel"/>
    <w:tmpl w:val="57B4E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0C4C"/>
    <w:multiLevelType w:val="hybridMultilevel"/>
    <w:tmpl w:val="E3A848EE"/>
    <w:lvl w:ilvl="0" w:tplc="29865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004B9"/>
    <w:multiLevelType w:val="hybridMultilevel"/>
    <w:tmpl w:val="A95E09FC"/>
    <w:lvl w:ilvl="0" w:tplc="2C4472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AF0D37"/>
    <w:multiLevelType w:val="hybridMultilevel"/>
    <w:tmpl w:val="4B9ADA46"/>
    <w:lvl w:ilvl="0" w:tplc="298655B8">
      <w:start w:val="1"/>
      <w:numFmt w:val="decimal"/>
      <w:lvlText w:val="%1."/>
      <w:lvlJc w:val="left"/>
      <w:pPr>
        <w:ind w:left="2562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82" w:hanging="360"/>
      </w:pPr>
    </w:lvl>
    <w:lvl w:ilvl="2" w:tplc="0416001B" w:tentative="1">
      <w:start w:val="1"/>
      <w:numFmt w:val="lowerRoman"/>
      <w:lvlText w:val="%3."/>
      <w:lvlJc w:val="right"/>
      <w:pPr>
        <w:ind w:left="4002" w:hanging="180"/>
      </w:pPr>
    </w:lvl>
    <w:lvl w:ilvl="3" w:tplc="0416000F" w:tentative="1">
      <w:start w:val="1"/>
      <w:numFmt w:val="decimal"/>
      <w:lvlText w:val="%4."/>
      <w:lvlJc w:val="left"/>
      <w:pPr>
        <w:ind w:left="4722" w:hanging="360"/>
      </w:pPr>
    </w:lvl>
    <w:lvl w:ilvl="4" w:tplc="04160019" w:tentative="1">
      <w:start w:val="1"/>
      <w:numFmt w:val="lowerLetter"/>
      <w:lvlText w:val="%5."/>
      <w:lvlJc w:val="left"/>
      <w:pPr>
        <w:ind w:left="5442" w:hanging="360"/>
      </w:pPr>
    </w:lvl>
    <w:lvl w:ilvl="5" w:tplc="0416001B" w:tentative="1">
      <w:start w:val="1"/>
      <w:numFmt w:val="lowerRoman"/>
      <w:lvlText w:val="%6."/>
      <w:lvlJc w:val="right"/>
      <w:pPr>
        <w:ind w:left="6162" w:hanging="180"/>
      </w:pPr>
    </w:lvl>
    <w:lvl w:ilvl="6" w:tplc="0416000F" w:tentative="1">
      <w:start w:val="1"/>
      <w:numFmt w:val="decimal"/>
      <w:lvlText w:val="%7."/>
      <w:lvlJc w:val="left"/>
      <w:pPr>
        <w:ind w:left="6882" w:hanging="360"/>
      </w:pPr>
    </w:lvl>
    <w:lvl w:ilvl="7" w:tplc="04160019" w:tentative="1">
      <w:start w:val="1"/>
      <w:numFmt w:val="lowerLetter"/>
      <w:lvlText w:val="%8."/>
      <w:lvlJc w:val="left"/>
      <w:pPr>
        <w:ind w:left="7602" w:hanging="360"/>
      </w:pPr>
    </w:lvl>
    <w:lvl w:ilvl="8" w:tplc="0416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6" w15:restartNumberingAfterBreak="0">
    <w:nsid w:val="62010999"/>
    <w:multiLevelType w:val="hybridMultilevel"/>
    <w:tmpl w:val="ECD66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6021"/>
    <w:multiLevelType w:val="hybridMultilevel"/>
    <w:tmpl w:val="1A4E6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A9"/>
    <w:rsid w:val="001418A9"/>
    <w:rsid w:val="0023048F"/>
    <w:rsid w:val="00352AF5"/>
    <w:rsid w:val="003662A5"/>
    <w:rsid w:val="003C23A7"/>
    <w:rsid w:val="00537FCB"/>
    <w:rsid w:val="006B3B32"/>
    <w:rsid w:val="006C2D86"/>
    <w:rsid w:val="00761513"/>
    <w:rsid w:val="008446F2"/>
    <w:rsid w:val="009B5463"/>
    <w:rsid w:val="009E2B5A"/>
    <w:rsid w:val="00AC0716"/>
    <w:rsid w:val="00BB5372"/>
    <w:rsid w:val="00C832EB"/>
    <w:rsid w:val="00CB3D91"/>
    <w:rsid w:val="00EF41FD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8C7C"/>
  <w15:chartTrackingRefBased/>
  <w15:docId w15:val="{9529D61F-6A8A-4A58-93E2-20C997B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18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7F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hur@sc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Ben-Hur Borges</dc:creator>
  <cp:keywords/>
  <dc:description/>
  <cp:lastModifiedBy>Sala</cp:lastModifiedBy>
  <cp:revision>17</cp:revision>
  <dcterms:created xsi:type="dcterms:W3CDTF">2020-08-17T13:03:00Z</dcterms:created>
  <dcterms:modified xsi:type="dcterms:W3CDTF">2023-03-13T18:47:00Z</dcterms:modified>
</cp:coreProperties>
</file>