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5D" w:rsidRPr="0097505D" w:rsidRDefault="0097505D" w:rsidP="001E37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(Publicado na Gazeta de Piracicaba, Ano XVIII, n. 4471, 04/03/2021, p. 2)</w:t>
      </w:r>
      <w:bookmarkStart w:id="0" w:name="_GoBack"/>
      <w:bookmarkEnd w:id="0"/>
    </w:p>
    <w:p w:rsidR="001E375E" w:rsidRPr="001E375E" w:rsidRDefault="001E375E" w:rsidP="001E375E">
      <w:pPr>
        <w:jc w:val="center"/>
        <w:rPr>
          <w:rFonts w:ascii="Arial" w:hAnsi="Arial" w:cs="Arial"/>
          <w:b/>
          <w:sz w:val="24"/>
          <w:szCs w:val="24"/>
        </w:rPr>
      </w:pPr>
      <w:r w:rsidRPr="001E375E">
        <w:rPr>
          <w:rFonts w:ascii="Arial" w:hAnsi="Arial" w:cs="Arial"/>
          <w:b/>
          <w:sz w:val="24"/>
          <w:szCs w:val="24"/>
        </w:rPr>
        <w:t>Ainda sobre agricultura circular</w:t>
      </w:r>
    </w:p>
    <w:p w:rsidR="001E375E" w:rsidRPr="001E375E" w:rsidRDefault="001E375E" w:rsidP="001E375E">
      <w:pPr>
        <w:jc w:val="center"/>
        <w:rPr>
          <w:rFonts w:ascii="Arial" w:hAnsi="Arial" w:cs="Arial"/>
          <w:b/>
          <w:sz w:val="24"/>
          <w:szCs w:val="24"/>
        </w:rPr>
      </w:pPr>
      <w:r w:rsidRPr="001E375E">
        <w:rPr>
          <w:rFonts w:ascii="Arial" w:hAnsi="Arial" w:cs="Arial"/>
          <w:b/>
          <w:sz w:val="24"/>
          <w:szCs w:val="24"/>
        </w:rPr>
        <w:t>Evaristo Marzabal Neves</w:t>
      </w:r>
    </w:p>
    <w:p w:rsidR="001E375E" w:rsidRPr="001E375E" w:rsidRDefault="00973B9C" w:rsidP="001E37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1E375E" w:rsidRPr="001E375E">
        <w:rPr>
          <w:rFonts w:ascii="Arial" w:hAnsi="Arial" w:cs="Arial"/>
          <w:sz w:val="24"/>
          <w:szCs w:val="24"/>
        </w:rPr>
        <w:t xml:space="preserve"> entrevista à Gazeta</w:t>
      </w:r>
      <w:r w:rsidR="001E375E">
        <w:rPr>
          <w:rFonts w:ascii="Arial" w:hAnsi="Arial" w:cs="Arial"/>
          <w:sz w:val="24"/>
          <w:szCs w:val="24"/>
        </w:rPr>
        <w:t xml:space="preserve"> </w:t>
      </w:r>
      <w:r w:rsidR="001E375E" w:rsidRPr="001E375E">
        <w:rPr>
          <w:rFonts w:ascii="Arial" w:hAnsi="Arial" w:cs="Arial"/>
          <w:sz w:val="24"/>
          <w:szCs w:val="24"/>
          <w:highlight w:val="yellow"/>
        </w:rPr>
        <w:t xml:space="preserve">em </w:t>
      </w:r>
      <w:r w:rsidR="0078784A">
        <w:rPr>
          <w:rFonts w:ascii="Arial" w:hAnsi="Arial" w:cs="Arial"/>
          <w:sz w:val="24"/>
          <w:szCs w:val="24"/>
        </w:rPr>
        <w:t>24 d</w:t>
      </w:r>
      <w:r>
        <w:rPr>
          <w:rFonts w:ascii="Arial" w:hAnsi="Arial" w:cs="Arial"/>
          <w:sz w:val="24"/>
          <w:szCs w:val="24"/>
        </w:rPr>
        <w:t>e janeiro</w:t>
      </w:r>
      <w:r w:rsidR="001E375E">
        <w:rPr>
          <w:rFonts w:ascii="Arial" w:hAnsi="Arial" w:cs="Arial"/>
          <w:sz w:val="24"/>
          <w:szCs w:val="24"/>
        </w:rPr>
        <w:t xml:space="preserve">, </w:t>
      </w:r>
      <w:r w:rsidR="001E375E" w:rsidRPr="001E375E">
        <w:rPr>
          <w:rFonts w:ascii="Arial" w:hAnsi="Arial" w:cs="Arial"/>
          <w:sz w:val="24"/>
          <w:szCs w:val="24"/>
        </w:rPr>
        <w:t xml:space="preserve">a </w:t>
      </w:r>
      <w:r w:rsidR="001E375E" w:rsidRPr="001E375E">
        <w:rPr>
          <w:rFonts w:ascii="Arial" w:hAnsi="Arial" w:cs="Arial"/>
          <w:sz w:val="24"/>
          <w:szCs w:val="24"/>
          <w:highlight w:val="yellow"/>
        </w:rPr>
        <w:t>e</w:t>
      </w:r>
      <w:r w:rsidR="001E375E" w:rsidRPr="001E375E">
        <w:rPr>
          <w:rFonts w:ascii="Arial" w:hAnsi="Arial" w:cs="Arial"/>
          <w:sz w:val="24"/>
          <w:szCs w:val="24"/>
        </w:rPr>
        <w:t>ng</w:t>
      </w:r>
      <w:r w:rsidR="001E375E">
        <w:rPr>
          <w:rFonts w:ascii="Arial" w:hAnsi="Arial" w:cs="Arial"/>
          <w:sz w:val="24"/>
          <w:szCs w:val="24"/>
        </w:rPr>
        <w:t>enheira</w:t>
      </w:r>
      <w:r w:rsidR="001E375E" w:rsidRPr="001E375E">
        <w:rPr>
          <w:rFonts w:ascii="Arial" w:hAnsi="Arial" w:cs="Arial"/>
          <w:sz w:val="24"/>
          <w:szCs w:val="24"/>
        </w:rPr>
        <w:t xml:space="preserve"> </w:t>
      </w:r>
      <w:r w:rsidR="001E375E" w:rsidRPr="001E375E">
        <w:rPr>
          <w:rFonts w:ascii="Arial" w:hAnsi="Arial" w:cs="Arial"/>
          <w:sz w:val="24"/>
          <w:szCs w:val="24"/>
          <w:highlight w:val="yellow"/>
        </w:rPr>
        <w:t>a</w:t>
      </w:r>
      <w:r w:rsidR="001E375E" w:rsidRPr="001E375E">
        <w:rPr>
          <w:rFonts w:ascii="Arial" w:hAnsi="Arial" w:cs="Arial"/>
          <w:sz w:val="24"/>
          <w:szCs w:val="24"/>
        </w:rPr>
        <w:t>grônoma Nancy Thame, nova secretaria municipal de Agricultura e Abastecimento</w:t>
      </w:r>
      <w:r w:rsidR="001E375E" w:rsidRPr="001E375E">
        <w:rPr>
          <w:rFonts w:ascii="Arial" w:hAnsi="Arial" w:cs="Arial"/>
          <w:sz w:val="24"/>
          <w:szCs w:val="24"/>
          <w:highlight w:val="yellow"/>
        </w:rPr>
        <w:t>,</w:t>
      </w:r>
      <w:r w:rsidR="001E375E" w:rsidRPr="001E375E">
        <w:rPr>
          <w:rFonts w:ascii="Arial" w:hAnsi="Arial" w:cs="Arial"/>
          <w:sz w:val="24"/>
          <w:szCs w:val="24"/>
        </w:rPr>
        <w:t xml:space="preserve"> ao ser questionada sobre os principais desafios, respondeu: “Há um espaço enorme para crescimento, visto que produzimos pouco dos alimentos que consumismo. É preciso fomento para os pequenos produtores e apoio às organizações como associações e cooperativas. Os desafios organizados pelo </w:t>
      </w:r>
      <w:proofErr w:type="spellStart"/>
      <w:r w:rsidR="001E375E" w:rsidRPr="001E375E">
        <w:rPr>
          <w:rFonts w:ascii="Arial" w:hAnsi="Arial" w:cs="Arial"/>
          <w:sz w:val="24"/>
          <w:szCs w:val="24"/>
        </w:rPr>
        <w:t>Comder</w:t>
      </w:r>
      <w:proofErr w:type="spellEnd"/>
      <w:r w:rsidR="001E375E" w:rsidRPr="001E375E">
        <w:rPr>
          <w:rFonts w:ascii="Arial" w:hAnsi="Arial" w:cs="Arial"/>
          <w:sz w:val="24"/>
          <w:szCs w:val="24"/>
        </w:rPr>
        <w:t xml:space="preserve"> (Conselho Municipal de Desenvolvimento Rural), serviram de base para o novo Plano de Desenvolvimento Rural Sustentável. Entre eles estão, por exemplo, o estimulo e promoção de ações para o fortalecimento da agricultura familiar; programas de aquisição de produtos do próprio município; manutenção e melhoria da infraestrutura rural; o combate ao parcelamento ilegal do solo na zona rural; </w:t>
      </w:r>
      <w:r w:rsidR="001E375E" w:rsidRPr="001E375E">
        <w:rPr>
          <w:rFonts w:ascii="Arial" w:hAnsi="Arial" w:cs="Arial"/>
          <w:b/>
          <w:sz w:val="24"/>
          <w:szCs w:val="24"/>
        </w:rPr>
        <w:t>o fomento à produção de alimentos em toda extensão periurbana</w:t>
      </w:r>
      <w:r w:rsidR="001E375E" w:rsidRPr="001E375E">
        <w:rPr>
          <w:rFonts w:ascii="Arial" w:hAnsi="Arial" w:cs="Arial"/>
          <w:sz w:val="24"/>
          <w:szCs w:val="24"/>
        </w:rPr>
        <w:t xml:space="preserve">, </w:t>
      </w:r>
      <w:r w:rsidR="001E375E" w:rsidRPr="001E375E">
        <w:rPr>
          <w:rFonts w:ascii="Arial" w:hAnsi="Arial" w:cs="Arial"/>
          <w:b/>
          <w:sz w:val="24"/>
          <w:szCs w:val="24"/>
        </w:rPr>
        <w:t>o estímulo</w:t>
      </w:r>
      <w:r w:rsidR="001E375E" w:rsidRPr="001E375E">
        <w:rPr>
          <w:rFonts w:ascii="Arial" w:hAnsi="Arial" w:cs="Arial"/>
          <w:sz w:val="24"/>
          <w:szCs w:val="24"/>
        </w:rPr>
        <w:t xml:space="preserve"> ao turismo rural e </w:t>
      </w:r>
      <w:r w:rsidR="001E375E" w:rsidRPr="001E375E">
        <w:rPr>
          <w:rFonts w:ascii="Arial" w:hAnsi="Arial" w:cs="Arial"/>
          <w:b/>
          <w:sz w:val="24"/>
          <w:szCs w:val="24"/>
        </w:rPr>
        <w:t>à agricultura circular</w:t>
      </w:r>
      <w:r w:rsidR="001E375E" w:rsidRPr="001E375E">
        <w:rPr>
          <w:rFonts w:ascii="Arial" w:hAnsi="Arial" w:cs="Arial"/>
          <w:sz w:val="24"/>
          <w:szCs w:val="24"/>
        </w:rPr>
        <w:t xml:space="preserve">, entre outros”. </w:t>
      </w:r>
    </w:p>
    <w:p w:rsidR="001E375E" w:rsidRPr="001E375E" w:rsidRDefault="001E375E" w:rsidP="001E375E">
      <w:pPr>
        <w:jc w:val="both"/>
        <w:rPr>
          <w:rFonts w:ascii="Arial" w:hAnsi="Arial" w:cs="Arial"/>
          <w:sz w:val="24"/>
          <w:szCs w:val="24"/>
        </w:rPr>
      </w:pPr>
      <w:r w:rsidRPr="001E375E">
        <w:rPr>
          <w:rFonts w:ascii="Arial" w:hAnsi="Arial" w:cs="Arial"/>
          <w:sz w:val="24"/>
          <w:szCs w:val="24"/>
        </w:rPr>
        <w:t>No meu julgamento</w:t>
      </w:r>
      <w:r w:rsidRPr="001E375E">
        <w:rPr>
          <w:rFonts w:ascii="Arial" w:hAnsi="Arial" w:cs="Arial"/>
          <w:sz w:val="24"/>
          <w:szCs w:val="24"/>
          <w:highlight w:val="yellow"/>
        </w:rPr>
        <w:t>,</w:t>
      </w:r>
      <w:r w:rsidRPr="001E375E">
        <w:rPr>
          <w:rFonts w:ascii="Arial" w:hAnsi="Arial" w:cs="Arial"/>
          <w:sz w:val="24"/>
          <w:szCs w:val="24"/>
        </w:rPr>
        <w:t xml:space="preserve"> </w:t>
      </w:r>
      <w:r w:rsidR="00AF41F8" w:rsidRPr="001E375E">
        <w:rPr>
          <w:rFonts w:ascii="Arial" w:hAnsi="Arial" w:cs="Arial"/>
          <w:sz w:val="24"/>
          <w:szCs w:val="24"/>
        </w:rPr>
        <w:t>parte desses desafios será</w:t>
      </w:r>
      <w:r w:rsidRPr="001E375E">
        <w:rPr>
          <w:rFonts w:ascii="Arial" w:hAnsi="Arial" w:cs="Arial"/>
          <w:sz w:val="24"/>
          <w:szCs w:val="24"/>
        </w:rPr>
        <w:t xml:space="preserve"> </w:t>
      </w:r>
      <w:r w:rsidR="0078784A" w:rsidRPr="001E375E">
        <w:rPr>
          <w:rFonts w:ascii="Arial" w:hAnsi="Arial" w:cs="Arial"/>
          <w:sz w:val="24"/>
          <w:szCs w:val="24"/>
        </w:rPr>
        <w:t>resolvida</w:t>
      </w:r>
      <w:r w:rsidRPr="001E375E">
        <w:rPr>
          <w:rFonts w:ascii="Arial" w:hAnsi="Arial" w:cs="Arial"/>
          <w:sz w:val="24"/>
          <w:szCs w:val="24"/>
        </w:rPr>
        <w:t xml:space="preserve"> pela prática da agricultura circular aplicada à agricultura urbana e periurbana, seguindo princípios da sustentabilidade ambiental. Para tanto, reque</w:t>
      </w:r>
      <w:r w:rsidRPr="001E375E">
        <w:rPr>
          <w:rFonts w:ascii="Arial" w:hAnsi="Arial" w:cs="Arial"/>
          <w:sz w:val="24"/>
          <w:szCs w:val="24"/>
          <w:highlight w:val="yellow"/>
        </w:rPr>
        <w:t>r</w:t>
      </w:r>
      <w:r w:rsidRPr="001E375E">
        <w:rPr>
          <w:rFonts w:ascii="Arial" w:hAnsi="Arial" w:cs="Arial"/>
          <w:sz w:val="24"/>
          <w:szCs w:val="24"/>
        </w:rPr>
        <w:t xml:space="preserve"> o engajamento da população urbana. Como? </w:t>
      </w:r>
    </w:p>
    <w:p w:rsidR="001E375E" w:rsidRPr="001E375E" w:rsidRDefault="001E375E" w:rsidP="001E375E">
      <w:pPr>
        <w:jc w:val="both"/>
        <w:rPr>
          <w:rFonts w:ascii="Arial" w:hAnsi="Arial" w:cs="Arial"/>
          <w:sz w:val="24"/>
          <w:szCs w:val="24"/>
        </w:rPr>
      </w:pPr>
      <w:r w:rsidRPr="001E375E">
        <w:rPr>
          <w:rFonts w:ascii="Arial" w:hAnsi="Arial" w:cs="Arial"/>
          <w:sz w:val="24"/>
          <w:szCs w:val="24"/>
        </w:rPr>
        <w:t xml:space="preserve">Pode parecer uma linguagem muito técnica para o leitor, mas </w:t>
      </w:r>
      <w:r w:rsidR="002C31B2">
        <w:rPr>
          <w:rFonts w:ascii="Arial" w:hAnsi="Arial" w:cs="Arial"/>
          <w:sz w:val="24"/>
          <w:szCs w:val="24"/>
        </w:rPr>
        <w:t xml:space="preserve">é </w:t>
      </w:r>
      <w:r w:rsidR="00973B9C">
        <w:rPr>
          <w:rFonts w:ascii="Arial" w:hAnsi="Arial" w:cs="Arial"/>
          <w:sz w:val="24"/>
          <w:szCs w:val="24"/>
        </w:rPr>
        <w:t>importante</w:t>
      </w:r>
      <w:r w:rsidRPr="001E375E">
        <w:rPr>
          <w:rFonts w:ascii="Arial" w:hAnsi="Arial" w:cs="Arial"/>
          <w:sz w:val="24"/>
          <w:szCs w:val="24"/>
        </w:rPr>
        <w:t xml:space="preserve"> tomar conhecimento e, por consequência, dentro em pouco, se engajar, colaborar e cooperar</w:t>
      </w:r>
      <w:r w:rsidR="002C31B2" w:rsidRPr="002C31B2">
        <w:rPr>
          <w:rFonts w:ascii="Arial" w:hAnsi="Arial" w:cs="Arial"/>
          <w:sz w:val="24"/>
          <w:szCs w:val="24"/>
          <w:highlight w:val="yellow"/>
        </w:rPr>
        <w:t>,</w:t>
      </w:r>
      <w:r w:rsidRPr="00973B9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73B9C">
        <w:rPr>
          <w:rFonts w:ascii="Arial" w:hAnsi="Arial" w:cs="Arial"/>
          <w:sz w:val="24"/>
          <w:szCs w:val="24"/>
        </w:rPr>
        <w:t>pois são</w:t>
      </w:r>
      <w:r w:rsidRPr="001E375E">
        <w:rPr>
          <w:rFonts w:ascii="Arial" w:hAnsi="Arial" w:cs="Arial"/>
          <w:sz w:val="24"/>
          <w:szCs w:val="24"/>
        </w:rPr>
        <w:t xml:space="preserve"> inúmeras as vantagens e benefícios socioeconômicos e ambientais advindas da pratica da agricultura circular na agricultura urbana, e por extensão, na periurbana. São lembrados: a) Retirar o pequeno produtor do isolamento social aproximando-o do consumidor urbano (inclusão social), além de gerar empregos na produção de culturas </w:t>
      </w:r>
      <w:r w:rsidR="002C31B2" w:rsidRPr="002C31B2">
        <w:rPr>
          <w:rFonts w:ascii="Arial" w:hAnsi="Arial" w:cs="Arial"/>
          <w:sz w:val="24"/>
          <w:szCs w:val="24"/>
          <w:highlight w:val="yellow"/>
        </w:rPr>
        <w:t>de</w:t>
      </w:r>
      <w:r w:rsidR="002C31B2">
        <w:rPr>
          <w:rFonts w:ascii="Arial" w:hAnsi="Arial" w:cs="Arial"/>
          <w:sz w:val="24"/>
          <w:szCs w:val="24"/>
        </w:rPr>
        <w:t xml:space="preserve"> </w:t>
      </w:r>
      <w:r w:rsidRPr="001E375E">
        <w:rPr>
          <w:rFonts w:ascii="Arial" w:hAnsi="Arial" w:cs="Arial"/>
          <w:sz w:val="24"/>
          <w:szCs w:val="24"/>
        </w:rPr>
        <w:t>trabalho intensivo (verduras, legumes,</w:t>
      </w:r>
      <w:r w:rsidR="004837EF">
        <w:rPr>
          <w:rFonts w:ascii="Arial" w:hAnsi="Arial" w:cs="Arial"/>
          <w:sz w:val="24"/>
          <w:szCs w:val="24"/>
        </w:rPr>
        <w:t xml:space="preserve"> raízes,</w:t>
      </w:r>
      <w:r w:rsidRPr="001E375E">
        <w:rPr>
          <w:rFonts w:ascii="Arial" w:hAnsi="Arial" w:cs="Arial"/>
          <w:sz w:val="24"/>
          <w:szCs w:val="24"/>
        </w:rPr>
        <w:t xml:space="preserve"> ervas medicinais, etc.); b) Proximidade com o consumidor final, ocupação de terrenos que estão em desuso e oferecimento e conhecimento acerca da procedência dos alimentos; c) Contato com a natureza</w:t>
      </w:r>
      <w:r w:rsidR="002C31B2" w:rsidRPr="002C31B2">
        <w:rPr>
          <w:rFonts w:ascii="Arial" w:hAnsi="Arial" w:cs="Arial"/>
          <w:sz w:val="24"/>
          <w:szCs w:val="24"/>
          <w:highlight w:val="yellow"/>
        </w:rPr>
        <w:t>,</w:t>
      </w:r>
      <w:r w:rsidRPr="001E375E">
        <w:rPr>
          <w:rFonts w:ascii="Arial" w:hAnsi="Arial" w:cs="Arial"/>
          <w:sz w:val="24"/>
          <w:szCs w:val="24"/>
        </w:rPr>
        <w:t xml:space="preserve"> onde </w:t>
      </w:r>
      <w:r w:rsidR="002C31B2" w:rsidRPr="002C31B2">
        <w:rPr>
          <w:rFonts w:ascii="Arial" w:hAnsi="Arial" w:cs="Arial"/>
          <w:sz w:val="24"/>
          <w:szCs w:val="24"/>
          <w:highlight w:val="yellow"/>
        </w:rPr>
        <w:t xml:space="preserve">é </w:t>
      </w:r>
      <w:r w:rsidR="00973B9C">
        <w:rPr>
          <w:rFonts w:ascii="Arial" w:hAnsi="Arial" w:cs="Arial"/>
          <w:sz w:val="24"/>
          <w:szCs w:val="24"/>
        </w:rPr>
        <w:t xml:space="preserve">possível </w:t>
      </w:r>
      <w:r w:rsidRPr="001E375E">
        <w:rPr>
          <w:rFonts w:ascii="Arial" w:hAnsi="Arial" w:cs="Arial"/>
          <w:sz w:val="24"/>
          <w:szCs w:val="24"/>
        </w:rPr>
        <w:t>observar mudanças, tanto na qualidade do alimento quanto na saúde dos produtores e consumidores; d) Qualidade do alimento e cultivo orgânico onde o consumidor tem acesso a alimentos mais frescos e com bom teor nutritivo; e) criação de espaços verdes nas cidades</w:t>
      </w:r>
      <w:r w:rsidR="006C2014">
        <w:rPr>
          <w:rFonts w:ascii="Arial" w:hAnsi="Arial" w:cs="Arial"/>
          <w:sz w:val="24"/>
          <w:szCs w:val="24"/>
        </w:rPr>
        <w:t>,</w:t>
      </w:r>
      <w:r w:rsidRPr="001E375E">
        <w:rPr>
          <w:rFonts w:ascii="Arial" w:hAnsi="Arial" w:cs="Arial"/>
          <w:sz w:val="24"/>
          <w:szCs w:val="24"/>
        </w:rPr>
        <w:t xml:space="preserve"> </w:t>
      </w:r>
      <w:r w:rsidR="00973B9C">
        <w:rPr>
          <w:rFonts w:ascii="Arial" w:hAnsi="Arial" w:cs="Arial"/>
          <w:sz w:val="24"/>
          <w:szCs w:val="24"/>
        </w:rPr>
        <w:t>com locais</w:t>
      </w:r>
      <w:r w:rsidR="006C2014" w:rsidRPr="00973B9C">
        <w:rPr>
          <w:rFonts w:ascii="Arial" w:hAnsi="Arial" w:cs="Arial"/>
          <w:sz w:val="24"/>
          <w:szCs w:val="24"/>
        </w:rPr>
        <w:t xml:space="preserve"> </w:t>
      </w:r>
      <w:r w:rsidR="006C2014">
        <w:rPr>
          <w:rFonts w:ascii="Arial" w:hAnsi="Arial" w:cs="Arial"/>
          <w:sz w:val="24"/>
          <w:szCs w:val="24"/>
        </w:rPr>
        <w:t>e</w:t>
      </w:r>
      <w:r w:rsidRPr="001E375E">
        <w:rPr>
          <w:rFonts w:ascii="Arial" w:hAnsi="Arial" w:cs="Arial"/>
          <w:sz w:val="24"/>
          <w:szCs w:val="24"/>
        </w:rPr>
        <w:t xml:space="preserve"> tecnologias </w:t>
      </w:r>
      <w:r w:rsidR="00973B9C">
        <w:rPr>
          <w:rFonts w:ascii="Arial" w:hAnsi="Arial" w:cs="Arial"/>
          <w:sz w:val="24"/>
          <w:szCs w:val="24"/>
        </w:rPr>
        <w:t>que</w:t>
      </w:r>
      <w:r w:rsidR="006C2014">
        <w:rPr>
          <w:rFonts w:ascii="Arial" w:hAnsi="Arial" w:cs="Arial"/>
          <w:sz w:val="24"/>
          <w:szCs w:val="24"/>
        </w:rPr>
        <w:t xml:space="preserve"> </w:t>
      </w:r>
      <w:r w:rsidRPr="001E375E">
        <w:rPr>
          <w:rFonts w:ascii="Arial" w:hAnsi="Arial" w:cs="Arial"/>
          <w:sz w:val="24"/>
          <w:szCs w:val="24"/>
        </w:rPr>
        <w:t xml:space="preserve">oferecem uma infinidade de formas de produção, desde terraços em grandes centros populacionais (vide terraço verde do Shopping Eldorado em São Paulo) até reaproveitamento de pequenas áreas de terrenos; f) Utilização de resíduos orgânicos e </w:t>
      </w:r>
      <w:r w:rsidR="007465E6" w:rsidRPr="007465E6">
        <w:rPr>
          <w:rFonts w:ascii="Arial" w:hAnsi="Arial" w:cs="Arial"/>
          <w:sz w:val="24"/>
          <w:szCs w:val="24"/>
          <w:highlight w:val="yellow"/>
        </w:rPr>
        <w:t>á</w:t>
      </w:r>
      <w:r w:rsidRPr="001E375E">
        <w:rPr>
          <w:rFonts w:ascii="Arial" w:hAnsi="Arial" w:cs="Arial"/>
          <w:sz w:val="24"/>
          <w:szCs w:val="24"/>
        </w:rPr>
        <w:t>gua de chuva. A agricultura urbana e a periurbana podem ser produzidas de forma orgânica</w:t>
      </w:r>
      <w:r w:rsidR="003A6FA7">
        <w:rPr>
          <w:rFonts w:ascii="Arial" w:hAnsi="Arial" w:cs="Arial"/>
          <w:sz w:val="24"/>
          <w:szCs w:val="24"/>
        </w:rPr>
        <w:t>,</w:t>
      </w:r>
      <w:r w:rsidRPr="001E375E">
        <w:rPr>
          <w:rFonts w:ascii="Arial" w:hAnsi="Arial" w:cs="Arial"/>
          <w:sz w:val="24"/>
          <w:szCs w:val="24"/>
        </w:rPr>
        <w:t xml:space="preserve"> utilizando resíduos </w:t>
      </w:r>
      <w:r w:rsidR="00973B9C">
        <w:rPr>
          <w:rFonts w:ascii="Arial" w:hAnsi="Arial" w:cs="Arial"/>
          <w:sz w:val="24"/>
          <w:szCs w:val="24"/>
        </w:rPr>
        <w:t xml:space="preserve">naturais </w:t>
      </w:r>
      <w:r w:rsidRPr="001E375E">
        <w:rPr>
          <w:rFonts w:ascii="Arial" w:hAnsi="Arial" w:cs="Arial"/>
          <w:sz w:val="24"/>
          <w:szCs w:val="24"/>
        </w:rPr>
        <w:t>gerados em grande escala nos centros urbanos via compostagem de resto de alimentos e de outros resíduos vegetais g</w:t>
      </w:r>
      <w:r w:rsidR="003A6FA7">
        <w:rPr>
          <w:rFonts w:ascii="Arial" w:hAnsi="Arial" w:cs="Arial"/>
          <w:sz w:val="24"/>
          <w:szCs w:val="24"/>
        </w:rPr>
        <w:t xml:space="preserve">erando húmus e </w:t>
      </w:r>
      <w:proofErr w:type="spellStart"/>
      <w:r w:rsidR="003A6FA7">
        <w:rPr>
          <w:rFonts w:ascii="Arial" w:hAnsi="Arial" w:cs="Arial"/>
          <w:sz w:val="24"/>
          <w:szCs w:val="24"/>
        </w:rPr>
        <w:t>biofertilizantes</w:t>
      </w:r>
      <w:proofErr w:type="spellEnd"/>
      <w:r w:rsidR="003A6FA7">
        <w:rPr>
          <w:rFonts w:ascii="Arial" w:hAnsi="Arial" w:cs="Arial"/>
          <w:sz w:val="24"/>
          <w:szCs w:val="24"/>
        </w:rPr>
        <w:t xml:space="preserve">. </w:t>
      </w:r>
      <w:r w:rsidR="00973B9C">
        <w:rPr>
          <w:rFonts w:ascii="Arial" w:hAnsi="Arial" w:cs="Arial"/>
          <w:sz w:val="24"/>
          <w:szCs w:val="24"/>
        </w:rPr>
        <w:t xml:space="preserve">Um </w:t>
      </w:r>
      <w:r w:rsidRPr="001E375E">
        <w:rPr>
          <w:rFonts w:ascii="Arial" w:hAnsi="Arial" w:cs="Arial"/>
          <w:sz w:val="24"/>
          <w:szCs w:val="24"/>
        </w:rPr>
        <w:lastRenderedPageBreak/>
        <w:t>dos objetivos da agricultura circular</w:t>
      </w:r>
      <w:r w:rsidR="00544A83">
        <w:rPr>
          <w:rFonts w:ascii="Arial" w:hAnsi="Arial" w:cs="Arial"/>
          <w:sz w:val="24"/>
          <w:szCs w:val="24"/>
        </w:rPr>
        <w:t xml:space="preserve"> </w:t>
      </w:r>
      <w:r w:rsidR="00973B9C">
        <w:rPr>
          <w:rFonts w:ascii="Arial" w:hAnsi="Arial" w:cs="Arial"/>
          <w:sz w:val="24"/>
          <w:szCs w:val="24"/>
        </w:rPr>
        <w:t xml:space="preserve">também </w:t>
      </w:r>
      <w:r w:rsidR="00634DEE" w:rsidRPr="00634DEE">
        <w:rPr>
          <w:rFonts w:ascii="Arial" w:hAnsi="Arial" w:cs="Arial"/>
          <w:sz w:val="24"/>
          <w:szCs w:val="24"/>
          <w:highlight w:val="yellow"/>
        </w:rPr>
        <w:t>é</w:t>
      </w:r>
      <w:r w:rsidRPr="001E375E">
        <w:rPr>
          <w:rFonts w:ascii="Arial" w:hAnsi="Arial" w:cs="Arial"/>
          <w:sz w:val="24"/>
          <w:szCs w:val="24"/>
        </w:rPr>
        <w:t xml:space="preserve"> </w:t>
      </w:r>
      <w:r w:rsidR="00634DEE" w:rsidRPr="00634DEE">
        <w:rPr>
          <w:rFonts w:ascii="Arial" w:hAnsi="Arial" w:cs="Arial"/>
          <w:sz w:val="24"/>
          <w:szCs w:val="24"/>
          <w:highlight w:val="yellow"/>
        </w:rPr>
        <w:t>o</w:t>
      </w:r>
      <w:r w:rsidR="00634DEE">
        <w:rPr>
          <w:rFonts w:ascii="Arial" w:hAnsi="Arial" w:cs="Arial"/>
          <w:sz w:val="24"/>
          <w:szCs w:val="24"/>
        </w:rPr>
        <w:t xml:space="preserve"> </w:t>
      </w:r>
      <w:r w:rsidRPr="001E375E">
        <w:rPr>
          <w:rFonts w:ascii="Arial" w:hAnsi="Arial" w:cs="Arial"/>
          <w:sz w:val="24"/>
          <w:szCs w:val="24"/>
        </w:rPr>
        <w:t>aproveitamento d</w:t>
      </w:r>
      <w:r w:rsidR="00544A83">
        <w:rPr>
          <w:rFonts w:ascii="Arial" w:hAnsi="Arial" w:cs="Arial"/>
          <w:sz w:val="24"/>
          <w:szCs w:val="24"/>
        </w:rPr>
        <w:t>a</w:t>
      </w:r>
      <w:r w:rsidRPr="001E375E">
        <w:rPr>
          <w:rFonts w:ascii="Arial" w:hAnsi="Arial" w:cs="Arial"/>
          <w:sz w:val="24"/>
          <w:szCs w:val="24"/>
        </w:rPr>
        <w:t xml:space="preserve"> </w:t>
      </w:r>
      <w:r w:rsidR="00544A83" w:rsidRPr="00544A83">
        <w:rPr>
          <w:rFonts w:ascii="Arial" w:hAnsi="Arial" w:cs="Arial"/>
          <w:sz w:val="24"/>
          <w:szCs w:val="24"/>
          <w:highlight w:val="yellow"/>
        </w:rPr>
        <w:t>á</w:t>
      </w:r>
      <w:r w:rsidRPr="001E375E">
        <w:rPr>
          <w:rFonts w:ascii="Arial" w:hAnsi="Arial" w:cs="Arial"/>
          <w:sz w:val="24"/>
          <w:szCs w:val="24"/>
        </w:rPr>
        <w:t xml:space="preserve">gua de chuva para a irrigação, armazenada através de cisternas ou outros meios. </w:t>
      </w:r>
    </w:p>
    <w:p w:rsidR="008505EE" w:rsidRDefault="001E375E" w:rsidP="001E375E">
      <w:pPr>
        <w:jc w:val="both"/>
        <w:rPr>
          <w:rFonts w:ascii="Arial" w:hAnsi="Arial" w:cs="Arial"/>
          <w:sz w:val="24"/>
          <w:szCs w:val="24"/>
        </w:rPr>
      </w:pPr>
      <w:r w:rsidRPr="001E375E">
        <w:rPr>
          <w:rFonts w:ascii="Arial" w:hAnsi="Arial" w:cs="Arial"/>
          <w:sz w:val="24"/>
          <w:szCs w:val="24"/>
        </w:rPr>
        <w:t xml:space="preserve">Ademais, o que </w:t>
      </w:r>
      <w:r w:rsidR="00973B9C">
        <w:rPr>
          <w:rFonts w:ascii="Arial" w:hAnsi="Arial" w:cs="Arial"/>
          <w:sz w:val="24"/>
          <w:szCs w:val="24"/>
        </w:rPr>
        <w:t>se conhece</w:t>
      </w:r>
      <w:r w:rsidRPr="001E375E">
        <w:rPr>
          <w:rFonts w:ascii="Arial" w:hAnsi="Arial" w:cs="Arial"/>
          <w:sz w:val="24"/>
          <w:szCs w:val="24"/>
        </w:rPr>
        <w:t xml:space="preserve"> em grandes centros populacionais é que aproximando os consumidores das fontes de alimentos, a agricultura urbana possibilita redução nos desperdícios causados pelo transporte e armazenamento</w:t>
      </w:r>
      <w:r w:rsidR="008505EE" w:rsidRPr="008505EE">
        <w:rPr>
          <w:rFonts w:ascii="Arial" w:hAnsi="Arial" w:cs="Arial"/>
          <w:sz w:val="24"/>
          <w:szCs w:val="24"/>
          <w:highlight w:val="yellow"/>
        </w:rPr>
        <w:t>,</w:t>
      </w:r>
      <w:r w:rsidRPr="001E375E">
        <w:rPr>
          <w:rFonts w:ascii="Arial" w:hAnsi="Arial" w:cs="Arial"/>
          <w:sz w:val="24"/>
          <w:szCs w:val="24"/>
        </w:rPr>
        <w:t xml:space="preserve"> e que é possível colher os alimentos praticamente na hora do preparo, </w:t>
      </w:r>
      <w:r w:rsidR="00973B9C">
        <w:rPr>
          <w:rFonts w:ascii="Arial" w:hAnsi="Arial" w:cs="Arial"/>
          <w:sz w:val="24"/>
          <w:szCs w:val="24"/>
        </w:rPr>
        <w:t xml:space="preserve">evitando </w:t>
      </w:r>
      <w:r w:rsidRPr="001E375E">
        <w:rPr>
          <w:rFonts w:ascii="Arial" w:hAnsi="Arial" w:cs="Arial"/>
          <w:sz w:val="24"/>
          <w:szCs w:val="24"/>
        </w:rPr>
        <w:t xml:space="preserve">transporte em longas distancias e armazenagem e, desta forma, permitir o consumo de um alimento fresco, </w:t>
      </w:r>
      <w:r w:rsidR="00973B9C">
        <w:rPr>
          <w:rFonts w:ascii="Arial" w:hAnsi="Arial" w:cs="Arial"/>
          <w:sz w:val="24"/>
          <w:szCs w:val="24"/>
        </w:rPr>
        <w:t xml:space="preserve">disponível, </w:t>
      </w:r>
      <w:r w:rsidRPr="001E375E">
        <w:rPr>
          <w:rFonts w:ascii="Arial" w:hAnsi="Arial" w:cs="Arial"/>
          <w:sz w:val="24"/>
          <w:szCs w:val="24"/>
        </w:rPr>
        <w:t>mais barato e com zero desperdício</w:t>
      </w:r>
      <w:r w:rsidR="008505EE" w:rsidRPr="008505EE">
        <w:rPr>
          <w:rFonts w:ascii="Arial" w:hAnsi="Arial" w:cs="Arial"/>
          <w:sz w:val="24"/>
          <w:szCs w:val="24"/>
          <w:highlight w:val="yellow"/>
        </w:rPr>
        <w:t>,</w:t>
      </w:r>
      <w:r w:rsidRPr="001E375E">
        <w:rPr>
          <w:rFonts w:ascii="Arial" w:hAnsi="Arial" w:cs="Arial"/>
          <w:sz w:val="24"/>
          <w:szCs w:val="24"/>
        </w:rPr>
        <w:t xml:space="preserve"> já que até as cascas podem retornar para a horta e serem utilizadas como composto orgânico</w:t>
      </w:r>
      <w:r w:rsidR="008505EE">
        <w:rPr>
          <w:rFonts w:ascii="Arial" w:hAnsi="Arial" w:cs="Arial"/>
          <w:sz w:val="24"/>
          <w:szCs w:val="24"/>
        </w:rPr>
        <w:t>.</w:t>
      </w:r>
      <w:r w:rsidRPr="001E375E">
        <w:rPr>
          <w:rFonts w:ascii="Arial" w:hAnsi="Arial" w:cs="Arial"/>
          <w:sz w:val="24"/>
          <w:szCs w:val="24"/>
        </w:rPr>
        <w:t xml:space="preserve"> </w:t>
      </w:r>
    </w:p>
    <w:p w:rsidR="001E375E" w:rsidRPr="001E375E" w:rsidRDefault="001E375E" w:rsidP="001E375E">
      <w:pPr>
        <w:jc w:val="both"/>
        <w:rPr>
          <w:rFonts w:ascii="Arial" w:hAnsi="Arial" w:cs="Arial"/>
          <w:sz w:val="24"/>
          <w:szCs w:val="24"/>
        </w:rPr>
      </w:pPr>
      <w:r w:rsidRPr="001E375E">
        <w:rPr>
          <w:rFonts w:ascii="Arial" w:hAnsi="Arial" w:cs="Arial"/>
          <w:sz w:val="24"/>
          <w:szCs w:val="24"/>
        </w:rPr>
        <w:t>Como é sabido</w:t>
      </w:r>
      <w:r w:rsidR="008505EE" w:rsidRPr="008505EE">
        <w:rPr>
          <w:rFonts w:ascii="Arial" w:hAnsi="Arial" w:cs="Arial"/>
          <w:sz w:val="24"/>
          <w:szCs w:val="24"/>
          <w:highlight w:val="yellow"/>
        </w:rPr>
        <w:t>,</w:t>
      </w:r>
      <w:r w:rsidRPr="001E375E">
        <w:rPr>
          <w:rFonts w:ascii="Arial" w:hAnsi="Arial" w:cs="Arial"/>
          <w:sz w:val="24"/>
          <w:szCs w:val="24"/>
        </w:rPr>
        <w:t xml:space="preserve"> “uma andorinha só não faz verão” o que sinaliza que esperar que a Secretaria da Agricultura e Abastecimento, de forma isolada, resolva e solucione os desafios anunciados é perder tempo. Para a solução dos desafios anunciados no Plano Municipal do Desenvolvimento Rural Sustentável, Segurança Alimentar e Nutricional</w:t>
      </w:r>
      <w:r w:rsidR="008505EE">
        <w:rPr>
          <w:rFonts w:ascii="Arial" w:hAnsi="Arial" w:cs="Arial"/>
          <w:sz w:val="24"/>
          <w:szCs w:val="24"/>
        </w:rPr>
        <w:t>,</w:t>
      </w:r>
      <w:r w:rsidR="00973B9C">
        <w:rPr>
          <w:rFonts w:ascii="Arial" w:hAnsi="Arial" w:cs="Arial"/>
          <w:sz w:val="24"/>
          <w:szCs w:val="24"/>
        </w:rPr>
        <w:t xml:space="preserve"> </w:t>
      </w:r>
      <w:r w:rsidR="00AF41F8">
        <w:rPr>
          <w:rFonts w:ascii="Arial" w:hAnsi="Arial" w:cs="Arial"/>
          <w:sz w:val="24"/>
          <w:szCs w:val="24"/>
        </w:rPr>
        <w:t>a</w:t>
      </w:r>
      <w:r w:rsidR="00973B9C">
        <w:rPr>
          <w:rFonts w:ascii="Arial" w:hAnsi="Arial" w:cs="Arial"/>
          <w:sz w:val="24"/>
          <w:szCs w:val="24"/>
        </w:rPr>
        <w:t xml:space="preserve"> </w:t>
      </w:r>
      <w:r w:rsidRPr="001E375E">
        <w:rPr>
          <w:rFonts w:ascii="Arial" w:hAnsi="Arial" w:cs="Arial"/>
          <w:sz w:val="24"/>
          <w:szCs w:val="24"/>
        </w:rPr>
        <w:t>Secretaria precisará reunir esforços, engajar, contar com a cooperação</w:t>
      </w:r>
      <w:r w:rsidR="008505EE">
        <w:rPr>
          <w:rFonts w:ascii="Arial" w:hAnsi="Arial" w:cs="Arial"/>
          <w:sz w:val="24"/>
          <w:szCs w:val="24"/>
        </w:rPr>
        <w:t xml:space="preserve"> </w:t>
      </w:r>
      <w:r w:rsidR="008505EE" w:rsidRPr="008505EE">
        <w:rPr>
          <w:rFonts w:ascii="Arial" w:hAnsi="Arial" w:cs="Arial"/>
          <w:sz w:val="24"/>
          <w:szCs w:val="24"/>
          <w:highlight w:val="yellow"/>
        </w:rPr>
        <w:t>e</w:t>
      </w:r>
      <w:r w:rsidRPr="001E375E">
        <w:rPr>
          <w:rFonts w:ascii="Arial" w:hAnsi="Arial" w:cs="Arial"/>
          <w:sz w:val="24"/>
          <w:szCs w:val="24"/>
        </w:rPr>
        <w:t xml:space="preserve"> colaboração de diversas forças vivas, p</w:t>
      </w:r>
      <w:r w:rsidR="008505EE" w:rsidRPr="008505EE">
        <w:rPr>
          <w:rFonts w:ascii="Arial" w:hAnsi="Arial" w:cs="Arial"/>
          <w:sz w:val="24"/>
          <w:szCs w:val="24"/>
          <w:highlight w:val="yellow"/>
        </w:rPr>
        <w:t>ú</w:t>
      </w:r>
      <w:r w:rsidRPr="001E375E">
        <w:rPr>
          <w:rFonts w:ascii="Arial" w:hAnsi="Arial" w:cs="Arial"/>
          <w:sz w:val="24"/>
          <w:szCs w:val="24"/>
        </w:rPr>
        <w:t>blica</w:t>
      </w:r>
      <w:r w:rsidR="008505EE" w:rsidRPr="008505EE">
        <w:rPr>
          <w:rFonts w:ascii="Arial" w:hAnsi="Arial" w:cs="Arial"/>
          <w:sz w:val="24"/>
          <w:szCs w:val="24"/>
          <w:highlight w:val="yellow"/>
        </w:rPr>
        <w:t>s</w:t>
      </w:r>
      <w:r w:rsidRPr="001E375E">
        <w:rPr>
          <w:rFonts w:ascii="Arial" w:hAnsi="Arial" w:cs="Arial"/>
          <w:sz w:val="24"/>
          <w:szCs w:val="24"/>
        </w:rPr>
        <w:t xml:space="preserve"> e privadas, municipais e estaduais</w:t>
      </w:r>
      <w:r w:rsidR="00973B9C">
        <w:rPr>
          <w:rFonts w:ascii="Arial" w:hAnsi="Arial" w:cs="Arial"/>
          <w:sz w:val="24"/>
          <w:szCs w:val="24"/>
        </w:rPr>
        <w:t>, e do consumidor</w:t>
      </w:r>
      <w:r w:rsidRPr="001E375E">
        <w:rPr>
          <w:rFonts w:ascii="Arial" w:hAnsi="Arial" w:cs="Arial"/>
          <w:sz w:val="24"/>
          <w:szCs w:val="24"/>
        </w:rPr>
        <w:t xml:space="preserve">. Retornaremos a temática. </w:t>
      </w:r>
    </w:p>
    <w:p w:rsidR="001E375E" w:rsidRPr="001E375E" w:rsidRDefault="001E375E" w:rsidP="001E375E">
      <w:pPr>
        <w:jc w:val="both"/>
        <w:rPr>
          <w:rFonts w:ascii="Arial" w:hAnsi="Arial" w:cs="Arial"/>
          <w:sz w:val="24"/>
          <w:szCs w:val="24"/>
        </w:rPr>
      </w:pPr>
      <w:r w:rsidRPr="001E375E">
        <w:rPr>
          <w:rFonts w:ascii="Arial" w:hAnsi="Arial" w:cs="Arial"/>
          <w:sz w:val="24"/>
          <w:szCs w:val="24"/>
        </w:rPr>
        <w:t>--------------------------</w:t>
      </w:r>
    </w:p>
    <w:p w:rsidR="001E375E" w:rsidRPr="001E375E" w:rsidRDefault="001E375E" w:rsidP="001E375E">
      <w:pPr>
        <w:jc w:val="both"/>
        <w:rPr>
          <w:rFonts w:ascii="Arial" w:hAnsi="Arial" w:cs="Arial"/>
          <w:sz w:val="24"/>
          <w:szCs w:val="24"/>
        </w:rPr>
      </w:pPr>
      <w:r w:rsidRPr="001E375E">
        <w:rPr>
          <w:rFonts w:ascii="Arial" w:hAnsi="Arial" w:cs="Arial"/>
          <w:sz w:val="24"/>
          <w:szCs w:val="24"/>
        </w:rPr>
        <w:t>Evaristo Marzabal Neves, Professor Senior, ESALQ/</w:t>
      </w:r>
      <w:proofErr w:type="gramStart"/>
      <w:r w:rsidRPr="001E375E">
        <w:rPr>
          <w:rFonts w:ascii="Arial" w:hAnsi="Arial" w:cs="Arial"/>
          <w:sz w:val="24"/>
          <w:szCs w:val="24"/>
        </w:rPr>
        <w:t>USP</w:t>
      </w:r>
      <w:proofErr w:type="gramEnd"/>
    </w:p>
    <w:p w:rsidR="00427363" w:rsidRPr="001E375E" w:rsidRDefault="00427363">
      <w:pPr>
        <w:rPr>
          <w:rFonts w:ascii="Arial" w:hAnsi="Arial" w:cs="Arial"/>
          <w:sz w:val="24"/>
          <w:szCs w:val="24"/>
        </w:rPr>
      </w:pPr>
    </w:p>
    <w:sectPr w:rsidR="00427363" w:rsidRPr="001E375E" w:rsidSect="003A28A3"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E"/>
    <w:rsid w:val="001E375E"/>
    <w:rsid w:val="002C31B2"/>
    <w:rsid w:val="003A28A3"/>
    <w:rsid w:val="003A6FA7"/>
    <w:rsid w:val="00427363"/>
    <w:rsid w:val="004837EF"/>
    <w:rsid w:val="004929C3"/>
    <w:rsid w:val="00544A83"/>
    <w:rsid w:val="00634DEE"/>
    <w:rsid w:val="006C2014"/>
    <w:rsid w:val="007465E6"/>
    <w:rsid w:val="0078784A"/>
    <w:rsid w:val="008505EE"/>
    <w:rsid w:val="00973B9C"/>
    <w:rsid w:val="0097505D"/>
    <w:rsid w:val="00983536"/>
    <w:rsid w:val="00A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5E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5E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7</cp:revision>
  <dcterms:created xsi:type="dcterms:W3CDTF">2021-02-26T18:46:00Z</dcterms:created>
  <dcterms:modified xsi:type="dcterms:W3CDTF">2021-07-14T22:35:00Z</dcterms:modified>
</cp:coreProperties>
</file>