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39" w:rsidRPr="00724F39" w:rsidRDefault="00724F39" w:rsidP="00724F39">
      <w:r w:rsidRPr="00724F39">
        <w:t xml:space="preserve">Hum </w:t>
      </w:r>
      <w:proofErr w:type="spellStart"/>
      <w:r w:rsidRPr="00724F39">
        <w:t>Reprod</w:t>
      </w:r>
      <w:proofErr w:type="spellEnd"/>
      <w:r w:rsidRPr="00724F39">
        <w:t xml:space="preserve">. 2012 </w:t>
      </w:r>
      <w:proofErr w:type="spellStart"/>
      <w:proofErr w:type="gramStart"/>
      <w:r w:rsidRPr="00724F39">
        <w:t>Sep</w:t>
      </w:r>
      <w:proofErr w:type="spellEnd"/>
      <w:r w:rsidRPr="00724F39">
        <w:t>;</w:t>
      </w:r>
      <w:proofErr w:type="gramEnd"/>
      <w:r w:rsidRPr="00724F39">
        <w:t>27(9):2866-71.</w:t>
      </w:r>
    </w:p>
    <w:p w:rsidR="00724F39" w:rsidRPr="00724F39" w:rsidRDefault="00724F39" w:rsidP="00724F39">
      <w:pPr>
        <w:rPr>
          <w:lang w:val="en-US"/>
        </w:rPr>
      </w:pPr>
      <w:r w:rsidRPr="00724F39">
        <w:rPr>
          <w:lang w:val="en-US"/>
        </w:rPr>
        <w:t> </w:t>
      </w:r>
      <w:proofErr w:type="spellStart"/>
      <w:proofErr w:type="gramStart"/>
      <w:r w:rsidRPr="00724F39">
        <w:rPr>
          <w:lang w:val="en-US"/>
        </w:rPr>
        <w:t>doi</w:t>
      </w:r>
      <w:proofErr w:type="spellEnd"/>
      <w:proofErr w:type="gramEnd"/>
      <w:r w:rsidRPr="00724F39">
        <w:rPr>
          <w:lang w:val="en-US"/>
        </w:rPr>
        <w:t>: 10.1093/</w:t>
      </w:r>
      <w:proofErr w:type="spellStart"/>
      <w:r w:rsidRPr="00724F39">
        <w:rPr>
          <w:lang w:val="en-US"/>
        </w:rPr>
        <w:t>humrep</w:t>
      </w:r>
      <w:proofErr w:type="spellEnd"/>
      <w:r w:rsidRPr="00724F39">
        <w:rPr>
          <w:lang w:val="en-US"/>
        </w:rPr>
        <w:t>/des217. </w:t>
      </w:r>
      <w:proofErr w:type="spellStart"/>
      <w:r w:rsidRPr="00724F39">
        <w:rPr>
          <w:lang w:val="en-US"/>
        </w:rPr>
        <w:t>Epub</w:t>
      </w:r>
      <w:proofErr w:type="spellEnd"/>
      <w:r w:rsidRPr="00724F39">
        <w:rPr>
          <w:lang w:val="en-US"/>
        </w:rPr>
        <w:t xml:space="preserve"> 2012 Jun 26.</w:t>
      </w:r>
    </w:p>
    <w:p w:rsidR="00724F39" w:rsidRPr="00724F39" w:rsidRDefault="00724F39" w:rsidP="00724F39">
      <w:pPr>
        <w:rPr>
          <w:b/>
          <w:bCs/>
          <w:lang w:val="en-US"/>
        </w:rPr>
      </w:pPr>
      <w:r w:rsidRPr="00724F39">
        <w:rPr>
          <w:b/>
          <w:bCs/>
          <w:lang w:val="en-US"/>
        </w:rPr>
        <w:t xml:space="preserve">High Twinning Rate in </w:t>
      </w:r>
      <w:proofErr w:type="spellStart"/>
      <w:r w:rsidRPr="00724F39">
        <w:rPr>
          <w:b/>
          <w:bCs/>
          <w:lang w:val="en-US"/>
        </w:rPr>
        <w:t>Cândido</w:t>
      </w:r>
      <w:proofErr w:type="spellEnd"/>
      <w:r w:rsidRPr="00724F39">
        <w:rPr>
          <w:b/>
          <w:bCs/>
          <w:lang w:val="en-US"/>
        </w:rPr>
        <w:t xml:space="preserve"> </w:t>
      </w:r>
      <w:proofErr w:type="spellStart"/>
      <w:r w:rsidRPr="00724F39">
        <w:rPr>
          <w:b/>
          <w:bCs/>
          <w:lang w:val="en-US"/>
        </w:rPr>
        <w:t>Godói</w:t>
      </w:r>
      <w:proofErr w:type="spellEnd"/>
      <w:r w:rsidRPr="00724F39">
        <w:rPr>
          <w:b/>
          <w:bCs/>
          <w:lang w:val="en-US"/>
        </w:rPr>
        <w:t xml:space="preserve">: </w:t>
      </w:r>
      <w:proofErr w:type="gramStart"/>
      <w:r w:rsidRPr="00724F39">
        <w:rPr>
          <w:b/>
          <w:bCs/>
          <w:lang w:val="en-US"/>
        </w:rPr>
        <w:t>A</w:t>
      </w:r>
      <w:proofErr w:type="gramEnd"/>
      <w:r w:rsidRPr="00724F39">
        <w:rPr>
          <w:b/>
          <w:bCs/>
          <w:lang w:val="en-US"/>
        </w:rPr>
        <w:t xml:space="preserve"> New Role for p53 in Human Fertility</w:t>
      </w:r>
    </w:p>
    <w:p w:rsidR="00724F39" w:rsidRPr="00724F39" w:rsidRDefault="00724F39" w:rsidP="00724F39">
      <w:hyperlink r:id="rId5" w:history="1">
        <w:r w:rsidRPr="00724F39">
          <w:rPr>
            <w:rStyle w:val="Hyperlink"/>
          </w:rPr>
          <w:t xml:space="preserve">A </w:t>
        </w:r>
        <w:proofErr w:type="spellStart"/>
        <w:r w:rsidRPr="00724F39">
          <w:rPr>
            <w:rStyle w:val="Hyperlink"/>
          </w:rPr>
          <w:t>Tagliani-Ribeiro</w:t>
        </w:r>
        <w:proofErr w:type="spellEnd"/>
      </w:hyperlink>
      <w:r w:rsidRPr="00724F39">
        <w:rPr>
          <w:vertAlign w:val="superscript"/>
        </w:rPr>
        <w:t> </w:t>
      </w:r>
      <w:hyperlink r:id="rId6" w:anchor="affiliation-1" w:history="1">
        <w:proofErr w:type="gramStart"/>
        <w:r w:rsidRPr="00724F39">
          <w:rPr>
            <w:rStyle w:val="Hyperlink"/>
            <w:vertAlign w:val="superscript"/>
          </w:rPr>
          <w:t>1</w:t>
        </w:r>
        <w:proofErr w:type="gramEnd"/>
      </w:hyperlink>
      <w:r w:rsidRPr="00724F39">
        <w:t>, </w:t>
      </w:r>
      <w:hyperlink r:id="rId7" w:history="1">
        <w:r w:rsidRPr="00724F39">
          <w:rPr>
            <w:rStyle w:val="Hyperlink"/>
          </w:rPr>
          <w:t xml:space="preserve">D D </w:t>
        </w:r>
        <w:proofErr w:type="spellStart"/>
        <w:r w:rsidRPr="00724F39">
          <w:rPr>
            <w:rStyle w:val="Hyperlink"/>
          </w:rPr>
          <w:t>Paskulin</w:t>
        </w:r>
        <w:proofErr w:type="spellEnd"/>
      </w:hyperlink>
      <w:r w:rsidRPr="00724F39">
        <w:t>, </w:t>
      </w:r>
      <w:hyperlink r:id="rId8" w:history="1">
        <w:r w:rsidRPr="00724F39">
          <w:rPr>
            <w:rStyle w:val="Hyperlink"/>
          </w:rPr>
          <w:t>M Oliveira</w:t>
        </w:r>
      </w:hyperlink>
      <w:r w:rsidRPr="00724F39">
        <w:t>, </w:t>
      </w:r>
      <w:hyperlink r:id="rId9" w:history="1">
        <w:r w:rsidRPr="00724F39">
          <w:rPr>
            <w:rStyle w:val="Hyperlink"/>
          </w:rPr>
          <w:t xml:space="preserve">M </w:t>
        </w:r>
        <w:proofErr w:type="spellStart"/>
        <w:r w:rsidRPr="00724F39">
          <w:rPr>
            <w:rStyle w:val="Hyperlink"/>
          </w:rPr>
          <w:t>Zagonel-Oliveira</w:t>
        </w:r>
        <w:proofErr w:type="spellEnd"/>
      </w:hyperlink>
      <w:r w:rsidRPr="00724F39">
        <w:t>, </w:t>
      </w:r>
      <w:hyperlink r:id="rId10" w:history="1">
        <w:r w:rsidRPr="00724F39">
          <w:rPr>
            <w:rStyle w:val="Hyperlink"/>
          </w:rPr>
          <w:t>D Longo</w:t>
        </w:r>
      </w:hyperlink>
      <w:r w:rsidRPr="00724F39">
        <w:t>, </w:t>
      </w:r>
      <w:hyperlink r:id="rId11" w:history="1">
        <w:r w:rsidRPr="00724F39">
          <w:rPr>
            <w:rStyle w:val="Hyperlink"/>
          </w:rPr>
          <w:t xml:space="preserve">V </w:t>
        </w:r>
        <w:proofErr w:type="spellStart"/>
        <w:r w:rsidRPr="00724F39">
          <w:rPr>
            <w:rStyle w:val="Hyperlink"/>
          </w:rPr>
          <w:t>Ramallo</w:t>
        </w:r>
        <w:proofErr w:type="spellEnd"/>
      </w:hyperlink>
      <w:r w:rsidRPr="00724F39">
        <w:t>, </w:t>
      </w:r>
      <w:hyperlink r:id="rId12" w:history="1">
        <w:r w:rsidRPr="00724F39">
          <w:rPr>
            <w:rStyle w:val="Hyperlink"/>
          </w:rPr>
          <w:t xml:space="preserve">P </w:t>
        </w:r>
        <w:proofErr w:type="spellStart"/>
        <w:r w:rsidRPr="00724F39">
          <w:rPr>
            <w:rStyle w:val="Hyperlink"/>
          </w:rPr>
          <w:t>Ashton-Prolla</w:t>
        </w:r>
        <w:proofErr w:type="spellEnd"/>
      </w:hyperlink>
      <w:r w:rsidRPr="00724F39">
        <w:t>, </w:t>
      </w:r>
      <w:hyperlink r:id="rId13" w:history="1">
        <w:r w:rsidRPr="00724F39">
          <w:rPr>
            <w:rStyle w:val="Hyperlink"/>
          </w:rPr>
          <w:t>M L Saraiva-Pereira</w:t>
        </w:r>
      </w:hyperlink>
      <w:r w:rsidRPr="00724F39">
        <w:t>, </w:t>
      </w:r>
      <w:hyperlink r:id="rId14" w:history="1">
        <w:r w:rsidRPr="00724F39">
          <w:rPr>
            <w:rStyle w:val="Hyperlink"/>
          </w:rPr>
          <w:t>N J R Fagundes</w:t>
        </w:r>
      </w:hyperlink>
      <w:r w:rsidRPr="00724F39">
        <w:t>, </w:t>
      </w:r>
      <w:hyperlink r:id="rId15" w:history="1">
        <w:r w:rsidRPr="00724F39">
          <w:rPr>
            <w:rStyle w:val="Hyperlink"/>
          </w:rPr>
          <w:t xml:space="preserve">L </w:t>
        </w:r>
        <w:proofErr w:type="spellStart"/>
        <w:r w:rsidRPr="00724F39">
          <w:rPr>
            <w:rStyle w:val="Hyperlink"/>
          </w:rPr>
          <w:t>Schuler-Faccini</w:t>
        </w:r>
        <w:proofErr w:type="spellEnd"/>
      </w:hyperlink>
      <w:r w:rsidRPr="00724F39">
        <w:t>, </w:t>
      </w:r>
      <w:hyperlink r:id="rId16" w:history="1">
        <w:r w:rsidRPr="00724F39">
          <w:rPr>
            <w:rStyle w:val="Hyperlink"/>
          </w:rPr>
          <w:t xml:space="preserve">U </w:t>
        </w:r>
        <w:proofErr w:type="spellStart"/>
        <w:r w:rsidRPr="00724F39">
          <w:rPr>
            <w:rStyle w:val="Hyperlink"/>
          </w:rPr>
          <w:t>Matte</w:t>
        </w:r>
        <w:proofErr w:type="spellEnd"/>
      </w:hyperlink>
    </w:p>
    <w:p w:rsidR="00724F39" w:rsidRDefault="00724F39" w:rsidP="00034C81"/>
    <w:p w:rsidR="00034C81" w:rsidRDefault="00034C81" w:rsidP="00034C81">
      <w:r>
        <w:t>Resumo</w:t>
      </w:r>
    </w:p>
    <w:p w:rsidR="00034C81" w:rsidRDefault="00034C81" w:rsidP="00034C81">
      <w:r>
        <w:t xml:space="preserve">Contexto: Cândido Godói (CG) é uma pequena cidade no sul do Brasil, com maior prevalência de nascimentos de gêmeos no Brasil. Recentemente, vários estudos mostraram que a p53 desempenha um papel importante na reprodução através do implante de blastocistos e da sobrevivência de embriões </w:t>
      </w:r>
      <w:proofErr w:type="spellStart"/>
      <w:proofErr w:type="gramStart"/>
      <w:r>
        <w:t>intra-útero</w:t>
      </w:r>
      <w:proofErr w:type="spellEnd"/>
      <w:proofErr w:type="gramEnd"/>
      <w:r>
        <w:t>. Assim, polimorfismos genéticos na via p53 foram investigados nessa população.</w:t>
      </w:r>
    </w:p>
    <w:p w:rsidR="00034C81" w:rsidRDefault="00034C81" w:rsidP="00034C81">
      <w:r>
        <w:t xml:space="preserve">Métodos: Foram investigados polimorfismos de nucleotídeo único de cinco genes na via p53, além de características de 42 mães de gêmeos (casos) e 101 mães de </w:t>
      </w:r>
      <w:proofErr w:type="spellStart"/>
      <w:r>
        <w:t>singelões</w:t>
      </w:r>
      <w:proofErr w:type="spellEnd"/>
      <w:r>
        <w:t xml:space="preserve"> (controles), todas residentes em CG.</w:t>
      </w:r>
    </w:p>
    <w:p w:rsidR="00034C81" w:rsidRDefault="00034C81" w:rsidP="00034C81">
      <w:r>
        <w:t>Resultados: Mães de gêmeos têm maior número de gestações e frequências mais altas do alelo P72 no gene TP53 e alelo T nos genes MDM4 em comparação com os controles. A regressão logística mostra que o TP53 e o número de gestações mantiveram sua associação com a geminação (P = 0,004 e P = 0,002, respectivamente), com o TP53 apresentando uma razão de chances maior que o número de gestações (2,73 versus 1,70, respectivamente). Nenhum efeito interativo entre TP53 e MDM4 (P = 0,966) é observado. Como esperado, mães de gêmeos têm três vezes mais casos de câncer em seus parentes de primeiro grau do que as mães de controle (P = 0,011).</w:t>
      </w:r>
    </w:p>
    <w:p w:rsidR="00843C35" w:rsidRDefault="00034C81" w:rsidP="00034C81">
      <w:r>
        <w:t xml:space="preserve">Conclusões: Nossos resultados sugerem que o alelo P72 do TP53 é um forte fator de risco para geminação em CG, enquanto o número de gestações e o alelo T no MDM4 podem representar fatores de risco mais fracos. Esses dois alelos estão associados à infertilidade, mas o efeito </w:t>
      </w:r>
      <w:proofErr w:type="spellStart"/>
      <w:r>
        <w:t>anti-apoptótico</w:t>
      </w:r>
      <w:proofErr w:type="spellEnd"/>
      <w:r>
        <w:t xml:space="preserve"> dos baixos níveis de p53 em geral, e do alelo P72 em particular, pode desempenhar um papel após o implante, aumentando a chance de uma dupla gravidez ter sucesso.</w:t>
      </w:r>
    </w:p>
    <w:sectPr w:rsidR="00843C35" w:rsidSect="00843C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FBF"/>
    <w:multiLevelType w:val="multilevel"/>
    <w:tmpl w:val="3926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34C81"/>
    <w:rsid w:val="00034C81"/>
    <w:rsid w:val="000F7EAA"/>
    <w:rsid w:val="005A2C57"/>
    <w:rsid w:val="006651A4"/>
    <w:rsid w:val="006B054C"/>
    <w:rsid w:val="00724F39"/>
    <w:rsid w:val="0078060B"/>
    <w:rsid w:val="00843C35"/>
    <w:rsid w:val="0093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3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24F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1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Oliveira+M&amp;cauthor_id=22736329" TargetMode="External"/><Relationship Id="rId13" Type="http://schemas.openxmlformats.org/officeDocument/2006/relationships/hyperlink" Target="https://pubmed.ncbi.nlm.nih.gov/?term=Saraiva-Pereira+ML&amp;cauthor_id=2273632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?term=Paskulin+DD&amp;cauthor_id=22736329" TargetMode="External"/><Relationship Id="rId12" Type="http://schemas.openxmlformats.org/officeDocument/2006/relationships/hyperlink" Target="https://pubmed.ncbi.nlm.nih.gov/?term=Ashton-Prolla+P&amp;cauthor_id=2273632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?term=Matte+U&amp;cauthor_id=227363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22736329/" TargetMode="External"/><Relationship Id="rId11" Type="http://schemas.openxmlformats.org/officeDocument/2006/relationships/hyperlink" Target="https://pubmed.ncbi.nlm.nih.gov/?term=Ramallo+V&amp;cauthor_id=22736329" TargetMode="External"/><Relationship Id="rId5" Type="http://schemas.openxmlformats.org/officeDocument/2006/relationships/hyperlink" Target="https://pubmed.ncbi.nlm.nih.gov/?term=Tagliani-Ribeiro+A&amp;cauthor_id=22736329" TargetMode="External"/><Relationship Id="rId15" Type="http://schemas.openxmlformats.org/officeDocument/2006/relationships/hyperlink" Target="https://pubmed.ncbi.nlm.nih.gov/?term=Schuler-Faccini+L&amp;cauthor_id=22736329" TargetMode="External"/><Relationship Id="rId10" Type="http://schemas.openxmlformats.org/officeDocument/2006/relationships/hyperlink" Target="https://pubmed.ncbi.nlm.nih.gov/?term=Longo+D&amp;cauthor_id=227363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?term=Zagonel-Oliveira+M&amp;cauthor_id=22736329" TargetMode="External"/><Relationship Id="rId14" Type="http://schemas.openxmlformats.org/officeDocument/2006/relationships/hyperlink" Target="https://pubmed.ncbi.nlm.nih.gov/?term=Fagundes+NJ&amp;cauthor_id=2273632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Lygia da Veiga</dc:creator>
  <cp:lastModifiedBy>Lygia da Veiga</cp:lastModifiedBy>
  <cp:revision>2</cp:revision>
  <dcterms:created xsi:type="dcterms:W3CDTF">2020-05-20T18:06:00Z</dcterms:created>
  <dcterms:modified xsi:type="dcterms:W3CDTF">2020-05-20T18:22:00Z</dcterms:modified>
</cp:coreProperties>
</file>