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44A52" w14:textId="61D12E22" w:rsidR="007C651E" w:rsidRPr="00AC25C3" w:rsidRDefault="000D2F6C">
      <w:pPr>
        <w:spacing w:after="0"/>
        <w:rPr>
          <w:rFonts w:ascii="Cambria" w:hAnsi="Cambria"/>
          <w:b/>
        </w:rPr>
      </w:pPr>
      <w:bookmarkStart w:id="0" w:name="_heading=h.gjdgxs" w:colFirst="0" w:colLast="0"/>
      <w:bookmarkEnd w:id="0"/>
      <w:r>
        <w:rPr>
          <w:rFonts w:ascii="Cambria" w:hAnsi="Cambria"/>
          <w:b/>
        </w:rPr>
        <w:t>M</w:t>
      </w:r>
      <w:r w:rsidR="00CA668E" w:rsidRPr="00AC25C3">
        <w:rPr>
          <w:rFonts w:ascii="Cambria" w:hAnsi="Cambria"/>
          <w:b/>
        </w:rPr>
        <w:t xml:space="preserve">FACULDADE DE EDUCAÇÃO, UNIVERSIDADE DE SÃO PAULO </w:t>
      </w:r>
    </w:p>
    <w:p w14:paraId="586428EB" w14:textId="77777777" w:rsidR="007C651E" w:rsidRPr="00AC25C3" w:rsidRDefault="007C651E">
      <w:pPr>
        <w:spacing w:after="0"/>
        <w:rPr>
          <w:rFonts w:ascii="Cambria" w:hAnsi="Cambria"/>
        </w:rPr>
      </w:pPr>
    </w:p>
    <w:p w14:paraId="1582A667" w14:textId="77777777" w:rsidR="007C651E" w:rsidRPr="00AC25C3" w:rsidRDefault="00CA668E">
      <w:pPr>
        <w:spacing w:after="0"/>
        <w:rPr>
          <w:rFonts w:ascii="Cambria" w:hAnsi="Cambria"/>
          <w:b/>
        </w:rPr>
      </w:pPr>
      <w:r w:rsidRPr="00AC25C3">
        <w:rPr>
          <w:rFonts w:ascii="Cambria" w:hAnsi="Cambria"/>
          <w:b/>
        </w:rPr>
        <w:t>Departamento de Metodologia do Ensino e Educação Comparada</w:t>
      </w:r>
    </w:p>
    <w:p w14:paraId="50366787" w14:textId="77777777" w:rsidR="007C651E" w:rsidRPr="00AC25C3" w:rsidRDefault="00CA668E">
      <w:pPr>
        <w:spacing w:after="0"/>
        <w:rPr>
          <w:rFonts w:ascii="Cambria" w:hAnsi="Cambria"/>
        </w:rPr>
      </w:pPr>
      <w:r w:rsidRPr="00AC25C3">
        <w:rPr>
          <w:rFonts w:ascii="Cambria" w:hAnsi="Cambria"/>
        </w:rPr>
        <w:t xml:space="preserve">Disciplinas: </w:t>
      </w:r>
      <w:r w:rsidRPr="00AC25C3">
        <w:rPr>
          <w:rFonts w:ascii="Cambria" w:hAnsi="Cambria"/>
        </w:rPr>
        <w:tab/>
        <w:t>Metodologia do Ensino de Alemão 1</w:t>
      </w:r>
    </w:p>
    <w:p w14:paraId="522E8307" w14:textId="2AA1FB9E" w:rsidR="007C651E" w:rsidRPr="00AC25C3" w:rsidRDefault="00CA668E">
      <w:pPr>
        <w:spacing w:after="0"/>
        <w:ind w:left="3600" w:firstLine="720"/>
        <w:rPr>
          <w:rFonts w:ascii="Cambria" w:hAnsi="Cambria"/>
        </w:rPr>
      </w:pPr>
      <w:r w:rsidRPr="00AC25C3">
        <w:rPr>
          <w:rFonts w:ascii="Cambria" w:hAnsi="Cambria"/>
        </w:rPr>
        <w:t>Docente: prof. Milan Puh, e</w:t>
      </w:r>
      <w:r w:rsidR="00181971" w:rsidRPr="00AC25C3">
        <w:rPr>
          <w:rFonts w:ascii="Cambria" w:hAnsi="Cambria"/>
        </w:rPr>
        <w:t>-</w:t>
      </w:r>
      <w:r w:rsidRPr="00AC25C3">
        <w:rPr>
          <w:rFonts w:ascii="Cambria" w:hAnsi="Cambria"/>
        </w:rPr>
        <w:t xml:space="preserve">mail: </w:t>
      </w:r>
      <w:r w:rsidR="0047666B" w:rsidRPr="00AC25C3">
        <w:rPr>
          <w:rFonts w:ascii="Cambria" w:hAnsi="Cambria"/>
          <w:color w:val="0000FF"/>
          <w:u w:val="single"/>
        </w:rPr>
        <w:t>milanpuh@usp.br</w:t>
      </w:r>
    </w:p>
    <w:p w14:paraId="5D658D57" w14:textId="45EAD72D" w:rsidR="007C651E" w:rsidRPr="00AC25C3" w:rsidRDefault="00CA668E">
      <w:pPr>
        <w:spacing w:after="0"/>
        <w:ind w:left="4320"/>
        <w:rPr>
          <w:rFonts w:ascii="Cambria" w:hAnsi="Cambria"/>
          <w:b/>
        </w:rPr>
      </w:pPr>
      <w:r w:rsidRPr="00AC25C3">
        <w:rPr>
          <w:rFonts w:ascii="Cambria" w:hAnsi="Cambria"/>
          <w:b/>
        </w:rPr>
        <w:t>Atendimento: 2as feiras das 1</w:t>
      </w:r>
      <w:r w:rsidR="00C64EFB">
        <w:rPr>
          <w:rFonts w:ascii="Cambria" w:hAnsi="Cambria"/>
          <w:b/>
        </w:rPr>
        <w:t>2</w:t>
      </w:r>
      <w:r w:rsidRPr="00AC25C3">
        <w:rPr>
          <w:rFonts w:ascii="Cambria" w:hAnsi="Cambria"/>
          <w:b/>
        </w:rPr>
        <w:t xml:space="preserve"> às 1</w:t>
      </w:r>
      <w:r w:rsidR="00C64EFB">
        <w:rPr>
          <w:rFonts w:ascii="Cambria" w:hAnsi="Cambria"/>
          <w:b/>
        </w:rPr>
        <w:t>6</w:t>
      </w:r>
      <w:r w:rsidRPr="00AC25C3">
        <w:rPr>
          <w:rFonts w:ascii="Cambria" w:hAnsi="Cambria"/>
          <w:b/>
        </w:rPr>
        <w:t xml:space="preserve"> horas, </w:t>
      </w:r>
      <w:r w:rsidR="0047666B" w:rsidRPr="00AC25C3">
        <w:rPr>
          <w:rFonts w:ascii="Cambria" w:hAnsi="Cambria"/>
          <w:b/>
        </w:rPr>
        <w:t xml:space="preserve">antes da aula ou depois da aula, </w:t>
      </w:r>
      <w:r w:rsidRPr="00AC25C3">
        <w:rPr>
          <w:rFonts w:ascii="Cambria" w:hAnsi="Cambria"/>
          <w:b/>
        </w:rPr>
        <w:t>outros dias a combinar</w:t>
      </w:r>
    </w:p>
    <w:p w14:paraId="0F762A1F" w14:textId="77777777" w:rsidR="0047666B" w:rsidRPr="00AC25C3" w:rsidRDefault="0047666B">
      <w:pPr>
        <w:spacing w:after="0"/>
        <w:rPr>
          <w:rFonts w:ascii="Cambria" w:hAnsi="Cambria"/>
        </w:rPr>
      </w:pPr>
    </w:p>
    <w:p w14:paraId="4EC97388" w14:textId="161D938B" w:rsidR="007C651E" w:rsidRPr="00AC25C3" w:rsidRDefault="00CA668E">
      <w:pPr>
        <w:spacing w:after="0"/>
        <w:rPr>
          <w:rFonts w:ascii="Cambria" w:hAnsi="Cambria"/>
        </w:rPr>
      </w:pPr>
      <w:r w:rsidRPr="00AC25C3">
        <w:rPr>
          <w:rFonts w:ascii="Cambria" w:hAnsi="Cambria"/>
        </w:rPr>
        <w:t>Créditos Aula:</w:t>
      </w:r>
      <w:r w:rsidRPr="00AC25C3">
        <w:rPr>
          <w:rFonts w:ascii="Cambria" w:hAnsi="Cambria"/>
        </w:rPr>
        <w:tab/>
        <w:t>4</w:t>
      </w:r>
      <w:r w:rsidRPr="00AC25C3">
        <w:rPr>
          <w:rFonts w:ascii="Cambria" w:hAnsi="Cambria"/>
        </w:rPr>
        <w:tab/>
        <w:t>Créditos Trabalho:</w:t>
      </w:r>
      <w:r w:rsidRPr="00AC25C3">
        <w:rPr>
          <w:rFonts w:ascii="Cambria" w:hAnsi="Cambria"/>
        </w:rPr>
        <w:tab/>
        <w:t xml:space="preserve">3 </w:t>
      </w:r>
      <w:r w:rsidRPr="00AC25C3">
        <w:rPr>
          <w:rFonts w:ascii="Cambria" w:hAnsi="Cambria"/>
        </w:rPr>
        <w:tab/>
        <w:t>Carga Horária Total:</w:t>
      </w:r>
      <w:r w:rsidRPr="00AC25C3">
        <w:rPr>
          <w:rFonts w:ascii="Cambria" w:hAnsi="Cambria"/>
        </w:rPr>
        <w:tab/>
        <w:t>150 h (Estágio: 90 h)</w:t>
      </w:r>
    </w:p>
    <w:p w14:paraId="2161F9B5" w14:textId="77777777" w:rsidR="007C651E" w:rsidRPr="00AC25C3" w:rsidRDefault="007C651E">
      <w:pPr>
        <w:spacing w:after="0"/>
        <w:rPr>
          <w:rFonts w:ascii="Cambria" w:hAnsi="Cambria"/>
        </w:rPr>
      </w:pPr>
    </w:p>
    <w:p w14:paraId="46B54B4D" w14:textId="2A807BC2" w:rsidR="007C651E" w:rsidRDefault="00CA668E">
      <w:pPr>
        <w:spacing w:after="0"/>
        <w:rPr>
          <w:rFonts w:ascii="Cambria" w:hAnsi="Cambria"/>
          <w:b/>
          <w:sz w:val="28"/>
          <w:szCs w:val="28"/>
        </w:rPr>
      </w:pPr>
      <w:r w:rsidRPr="00AC25C3">
        <w:rPr>
          <w:rFonts w:ascii="Cambria" w:hAnsi="Cambria"/>
          <w:b/>
          <w:sz w:val="28"/>
          <w:szCs w:val="28"/>
        </w:rPr>
        <w:t>Objetivos</w:t>
      </w:r>
    </w:p>
    <w:p w14:paraId="1E187F85" w14:textId="77777777" w:rsidR="00C92D84" w:rsidRPr="00AC25C3" w:rsidRDefault="00C92D84">
      <w:pPr>
        <w:spacing w:after="0"/>
        <w:rPr>
          <w:rFonts w:ascii="Cambria" w:hAnsi="Cambria"/>
          <w:sz w:val="28"/>
          <w:szCs w:val="28"/>
        </w:rPr>
      </w:pPr>
    </w:p>
    <w:p w14:paraId="3416ABCE" w14:textId="2CE0D414" w:rsidR="007C651E" w:rsidRDefault="00CA668E">
      <w:pPr>
        <w:spacing w:after="0"/>
        <w:rPr>
          <w:rFonts w:ascii="Cambria" w:hAnsi="Cambria"/>
          <w:b/>
        </w:rPr>
      </w:pPr>
      <w:r w:rsidRPr="00AC25C3">
        <w:rPr>
          <w:rFonts w:ascii="Cambria" w:hAnsi="Cambria"/>
          <w:b/>
        </w:rPr>
        <w:t xml:space="preserve">Objetivos Gerais: </w:t>
      </w:r>
    </w:p>
    <w:p w14:paraId="4834D709" w14:textId="77777777" w:rsidR="00C92D84" w:rsidRPr="00AC25C3" w:rsidRDefault="00C92D84">
      <w:pPr>
        <w:spacing w:after="0"/>
        <w:rPr>
          <w:rFonts w:ascii="Cambria" w:hAnsi="Cambria"/>
          <w:b/>
        </w:rPr>
      </w:pPr>
    </w:p>
    <w:p w14:paraId="64C9C7B7" w14:textId="77777777" w:rsidR="007C651E" w:rsidRPr="00AC25C3" w:rsidRDefault="00CA668E" w:rsidP="00C92D84">
      <w:pPr>
        <w:numPr>
          <w:ilvl w:val="0"/>
          <w:numId w:val="4"/>
        </w:numPr>
        <w:pBdr>
          <w:top w:val="nil"/>
          <w:left w:val="nil"/>
          <w:bottom w:val="nil"/>
          <w:right w:val="nil"/>
          <w:between w:val="nil"/>
        </w:pBdr>
        <w:spacing w:after="0" w:line="360" w:lineRule="auto"/>
        <w:jc w:val="both"/>
        <w:rPr>
          <w:rFonts w:ascii="Cambria" w:eastAsia="Cambria" w:hAnsi="Cambria" w:cs="Cambria"/>
          <w:color w:val="000000"/>
        </w:rPr>
      </w:pPr>
      <w:r w:rsidRPr="00AC25C3">
        <w:rPr>
          <w:rFonts w:ascii="Cambria" w:eastAsia="Cambria" w:hAnsi="Cambria" w:cs="Cambria"/>
          <w:color w:val="000000"/>
        </w:rPr>
        <w:t>Desenvolver bases teórico-metodológicas que articulem conhecimento acadêmico, vivência na universidade e experiências adquiridas em estágios, a fim de construir competência profissional</w:t>
      </w:r>
    </w:p>
    <w:p w14:paraId="2BFF9511" w14:textId="77777777" w:rsidR="007C651E" w:rsidRPr="00AC25C3" w:rsidRDefault="00CA668E" w:rsidP="00C92D84">
      <w:pPr>
        <w:numPr>
          <w:ilvl w:val="0"/>
          <w:numId w:val="4"/>
        </w:numPr>
        <w:pBdr>
          <w:top w:val="nil"/>
          <w:left w:val="nil"/>
          <w:bottom w:val="nil"/>
          <w:right w:val="nil"/>
          <w:between w:val="nil"/>
        </w:pBdr>
        <w:spacing w:after="0" w:line="360" w:lineRule="auto"/>
        <w:jc w:val="both"/>
        <w:rPr>
          <w:rFonts w:ascii="Cambria" w:eastAsia="Cambria" w:hAnsi="Cambria" w:cs="Cambria"/>
          <w:color w:val="000000"/>
        </w:rPr>
      </w:pPr>
      <w:r w:rsidRPr="00AC25C3">
        <w:rPr>
          <w:rFonts w:ascii="Cambria" w:eastAsia="Cambria" w:hAnsi="Cambria" w:cs="Cambria"/>
          <w:color w:val="000000"/>
        </w:rPr>
        <w:t>Estimular o conhecimento teórico e capacidade crítica a respeito de observação e preparação de material didático de ensino de línguas estrangeiras;</w:t>
      </w:r>
    </w:p>
    <w:p w14:paraId="07068200" w14:textId="77777777" w:rsidR="007C651E" w:rsidRPr="00AC25C3" w:rsidRDefault="00CA668E" w:rsidP="00C92D84">
      <w:pPr>
        <w:numPr>
          <w:ilvl w:val="0"/>
          <w:numId w:val="4"/>
        </w:numPr>
        <w:pBdr>
          <w:top w:val="nil"/>
          <w:left w:val="nil"/>
          <w:bottom w:val="nil"/>
          <w:right w:val="nil"/>
          <w:between w:val="nil"/>
        </w:pBdr>
        <w:spacing w:after="0" w:line="360" w:lineRule="auto"/>
        <w:jc w:val="both"/>
        <w:rPr>
          <w:rFonts w:ascii="Cambria" w:eastAsia="Cambria" w:hAnsi="Cambria" w:cs="Cambria"/>
          <w:color w:val="000000"/>
        </w:rPr>
      </w:pPr>
      <w:r w:rsidRPr="00AC25C3">
        <w:rPr>
          <w:rFonts w:ascii="Cambria" w:eastAsia="Cambria" w:hAnsi="Cambria" w:cs="Cambria"/>
          <w:color w:val="000000"/>
        </w:rPr>
        <w:t xml:space="preserve">Criar condições para criação de materiais e atividades didáticas próprias, bem como de reflexão sobre a inserção do alemão e línguas de base germânica em novos ambientes educativos (escolares e não escolares) </w:t>
      </w:r>
    </w:p>
    <w:p w14:paraId="1FB5DECB" w14:textId="77777777" w:rsidR="007C651E" w:rsidRPr="00AC25C3" w:rsidRDefault="007C651E" w:rsidP="00C92D84">
      <w:pPr>
        <w:spacing w:after="0" w:line="360" w:lineRule="auto"/>
        <w:jc w:val="both"/>
        <w:rPr>
          <w:rFonts w:ascii="Cambria" w:hAnsi="Cambria"/>
        </w:rPr>
      </w:pPr>
    </w:p>
    <w:p w14:paraId="1F30CC58" w14:textId="2E2A50F5" w:rsidR="007C651E" w:rsidRDefault="00CA668E" w:rsidP="00C92D84">
      <w:pPr>
        <w:spacing w:after="0" w:line="360" w:lineRule="auto"/>
        <w:jc w:val="both"/>
        <w:rPr>
          <w:rFonts w:ascii="Cambria" w:hAnsi="Cambria"/>
          <w:b/>
        </w:rPr>
      </w:pPr>
      <w:r w:rsidRPr="00AC25C3">
        <w:rPr>
          <w:rFonts w:ascii="Cambria" w:hAnsi="Cambria"/>
          <w:b/>
        </w:rPr>
        <w:t>Objetivos Específicos:</w:t>
      </w:r>
    </w:p>
    <w:p w14:paraId="287094EE" w14:textId="77777777" w:rsidR="00C92D84" w:rsidRPr="00AC25C3" w:rsidRDefault="00C92D84" w:rsidP="00C92D84">
      <w:pPr>
        <w:spacing w:after="0" w:line="360" w:lineRule="auto"/>
        <w:jc w:val="both"/>
        <w:rPr>
          <w:rFonts w:ascii="Cambria" w:hAnsi="Cambria"/>
          <w:b/>
        </w:rPr>
      </w:pPr>
    </w:p>
    <w:p w14:paraId="2E1C0118" w14:textId="055C8D75" w:rsidR="007C651E" w:rsidRPr="00AC25C3" w:rsidRDefault="00CA668E" w:rsidP="00C92D84">
      <w:pPr>
        <w:numPr>
          <w:ilvl w:val="0"/>
          <w:numId w:val="5"/>
        </w:numPr>
        <w:pBdr>
          <w:top w:val="nil"/>
          <w:left w:val="nil"/>
          <w:bottom w:val="nil"/>
          <w:right w:val="nil"/>
          <w:between w:val="nil"/>
        </w:pBdr>
        <w:spacing w:after="0" w:line="360" w:lineRule="auto"/>
        <w:jc w:val="both"/>
        <w:rPr>
          <w:rFonts w:ascii="Cambria" w:eastAsia="Cambria" w:hAnsi="Cambria" w:cs="Cambria"/>
          <w:color w:val="000000"/>
        </w:rPr>
      </w:pPr>
      <w:r w:rsidRPr="00AC25C3">
        <w:rPr>
          <w:rFonts w:ascii="Cambria" w:eastAsia="Cambria" w:hAnsi="Cambria" w:cs="Cambria"/>
          <w:color w:val="000000"/>
        </w:rPr>
        <w:t>Oferecer referencial teórico-metodológico a fim de avaliar de modo crítico aulas</w:t>
      </w:r>
      <w:r w:rsidR="001C7028" w:rsidRPr="00AC25C3">
        <w:rPr>
          <w:rFonts w:ascii="Cambria" w:eastAsia="Cambria" w:hAnsi="Cambria" w:cs="Cambria"/>
          <w:color w:val="000000"/>
        </w:rPr>
        <w:t>,</w:t>
      </w:r>
      <w:r w:rsidRPr="00AC25C3">
        <w:rPr>
          <w:rFonts w:ascii="Cambria" w:eastAsia="Cambria" w:hAnsi="Cambria" w:cs="Cambria"/>
          <w:color w:val="000000"/>
        </w:rPr>
        <w:t xml:space="preserve"> cursos e materiais de ensino para o ensino de língua alemã e línguas teuto</w:t>
      </w:r>
      <w:r w:rsidR="00181971" w:rsidRPr="00AC25C3">
        <w:rPr>
          <w:rFonts w:ascii="Cambria" w:eastAsia="Cambria" w:hAnsi="Cambria" w:cs="Cambria"/>
          <w:color w:val="000000"/>
        </w:rPr>
        <w:t>-</w:t>
      </w:r>
      <w:r w:rsidRPr="00AC25C3">
        <w:rPr>
          <w:rFonts w:ascii="Cambria" w:eastAsia="Cambria" w:hAnsi="Cambria" w:cs="Cambria"/>
          <w:color w:val="000000"/>
        </w:rPr>
        <w:t xml:space="preserve">brasileiras </w:t>
      </w:r>
      <w:r w:rsidR="001C7028" w:rsidRPr="00AC25C3">
        <w:rPr>
          <w:rFonts w:ascii="Cambria" w:eastAsia="Cambria" w:hAnsi="Cambria" w:cs="Cambria"/>
          <w:color w:val="000000"/>
        </w:rPr>
        <w:t xml:space="preserve">e atuar em prol dessas línguas </w:t>
      </w:r>
      <w:r w:rsidRPr="00AC25C3">
        <w:rPr>
          <w:rFonts w:ascii="Cambria" w:eastAsia="Cambria" w:hAnsi="Cambria" w:cs="Cambria"/>
          <w:color w:val="000000"/>
        </w:rPr>
        <w:t>no país;</w:t>
      </w:r>
    </w:p>
    <w:p w14:paraId="0362C73F" w14:textId="3D46321F" w:rsidR="007C651E" w:rsidRPr="00AC25C3" w:rsidRDefault="00CA668E" w:rsidP="00C92D84">
      <w:pPr>
        <w:numPr>
          <w:ilvl w:val="0"/>
          <w:numId w:val="5"/>
        </w:numPr>
        <w:pBdr>
          <w:top w:val="nil"/>
          <w:left w:val="nil"/>
          <w:bottom w:val="nil"/>
          <w:right w:val="nil"/>
          <w:between w:val="nil"/>
        </w:pBdr>
        <w:spacing w:after="0" w:line="360" w:lineRule="auto"/>
        <w:jc w:val="both"/>
        <w:rPr>
          <w:rFonts w:ascii="Cambria" w:eastAsia="Cambria" w:hAnsi="Cambria" w:cs="Cambria"/>
          <w:color w:val="000000"/>
        </w:rPr>
      </w:pPr>
      <w:r w:rsidRPr="00AC25C3">
        <w:rPr>
          <w:rFonts w:ascii="Cambria" w:eastAsia="Cambria" w:hAnsi="Cambria" w:cs="Cambria"/>
          <w:color w:val="000000"/>
        </w:rPr>
        <w:t>Capacitar para a utilização autônoma de abordagens e/ou métodos, manuais didáticos, recursos</w:t>
      </w:r>
      <w:r w:rsidR="001C7028" w:rsidRPr="00AC25C3">
        <w:rPr>
          <w:rFonts w:ascii="Cambria" w:eastAsia="Cambria" w:hAnsi="Cambria" w:cs="Cambria"/>
          <w:color w:val="000000"/>
        </w:rPr>
        <w:t xml:space="preserve"> digitais</w:t>
      </w:r>
      <w:r w:rsidRPr="00AC25C3">
        <w:rPr>
          <w:rFonts w:ascii="Cambria" w:eastAsia="Cambria" w:hAnsi="Cambria" w:cs="Cambria"/>
          <w:color w:val="000000"/>
        </w:rPr>
        <w:t xml:space="preserve">, técnicas e outros meios fundamentados pelas mais novas pesquisas e tendências no ensino das línguas. </w:t>
      </w:r>
    </w:p>
    <w:p w14:paraId="7F8260F9" w14:textId="77777777" w:rsidR="007C651E" w:rsidRPr="00AC25C3" w:rsidRDefault="007C651E">
      <w:pPr>
        <w:pBdr>
          <w:top w:val="nil"/>
          <w:left w:val="nil"/>
          <w:bottom w:val="nil"/>
          <w:right w:val="nil"/>
          <w:between w:val="nil"/>
        </w:pBdr>
        <w:spacing w:after="0" w:line="240" w:lineRule="auto"/>
        <w:ind w:left="720" w:hanging="720"/>
        <w:rPr>
          <w:rFonts w:ascii="Cambria" w:eastAsia="Cambria" w:hAnsi="Cambria" w:cs="Cambria"/>
          <w:color w:val="000000"/>
        </w:rPr>
      </w:pPr>
    </w:p>
    <w:p w14:paraId="47CF2D4A" w14:textId="77777777" w:rsidR="007C651E" w:rsidRPr="00AC25C3" w:rsidRDefault="00CA668E">
      <w:pPr>
        <w:rPr>
          <w:rFonts w:ascii="Cambria" w:hAnsi="Cambria"/>
          <w:b/>
          <w:sz w:val="28"/>
          <w:szCs w:val="28"/>
        </w:rPr>
      </w:pPr>
      <w:r w:rsidRPr="00AC25C3">
        <w:rPr>
          <w:rFonts w:ascii="Cambria" w:hAnsi="Cambria"/>
          <w:b/>
          <w:sz w:val="28"/>
          <w:szCs w:val="28"/>
        </w:rPr>
        <w:t xml:space="preserve">Princípio estruturante do curso: </w:t>
      </w:r>
    </w:p>
    <w:p w14:paraId="72093B08" w14:textId="77777777" w:rsidR="007C651E" w:rsidRPr="00AC25C3" w:rsidRDefault="00CA668E">
      <w:pPr>
        <w:spacing w:after="0" w:line="240" w:lineRule="auto"/>
        <w:jc w:val="both"/>
        <w:rPr>
          <w:rFonts w:ascii="Cambria" w:eastAsia="Cambria" w:hAnsi="Cambria" w:cs="Cambria"/>
        </w:rPr>
      </w:pPr>
      <w:r w:rsidRPr="00AC25C3">
        <w:rPr>
          <w:rFonts w:ascii="Cambria" w:eastAsia="Cambria" w:hAnsi="Cambria" w:cs="Cambria"/>
        </w:rPr>
        <w:t xml:space="preserve">Condensação de experiência docente por meio de discussão, observação e colaboração </w:t>
      </w:r>
    </w:p>
    <w:p w14:paraId="672AA93A" w14:textId="48FDACC6" w:rsidR="007C651E" w:rsidRPr="00AC25C3" w:rsidRDefault="007C651E">
      <w:pPr>
        <w:spacing w:after="0" w:line="240" w:lineRule="auto"/>
        <w:jc w:val="both"/>
        <w:rPr>
          <w:rFonts w:ascii="Cambria" w:eastAsia="Cambria" w:hAnsi="Cambria" w:cs="Cambria"/>
          <w:sz w:val="24"/>
          <w:szCs w:val="24"/>
        </w:rPr>
      </w:pPr>
    </w:p>
    <w:p w14:paraId="46D9F5C8" w14:textId="77777777" w:rsidR="001C7028" w:rsidRPr="00AC25C3" w:rsidRDefault="001C7028">
      <w:pPr>
        <w:spacing w:after="0" w:line="240" w:lineRule="auto"/>
        <w:jc w:val="both"/>
        <w:rPr>
          <w:rFonts w:ascii="Cambria" w:eastAsia="Cambria" w:hAnsi="Cambria" w:cs="Cambria"/>
          <w:sz w:val="24"/>
          <w:szCs w:val="24"/>
        </w:rPr>
      </w:pPr>
    </w:p>
    <w:p w14:paraId="441EA0F0" w14:textId="77777777" w:rsidR="000A5660" w:rsidRPr="00AC25C3" w:rsidRDefault="000A5660">
      <w:pPr>
        <w:spacing w:after="0" w:line="240" w:lineRule="auto"/>
        <w:ind w:left="-709" w:firstLine="709"/>
        <w:rPr>
          <w:rFonts w:ascii="Cambria" w:eastAsia="Cambria" w:hAnsi="Cambria" w:cs="Cambria"/>
          <w:b/>
          <w:sz w:val="24"/>
          <w:szCs w:val="24"/>
        </w:rPr>
      </w:pPr>
    </w:p>
    <w:p w14:paraId="32351424" w14:textId="77777777" w:rsidR="000A5660" w:rsidRPr="00AC25C3" w:rsidRDefault="000A5660">
      <w:pPr>
        <w:spacing w:after="0" w:line="240" w:lineRule="auto"/>
        <w:ind w:left="-709" w:firstLine="709"/>
        <w:rPr>
          <w:rFonts w:ascii="Cambria" w:eastAsia="Cambria" w:hAnsi="Cambria" w:cs="Cambria"/>
          <w:b/>
          <w:sz w:val="24"/>
          <w:szCs w:val="24"/>
        </w:rPr>
      </w:pPr>
    </w:p>
    <w:p w14:paraId="2A02CABF" w14:textId="77777777" w:rsidR="000A5660" w:rsidRPr="00AC25C3" w:rsidRDefault="000A5660">
      <w:pPr>
        <w:spacing w:after="0" w:line="240" w:lineRule="auto"/>
        <w:ind w:left="-709" w:firstLine="709"/>
        <w:rPr>
          <w:rFonts w:ascii="Cambria" w:eastAsia="Cambria" w:hAnsi="Cambria" w:cs="Cambria"/>
          <w:b/>
          <w:sz w:val="24"/>
          <w:szCs w:val="24"/>
        </w:rPr>
      </w:pPr>
    </w:p>
    <w:p w14:paraId="623E33F0" w14:textId="77777777" w:rsidR="000A5660" w:rsidRPr="00AC25C3" w:rsidRDefault="000A5660">
      <w:pPr>
        <w:spacing w:after="0" w:line="240" w:lineRule="auto"/>
        <w:ind w:left="-709" w:firstLine="709"/>
        <w:rPr>
          <w:rFonts w:ascii="Cambria" w:eastAsia="Cambria" w:hAnsi="Cambria" w:cs="Cambria"/>
          <w:b/>
          <w:sz w:val="24"/>
          <w:szCs w:val="24"/>
        </w:rPr>
      </w:pPr>
    </w:p>
    <w:p w14:paraId="5AFB8049" w14:textId="77777777" w:rsidR="000A5660" w:rsidRPr="00AC25C3" w:rsidRDefault="000A5660">
      <w:pPr>
        <w:spacing w:after="0" w:line="240" w:lineRule="auto"/>
        <w:ind w:left="-709" w:firstLine="709"/>
        <w:rPr>
          <w:rFonts w:ascii="Cambria" w:eastAsia="Cambria" w:hAnsi="Cambria" w:cs="Cambria"/>
          <w:b/>
          <w:sz w:val="24"/>
          <w:szCs w:val="24"/>
        </w:rPr>
      </w:pPr>
    </w:p>
    <w:p w14:paraId="18CF104B" w14:textId="77777777" w:rsidR="000A5660" w:rsidRPr="00AC25C3" w:rsidRDefault="000A5660">
      <w:pPr>
        <w:spacing w:after="0" w:line="240" w:lineRule="auto"/>
        <w:ind w:left="-709" w:firstLine="709"/>
        <w:rPr>
          <w:rFonts w:ascii="Cambria" w:eastAsia="Cambria" w:hAnsi="Cambria" w:cs="Cambria"/>
          <w:b/>
          <w:sz w:val="24"/>
          <w:szCs w:val="24"/>
        </w:rPr>
      </w:pPr>
    </w:p>
    <w:p w14:paraId="4BE97357" w14:textId="77777777" w:rsidR="000A5660" w:rsidRPr="00AC25C3" w:rsidRDefault="000A5660">
      <w:pPr>
        <w:spacing w:after="0" w:line="240" w:lineRule="auto"/>
        <w:ind w:left="-709" w:firstLine="709"/>
        <w:rPr>
          <w:rFonts w:ascii="Cambria" w:eastAsia="Cambria" w:hAnsi="Cambria" w:cs="Cambria"/>
          <w:b/>
          <w:sz w:val="24"/>
          <w:szCs w:val="24"/>
        </w:rPr>
      </w:pPr>
    </w:p>
    <w:p w14:paraId="0EED8C1F" w14:textId="77777777" w:rsidR="000A5660" w:rsidRPr="00AC25C3" w:rsidRDefault="000A5660">
      <w:pPr>
        <w:spacing w:after="0" w:line="240" w:lineRule="auto"/>
        <w:ind w:left="-709" w:firstLine="709"/>
        <w:rPr>
          <w:rFonts w:ascii="Cambria" w:eastAsia="Cambria" w:hAnsi="Cambria" w:cs="Cambria"/>
          <w:b/>
          <w:sz w:val="24"/>
          <w:szCs w:val="24"/>
        </w:rPr>
      </w:pPr>
    </w:p>
    <w:p w14:paraId="0FF7CD40" w14:textId="77777777" w:rsidR="000A5660" w:rsidRPr="00AC25C3" w:rsidRDefault="000A5660">
      <w:pPr>
        <w:spacing w:after="0" w:line="240" w:lineRule="auto"/>
        <w:ind w:left="-709" w:firstLine="709"/>
        <w:rPr>
          <w:rFonts w:ascii="Cambria" w:eastAsia="Cambria" w:hAnsi="Cambria" w:cs="Cambria"/>
          <w:b/>
          <w:sz w:val="24"/>
          <w:szCs w:val="24"/>
        </w:rPr>
      </w:pPr>
    </w:p>
    <w:p w14:paraId="4D03B93B" w14:textId="09816498" w:rsidR="000A5660" w:rsidRPr="00AC25C3" w:rsidRDefault="000A5660" w:rsidP="0075014E">
      <w:pPr>
        <w:pStyle w:val="ListParagraph"/>
        <w:rPr>
          <w:rFonts w:ascii="Cambria" w:hAnsi="Cambria" w:cstheme="minorHAnsi"/>
          <w:b/>
          <w:bCs/>
          <w:sz w:val="28"/>
          <w:szCs w:val="28"/>
          <w:lang w:val="pt-BR"/>
        </w:rPr>
      </w:pPr>
      <w:r w:rsidRPr="00AC25C3">
        <w:rPr>
          <w:rFonts w:ascii="Cambria" w:hAnsi="Cambria" w:cstheme="minorHAnsi"/>
          <w:b/>
          <w:bCs/>
          <w:sz w:val="28"/>
          <w:szCs w:val="28"/>
          <w:lang w:val="pt-BR"/>
        </w:rPr>
        <w:lastRenderedPageBreak/>
        <w:t xml:space="preserve">Atividades de estágio: tipos alternativos e carga horária </w:t>
      </w:r>
      <w:r w:rsidRPr="00AC25C3">
        <w:rPr>
          <w:rFonts w:ascii="Cambria" w:eastAsia="Cambria" w:hAnsi="Cambria" w:cs="Cambria"/>
          <w:b/>
          <w:sz w:val="28"/>
          <w:szCs w:val="28"/>
          <w:lang w:val="pt-BR"/>
        </w:rPr>
        <w:t>(90 horas)</w:t>
      </w:r>
    </w:p>
    <w:p w14:paraId="0E0BB5E0" w14:textId="77777777" w:rsidR="0078738B" w:rsidRPr="00AC25C3" w:rsidRDefault="0078738B" w:rsidP="0078738B">
      <w:pPr>
        <w:pStyle w:val="ListParagraph"/>
        <w:rPr>
          <w:rFonts w:ascii="Cambria" w:hAnsi="Cambria" w:cstheme="minorHAnsi"/>
          <w:b/>
          <w:bCs/>
          <w:lang w:val="pt-BR"/>
        </w:rPr>
      </w:pPr>
    </w:p>
    <w:p w14:paraId="52F1DB9A" w14:textId="306B15A4" w:rsidR="0078738B" w:rsidRPr="00AC25C3" w:rsidRDefault="007979B6" w:rsidP="0078738B">
      <w:pPr>
        <w:pStyle w:val="ListParagraph"/>
        <w:rPr>
          <w:rFonts w:ascii="Cambria" w:hAnsi="Cambria" w:cstheme="minorHAnsi"/>
          <w:b/>
          <w:bCs/>
          <w:lang w:val="pt-BR"/>
        </w:rPr>
      </w:pPr>
      <w:r w:rsidRPr="00AC25C3">
        <w:rPr>
          <w:rFonts w:ascii="Cambria" w:hAnsi="Cambria" w:cstheme="minorHAnsi"/>
          <w:b/>
          <w:bCs/>
          <w:lang w:val="pt-BR"/>
        </w:rPr>
        <w:t xml:space="preserve"> </w:t>
      </w:r>
      <w:r w:rsidR="0078738B" w:rsidRPr="00AC25C3">
        <w:rPr>
          <w:rFonts w:ascii="Cambria" w:hAnsi="Cambria" w:cstheme="minorHAnsi"/>
          <w:b/>
          <w:bCs/>
          <w:lang w:val="pt-BR"/>
        </w:rPr>
        <w:t xml:space="preserve">Critérios: </w:t>
      </w:r>
    </w:p>
    <w:p w14:paraId="1233935C" w14:textId="77777777" w:rsidR="0078738B" w:rsidRPr="00AC25C3" w:rsidRDefault="0078738B" w:rsidP="0078738B">
      <w:pPr>
        <w:pStyle w:val="ListParagraph"/>
        <w:rPr>
          <w:rFonts w:ascii="Cambria" w:hAnsi="Cambria" w:cstheme="minorHAnsi"/>
          <w:lang w:val="pt-BR"/>
        </w:rPr>
      </w:pPr>
    </w:p>
    <w:p w14:paraId="6AAAF1B5" w14:textId="002D7CA9" w:rsidR="007C651E" w:rsidRPr="00AC25C3" w:rsidRDefault="007979B6" w:rsidP="007979B6">
      <w:pPr>
        <w:pStyle w:val="ListParagraph"/>
        <w:spacing w:line="276" w:lineRule="auto"/>
        <w:jc w:val="both"/>
        <w:rPr>
          <w:rFonts w:ascii="Cambria" w:hAnsi="Cambria" w:cstheme="minorHAnsi"/>
          <w:sz w:val="22"/>
          <w:szCs w:val="22"/>
          <w:lang w:val="pt-BR"/>
        </w:rPr>
      </w:pPr>
      <w:r w:rsidRPr="00AC25C3">
        <w:rPr>
          <w:rFonts w:ascii="Cambria" w:hAnsi="Cambria" w:cstheme="minorHAnsi"/>
          <w:lang w:val="pt-BR"/>
        </w:rPr>
        <w:tab/>
      </w:r>
      <w:r w:rsidR="0078738B" w:rsidRPr="00AC25C3">
        <w:rPr>
          <w:rFonts w:ascii="Cambria" w:hAnsi="Cambria" w:cstheme="minorHAnsi"/>
          <w:sz w:val="22"/>
          <w:szCs w:val="22"/>
          <w:lang w:val="pt-BR"/>
        </w:rPr>
        <w:t xml:space="preserve">É desejável que o/a estudante transite pelas diferentes modalidades para uma formação qualificada e diversificada. </w:t>
      </w:r>
      <w:r w:rsidR="0047666B" w:rsidRPr="00AC25C3">
        <w:rPr>
          <w:rFonts w:ascii="Cambria" w:hAnsi="Cambria" w:cstheme="minorHAnsi"/>
          <w:sz w:val="22"/>
          <w:szCs w:val="22"/>
          <w:lang w:val="pt-BR"/>
        </w:rPr>
        <w:t xml:space="preserve">O ideal seria atingir o número de 30horas por modalidade (interação, investigação, divulgação). </w:t>
      </w:r>
      <w:r w:rsidR="0078738B" w:rsidRPr="00AC25C3">
        <w:rPr>
          <w:rFonts w:ascii="Cambria" w:hAnsi="Cambria" w:cstheme="minorHAnsi"/>
          <w:sz w:val="22"/>
          <w:szCs w:val="22"/>
          <w:lang w:val="pt-BR"/>
        </w:rPr>
        <w:t xml:space="preserve">Na impossibilidade de cumprir alguma modalidade, o/a estudante </w:t>
      </w:r>
      <w:r w:rsidR="00C64EFB">
        <w:rPr>
          <w:rFonts w:ascii="Cambria" w:hAnsi="Cambria" w:cstheme="minorHAnsi"/>
          <w:sz w:val="22"/>
          <w:szCs w:val="22"/>
          <w:lang w:val="pt-BR"/>
        </w:rPr>
        <w:t>poderá</w:t>
      </w:r>
      <w:r w:rsidR="0078738B" w:rsidRPr="00AC25C3">
        <w:rPr>
          <w:rFonts w:ascii="Cambria" w:hAnsi="Cambria" w:cstheme="minorHAnsi"/>
          <w:sz w:val="22"/>
          <w:szCs w:val="22"/>
          <w:lang w:val="pt-BR"/>
        </w:rPr>
        <w:t xml:space="preserve"> escolher, no mínimo, 2 modalidades</w:t>
      </w:r>
      <w:r w:rsidR="0047666B" w:rsidRPr="00AC25C3">
        <w:rPr>
          <w:rFonts w:ascii="Cambria" w:hAnsi="Cambria" w:cstheme="minorHAnsi"/>
          <w:sz w:val="22"/>
          <w:szCs w:val="22"/>
          <w:lang w:val="pt-BR"/>
        </w:rPr>
        <w:t>, cumprindo sempre 90 horas de estágio.</w:t>
      </w:r>
    </w:p>
    <w:tbl>
      <w:tblPr>
        <w:tblStyle w:val="TableGrid"/>
        <w:tblpPr w:leftFromText="141" w:rightFromText="141" w:vertAnchor="text" w:horzAnchor="margin" w:tblpY="251"/>
        <w:tblW w:w="9213" w:type="dxa"/>
        <w:tblLook w:val="04A0" w:firstRow="1" w:lastRow="0" w:firstColumn="1" w:lastColumn="0" w:noHBand="0" w:noVBand="1"/>
      </w:tblPr>
      <w:tblGrid>
        <w:gridCol w:w="1810"/>
        <w:gridCol w:w="3086"/>
        <w:gridCol w:w="4317"/>
      </w:tblGrid>
      <w:tr w:rsidR="0075014E" w:rsidRPr="00AC25C3" w14:paraId="16E4B275" w14:textId="77777777" w:rsidTr="0075014E">
        <w:trPr>
          <w:trHeight w:val="412"/>
        </w:trPr>
        <w:tc>
          <w:tcPr>
            <w:tcW w:w="1701" w:type="dxa"/>
            <w:tcBorders>
              <w:bottom w:val="single" w:sz="4" w:space="0" w:color="auto"/>
            </w:tcBorders>
          </w:tcPr>
          <w:p w14:paraId="4C4EC20D" w14:textId="77777777" w:rsidR="0075014E" w:rsidRPr="00AC25C3" w:rsidRDefault="0075014E" w:rsidP="0075014E">
            <w:pPr>
              <w:autoSpaceDE w:val="0"/>
              <w:autoSpaceDN w:val="0"/>
              <w:adjustRightInd w:val="0"/>
              <w:jc w:val="center"/>
              <w:rPr>
                <w:rFonts w:ascii="Cambria" w:hAnsi="Cambria" w:cs="Calibri"/>
                <w:b/>
                <w:bCs/>
              </w:rPr>
            </w:pPr>
            <w:r w:rsidRPr="00AC25C3">
              <w:rPr>
                <w:rFonts w:ascii="Cambria" w:hAnsi="Cambria" w:cs="Calibri"/>
                <w:b/>
                <w:bCs/>
              </w:rPr>
              <w:t>modalidades</w:t>
            </w:r>
          </w:p>
        </w:tc>
        <w:tc>
          <w:tcPr>
            <w:tcW w:w="3118" w:type="dxa"/>
            <w:tcBorders>
              <w:bottom w:val="single" w:sz="4" w:space="0" w:color="auto"/>
            </w:tcBorders>
          </w:tcPr>
          <w:p w14:paraId="04774E6F" w14:textId="77777777" w:rsidR="0075014E" w:rsidRPr="00AC25C3" w:rsidRDefault="0075014E" w:rsidP="0075014E">
            <w:pPr>
              <w:autoSpaceDE w:val="0"/>
              <w:autoSpaceDN w:val="0"/>
              <w:adjustRightInd w:val="0"/>
              <w:jc w:val="center"/>
              <w:rPr>
                <w:rFonts w:ascii="Cambria" w:hAnsi="Cambria" w:cs="Calibri"/>
                <w:b/>
                <w:bCs/>
              </w:rPr>
            </w:pPr>
            <w:r w:rsidRPr="00AC25C3">
              <w:rPr>
                <w:rFonts w:ascii="Cambria" w:hAnsi="Cambria" w:cs="Calibri"/>
                <w:b/>
                <w:bCs/>
              </w:rPr>
              <w:t>Ações alternativas</w:t>
            </w:r>
          </w:p>
        </w:tc>
        <w:tc>
          <w:tcPr>
            <w:tcW w:w="4394" w:type="dxa"/>
            <w:tcBorders>
              <w:bottom w:val="single" w:sz="4" w:space="0" w:color="auto"/>
            </w:tcBorders>
          </w:tcPr>
          <w:p w14:paraId="7008A667" w14:textId="77777777" w:rsidR="0075014E" w:rsidRPr="00AC25C3" w:rsidRDefault="0075014E" w:rsidP="0075014E">
            <w:pPr>
              <w:autoSpaceDE w:val="0"/>
              <w:autoSpaceDN w:val="0"/>
              <w:adjustRightInd w:val="0"/>
              <w:jc w:val="center"/>
              <w:rPr>
                <w:rFonts w:ascii="Cambria" w:hAnsi="Cambria" w:cs="Calibri"/>
                <w:b/>
                <w:bCs/>
              </w:rPr>
            </w:pPr>
            <w:r w:rsidRPr="00AC25C3">
              <w:rPr>
                <w:rFonts w:ascii="Cambria" w:hAnsi="Cambria" w:cs="Calibri"/>
                <w:b/>
                <w:bCs/>
              </w:rPr>
              <w:t>Carga horária</w:t>
            </w:r>
          </w:p>
        </w:tc>
      </w:tr>
      <w:tr w:rsidR="0075014E" w:rsidRPr="00AC25C3" w14:paraId="5DC48716" w14:textId="77777777" w:rsidTr="0075014E">
        <w:trPr>
          <w:trHeight w:val="1127"/>
        </w:trPr>
        <w:tc>
          <w:tcPr>
            <w:tcW w:w="1701" w:type="dxa"/>
            <w:vMerge w:val="restart"/>
            <w:shd w:val="clear" w:color="auto" w:fill="F2F2F2" w:themeFill="background1" w:themeFillShade="F2"/>
          </w:tcPr>
          <w:p w14:paraId="5E9F01DA" w14:textId="77777777" w:rsidR="0075014E" w:rsidRPr="00AC25C3" w:rsidRDefault="0075014E" w:rsidP="0075014E">
            <w:pPr>
              <w:autoSpaceDE w:val="0"/>
              <w:autoSpaceDN w:val="0"/>
              <w:adjustRightInd w:val="0"/>
              <w:spacing w:before="120" w:after="120"/>
              <w:jc w:val="center"/>
              <w:rPr>
                <w:rFonts w:ascii="Cambria" w:hAnsi="Cambria" w:cs="Calibri"/>
                <w:i/>
                <w:iCs/>
              </w:rPr>
            </w:pPr>
          </w:p>
          <w:p w14:paraId="1516EFC0" w14:textId="77777777" w:rsidR="0075014E" w:rsidRPr="00AC25C3" w:rsidRDefault="0075014E" w:rsidP="0075014E">
            <w:pPr>
              <w:autoSpaceDE w:val="0"/>
              <w:autoSpaceDN w:val="0"/>
              <w:adjustRightInd w:val="0"/>
              <w:spacing w:before="120" w:after="120"/>
              <w:jc w:val="center"/>
              <w:rPr>
                <w:rFonts w:ascii="Cambria" w:hAnsi="Cambria" w:cs="Calibri"/>
                <w:b/>
                <w:i/>
                <w:iCs/>
                <w:sz w:val="28"/>
                <w:szCs w:val="28"/>
              </w:rPr>
            </w:pPr>
          </w:p>
          <w:p w14:paraId="2BF84D47" w14:textId="0190D631" w:rsidR="0075014E" w:rsidRPr="00AC25C3" w:rsidRDefault="000733CB" w:rsidP="0075014E">
            <w:pPr>
              <w:autoSpaceDE w:val="0"/>
              <w:autoSpaceDN w:val="0"/>
              <w:adjustRightInd w:val="0"/>
              <w:spacing w:before="120" w:after="120"/>
              <w:jc w:val="center"/>
              <w:rPr>
                <w:rFonts w:ascii="Cambria" w:hAnsi="Cambria" w:cs="Calibri"/>
                <w:b/>
                <w:i/>
                <w:iCs/>
                <w:sz w:val="28"/>
                <w:szCs w:val="28"/>
              </w:rPr>
            </w:pPr>
            <w:r w:rsidRPr="00AC25C3">
              <w:rPr>
                <w:rFonts w:ascii="Cambria" w:hAnsi="Cambria" w:cs="Calibri"/>
                <w:b/>
                <w:i/>
                <w:iCs/>
                <w:sz w:val="28"/>
                <w:szCs w:val="28"/>
              </w:rPr>
              <w:t xml:space="preserve">1. </w:t>
            </w:r>
            <w:r w:rsidR="0075014E" w:rsidRPr="00AC25C3">
              <w:rPr>
                <w:rFonts w:ascii="Cambria" w:hAnsi="Cambria" w:cs="Calibri"/>
                <w:b/>
                <w:i/>
                <w:iCs/>
                <w:sz w:val="28"/>
                <w:szCs w:val="28"/>
              </w:rPr>
              <w:t>investigação</w:t>
            </w:r>
          </w:p>
        </w:tc>
        <w:tc>
          <w:tcPr>
            <w:tcW w:w="3118" w:type="dxa"/>
            <w:shd w:val="clear" w:color="auto" w:fill="F2F2F2" w:themeFill="background1" w:themeFillShade="F2"/>
          </w:tcPr>
          <w:p w14:paraId="6FB95CEE" w14:textId="0841752B" w:rsidR="0075014E" w:rsidRPr="00AC25C3" w:rsidRDefault="000733CB" w:rsidP="0075014E">
            <w:pPr>
              <w:autoSpaceDE w:val="0"/>
              <w:autoSpaceDN w:val="0"/>
              <w:adjustRightInd w:val="0"/>
              <w:spacing w:before="120" w:after="120"/>
              <w:rPr>
                <w:rFonts w:ascii="Cambria" w:hAnsi="Cambria" w:cs="Calibri"/>
              </w:rPr>
            </w:pPr>
            <w:r w:rsidRPr="00AC25C3">
              <w:rPr>
                <w:rFonts w:ascii="Cambria" w:hAnsi="Cambria" w:cs="Calibri"/>
              </w:rPr>
              <w:t xml:space="preserve">1.1 </w:t>
            </w:r>
            <w:r w:rsidR="0075014E" w:rsidRPr="00AC25C3">
              <w:rPr>
                <w:rFonts w:ascii="Cambria" w:hAnsi="Cambria" w:cs="Calibri"/>
              </w:rPr>
              <w:t>Análise de documentos oficiais (leis, currículos, bases, parâmetros)</w:t>
            </w:r>
          </w:p>
        </w:tc>
        <w:tc>
          <w:tcPr>
            <w:tcW w:w="4394" w:type="dxa"/>
            <w:shd w:val="clear" w:color="auto" w:fill="F2F2F2" w:themeFill="background1" w:themeFillShade="F2"/>
          </w:tcPr>
          <w:p w14:paraId="352F02E2" w14:textId="77777777" w:rsidR="0075014E" w:rsidRPr="00AC25C3" w:rsidRDefault="0075014E" w:rsidP="0075014E">
            <w:pPr>
              <w:autoSpaceDE w:val="0"/>
              <w:autoSpaceDN w:val="0"/>
              <w:adjustRightInd w:val="0"/>
              <w:spacing w:before="120" w:after="120"/>
              <w:rPr>
                <w:rFonts w:ascii="Cambria" w:hAnsi="Cambria" w:cs="Calibri"/>
              </w:rPr>
            </w:pPr>
            <w:r w:rsidRPr="00AC25C3">
              <w:rPr>
                <w:rFonts w:ascii="Cambria" w:hAnsi="Cambria" w:cs="Calibri"/>
              </w:rPr>
              <w:t>Máximo n. de documentos = 3</w:t>
            </w:r>
          </w:p>
          <w:p w14:paraId="678E6BA5" w14:textId="77777777" w:rsidR="0075014E" w:rsidRPr="00AC25C3" w:rsidRDefault="0075014E" w:rsidP="0075014E">
            <w:pPr>
              <w:autoSpaceDE w:val="0"/>
              <w:autoSpaceDN w:val="0"/>
              <w:adjustRightInd w:val="0"/>
              <w:spacing w:before="120" w:after="120"/>
              <w:rPr>
                <w:rFonts w:ascii="Cambria" w:hAnsi="Cambria" w:cs="Calibri"/>
              </w:rPr>
            </w:pPr>
            <w:r w:rsidRPr="00AC25C3">
              <w:rPr>
                <w:rFonts w:ascii="Cambria" w:hAnsi="Cambria" w:cs="Calibri"/>
              </w:rPr>
              <w:t>Máximo n. horas por documento = 10h</w:t>
            </w:r>
          </w:p>
        </w:tc>
      </w:tr>
      <w:tr w:rsidR="0075014E" w:rsidRPr="00AC25C3" w14:paraId="60B5EBCE" w14:textId="77777777" w:rsidTr="0075014E">
        <w:trPr>
          <w:trHeight w:val="1517"/>
        </w:trPr>
        <w:tc>
          <w:tcPr>
            <w:tcW w:w="1701" w:type="dxa"/>
            <w:vMerge/>
            <w:shd w:val="clear" w:color="auto" w:fill="F2F2F2" w:themeFill="background1" w:themeFillShade="F2"/>
          </w:tcPr>
          <w:p w14:paraId="577F3148" w14:textId="77777777" w:rsidR="0075014E" w:rsidRPr="00AC25C3" w:rsidRDefault="0075014E" w:rsidP="0075014E">
            <w:pPr>
              <w:autoSpaceDE w:val="0"/>
              <w:autoSpaceDN w:val="0"/>
              <w:adjustRightInd w:val="0"/>
              <w:spacing w:before="120" w:after="120"/>
              <w:jc w:val="center"/>
              <w:rPr>
                <w:rFonts w:ascii="Cambria" w:hAnsi="Cambria" w:cs="Calibri"/>
                <w:i/>
                <w:iCs/>
              </w:rPr>
            </w:pPr>
          </w:p>
        </w:tc>
        <w:tc>
          <w:tcPr>
            <w:tcW w:w="3118" w:type="dxa"/>
            <w:shd w:val="clear" w:color="auto" w:fill="F2F2F2" w:themeFill="background1" w:themeFillShade="F2"/>
          </w:tcPr>
          <w:p w14:paraId="45926C46" w14:textId="57FF5E8C" w:rsidR="0075014E" w:rsidRPr="00AC25C3" w:rsidRDefault="000733CB" w:rsidP="0075014E">
            <w:pPr>
              <w:autoSpaceDE w:val="0"/>
              <w:autoSpaceDN w:val="0"/>
              <w:adjustRightInd w:val="0"/>
              <w:spacing w:before="120" w:after="120"/>
              <w:rPr>
                <w:rFonts w:ascii="Cambria" w:hAnsi="Cambria" w:cs="Calibri"/>
              </w:rPr>
            </w:pPr>
            <w:r w:rsidRPr="00AC25C3">
              <w:rPr>
                <w:rFonts w:ascii="Cambria" w:hAnsi="Cambria" w:cs="Calibri"/>
              </w:rPr>
              <w:t xml:space="preserve">1.2 </w:t>
            </w:r>
            <w:r w:rsidR="0075014E" w:rsidRPr="00AC25C3">
              <w:rPr>
                <w:rFonts w:ascii="Cambria" w:hAnsi="Cambria" w:cs="Calibri"/>
              </w:rPr>
              <w:t xml:space="preserve">Análise de plataformas, recursos tecnológicos e materiais didáticos impressos e/ou digitais   </w:t>
            </w:r>
          </w:p>
        </w:tc>
        <w:tc>
          <w:tcPr>
            <w:tcW w:w="4394" w:type="dxa"/>
            <w:shd w:val="clear" w:color="auto" w:fill="F2F2F2" w:themeFill="background1" w:themeFillShade="F2"/>
          </w:tcPr>
          <w:p w14:paraId="1D50A075" w14:textId="77777777" w:rsidR="0075014E" w:rsidRPr="00AC25C3" w:rsidRDefault="0075014E" w:rsidP="0075014E">
            <w:pPr>
              <w:autoSpaceDE w:val="0"/>
              <w:autoSpaceDN w:val="0"/>
              <w:adjustRightInd w:val="0"/>
              <w:spacing w:before="120" w:after="120"/>
              <w:rPr>
                <w:rFonts w:ascii="Cambria" w:hAnsi="Cambria" w:cs="Calibri"/>
              </w:rPr>
            </w:pPr>
            <w:r w:rsidRPr="00AC25C3">
              <w:rPr>
                <w:rFonts w:ascii="Cambria" w:hAnsi="Cambria" w:cs="Calibri"/>
              </w:rPr>
              <w:t>Máximo n. de análises = 3</w:t>
            </w:r>
          </w:p>
          <w:p w14:paraId="392878FA" w14:textId="77777777" w:rsidR="0075014E" w:rsidRPr="00AC25C3" w:rsidRDefault="0075014E" w:rsidP="0075014E">
            <w:pPr>
              <w:autoSpaceDE w:val="0"/>
              <w:autoSpaceDN w:val="0"/>
              <w:adjustRightInd w:val="0"/>
              <w:spacing w:before="120" w:after="120"/>
              <w:rPr>
                <w:rFonts w:ascii="Cambria" w:hAnsi="Cambria" w:cs="Calibri"/>
              </w:rPr>
            </w:pPr>
            <w:r w:rsidRPr="00AC25C3">
              <w:rPr>
                <w:rFonts w:ascii="Cambria" w:hAnsi="Cambria" w:cs="Calibri"/>
              </w:rPr>
              <w:t>Máximo n. horas por análise = 10h</w:t>
            </w:r>
          </w:p>
        </w:tc>
      </w:tr>
      <w:tr w:rsidR="0075014E" w:rsidRPr="00AC25C3" w14:paraId="14DCBD6A" w14:textId="77777777" w:rsidTr="0075014E">
        <w:trPr>
          <w:trHeight w:val="2297"/>
        </w:trPr>
        <w:tc>
          <w:tcPr>
            <w:tcW w:w="1701" w:type="dxa"/>
            <w:vMerge w:val="restart"/>
            <w:shd w:val="clear" w:color="auto" w:fill="D9D9D9" w:themeFill="background1" w:themeFillShade="D9"/>
          </w:tcPr>
          <w:p w14:paraId="3E2427A3" w14:textId="77777777" w:rsidR="0075014E" w:rsidRPr="00AC25C3" w:rsidRDefault="0075014E" w:rsidP="0075014E">
            <w:pPr>
              <w:autoSpaceDE w:val="0"/>
              <w:autoSpaceDN w:val="0"/>
              <w:adjustRightInd w:val="0"/>
              <w:spacing w:before="120" w:after="120"/>
              <w:jc w:val="center"/>
              <w:rPr>
                <w:rFonts w:ascii="Cambria" w:hAnsi="Cambria" w:cs="Calibri"/>
                <w:i/>
                <w:iCs/>
              </w:rPr>
            </w:pPr>
          </w:p>
          <w:p w14:paraId="0C115DFA" w14:textId="77777777" w:rsidR="0075014E" w:rsidRPr="00AC25C3" w:rsidRDefault="0075014E" w:rsidP="0075014E">
            <w:pPr>
              <w:autoSpaceDE w:val="0"/>
              <w:autoSpaceDN w:val="0"/>
              <w:adjustRightInd w:val="0"/>
              <w:spacing w:before="120" w:after="120"/>
              <w:jc w:val="center"/>
              <w:rPr>
                <w:rFonts w:ascii="Cambria" w:hAnsi="Cambria" w:cs="Calibri"/>
                <w:i/>
                <w:iCs/>
              </w:rPr>
            </w:pPr>
          </w:p>
          <w:p w14:paraId="114EF76C" w14:textId="77777777" w:rsidR="0075014E" w:rsidRPr="00AC25C3" w:rsidRDefault="0075014E" w:rsidP="0075014E">
            <w:pPr>
              <w:autoSpaceDE w:val="0"/>
              <w:autoSpaceDN w:val="0"/>
              <w:adjustRightInd w:val="0"/>
              <w:spacing w:before="120" w:after="120"/>
              <w:jc w:val="center"/>
              <w:rPr>
                <w:rFonts w:ascii="Cambria" w:hAnsi="Cambria" w:cs="Calibri"/>
                <w:i/>
                <w:iCs/>
              </w:rPr>
            </w:pPr>
          </w:p>
          <w:p w14:paraId="1D76952C" w14:textId="0CC88CD7" w:rsidR="0075014E" w:rsidRPr="00AC25C3" w:rsidRDefault="000733CB" w:rsidP="0075014E">
            <w:pPr>
              <w:autoSpaceDE w:val="0"/>
              <w:autoSpaceDN w:val="0"/>
              <w:adjustRightInd w:val="0"/>
              <w:spacing w:before="120" w:after="120"/>
              <w:jc w:val="center"/>
              <w:rPr>
                <w:rFonts w:ascii="Cambria" w:hAnsi="Cambria" w:cs="Calibri"/>
                <w:i/>
                <w:iCs/>
              </w:rPr>
            </w:pPr>
            <w:r w:rsidRPr="00AC25C3">
              <w:rPr>
                <w:rFonts w:ascii="Cambria" w:hAnsi="Cambria" w:cs="Calibri"/>
                <w:b/>
                <w:i/>
                <w:iCs/>
                <w:sz w:val="28"/>
                <w:szCs w:val="28"/>
              </w:rPr>
              <w:t xml:space="preserve">2.    </w:t>
            </w:r>
            <w:r w:rsidR="0075014E" w:rsidRPr="00AC25C3">
              <w:rPr>
                <w:rFonts w:ascii="Cambria" w:hAnsi="Cambria" w:cs="Calibri"/>
                <w:b/>
                <w:i/>
                <w:iCs/>
                <w:sz w:val="28"/>
                <w:szCs w:val="28"/>
              </w:rPr>
              <w:t>interação</w:t>
            </w:r>
          </w:p>
        </w:tc>
        <w:tc>
          <w:tcPr>
            <w:tcW w:w="3118" w:type="dxa"/>
            <w:shd w:val="clear" w:color="auto" w:fill="D9D9D9" w:themeFill="background1" w:themeFillShade="D9"/>
          </w:tcPr>
          <w:p w14:paraId="69456F88" w14:textId="77777777" w:rsidR="0075014E" w:rsidRPr="00AC25C3" w:rsidRDefault="0075014E" w:rsidP="0075014E">
            <w:pPr>
              <w:autoSpaceDE w:val="0"/>
              <w:autoSpaceDN w:val="0"/>
              <w:adjustRightInd w:val="0"/>
              <w:spacing w:before="120" w:after="120"/>
              <w:rPr>
                <w:rFonts w:ascii="Cambria" w:hAnsi="Cambria" w:cs="Calibri"/>
              </w:rPr>
            </w:pPr>
          </w:p>
          <w:p w14:paraId="27D4973D" w14:textId="20A57748" w:rsidR="0075014E" w:rsidRPr="00AC25C3" w:rsidRDefault="000733CB" w:rsidP="0075014E">
            <w:pPr>
              <w:autoSpaceDE w:val="0"/>
              <w:autoSpaceDN w:val="0"/>
              <w:adjustRightInd w:val="0"/>
              <w:spacing w:before="120" w:after="120"/>
              <w:rPr>
                <w:rFonts w:ascii="Cambria" w:hAnsi="Cambria" w:cs="Calibri"/>
              </w:rPr>
            </w:pPr>
            <w:r w:rsidRPr="00AC25C3">
              <w:rPr>
                <w:rFonts w:ascii="Cambria" w:hAnsi="Cambria" w:cs="Calibri"/>
              </w:rPr>
              <w:t xml:space="preserve">2.1 </w:t>
            </w:r>
            <w:r w:rsidR="0075014E" w:rsidRPr="00AC25C3">
              <w:rPr>
                <w:rFonts w:ascii="Cambria" w:hAnsi="Cambria" w:cs="Calibri"/>
              </w:rPr>
              <w:t xml:space="preserve">Entrevistas com a comunidade escolar (professores, gestores, estudantes, familiares) </w:t>
            </w:r>
          </w:p>
        </w:tc>
        <w:tc>
          <w:tcPr>
            <w:tcW w:w="4394" w:type="dxa"/>
            <w:shd w:val="clear" w:color="auto" w:fill="D9D9D9" w:themeFill="background1" w:themeFillShade="D9"/>
          </w:tcPr>
          <w:p w14:paraId="21BAC90B" w14:textId="77777777" w:rsidR="0075014E" w:rsidRPr="00AC25C3" w:rsidRDefault="0075014E" w:rsidP="0075014E">
            <w:pPr>
              <w:autoSpaceDE w:val="0"/>
              <w:autoSpaceDN w:val="0"/>
              <w:adjustRightInd w:val="0"/>
              <w:spacing w:before="120" w:after="120"/>
              <w:rPr>
                <w:rFonts w:ascii="Cambria" w:hAnsi="Cambria" w:cs="Calibri"/>
              </w:rPr>
            </w:pPr>
          </w:p>
          <w:p w14:paraId="15BF6239" w14:textId="77777777" w:rsidR="0075014E" w:rsidRPr="00AC25C3" w:rsidRDefault="0075014E" w:rsidP="0075014E">
            <w:pPr>
              <w:autoSpaceDE w:val="0"/>
              <w:autoSpaceDN w:val="0"/>
              <w:adjustRightInd w:val="0"/>
              <w:spacing w:before="120" w:after="120"/>
              <w:rPr>
                <w:rFonts w:ascii="Cambria" w:hAnsi="Cambria" w:cs="Calibri"/>
              </w:rPr>
            </w:pPr>
            <w:r w:rsidRPr="00AC25C3">
              <w:rPr>
                <w:rFonts w:ascii="Cambria" w:hAnsi="Cambria" w:cs="Calibri"/>
              </w:rPr>
              <w:t>Máximo n. de entrevistas = 3</w:t>
            </w:r>
          </w:p>
          <w:p w14:paraId="6A27D329" w14:textId="77777777" w:rsidR="0075014E" w:rsidRPr="00AC25C3" w:rsidRDefault="0075014E" w:rsidP="0075014E">
            <w:pPr>
              <w:autoSpaceDE w:val="0"/>
              <w:autoSpaceDN w:val="0"/>
              <w:adjustRightInd w:val="0"/>
              <w:spacing w:before="120" w:after="120"/>
              <w:rPr>
                <w:rFonts w:ascii="Cambria" w:hAnsi="Cambria" w:cs="Calibri"/>
              </w:rPr>
            </w:pPr>
            <w:r w:rsidRPr="00AC25C3">
              <w:rPr>
                <w:rFonts w:ascii="Cambria" w:hAnsi="Cambria" w:cs="Calibri"/>
              </w:rPr>
              <w:t>Máximo n. horas para cada entrevista (incluindo preparação, condução e transcrição) = 10h</w:t>
            </w:r>
          </w:p>
        </w:tc>
      </w:tr>
      <w:tr w:rsidR="0075014E" w:rsidRPr="00AC25C3" w14:paraId="5332F9A8" w14:textId="77777777" w:rsidTr="0075014E">
        <w:trPr>
          <w:trHeight w:val="1508"/>
        </w:trPr>
        <w:tc>
          <w:tcPr>
            <w:tcW w:w="1701" w:type="dxa"/>
            <w:vMerge/>
            <w:tcBorders>
              <w:bottom w:val="single" w:sz="4" w:space="0" w:color="auto"/>
            </w:tcBorders>
            <w:shd w:val="clear" w:color="auto" w:fill="D9D9D9" w:themeFill="background1" w:themeFillShade="D9"/>
          </w:tcPr>
          <w:p w14:paraId="735B4619" w14:textId="77777777" w:rsidR="0075014E" w:rsidRPr="00AC25C3" w:rsidRDefault="0075014E" w:rsidP="0075014E">
            <w:pPr>
              <w:autoSpaceDE w:val="0"/>
              <w:autoSpaceDN w:val="0"/>
              <w:adjustRightInd w:val="0"/>
              <w:spacing w:before="120" w:after="120"/>
              <w:rPr>
                <w:rFonts w:ascii="Cambria" w:hAnsi="Cambria"/>
              </w:rPr>
            </w:pPr>
          </w:p>
        </w:tc>
        <w:tc>
          <w:tcPr>
            <w:tcW w:w="3118" w:type="dxa"/>
            <w:tcBorders>
              <w:bottom w:val="single" w:sz="4" w:space="0" w:color="auto"/>
            </w:tcBorders>
            <w:shd w:val="clear" w:color="auto" w:fill="D9D9D9" w:themeFill="background1" w:themeFillShade="D9"/>
          </w:tcPr>
          <w:p w14:paraId="0F9D2EF0" w14:textId="02AC3702" w:rsidR="0075014E" w:rsidRPr="00AC25C3" w:rsidRDefault="000733CB" w:rsidP="0075014E">
            <w:pPr>
              <w:autoSpaceDE w:val="0"/>
              <w:autoSpaceDN w:val="0"/>
              <w:adjustRightInd w:val="0"/>
              <w:spacing w:before="120" w:after="120"/>
              <w:jc w:val="both"/>
              <w:rPr>
                <w:rFonts w:ascii="Cambria" w:hAnsi="Cambria"/>
              </w:rPr>
            </w:pPr>
            <w:r w:rsidRPr="00AC25C3">
              <w:rPr>
                <w:rFonts w:ascii="Cambria" w:hAnsi="Cambria" w:cs="Calibri"/>
              </w:rPr>
              <w:t xml:space="preserve">2.2 </w:t>
            </w:r>
            <w:r w:rsidR="0075014E" w:rsidRPr="00AC25C3">
              <w:rPr>
                <w:rFonts w:ascii="Cambria" w:hAnsi="Cambria" w:cs="Calibri"/>
              </w:rPr>
              <w:t>Acompanhamento de professores em suas atividades remotas</w:t>
            </w:r>
            <w:r w:rsidR="0075014E" w:rsidRPr="00AC25C3">
              <w:rPr>
                <w:rStyle w:val="FootnoteReference"/>
                <w:rFonts w:ascii="Cambria" w:hAnsi="Cambria" w:cs="Calibri"/>
              </w:rPr>
              <w:footnoteReference w:id="1"/>
            </w:r>
          </w:p>
        </w:tc>
        <w:tc>
          <w:tcPr>
            <w:tcW w:w="4394" w:type="dxa"/>
            <w:tcBorders>
              <w:bottom w:val="single" w:sz="4" w:space="0" w:color="auto"/>
            </w:tcBorders>
            <w:shd w:val="clear" w:color="auto" w:fill="D9D9D9" w:themeFill="background1" w:themeFillShade="D9"/>
          </w:tcPr>
          <w:p w14:paraId="7F05427D" w14:textId="76957792" w:rsidR="000D2F6C" w:rsidRDefault="000D2F6C" w:rsidP="0075014E">
            <w:pPr>
              <w:autoSpaceDE w:val="0"/>
              <w:autoSpaceDN w:val="0"/>
              <w:adjustRightInd w:val="0"/>
              <w:spacing w:before="120" w:after="120"/>
              <w:rPr>
                <w:rFonts w:ascii="Cambria" w:hAnsi="Cambria" w:cs="Calibri"/>
              </w:rPr>
            </w:pPr>
            <w:r>
              <w:rPr>
                <w:rFonts w:ascii="Cambria" w:hAnsi="Cambria" w:cs="Calibri"/>
              </w:rPr>
              <w:t>Mínimo</w:t>
            </w:r>
            <w:r w:rsidR="0075014E" w:rsidRPr="00AC25C3">
              <w:rPr>
                <w:rFonts w:ascii="Cambria" w:hAnsi="Cambria" w:cs="Calibri"/>
              </w:rPr>
              <w:t xml:space="preserve"> n. horas = </w:t>
            </w:r>
            <w:r w:rsidR="00C64EFB">
              <w:rPr>
                <w:rFonts w:ascii="Cambria" w:hAnsi="Cambria" w:cs="Calibri"/>
              </w:rPr>
              <w:t>10</w:t>
            </w:r>
            <w:r>
              <w:rPr>
                <w:rFonts w:ascii="Cambria" w:hAnsi="Cambria" w:cs="Calibri"/>
              </w:rPr>
              <w:t>h</w:t>
            </w:r>
          </w:p>
          <w:p w14:paraId="1C1E586C" w14:textId="6012B711" w:rsidR="0075014E" w:rsidRPr="00AC25C3" w:rsidRDefault="000D2F6C" w:rsidP="0075014E">
            <w:pPr>
              <w:autoSpaceDE w:val="0"/>
              <w:autoSpaceDN w:val="0"/>
              <w:adjustRightInd w:val="0"/>
              <w:spacing w:before="120" w:after="120"/>
              <w:rPr>
                <w:rFonts w:ascii="Cambria" w:hAnsi="Cambria"/>
              </w:rPr>
            </w:pPr>
            <w:r>
              <w:rPr>
                <w:rFonts w:ascii="Cambria" w:hAnsi="Cambria" w:cs="Calibri"/>
              </w:rPr>
              <w:t xml:space="preserve">Máximo </w:t>
            </w:r>
            <w:proofErr w:type="spellStart"/>
            <w:r>
              <w:rPr>
                <w:rFonts w:ascii="Cambria" w:hAnsi="Cambria" w:cs="Calibri"/>
              </w:rPr>
              <w:t>n.horas</w:t>
            </w:r>
            <w:proofErr w:type="spellEnd"/>
            <w:r>
              <w:rPr>
                <w:rFonts w:ascii="Cambria" w:hAnsi="Cambria" w:cs="Calibri"/>
              </w:rPr>
              <w:t xml:space="preserve"> = 3</w:t>
            </w:r>
            <w:r w:rsidR="00C64EFB">
              <w:rPr>
                <w:rFonts w:ascii="Cambria" w:hAnsi="Cambria" w:cs="Calibri"/>
              </w:rPr>
              <w:t>0</w:t>
            </w:r>
            <w:r w:rsidR="0075014E" w:rsidRPr="00AC25C3">
              <w:rPr>
                <w:rFonts w:ascii="Cambria" w:hAnsi="Cambria" w:cs="Calibri"/>
              </w:rPr>
              <w:t>h</w:t>
            </w:r>
          </w:p>
        </w:tc>
      </w:tr>
      <w:tr w:rsidR="0075014E" w:rsidRPr="00AC25C3" w14:paraId="568643E2" w14:textId="77777777" w:rsidTr="0075014E">
        <w:trPr>
          <w:trHeight w:val="409"/>
        </w:trPr>
        <w:tc>
          <w:tcPr>
            <w:tcW w:w="1701" w:type="dxa"/>
            <w:vMerge w:val="restart"/>
            <w:shd w:val="clear" w:color="auto" w:fill="BFBFBF" w:themeFill="background1" w:themeFillShade="BF"/>
          </w:tcPr>
          <w:p w14:paraId="65A07460" w14:textId="77777777" w:rsidR="0075014E" w:rsidRPr="00AC25C3" w:rsidRDefault="0075014E" w:rsidP="0075014E">
            <w:pPr>
              <w:autoSpaceDE w:val="0"/>
              <w:autoSpaceDN w:val="0"/>
              <w:adjustRightInd w:val="0"/>
              <w:spacing w:before="120" w:after="120"/>
              <w:jc w:val="center"/>
              <w:rPr>
                <w:rFonts w:ascii="Cambria" w:hAnsi="Cambria" w:cs="Calibri"/>
                <w:i/>
                <w:iCs/>
              </w:rPr>
            </w:pPr>
          </w:p>
          <w:p w14:paraId="579D789D" w14:textId="77777777" w:rsidR="0075014E" w:rsidRPr="00AC25C3" w:rsidRDefault="0075014E" w:rsidP="0075014E">
            <w:pPr>
              <w:autoSpaceDE w:val="0"/>
              <w:autoSpaceDN w:val="0"/>
              <w:adjustRightInd w:val="0"/>
              <w:spacing w:before="120" w:after="120"/>
              <w:jc w:val="center"/>
              <w:rPr>
                <w:rFonts w:ascii="Cambria" w:hAnsi="Cambria" w:cs="Calibri"/>
                <w:i/>
                <w:iCs/>
              </w:rPr>
            </w:pPr>
          </w:p>
          <w:p w14:paraId="39C84282" w14:textId="77777777" w:rsidR="00C64EFB" w:rsidRDefault="000733CB" w:rsidP="0075014E">
            <w:pPr>
              <w:autoSpaceDE w:val="0"/>
              <w:autoSpaceDN w:val="0"/>
              <w:adjustRightInd w:val="0"/>
              <w:spacing w:before="120" w:after="120"/>
              <w:jc w:val="center"/>
              <w:rPr>
                <w:rFonts w:ascii="Cambria" w:hAnsi="Cambria" w:cs="Calibri"/>
                <w:b/>
                <w:i/>
                <w:iCs/>
                <w:sz w:val="28"/>
                <w:szCs w:val="28"/>
              </w:rPr>
            </w:pPr>
            <w:r w:rsidRPr="00AC25C3">
              <w:rPr>
                <w:rFonts w:ascii="Cambria" w:hAnsi="Cambria" w:cs="Calibri"/>
                <w:b/>
                <w:i/>
                <w:iCs/>
                <w:sz w:val="28"/>
                <w:szCs w:val="28"/>
              </w:rPr>
              <w:t xml:space="preserve">3. </w:t>
            </w:r>
            <w:r w:rsidR="00C64EFB">
              <w:rPr>
                <w:rFonts w:ascii="Cambria" w:hAnsi="Cambria" w:cs="Calibri"/>
                <w:b/>
                <w:i/>
                <w:iCs/>
                <w:sz w:val="28"/>
                <w:szCs w:val="28"/>
              </w:rPr>
              <w:t>Produção/</w:t>
            </w:r>
          </w:p>
          <w:p w14:paraId="4F2914E6" w14:textId="4DD9DB8B" w:rsidR="0075014E" w:rsidRPr="00AC25C3" w:rsidRDefault="00C64EFB" w:rsidP="0075014E">
            <w:pPr>
              <w:autoSpaceDE w:val="0"/>
              <w:autoSpaceDN w:val="0"/>
              <w:adjustRightInd w:val="0"/>
              <w:spacing w:before="120" w:after="120"/>
              <w:jc w:val="center"/>
              <w:rPr>
                <w:rFonts w:ascii="Cambria" w:hAnsi="Cambria" w:cs="Calibri"/>
                <w:b/>
                <w:i/>
                <w:iCs/>
                <w:sz w:val="28"/>
                <w:szCs w:val="28"/>
              </w:rPr>
            </w:pPr>
            <w:r>
              <w:rPr>
                <w:rFonts w:ascii="Cambria" w:hAnsi="Cambria" w:cs="Calibri"/>
                <w:b/>
                <w:i/>
                <w:iCs/>
                <w:sz w:val="28"/>
                <w:szCs w:val="28"/>
              </w:rPr>
              <w:t>divulgação</w:t>
            </w:r>
          </w:p>
        </w:tc>
        <w:tc>
          <w:tcPr>
            <w:tcW w:w="3118" w:type="dxa"/>
            <w:shd w:val="clear" w:color="auto" w:fill="BFBFBF" w:themeFill="background1" w:themeFillShade="BF"/>
          </w:tcPr>
          <w:p w14:paraId="76138AAD" w14:textId="73CA6243" w:rsidR="0075014E" w:rsidRPr="00AC25C3" w:rsidRDefault="000733CB" w:rsidP="0075014E">
            <w:pPr>
              <w:autoSpaceDE w:val="0"/>
              <w:autoSpaceDN w:val="0"/>
              <w:adjustRightInd w:val="0"/>
              <w:spacing w:before="120" w:after="120"/>
              <w:rPr>
                <w:rFonts w:ascii="Cambria" w:hAnsi="Cambria" w:cs="Calibri"/>
              </w:rPr>
            </w:pPr>
            <w:r w:rsidRPr="00AC25C3">
              <w:rPr>
                <w:rFonts w:ascii="Cambria" w:hAnsi="Cambria" w:cs="Calibri"/>
              </w:rPr>
              <w:t xml:space="preserve">3.1 </w:t>
            </w:r>
            <w:r w:rsidR="00C64EFB">
              <w:rPr>
                <w:rFonts w:ascii="Cambria" w:hAnsi="Cambria" w:cs="Calibri"/>
              </w:rPr>
              <w:t>Seleção de recursos e planejamento de atividades de promoção linguístico-cultural</w:t>
            </w:r>
          </w:p>
        </w:tc>
        <w:tc>
          <w:tcPr>
            <w:tcW w:w="4394" w:type="dxa"/>
            <w:shd w:val="clear" w:color="auto" w:fill="BFBFBF" w:themeFill="background1" w:themeFillShade="BF"/>
          </w:tcPr>
          <w:p w14:paraId="66BC07DB" w14:textId="77777777" w:rsidR="0075014E" w:rsidRPr="00AC25C3" w:rsidRDefault="0075014E" w:rsidP="0075014E">
            <w:pPr>
              <w:autoSpaceDE w:val="0"/>
              <w:autoSpaceDN w:val="0"/>
              <w:adjustRightInd w:val="0"/>
              <w:spacing w:before="120" w:after="120"/>
              <w:rPr>
                <w:rFonts w:ascii="Cambria" w:hAnsi="Cambria" w:cs="Calibri"/>
              </w:rPr>
            </w:pPr>
            <w:r w:rsidRPr="00AC25C3">
              <w:rPr>
                <w:rFonts w:ascii="Cambria" w:hAnsi="Cambria" w:cs="Calibri"/>
              </w:rPr>
              <w:t>Máximo n. horas = 30h</w:t>
            </w:r>
          </w:p>
        </w:tc>
      </w:tr>
      <w:tr w:rsidR="0075014E" w:rsidRPr="00AC25C3" w14:paraId="7CA41055" w14:textId="77777777" w:rsidTr="0075014E">
        <w:trPr>
          <w:trHeight w:val="698"/>
        </w:trPr>
        <w:tc>
          <w:tcPr>
            <w:tcW w:w="1701" w:type="dxa"/>
            <w:vMerge/>
            <w:shd w:val="clear" w:color="auto" w:fill="BFBFBF" w:themeFill="background1" w:themeFillShade="BF"/>
          </w:tcPr>
          <w:p w14:paraId="77E72172" w14:textId="77777777" w:rsidR="0075014E" w:rsidRPr="00AC25C3" w:rsidRDefault="0075014E" w:rsidP="0075014E">
            <w:pPr>
              <w:autoSpaceDE w:val="0"/>
              <w:autoSpaceDN w:val="0"/>
              <w:adjustRightInd w:val="0"/>
              <w:spacing w:before="120" w:after="120"/>
              <w:rPr>
                <w:rFonts w:ascii="Cambria" w:hAnsi="Cambria" w:cs="Calibri"/>
              </w:rPr>
            </w:pPr>
          </w:p>
        </w:tc>
        <w:tc>
          <w:tcPr>
            <w:tcW w:w="3118" w:type="dxa"/>
            <w:shd w:val="clear" w:color="auto" w:fill="BFBFBF" w:themeFill="background1" w:themeFillShade="BF"/>
          </w:tcPr>
          <w:p w14:paraId="78FB0547" w14:textId="0A2C9DE6" w:rsidR="0075014E" w:rsidRPr="00AC25C3" w:rsidRDefault="000733CB" w:rsidP="0075014E">
            <w:pPr>
              <w:autoSpaceDE w:val="0"/>
              <w:autoSpaceDN w:val="0"/>
              <w:adjustRightInd w:val="0"/>
              <w:spacing w:before="120" w:after="120"/>
              <w:rPr>
                <w:rFonts w:ascii="Cambria" w:hAnsi="Cambria" w:cs="Calibri"/>
              </w:rPr>
            </w:pPr>
            <w:r w:rsidRPr="00AC25C3">
              <w:rPr>
                <w:rFonts w:ascii="Cambria" w:hAnsi="Cambria" w:cs="Calibri"/>
              </w:rPr>
              <w:t xml:space="preserve">3.2 </w:t>
            </w:r>
            <w:r w:rsidR="0075014E" w:rsidRPr="00AC25C3">
              <w:rPr>
                <w:rFonts w:ascii="Cambria" w:hAnsi="Cambria" w:cs="Calibri"/>
              </w:rPr>
              <w:t>Apresentação em evento</w:t>
            </w:r>
            <w:r w:rsidR="0075014E" w:rsidRPr="00AC25C3">
              <w:rPr>
                <w:rStyle w:val="FootnoteReference"/>
                <w:rFonts w:ascii="Cambria" w:hAnsi="Cambria" w:cs="Calibri"/>
              </w:rPr>
              <w:footnoteReference w:id="2"/>
            </w:r>
          </w:p>
        </w:tc>
        <w:tc>
          <w:tcPr>
            <w:tcW w:w="4394" w:type="dxa"/>
            <w:shd w:val="clear" w:color="auto" w:fill="BFBFBF" w:themeFill="background1" w:themeFillShade="BF"/>
          </w:tcPr>
          <w:p w14:paraId="5106602A" w14:textId="77777777" w:rsidR="0075014E" w:rsidRPr="00AC25C3" w:rsidRDefault="0075014E" w:rsidP="0075014E">
            <w:pPr>
              <w:autoSpaceDE w:val="0"/>
              <w:autoSpaceDN w:val="0"/>
              <w:adjustRightInd w:val="0"/>
              <w:spacing w:before="120" w:after="120"/>
              <w:rPr>
                <w:rFonts w:ascii="Cambria" w:hAnsi="Cambria" w:cs="Calibri"/>
              </w:rPr>
            </w:pPr>
            <w:r w:rsidRPr="00AC25C3">
              <w:rPr>
                <w:rFonts w:ascii="Cambria" w:hAnsi="Cambria" w:cs="Calibri"/>
              </w:rPr>
              <w:t>Máximo n. horas = 30h (incluindo preparação, ensaio e apresentação)</w:t>
            </w:r>
          </w:p>
        </w:tc>
      </w:tr>
      <w:tr w:rsidR="0075014E" w:rsidRPr="00AC25C3" w14:paraId="70DC3D1D" w14:textId="77777777" w:rsidTr="0075014E">
        <w:trPr>
          <w:trHeight w:val="513"/>
        </w:trPr>
        <w:tc>
          <w:tcPr>
            <w:tcW w:w="1701" w:type="dxa"/>
            <w:vMerge/>
            <w:shd w:val="clear" w:color="auto" w:fill="BFBFBF" w:themeFill="background1" w:themeFillShade="BF"/>
          </w:tcPr>
          <w:p w14:paraId="3D138E5B" w14:textId="77777777" w:rsidR="0075014E" w:rsidRPr="00AC25C3" w:rsidRDefault="0075014E" w:rsidP="0075014E">
            <w:pPr>
              <w:autoSpaceDE w:val="0"/>
              <w:autoSpaceDN w:val="0"/>
              <w:adjustRightInd w:val="0"/>
              <w:spacing w:before="120" w:after="120"/>
              <w:rPr>
                <w:rFonts w:ascii="Cambria" w:hAnsi="Cambria" w:cs="Calibri"/>
              </w:rPr>
            </w:pPr>
          </w:p>
        </w:tc>
        <w:tc>
          <w:tcPr>
            <w:tcW w:w="3118" w:type="dxa"/>
            <w:shd w:val="clear" w:color="auto" w:fill="BFBFBF" w:themeFill="background1" w:themeFillShade="BF"/>
          </w:tcPr>
          <w:p w14:paraId="32490E1A" w14:textId="50633CD8" w:rsidR="0075014E" w:rsidRPr="00AC25C3" w:rsidRDefault="000733CB" w:rsidP="0075014E">
            <w:pPr>
              <w:autoSpaceDE w:val="0"/>
              <w:autoSpaceDN w:val="0"/>
              <w:adjustRightInd w:val="0"/>
              <w:spacing w:before="120" w:after="120"/>
              <w:rPr>
                <w:rFonts w:ascii="Cambria" w:hAnsi="Cambria" w:cs="Calibri"/>
              </w:rPr>
            </w:pPr>
            <w:r w:rsidRPr="00AC25C3">
              <w:rPr>
                <w:rFonts w:ascii="Cambria" w:hAnsi="Cambria" w:cs="Calibri"/>
              </w:rPr>
              <w:t xml:space="preserve">3.3 </w:t>
            </w:r>
            <w:r w:rsidR="0075014E" w:rsidRPr="00AC25C3">
              <w:rPr>
                <w:rFonts w:ascii="Cambria" w:hAnsi="Cambria" w:cs="Calibri"/>
              </w:rPr>
              <w:t>Participação em eventos (</w:t>
            </w:r>
            <w:proofErr w:type="spellStart"/>
            <w:r w:rsidR="0075014E" w:rsidRPr="00AC25C3">
              <w:rPr>
                <w:rFonts w:ascii="Cambria" w:hAnsi="Cambria" w:cs="Calibri"/>
              </w:rPr>
              <w:t>webinários</w:t>
            </w:r>
            <w:proofErr w:type="spellEnd"/>
            <w:r w:rsidR="0075014E" w:rsidRPr="00AC25C3">
              <w:rPr>
                <w:rFonts w:ascii="Cambria" w:hAnsi="Cambria" w:cs="Calibri"/>
              </w:rPr>
              <w:t>, palestras, defesas)</w:t>
            </w:r>
          </w:p>
        </w:tc>
        <w:tc>
          <w:tcPr>
            <w:tcW w:w="4394" w:type="dxa"/>
            <w:shd w:val="clear" w:color="auto" w:fill="BFBFBF" w:themeFill="background1" w:themeFillShade="BF"/>
          </w:tcPr>
          <w:p w14:paraId="37AEDB81" w14:textId="77777777" w:rsidR="0075014E" w:rsidRPr="00AC25C3" w:rsidRDefault="0075014E" w:rsidP="0075014E">
            <w:pPr>
              <w:autoSpaceDE w:val="0"/>
              <w:autoSpaceDN w:val="0"/>
              <w:adjustRightInd w:val="0"/>
              <w:spacing w:before="120" w:after="120"/>
              <w:rPr>
                <w:rFonts w:ascii="Cambria" w:hAnsi="Cambria" w:cs="Calibri"/>
              </w:rPr>
            </w:pPr>
            <w:r w:rsidRPr="00AC25C3">
              <w:rPr>
                <w:rFonts w:ascii="Cambria" w:hAnsi="Cambria" w:cs="Calibri"/>
              </w:rPr>
              <w:t xml:space="preserve">Máximo n. de </w:t>
            </w:r>
            <w:proofErr w:type="spellStart"/>
            <w:r w:rsidRPr="00AC25C3">
              <w:rPr>
                <w:rFonts w:ascii="Cambria" w:hAnsi="Cambria" w:cs="Calibri"/>
              </w:rPr>
              <w:t>webinários</w:t>
            </w:r>
            <w:proofErr w:type="spellEnd"/>
            <w:r w:rsidRPr="00AC25C3">
              <w:rPr>
                <w:rFonts w:ascii="Cambria" w:hAnsi="Cambria" w:cs="Calibri"/>
              </w:rPr>
              <w:t xml:space="preserve"> = 05</w:t>
            </w:r>
          </w:p>
          <w:p w14:paraId="4A27B875" w14:textId="77777777" w:rsidR="0075014E" w:rsidRPr="00AC25C3" w:rsidRDefault="0075014E" w:rsidP="0075014E">
            <w:pPr>
              <w:autoSpaceDE w:val="0"/>
              <w:autoSpaceDN w:val="0"/>
              <w:adjustRightInd w:val="0"/>
              <w:spacing w:before="120" w:after="120"/>
              <w:rPr>
                <w:rFonts w:ascii="Cambria" w:hAnsi="Cambria" w:cs="Calibri"/>
              </w:rPr>
            </w:pPr>
            <w:r w:rsidRPr="00AC25C3">
              <w:rPr>
                <w:rFonts w:ascii="Cambria" w:hAnsi="Cambria" w:cs="Calibri"/>
              </w:rPr>
              <w:t xml:space="preserve">Máximo n. horas = 02h por </w:t>
            </w:r>
            <w:proofErr w:type="spellStart"/>
            <w:r w:rsidRPr="00AC25C3">
              <w:rPr>
                <w:rFonts w:ascii="Cambria" w:hAnsi="Cambria" w:cs="Calibri"/>
              </w:rPr>
              <w:t>webinar</w:t>
            </w:r>
            <w:proofErr w:type="spellEnd"/>
          </w:p>
        </w:tc>
      </w:tr>
    </w:tbl>
    <w:p w14:paraId="519E5758" w14:textId="77777777" w:rsidR="00697070" w:rsidRPr="00AC25C3" w:rsidRDefault="00697070">
      <w:pPr>
        <w:tabs>
          <w:tab w:val="left" w:pos="0"/>
        </w:tabs>
        <w:spacing w:after="0" w:line="240" w:lineRule="auto"/>
        <w:ind w:left="-709" w:firstLine="709"/>
        <w:rPr>
          <w:rFonts w:ascii="Cambria" w:eastAsia="Cambria" w:hAnsi="Cambria" w:cs="Cambria"/>
          <w:b/>
          <w:sz w:val="24"/>
          <w:szCs w:val="24"/>
        </w:rPr>
      </w:pPr>
    </w:p>
    <w:p w14:paraId="7A1EE315" w14:textId="77777777" w:rsidR="0075014E" w:rsidRPr="00AC25C3" w:rsidRDefault="0075014E" w:rsidP="00697070">
      <w:pPr>
        <w:tabs>
          <w:tab w:val="left" w:pos="0"/>
        </w:tabs>
        <w:spacing w:after="0" w:line="240" w:lineRule="auto"/>
        <w:ind w:left="-709" w:firstLine="709"/>
        <w:jc w:val="center"/>
        <w:rPr>
          <w:rFonts w:ascii="Cambria" w:eastAsia="Cambria" w:hAnsi="Cambria" w:cs="Cambria"/>
          <w:b/>
          <w:sz w:val="28"/>
          <w:szCs w:val="28"/>
        </w:rPr>
      </w:pPr>
    </w:p>
    <w:p w14:paraId="786E89D9" w14:textId="77777777" w:rsidR="00C92D84" w:rsidRDefault="00C92D84" w:rsidP="00697070">
      <w:pPr>
        <w:tabs>
          <w:tab w:val="left" w:pos="0"/>
        </w:tabs>
        <w:spacing w:after="0" w:line="240" w:lineRule="auto"/>
        <w:ind w:left="-709" w:firstLine="709"/>
        <w:jc w:val="center"/>
        <w:rPr>
          <w:rFonts w:ascii="Cambria" w:eastAsia="Cambria" w:hAnsi="Cambria" w:cs="Cambria"/>
          <w:b/>
          <w:sz w:val="28"/>
          <w:szCs w:val="28"/>
        </w:rPr>
      </w:pPr>
    </w:p>
    <w:p w14:paraId="0AF5D789" w14:textId="020E44B5" w:rsidR="00697070" w:rsidRPr="00AC25C3" w:rsidRDefault="00697070" w:rsidP="00697070">
      <w:pPr>
        <w:tabs>
          <w:tab w:val="left" w:pos="0"/>
        </w:tabs>
        <w:spacing w:after="0" w:line="240" w:lineRule="auto"/>
        <w:ind w:left="-709" w:firstLine="709"/>
        <w:jc w:val="center"/>
        <w:rPr>
          <w:rFonts w:ascii="Cambria" w:eastAsia="Cambria" w:hAnsi="Cambria" w:cs="Cambria"/>
          <w:b/>
          <w:sz w:val="28"/>
          <w:szCs w:val="28"/>
        </w:rPr>
      </w:pPr>
      <w:r w:rsidRPr="00AC25C3">
        <w:rPr>
          <w:rFonts w:ascii="Cambria" w:eastAsia="Cambria" w:hAnsi="Cambria" w:cs="Cambria"/>
          <w:b/>
          <w:sz w:val="28"/>
          <w:szCs w:val="28"/>
        </w:rPr>
        <w:lastRenderedPageBreak/>
        <w:t>Avaliação</w:t>
      </w:r>
    </w:p>
    <w:p w14:paraId="710FC55E" w14:textId="64A9B082" w:rsidR="00697070" w:rsidRPr="00AC25C3" w:rsidRDefault="00697070" w:rsidP="00697070">
      <w:pPr>
        <w:tabs>
          <w:tab w:val="left" w:pos="0"/>
        </w:tabs>
        <w:spacing w:after="0" w:line="240" w:lineRule="auto"/>
        <w:ind w:left="-709" w:firstLine="709"/>
        <w:jc w:val="center"/>
        <w:rPr>
          <w:rFonts w:ascii="Cambria" w:eastAsia="Cambria" w:hAnsi="Cambria"/>
          <w:b/>
          <w:sz w:val="24"/>
          <w:szCs w:val="24"/>
        </w:rPr>
      </w:pPr>
    </w:p>
    <w:p w14:paraId="5CE56655" w14:textId="77777777" w:rsidR="001E6EB8" w:rsidRPr="00AC25C3" w:rsidRDefault="001E6EB8" w:rsidP="00697070">
      <w:pPr>
        <w:tabs>
          <w:tab w:val="left" w:pos="0"/>
        </w:tabs>
        <w:spacing w:after="0" w:line="240" w:lineRule="auto"/>
        <w:ind w:left="-709" w:firstLine="709"/>
        <w:jc w:val="center"/>
        <w:rPr>
          <w:rFonts w:ascii="Cambria" w:eastAsia="Cambria" w:hAnsi="Cambria"/>
          <w:b/>
          <w:sz w:val="24"/>
          <w:szCs w:val="24"/>
        </w:rPr>
      </w:pPr>
    </w:p>
    <w:p w14:paraId="3B7D3E78" w14:textId="1E9C4061" w:rsidR="00B526D7" w:rsidRPr="00AC25C3" w:rsidRDefault="00B526D7" w:rsidP="00B526D7">
      <w:pPr>
        <w:tabs>
          <w:tab w:val="left" w:pos="0"/>
        </w:tabs>
        <w:spacing w:after="0" w:line="240" w:lineRule="auto"/>
        <w:ind w:left="-709" w:firstLine="709"/>
        <w:rPr>
          <w:rFonts w:ascii="Cambria" w:eastAsia="Cambria" w:hAnsi="Cambria"/>
          <w:b/>
          <w:sz w:val="24"/>
          <w:szCs w:val="24"/>
        </w:rPr>
      </w:pPr>
      <w:r w:rsidRPr="00AC25C3">
        <w:rPr>
          <w:rFonts w:ascii="Cambria" w:eastAsia="Cambria" w:hAnsi="Cambria"/>
          <w:b/>
          <w:sz w:val="24"/>
          <w:szCs w:val="24"/>
        </w:rPr>
        <w:t xml:space="preserve">A avaliação no MELA 1 é composta por três elementos avaliativos: </w:t>
      </w:r>
    </w:p>
    <w:p w14:paraId="6B5E8242" w14:textId="77777777" w:rsidR="00B526D7" w:rsidRPr="00AC25C3" w:rsidRDefault="00B526D7" w:rsidP="00B526D7">
      <w:pPr>
        <w:tabs>
          <w:tab w:val="left" w:pos="0"/>
        </w:tabs>
        <w:spacing w:after="0" w:line="240" w:lineRule="auto"/>
        <w:ind w:left="-709" w:firstLine="709"/>
        <w:rPr>
          <w:rFonts w:ascii="Cambria" w:eastAsia="Cambria" w:hAnsi="Cambria"/>
          <w:b/>
          <w:sz w:val="24"/>
          <w:szCs w:val="24"/>
        </w:rPr>
      </w:pPr>
    </w:p>
    <w:p w14:paraId="35FAF6F6" w14:textId="2647826D" w:rsidR="001E6EB8" w:rsidRPr="00AC25C3" w:rsidRDefault="00697070" w:rsidP="00893C64">
      <w:pPr>
        <w:tabs>
          <w:tab w:val="left" w:pos="7879"/>
        </w:tabs>
        <w:spacing w:after="0" w:line="276" w:lineRule="auto"/>
        <w:ind w:left="426"/>
        <w:rPr>
          <w:rFonts w:ascii="Cambria" w:eastAsia="Cambria" w:hAnsi="Cambria"/>
          <w:sz w:val="24"/>
          <w:szCs w:val="24"/>
        </w:rPr>
      </w:pPr>
      <w:r w:rsidRPr="00AC25C3">
        <w:rPr>
          <w:rFonts w:ascii="Cambria" w:eastAsia="Cambria" w:hAnsi="Cambria"/>
          <w:sz w:val="24"/>
          <w:szCs w:val="24"/>
        </w:rPr>
        <w:t>1. Ensaio referente aos Módulos I e II (</w:t>
      </w:r>
      <w:r w:rsidR="004B2FB7">
        <w:rPr>
          <w:rFonts w:ascii="Cambria" w:eastAsia="Cambria" w:hAnsi="Cambria"/>
          <w:sz w:val="24"/>
          <w:szCs w:val="24"/>
        </w:rPr>
        <w:t xml:space="preserve">em média </w:t>
      </w:r>
      <w:r w:rsidRPr="00AC25C3">
        <w:rPr>
          <w:rFonts w:ascii="Cambria" w:eastAsia="Cambria" w:hAnsi="Cambria"/>
          <w:sz w:val="24"/>
          <w:szCs w:val="24"/>
        </w:rPr>
        <w:t xml:space="preserve">5 páginas): </w:t>
      </w:r>
      <w:r w:rsidR="00B526D7" w:rsidRPr="00AC25C3">
        <w:rPr>
          <w:rFonts w:ascii="Cambria" w:eastAsia="Cambria" w:hAnsi="Cambria"/>
          <w:sz w:val="24"/>
          <w:szCs w:val="24"/>
        </w:rPr>
        <w:t xml:space="preserve">peso </w:t>
      </w:r>
      <w:r w:rsidRPr="00AC25C3">
        <w:rPr>
          <w:rFonts w:ascii="Cambria" w:eastAsia="Cambria" w:hAnsi="Cambria"/>
          <w:sz w:val="24"/>
          <w:szCs w:val="24"/>
        </w:rPr>
        <w:t xml:space="preserve">3,0  </w:t>
      </w:r>
      <w:r w:rsidR="001E6EB8" w:rsidRPr="00AC25C3">
        <w:rPr>
          <w:rFonts w:ascii="Cambria" w:eastAsia="Cambria" w:hAnsi="Cambria"/>
          <w:sz w:val="24"/>
          <w:szCs w:val="24"/>
        </w:rPr>
        <w:tab/>
      </w:r>
    </w:p>
    <w:p w14:paraId="103F6C35" w14:textId="5317BC80" w:rsidR="001E6EB8" w:rsidRPr="00AC25C3" w:rsidRDefault="00697070" w:rsidP="00893C64">
      <w:pPr>
        <w:spacing w:after="0" w:line="276" w:lineRule="auto"/>
        <w:ind w:left="426"/>
        <w:rPr>
          <w:rFonts w:ascii="Cambria" w:eastAsia="Cambria" w:hAnsi="Cambria"/>
          <w:sz w:val="24"/>
          <w:szCs w:val="24"/>
        </w:rPr>
      </w:pPr>
      <w:r w:rsidRPr="00AC25C3">
        <w:rPr>
          <w:rFonts w:ascii="Cambria" w:eastAsia="Cambria" w:hAnsi="Cambria"/>
          <w:sz w:val="24"/>
          <w:szCs w:val="24"/>
        </w:rPr>
        <w:t>2. Diário de leitura (</w:t>
      </w:r>
      <w:r w:rsidR="0078738B" w:rsidRPr="00AC25C3">
        <w:rPr>
          <w:rFonts w:ascii="Cambria" w:eastAsia="Cambria" w:hAnsi="Cambria"/>
          <w:sz w:val="24"/>
          <w:szCs w:val="24"/>
        </w:rPr>
        <w:t>5 textos)</w:t>
      </w:r>
      <w:r w:rsidRPr="00AC25C3">
        <w:rPr>
          <w:rFonts w:ascii="Cambria" w:eastAsia="Cambria" w:hAnsi="Cambria"/>
          <w:sz w:val="24"/>
          <w:szCs w:val="24"/>
        </w:rPr>
        <w:t>:</w:t>
      </w:r>
      <w:r w:rsidR="00B526D7" w:rsidRPr="00AC25C3">
        <w:rPr>
          <w:rFonts w:ascii="Cambria" w:eastAsia="Cambria" w:hAnsi="Cambria"/>
          <w:sz w:val="24"/>
          <w:szCs w:val="24"/>
        </w:rPr>
        <w:t xml:space="preserve"> peso</w:t>
      </w:r>
      <w:r w:rsidRPr="00AC25C3">
        <w:rPr>
          <w:rFonts w:ascii="Cambria" w:eastAsia="Cambria" w:hAnsi="Cambria"/>
          <w:sz w:val="24"/>
          <w:szCs w:val="24"/>
        </w:rPr>
        <w:t xml:space="preserve"> 2,0</w:t>
      </w:r>
    </w:p>
    <w:p w14:paraId="145A6AA1" w14:textId="20636970" w:rsidR="00697070" w:rsidRPr="00AC25C3" w:rsidRDefault="00697070" w:rsidP="00893C64">
      <w:pPr>
        <w:spacing w:after="0" w:line="276" w:lineRule="auto"/>
        <w:ind w:left="426"/>
        <w:rPr>
          <w:rFonts w:ascii="Cambria" w:eastAsia="Cambria" w:hAnsi="Cambria"/>
          <w:sz w:val="24"/>
          <w:szCs w:val="24"/>
        </w:rPr>
      </w:pPr>
      <w:r w:rsidRPr="00AC25C3">
        <w:rPr>
          <w:rFonts w:ascii="Cambria" w:eastAsia="Cambria" w:hAnsi="Cambria"/>
          <w:sz w:val="24"/>
          <w:szCs w:val="24"/>
        </w:rPr>
        <w:t>3. Trabalho de conclusão do estágio (em média 12 páginas):</w:t>
      </w:r>
      <w:r w:rsidR="00B526D7" w:rsidRPr="00AC25C3">
        <w:rPr>
          <w:rFonts w:ascii="Cambria" w:eastAsia="Cambria" w:hAnsi="Cambria"/>
          <w:sz w:val="24"/>
          <w:szCs w:val="24"/>
        </w:rPr>
        <w:t xml:space="preserve"> peso</w:t>
      </w:r>
      <w:r w:rsidRPr="00AC25C3">
        <w:rPr>
          <w:rFonts w:ascii="Cambria" w:eastAsia="Cambria" w:hAnsi="Cambria"/>
          <w:sz w:val="24"/>
          <w:szCs w:val="24"/>
        </w:rPr>
        <w:t xml:space="preserve"> 5,0</w:t>
      </w:r>
    </w:p>
    <w:p w14:paraId="1C2E9A44" w14:textId="42E0D8F4" w:rsidR="00697070" w:rsidRPr="00AC25C3" w:rsidRDefault="00697070">
      <w:pPr>
        <w:jc w:val="center"/>
        <w:rPr>
          <w:rFonts w:ascii="Cambria" w:hAnsi="Cambria"/>
          <w:b/>
          <w:sz w:val="24"/>
          <w:szCs w:val="24"/>
        </w:rPr>
      </w:pPr>
    </w:p>
    <w:p w14:paraId="1C1D1F8B" w14:textId="48C346B2" w:rsidR="00B526D7" w:rsidRPr="00AC25C3" w:rsidRDefault="00397598" w:rsidP="00B526D7">
      <w:pPr>
        <w:numPr>
          <w:ilvl w:val="0"/>
          <w:numId w:val="1"/>
        </w:numPr>
        <w:pBdr>
          <w:top w:val="nil"/>
          <w:left w:val="nil"/>
          <w:bottom w:val="nil"/>
          <w:right w:val="nil"/>
          <w:between w:val="nil"/>
        </w:pBdr>
        <w:spacing w:before="226" w:after="0" w:line="360" w:lineRule="auto"/>
        <w:ind w:right="259"/>
        <w:jc w:val="both"/>
        <w:rPr>
          <w:rFonts w:ascii="Cambria" w:eastAsia="Times New Roman" w:hAnsi="Cambria"/>
          <w:b/>
          <w:color w:val="000000"/>
          <w:sz w:val="24"/>
          <w:szCs w:val="24"/>
        </w:rPr>
      </w:pPr>
      <w:r w:rsidRPr="00AC25C3">
        <w:rPr>
          <w:rFonts w:ascii="Cambria" w:eastAsia="Times New Roman" w:hAnsi="Cambria"/>
          <w:b/>
          <w:color w:val="000000"/>
          <w:sz w:val="24"/>
          <w:szCs w:val="24"/>
        </w:rPr>
        <w:t xml:space="preserve">ENSAIO (AUTO)REFLEXIVO CRÍTICO </w:t>
      </w:r>
    </w:p>
    <w:p w14:paraId="5B03F3CE" w14:textId="2C2CFCAE" w:rsidR="001E6EB8" w:rsidRPr="00AC25C3" w:rsidRDefault="001E6EB8" w:rsidP="00397598">
      <w:pPr>
        <w:spacing w:before="80" w:after="0" w:line="276" w:lineRule="auto"/>
        <w:ind w:right="261"/>
        <w:jc w:val="both"/>
        <w:rPr>
          <w:rFonts w:ascii="Cambria" w:eastAsia="Times New Roman" w:hAnsi="Cambria"/>
          <w:color w:val="000000"/>
        </w:rPr>
      </w:pPr>
      <w:r w:rsidRPr="00AC25C3">
        <w:rPr>
          <w:rFonts w:ascii="Cambria" w:eastAsia="Times New Roman" w:hAnsi="Cambria"/>
          <w:color w:val="000000"/>
        </w:rPr>
        <w:t xml:space="preserve">Esse ensaio consiste de duas </w:t>
      </w:r>
      <w:r w:rsidR="002D351A" w:rsidRPr="00AC25C3">
        <w:rPr>
          <w:rFonts w:ascii="Cambria" w:eastAsia="Times New Roman" w:hAnsi="Cambria"/>
          <w:color w:val="000000"/>
        </w:rPr>
        <w:t>partes</w:t>
      </w:r>
      <w:r w:rsidR="00647B0C" w:rsidRPr="00AC25C3">
        <w:rPr>
          <w:rFonts w:ascii="Cambria" w:eastAsia="Times New Roman" w:hAnsi="Cambria"/>
          <w:color w:val="000000"/>
        </w:rPr>
        <w:t xml:space="preserve"> integradas porém com sua própria autonomia</w:t>
      </w:r>
      <w:r w:rsidR="002D351A" w:rsidRPr="00AC25C3">
        <w:rPr>
          <w:rFonts w:ascii="Cambria" w:eastAsia="Times New Roman" w:hAnsi="Cambria"/>
          <w:color w:val="000000"/>
        </w:rPr>
        <w:t xml:space="preserve">: </w:t>
      </w:r>
    </w:p>
    <w:p w14:paraId="244FE92C" w14:textId="48F40EDF" w:rsidR="00B526D7" w:rsidRPr="00AC25C3" w:rsidRDefault="002D351A" w:rsidP="00397598">
      <w:pPr>
        <w:spacing w:before="80" w:after="0" w:line="276" w:lineRule="auto"/>
        <w:ind w:right="261"/>
        <w:jc w:val="both"/>
        <w:rPr>
          <w:rFonts w:ascii="Cambria" w:eastAsia="Times New Roman" w:hAnsi="Cambria"/>
          <w:color w:val="000000"/>
        </w:rPr>
      </w:pPr>
      <w:r w:rsidRPr="00AC25C3">
        <w:rPr>
          <w:rFonts w:ascii="Cambria" w:eastAsia="Times New Roman" w:hAnsi="Cambria"/>
          <w:color w:val="000000"/>
        </w:rPr>
        <w:t xml:space="preserve">a) </w:t>
      </w:r>
      <w:r w:rsidRPr="00AC25C3">
        <w:rPr>
          <w:rFonts w:ascii="Cambria" w:eastAsia="Times New Roman" w:hAnsi="Cambria"/>
          <w:b/>
          <w:color w:val="000000"/>
        </w:rPr>
        <w:t>parte</w:t>
      </w:r>
      <w:r w:rsidR="00B526D7" w:rsidRPr="00AC25C3">
        <w:rPr>
          <w:rFonts w:ascii="Cambria" w:eastAsia="Times New Roman" w:hAnsi="Cambria"/>
          <w:b/>
          <w:color w:val="000000"/>
        </w:rPr>
        <w:t xml:space="preserve"> reflexiv</w:t>
      </w:r>
      <w:r w:rsidRPr="00AC25C3">
        <w:rPr>
          <w:rFonts w:ascii="Cambria" w:eastAsia="Times New Roman" w:hAnsi="Cambria"/>
          <w:b/>
          <w:color w:val="000000"/>
        </w:rPr>
        <w:t>a</w:t>
      </w:r>
      <w:r w:rsidR="00B526D7" w:rsidRPr="00AC25C3">
        <w:rPr>
          <w:rFonts w:ascii="Cambria" w:eastAsia="Times New Roman" w:hAnsi="Cambria"/>
          <w:color w:val="000000"/>
        </w:rPr>
        <w:t xml:space="preserve"> sobre as teorias de língua e teorias de aprendizagem/aquisição de línguas</w:t>
      </w:r>
      <w:r w:rsidRPr="00AC25C3">
        <w:rPr>
          <w:rFonts w:ascii="Cambria" w:eastAsia="Times New Roman" w:hAnsi="Cambria"/>
          <w:color w:val="000000"/>
        </w:rPr>
        <w:t xml:space="preserve"> (módulo I)</w:t>
      </w:r>
      <w:r w:rsidR="00B526D7" w:rsidRPr="00AC25C3">
        <w:rPr>
          <w:rFonts w:ascii="Cambria" w:eastAsia="Times New Roman" w:hAnsi="Cambria"/>
          <w:color w:val="000000"/>
        </w:rPr>
        <w:t>, articulando a autorreflexão sobre a</w:t>
      </w:r>
      <w:r w:rsidRPr="00AC25C3">
        <w:rPr>
          <w:rFonts w:ascii="Cambria" w:eastAsia="Times New Roman" w:hAnsi="Cambria"/>
          <w:color w:val="000000"/>
        </w:rPr>
        <w:t xml:space="preserve"> sua própria</w:t>
      </w:r>
      <w:r w:rsidR="00B526D7" w:rsidRPr="00AC25C3">
        <w:rPr>
          <w:rFonts w:ascii="Cambria" w:eastAsia="Times New Roman" w:hAnsi="Cambria"/>
          <w:color w:val="000000"/>
        </w:rPr>
        <w:t xml:space="preserve"> educação linguística, as discussões em sala de aula, leituras teóricas e </w:t>
      </w:r>
      <w:r w:rsidRPr="00AC25C3">
        <w:rPr>
          <w:rFonts w:ascii="Cambria" w:eastAsia="Times New Roman" w:hAnsi="Cambria"/>
          <w:color w:val="000000"/>
        </w:rPr>
        <w:t xml:space="preserve">análises </w:t>
      </w:r>
      <w:r w:rsidR="00647B0C" w:rsidRPr="00AC25C3">
        <w:rPr>
          <w:rFonts w:ascii="Cambria" w:eastAsia="Times New Roman" w:hAnsi="Cambria"/>
          <w:color w:val="000000"/>
        </w:rPr>
        <w:t xml:space="preserve">do </w:t>
      </w:r>
      <w:r w:rsidR="00B526D7" w:rsidRPr="00AC25C3">
        <w:rPr>
          <w:rFonts w:ascii="Cambria" w:eastAsia="Times New Roman" w:hAnsi="Cambria"/>
          <w:color w:val="000000"/>
        </w:rPr>
        <w:t xml:space="preserve">contexto brasileiro </w:t>
      </w:r>
      <w:r w:rsidR="00647B0C" w:rsidRPr="00AC25C3">
        <w:rPr>
          <w:rFonts w:ascii="Cambria" w:eastAsia="Times New Roman" w:hAnsi="Cambria"/>
          <w:color w:val="000000"/>
        </w:rPr>
        <w:t xml:space="preserve">atual </w:t>
      </w:r>
      <w:r w:rsidR="00B526D7" w:rsidRPr="00AC25C3">
        <w:rPr>
          <w:rFonts w:ascii="Cambria" w:eastAsia="Times New Roman" w:hAnsi="Cambria"/>
          <w:color w:val="000000"/>
        </w:rPr>
        <w:t xml:space="preserve">para fazer um texto com caráter introdutório da sua formação como falante e profissional. </w:t>
      </w:r>
    </w:p>
    <w:p w14:paraId="2AC9062F" w14:textId="77777777" w:rsidR="00CE5130" w:rsidRPr="00AC25C3" w:rsidRDefault="00647B0C" w:rsidP="00397598">
      <w:pPr>
        <w:spacing w:before="80" w:after="0" w:line="276" w:lineRule="auto"/>
        <w:ind w:right="261"/>
        <w:jc w:val="both"/>
        <w:rPr>
          <w:rFonts w:ascii="Cambria" w:eastAsia="Times New Roman" w:hAnsi="Cambria"/>
          <w:color w:val="000000"/>
        </w:rPr>
      </w:pPr>
      <w:r w:rsidRPr="00AC25C3">
        <w:rPr>
          <w:rFonts w:ascii="Cambria" w:eastAsia="Times New Roman" w:hAnsi="Cambria"/>
          <w:color w:val="000000"/>
        </w:rPr>
        <w:t xml:space="preserve">b) </w:t>
      </w:r>
      <w:r w:rsidRPr="00AC25C3">
        <w:rPr>
          <w:rFonts w:ascii="Cambria" w:eastAsia="Times New Roman" w:hAnsi="Cambria"/>
          <w:b/>
          <w:color w:val="000000"/>
        </w:rPr>
        <w:t>parte</w:t>
      </w:r>
      <w:r w:rsidR="00B526D7" w:rsidRPr="00AC25C3">
        <w:rPr>
          <w:rFonts w:ascii="Cambria" w:eastAsia="Times New Roman" w:hAnsi="Cambria"/>
          <w:b/>
          <w:color w:val="000000"/>
        </w:rPr>
        <w:t xml:space="preserve"> crític</w:t>
      </w:r>
      <w:r w:rsidRPr="00AC25C3">
        <w:rPr>
          <w:rFonts w:ascii="Cambria" w:eastAsia="Times New Roman" w:hAnsi="Cambria"/>
          <w:b/>
          <w:color w:val="000000"/>
        </w:rPr>
        <w:t>a</w:t>
      </w:r>
      <w:r w:rsidRPr="00AC25C3">
        <w:rPr>
          <w:rFonts w:ascii="Cambria" w:eastAsia="Times New Roman" w:hAnsi="Cambria"/>
          <w:color w:val="000000"/>
        </w:rPr>
        <w:t xml:space="preserve"> sobre métodos e abordagens de ensino (módulo II),</w:t>
      </w:r>
      <w:r w:rsidR="00B526D7" w:rsidRPr="00AC25C3">
        <w:rPr>
          <w:rFonts w:ascii="Cambria" w:eastAsia="Times New Roman" w:hAnsi="Cambria"/>
          <w:color w:val="000000"/>
        </w:rPr>
        <w:t xml:space="preserve"> integrando</w:t>
      </w:r>
      <w:r w:rsidR="00FF2CFB" w:rsidRPr="00AC25C3">
        <w:rPr>
          <w:rFonts w:ascii="Cambria" w:eastAsia="Times New Roman" w:hAnsi="Cambria"/>
          <w:color w:val="000000"/>
        </w:rPr>
        <w:t xml:space="preserve"> a modalidade </w:t>
      </w:r>
      <w:r w:rsidR="00FF2CFB" w:rsidRPr="00AC25C3">
        <w:rPr>
          <w:rFonts w:ascii="Cambria" w:eastAsia="Times New Roman" w:hAnsi="Cambria"/>
          <w:i/>
          <w:color w:val="000000"/>
        </w:rPr>
        <w:t>investigação</w:t>
      </w:r>
      <w:r w:rsidR="00FF2CFB" w:rsidRPr="00AC25C3">
        <w:rPr>
          <w:rFonts w:ascii="Cambria" w:eastAsia="Times New Roman" w:hAnsi="Cambria"/>
          <w:color w:val="000000"/>
        </w:rPr>
        <w:t xml:space="preserve"> das atividades de estágio com</w:t>
      </w:r>
      <w:r w:rsidR="00B526D7" w:rsidRPr="00AC25C3">
        <w:rPr>
          <w:rFonts w:ascii="Cambria" w:eastAsia="Times New Roman" w:hAnsi="Cambria"/>
          <w:color w:val="000000"/>
        </w:rPr>
        <w:t xml:space="preserve"> avaliação e reflexão sobre materia</w:t>
      </w:r>
      <w:r w:rsidR="00FF2CFB" w:rsidRPr="00AC25C3">
        <w:rPr>
          <w:rFonts w:ascii="Cambria" w:eastAsia="Times New Roman" w:hAnsi="Cambria"/>
          <w:color w:val="000000"/>
        </w:rPr>
        <w:t xml:space="preserve">is, ponderações </w:t>
      </w:r>
      <w:r w:rsidR="00B526D7" w:rsidRPr="00AC25C3">
        <w:rPr>
          <w:rFonts w:ascii="Cambria" w:eastAsia="Times New Roman" w:hAnsi="Cambria"/>
          <w:color w:val="000000"/>
        </w:rPr>
        <w:t xml:space="preserve">sobre as entrevistas realizadas com os professores e alunos, em consonância </w:t>
      </w:r>
      <w:r w:rsidR="00FF2CFB" w:rsidRPr="00AC25C3">
        <w:rPr>
          <w:rFonts w:ascii="Cambria" w:eastAsia="Times New Roman" w:hAnsi="Cambria"/>
          <w:color w:val="000000"/>
        </w:rPr>
        <w:t xml:space="preserve">atividades da modalidade </w:t>
      </w:r>
      <w:r w:rsidR="00FF2CFB" w:rsidRPr="00AC25C3">
        <w:rPr>
          <w:rFonts w:ascii="Cambria" w:eastAsia="Times New Roman" w:hAnsi="Cambria"/>
          <w:i/>
          <w:color w:val="000000"/>
        </w:rPr>
        <w:t>interação</w:t>
      </w:r>
      <w:r w:rsidR="00B526D7" w:rsidRPr="00AC25C3">
        <w:rPr>
          <w:rFonts w:ascii="Cambria" w:eastAsia="Times New Roman" w:hAnsi="Cambria"/>
          <w:color w:val="000000"/>
        </w:rPr>
        <w:t xml:space="preserve">. </w:t>
      </w:r>
    </w:p>
    <w:p w14:paraId="02F63CB1" w14:textId="033FB7DB" w:rsidR="00B526D7" w:rsidRPr="00AC25C3" w:rsidRDefault="00B526D7" w:rsidP="00397598">
      <w:pPr>
        <w:spacing w:before="80" w:after="0" w:line="276" w:lineRule="auto"/>
        <w:ind w:right="261"/>
        <w:jc w:val="both"/>
        <w:rPr>
          <w:rFonts w:ascii="Cambria" w:eastAsia="Times New Roman" w:hAnsi="Cambria"/>
          <w:color w:val="000000"/>
        </w:rPr>
      </w:pPr>
      <w:r w:rsidRPr="00AC25C3">
        <w:rPr>
          <w:rFonts w:ascii="Cambria" w:eastAsia="Times New Roman" w:hAnsi="Cambria"/>
          <w:color w:val="000000"/>
        </w:rPr>
        <w:t>Avalia-se</w:t>
      </w:r>
      <w:r w:rsidR="00F16B90" w:rsidRPr="00AC25C3">
        <w:rPr>
          <w:rFonts w:ascii="Cambria" w:eastAsia="Times New Roman" w:hAnsi="Cambria"/>
          <w:color w:val="000000"/>
        </w:rPr>
        <w:t>:</w:t>
      </w:r>
    </w:p>
    <w:p w14:paraId="110219DA" w14:textId="77777777" w:rsidR="00CE5130" w:rsidRPr="00AC25C3" w:rsidRDefault="00CE5130" w:rsidP="00397598">
      <w:pPr>
        <w:pBdr>
          <w:top w:val="nil"/>
          <w:left w:val="nil"/>
          <w:bottom w:val="nil"/>
          <w:right w:val="nil"/>
          <w:between w:val="nil"/>
        </w:pBdr>
        <w:spacing w:before="80" w:after="0" w:line="276" w:lineRule="auto"/>
        <w:ind w:left="720" w:right="261"/>
        <w:jc w:val="both"/>
        <w:rPr>
          <w:rFonts w:ascii="Cambria" w:eastAsia="Times New Roman" w:hAnsi="Cambria"/>
          <w:color w:val="000000"/>
        </w:rPr>
      </w:pPr>
      <w:r w:rsidRPr="00AC25C3">
        <w:rPr>
          <w:rFonts w:ascii="Cambria" w:eastAsia="Times New Roman" w:hAnsi="Cambria"/>
          <w:color w:val="000000"/>
        </w:rPr>
        <w:t>1. t</w:t>
      </w:r>
      <w:r w:rsidR="00647B0C" w:rsidRPr="00AC25C3">
        <w:rPr>
          <w:rFonts w:ascii="Cambria" w:eastAsia="Times New Roman" w:hAnsi="Cambria"/>
          <w:color w:val="000000"/>
        </w:rPr>
        <w:t xml:space="preserve">ema específico proposto e sua articulação com leituras e discussões; </w:t>
      </w:r>
    </w:p>
    <w:p w14:paraId="64EABC9E" w14:textId="1153119D" w:rsidR="00CE5130" w:rsidRPr="00AC25C3" w:rsidRDefault="00CE5130" w:rsidP="00397598">
      <w:pPr>
        <w:pBdr>
          <w:top w:val="nil"/>
          <w:left w:val="nil"/>
          <w:bottom w:val="nil"/>
          <w:right w:val="nil"/>
          <w:between w:val="nil"/>
        </w:pBdr>
        <w:spacing w:before="80" w:after="0" w:line="276" w:lineRule="auto"/>
        <w:ind w:left="720" w:right="261"/>
        <w:jc w:val="both"/>
        <w:rPr>
          <w:rFonts w:ascii="Cambria" w:eastAsia="Times New Roman" w:hAnsi="Cambria"/>
          <w:color w:val="000000"/>
        </w:rPr>
      </w:pPr>
      <w:r w:rsidRPr="00AC25C3">
        <w:rPr>
          <w:rFonts w:ascii="Cambria" w:eastAsia="Times New Roman" w:hAnsi="Cambria"/>
          <w:color w:val="000000"/>
        </w:rPr>
        <w:t xml:space="preserve">2. </w:t>
      </w:r>
      <w:r w:rsidR="00647B0C" w:rsidRPr="00AC25C3">
        <w:rPr>
          <w:rFonts w:ascii="Cambria" w:eastAsia="Times New Roman" w:hAnsi="Cambria"/>
          <w:color w:val="000000"/>
        </w:rPr>
        <w:t xml:space="preserve">coerência e coesão do texto e da proposta; </w:t>
      </w:r>
    </w:p>
    <w:p w14:paraId="4BCCF801" w14:textId="77777777" w:rsidR="00CE5130" w:rsidRPr="00AC25C3" w:rsidRDefault="00CE5130" w:rsidP="00397598">
      <w:pPr>
        <w:pBdr>
          <w:top w:val="nil"/>
          <w:left w:val="nil"/>
          <w:bottom w:val="nil"/>
          <w:right w:val="nil"/>
          <w:between w:val="nil"/>
        </w:pBdr>
        <w:spacing w:before="80" w:after="0" w:line="276" w:lineRule="auto"/>
        <w:ind w:left="720" w:right="261"/>
        <w:jc w:val="both"/>
        <w:rPr>
          <w:rFonts w:ascii="Cambria" w:eastAsia="Times New Roman" w:hAnsi="Cambria"/>
          <w:color w:val="000000"/>
        </w:rPr>
      </w:pPr>
      <w:r w:rsidRPr="00AC25C3">
        <w:rPr>
          <w:rFonts w:ascii="Cambria" w:eastAsia="Times New Roman" w:hAnsi="Cambria"/>
          <w:color w:val="000000"/>
        </w:rPr>
        <w:t>3. c</w:t>
      </w:r>
      <w:r w:rsidR="00647B0C" w:rsidRPr="00AC25C3">
        <w:rPr>
          <w:rFonts w:ascii="Cambria" w:eastAsia="Times New Roman" w:hAnsi="Cambria"/>
          <w:color w:val="000000"/>
        </w:rPr>
        <w:t>apacidade de articulação e condensação de ideias e experiências</w:t>
      </w:r>
      <w:r w:rsidRPr="00AC25C3">
        <w:rPr>
          <w:rFonts w:ascii="Cambria" w:eastAsia="Times New Roman" w:hAnsi="Cambria"/>
          <w:color w:val="000000"/>
        </w:rPr>
        <w:t xml:space="preserve">; </w:t>
      </w:r>
    </w:p>
    <w:p w14:paraId="517C46F0" w14:textId="3AD75FF2" w:rsidR="00647B0C" w:rsidRPr="00AC25C3" w:rsidRDefault="00CE5130" w:rsidP="00397598">
      <w:pPr>
        <w:pBdr>
          <w:top w:val="nil"/>
          <w:left w:val="nil"/>
          <w:bottom w:val="nil"/>
          <w:right w:val="nil"/>
          <w:between w:val="nil"/>
        </w:pBdr>
        <w:spacing w:before="80" w:after="0" w:line="276" w:lineRule="auto"/>
        <w:ind w:left="720" w:right="261"/>
        <w:jc w:val="both"/>
        <w:rPr>
          <w:rFonts w:ascii="Cambria" w:eastAsia="Times New Roman" w:hAnsi="Cambria"/>
          <w:color w:val="000000"/>
        </w:rPr>
      </w:pPr>
      <w:r w:rsidRPr="00AC25C3">
        <w:rPr>
          <w:rFonts w:ascii="Cambria" w:eastAsia="Times New Roman" w:hAnsi="Cambria"/>
          <w:color w:val="000000"/>
        </w:rPr>
        <w:t>4. capacidade de posicionamento crítico, fundamentado em observação</w:t>
      </w:r>
    </w:p>
    <w:p w14:paraId="143788C4" w14:textId="6329A488" w:rsidR="00397598" w:rsidRPr="00AC25C3" w:rsidRDefault="00647B0C" w:rsidP="00893C64">
      <w:pPr>
        <w:spacing w:before="80" w:after="0" w:line="276" w:lineRule="auto"/>
        <w:ind w:right="259"/>
        <w:jc w:val="both"/>
        <w:rPr>
          <w:rFonts w:ascii="Cambria" w:eastAsia="Times New Roman" w:hAnsi="Cambria"/>
          <w:color w:val="000000"/>
        </w:rPr>
      </w:pPr>
      <w:r w:rsidRPr="00AC25C3">
        <w:rPr>
          <w:rFonts w:ascii="Cambria" w:eastAsia="Times New Roman" w:hAnsi="Cambria"/>
          <w:color w:val="000000"/>
        </w:rPr>
        <w:t xml:space="preserve">A elaboração do ensaio de aproximadamente </w:t>
      </w:r>
      <w:r w:rsidR="00CE5130" w:rsidRPr="00AC25C3">
        <w:rPr>
          <w:rFonts w:ascii="Cambria" w:eastAsia="Times New Roman" w:hAnsi="Cambria"/>
          <w:color w:val="000000"/>
        </w:rPr>
        <w:t>5</w:t>
      </w:r>
      <w:r w:rsidRPr="00AC25C3">
        <w:rPr>
          <w:rFonts w:ascii="Cambria" w:eastAsia="Times New Roman" w:hAnsi="Cambria"/>
          <w:color w:val="000000"/>
        </w:rPr>
        <w:t xml:space="preserve"> ou mais páginas</w:t>
      </w:r>
      <w:r w:rsidR="0075014E" w:rsidRPr="00AC25C3">
        <w:rPr>
          <w:rFonts w:ascii="Cambria" w:eastAsia="Times New Roman" w:hAnsi="Cambria"/>
          <w:color w:val="000000"/>
        </w:rPr>
        <w:t xml:space="preserve"> (sem capa e referências)</w:t>
      </w:r>
      <w:r w:rsidRPr="00AC25C3">
        <w:rPr>
          <w:rFonts w:ascii="Cambria" w:eastAsia="Times New Roman" w:hAnsi="Cambria"/>
          <w:color w:val="000000"/>
        </w:rPr>
        <w:t xml:space="preserve"> será discutida ao longo do</w:t>
      </w:r>
      <w:r w:rsidR="00CE5130" w:rsidRPr="00AC25C3">
        <w:rPr>
          <w:rFonts w:ascii="Cambria" w:eastAsia="Times New Roman" w:hAnsi="Cambria"/>
          <w:color w:val="000000"/>
        </w:rPr>
        <w:t>s</w:t>
      </w:r>
      <w:r w:rsidRPr="00AC25C3">
        <w:rPr>
          <w:rFonts w:ascii="Cambria" w:eastAsia="Times New Roman" w:hAnsi="Cambria"/>
          <w:color w:val="000000"/>
        </w:rPr>
        <w:t xml:space="preserve"> módulo</w:t>
      </w:r>
      <w:r w:rsidR="00CE5130" w:rsidRPr="00AC25C3">
        <w:rPr>
          <w:rFonts w:ascii="Cambria" w:eastAsia="Times New Roman" w:hAnsi="Cambria"/>
          <w:color w:val="000000"/>
        </w:rPr>
        <w:t>s</w:t>
      </w:r>
      <w:r w:rsidRPr="00AC25C3">
        <w:rPr>
          <w:rFonts w:ascii="Cambria" w:eastAsia="Times New Roman" w:hAnsi="Cambria"/>
          <w:color w:val="000000"/>
        </w:rPr>
        <w:t xml:space="preserve"> </w:t>
      </w:r>
      <w:r w:rsidR="00CE5130" w:rsidRPr="00AC25C3">
        <w:rPr>
          <w:rFonts w:ascii="Cambria" w:eastAsia="Times New Roman" w:hAnsi="Cambria"/>
          <w:color w:val="000000"/>
        </w:rPr>
        <w:t>I e II</w:t>
      </w:r>
      <w:r w:rsidRPr="00AC25C3">
        <w:rPr>
          <w:rFonts w:ascii="Cambria" w:eastAsia="Times New Roman" w:hAnsi="Cambria"/>
          <w:color w:val="000000"/>
        </w:rPr>
        <w:t xml:space="preserve"> em aula e no atendimento individual com o professor.  O prazo para a entrega é </w:t>
      </w:r>
      <w:r w:rsidR="003E533F">
        <w:rPr>
          <w:rFonts w:ascii="Cambria" w:eastAsia="Times New Roman" w:hAnsi="Cambria"/>
          <w:b/>
          <w:u w:val="single"/>
        </w:rPr>
        <w:t>1</w:t>
      </w:r>
      <w:r w:rsidR="00C64EFB">
        <w:rPr>
          <w:rFonts w:ascii="Cambria" w:eastAsia="Times New Roman" w:hAnsi="Cambria"/>
          <w:b/>
          <w:u w:val="single"/>
        </w:rPr>
        <w:t>3</w:t>
      </w:r>
      <w:r w:rsidRPr="00AC25C3">
        <w:rPr>
          <w:rFonts w:ascii="Cambria" w:eastAsia="Times New Roman" w:hAnsi="Cambria"/>
          <w:b/>
          <w:color w:val="000000"/>
          <w:u w:val="single"/>
        </w:rPr>
        <w:t xml:space="preserve"> de </w:t>
      </w:r>
      <w:r w:rsidR="00C64EFB">
        <w:rPr>
          <w:rFonts w:ascii="Cambria" w:eastAsia="Times New Roman" w:hAnsi="Cambria"/>
          <w:b/>
          <w:color w:val="000000"/>
          <w:u w:val="single"/>
        </w:rPr>
        <w:t>maio</w:t>
      </w:r>
      <w:r w:rsidRPr="00AC25C3">
        <w:rPr>
          <w:rFonts w:ascii="Cambria" w:eastAsia="Times New Roman" w:hAnsi="Cambria"/>
          <w:color w:val="000000"/>
        </w:rPr>
        <w:t xml:space="preserve"> (podendo ser alterado conforme a demanda do curso) na pasta Portfólio discente. </w:t>
      </w:r>
    </w:p>
    <w:p w14:paraId="12E02B90" w14:textId="60624D84" w:rsidR="00397598" w:rsidRPr="00AC25C3" w:rsidRDefault="00397598" w:rsidP="00B526D7">
      <w:pPr>
        <w:spacing w:before="226" w:line="360" w:lineRule="auto"/>
        <w:ind w:right="259"/>
        <w:jc w:val="both"/>
        <w:rPr>
          <w:rFonts w:ascii="Cambria" w:eastAsia="Times New Roman" w:hAnsi="Cambria"/>
          <w:b/>
          <w:color w:val="000000"/>
          <w:sz w:val="24"/>
          <w:szCs w:val="24"/>
        </w:rPr>
      </w:pPr>
      <w:r w:rsidRPr="00AC25C3">
        <w:rPr>
          <w:rFonts w:ascii="Cambria" w:eastAsia="Times New Roman" w:hAnsi="Cambria"/>
          <w:b/>
          <w:color w:val="000000"/>
          <w:sz w:val="24"/>
          <w:szCs w:val="24"/>
        </w:rPr>
        <w:tab/>
        <w:t>2. DIÁRIO DE LEITURA</w:t>
      </w:r>
    </w:p>
    <w:p w14:paraId="73EC84EC" w14:textId="586D0058" w:rsidR="00397598" w:rsidRPr="00AC25C3" w:rsidRDefault="00893C64" w:rsidP="00893C64">
      <w:pPr>
        <w:spacing w:before="226" w:line="276" w:lineRule="auto"/>
        <w:ind w:right="259"/>
        <w:jc w:val="both"/>
        <w:rPr>
          <w:rFonts w:ascii="Cambria" w:eastAsia="Times New Roman" w:hAnsi="Cambria"/>
          <w:color w:val="000000"/>
        </w:rPr>
      </w:pPr>
      <w:r w:rsidRPr="00AC25C3">
        <w:rPr>
          <w:rFonts w:ascii="Cambria" w:eastAsia="Times New Roman" w:hAnsi="Cambria"/>
          <w:color w:val="000000"/>
        </w:rPr>
        <w:tab/>
      </w:r>
      <w:r w:rsidR="00183C79" w:rsidRPr="00AC25C3">
        <w:rPr>
          <w:rFonts w:ascii="Cambria" w:eastAsia="Times New Roman" w:hAnsi="Cambria"/>
          <w:color w:val="000000"/>
        </w:rPr>
        <w:t xml:space="preserve">O diário de leitura consiste de cinco leituras mais detalhadas e aprofundadas a serem feitas a partir da bibliografia do curso, cabendo aos/às discentes escolher quais 5 elementos da </w:t>
      </w:r>
      <w:r w:rsidRPr="00AC25C3">
        <w:rPr>
          <w:rFonts w:ascii="Cambria" w:eastAsia="Times New Roman" w:hAnsi="Cambria"/>
          <w:color w:val="000000"/>
        </w:rPr>
        <w:t>bibliografia</w:t>
      </w:r>
      <w:r w:rsidR="00183C79" w:rsidRPr="00AC25C3">
        <w:rPr>
          <w:rFonts w:ascii="Cambria" w:eastAsia="Times New Roman" w:hAnsi="Cambria"/>
          <w:color w:val="000000"/>
        </w:rPr>
        <w:t xml:space="preserve"> preferem </w:t>
      </w:r>
      <w:r w:rsidRPr="00AC25C3">
        <w:rPr>
          <w:rFonts w:ascii="Cambria" w:eastAsia="Times New Roman" w:hAnsi="Cambria"/>
          <w:color w:val="000000"/>
        </w:rPr>
        <w:t xml:space="preserve">fazer, levando em consideração que esta atividade será útil tanto para o ensaio (auto)reflexivo-crítico e relatório final, pois oferecerá um leitura mais atenta sobre um determinado tema. Isso não quer dizer que outros textos não devam ser lidos para as aulas específicas ou utilizados na elaboração dos outros dois elementos avaliativos. </w:t>
      </w:r>
      <w:r w:rsidR="00C64EFB" w:rsidRPr="00AC25C3">
        <w:rPr>
          <w:rFonts w:ascii="Cambria" w:eastAsia="Times New Roman" w:hAnsi="Cambria"/>
          <w:color w:val="000000"/>
        </w:rPr>
        <w:t xml:space="preserve">O prazo para a entrega é </w:t>
      </w:r>
      <w:r w:rsidR="003E533F">
        <w:rPr>
          <w:rFonts w:ascii="Cambria" w:eastAsia="Times New Roman" w:hAnsi="Cambria"/>
          <w:b/>
          <w:color w:val="000000"/>
          <w:u w:val="single"/>
        </w:rPr>
        <w:t>14</w:t>
      </w:r>
      <w:r w:rsidR="00C64EFB">
        <w:rPr>
          <w:rFonts w:ascii="Cambria" w:eastAsia="Times New Roman" w:hAnsi="Cambria"/>
          <w:b/>
          <w:color w:val="000000"/>
          <w:u w:val="single"/>
        </w:rPr>
        <w:t xml:space="preserve"> </w:t>
      </w:r>
      <w:r w:rsidR="00C64EFB" w:rsidRPr="00AC25C3">
        <w:rPr>
          <w:rFonts w:ascii="Cambria" w:eastAsia="Times New Roman" w:hAnsi="Cambria"/>
          <w:b/>
          <w:color w:val="000000"/>
          <w:u w:val="single"/>
        </w:rPr>
        <w:t xml:space="preserve">de </w:t>
      </w:r>
      <w:r w:rsidR="00C64EFB">
        <w:rPr>
          <w:rFonts w:ascii="Cambria" w:eastAsia="Times New Roman" w:hAnsi="Cambria"/>
          <w:b/>
          <w:color w:val="000000"/>
          <w:u w:val="single"/>
        </w:rPr>
        <w:t>julho</w:t>
      </w:r>
      <w:r w:rsidR="00C64EFB" w:rsidRPr="00AC25C3">
        <w:rPr>
          <w:rFonts w:ascii="Cambria" w:eastAsia="Times New Roman" w:hAnsi="Cambria"/>
          <w:color w:val="000000"/>
        </w:rPr>
        <w:t xml:space="preserve"> (podendo ser alterado conforme a demanda do curso) na pasta Portfólio discente.</w:t>
      </w:r>
      <w:r w:rsidR="00C64EFB" w:rsidRPr="00C64EFB">
        <w:rPr>
          <w:rFonts w:ascii="Cambria" w:eastAsia="Times New Roman" w:hAnsi="Cambria"/>
          <w:color w:val="000000"/>
        </w:rPr>
        <w:t xml:space="preserve"> </w:t>
      </w:r>
      <w:r w:rsidR="00C64EFB" w:rsidRPr="00AC25C3">
        <w:rPr>
          <w:rFonts w:ascii="Cambria" w:eastAsia="Times New Roman" w:hAnsi="Cambria"/>
          <w:color w:val="000000"/>
        </w:rPr>
        <w:t>O modelo do diário está na pasta do curso.</w:t>
      </w:r>
    </w:p>
    <w:p w14:paraId="25AE5759" w14:textId="6FAE0D43" w:rsidR="00893C64" w:rsidRPr="00AC25C3" w:rsidRDefault="00893C64" w:rsidP="00893C64">
      <w:pPr>
        <w:spacing w:before="226" w:line="276" w:lineRule="auto"/>
        <w:ind w:right="259"/>
        <w:jc w:val="both"/>
        <w:rPr>
          <w:rFonts w:ascii="Cambria" w:eastAsia="Times New Roman" w:hAnsi="Cambria"/>
          <w:color w:val="000000"/>
        </w:rPr>
      </w:pPr>
      <w:r w:rsidRPr="00AC25C3">
        <w:rPr>
          <w:rFonts w:ascii="Cambria" w:eastAsia="Times New Roman" w:hAnsi="Cambria"/>
          <w:color w:val="000000"/>
        </w:rPr>
        <w:t>Avalia-se</w:t>
      </w:r>
      <w:r w:rsidR="00F16B90" w:rsidRPr="00AC25C3">
        <w:rPr>
          <w:rFonts w:ascii="Cambria" w:eastAsia="Times New Roman" w:hAnsi="Cambria"/>
          <w:color w:val="000000"/>
        </w:rPr>
        <w:t>:</w:t>
      </w:r>
    </w:p>
    <w:p w14:paraId="7C108617" w14:textId="34AEBE9D" w:rsidR="00893C64" w:rsidRPr="00AC25C3" w:rsidRDefault="00893C64" w:rsidP="00893C64">
      <w:pPr>
        <w:spacing w:before="226" w:line="276" w:lineRule="auto"/>
        <w:ind w:right="259"/>
        <w:jc w:val="both"/>
        <w:rPr>
          <w:rFonts w:ascii="Cambria" w:eastAsia="Times New Roman" w:hAnsi="Cambria"/>
          <w:color w:val="000000"/>
        </w:rPr>
      </w:pPr>
      <w:r w:rsidRPr="00AC25C3">
        <w:rPr>
          <w:rFonts w:ascii="Cambria" w:eastAsia="Times New Roman" w:hAnsi="Cambria"/>
          <w:color w:val="000000"/>
        </w:rPr>
        <w:t xml:space="preserve">1. Comprometimento com a escrita de cada um dos campos do diário </w:t>
      </w:r>
    </w:p>
    <w:p w14:paraId="34E40CB4" w14:textId="43AB4F95" w:rsidR="00397598" w:rsidRPr="00AC25C3" w:rsidRDefault="00893C64" w:rsidP="00C92D84">
      <w:pPr>
        <w:spacing w:before="226" w:line="276" w:lineRule="auto"/>
        <w:ind w:right="259"/>
        <w:jc w:val="both"/>
        <w:rPr>
          <w:rFonts w:ascii="Cambria" w:eastAsia="Times New Roman" w:hAnsi="Cambria"/>
          <w:color w:val="000000"/>
        </w:rPr>
      </w:pPr>
      <w:r w:rsidRPr="00AC25C3">
        <w:rPr>
          <w:rFonts w:ascii="Cambria" w:eastAsia="Times New Roman" w:hAnsi="Cambria"/>
          <w:color w:val="000000"/>
        </w:rPr>
        <w:t>2.</w:t>
      </w:r>
      <w:r w:rsidR="00F16B90" w:rsidRPr="00AC25C3">
        <w:rPr>
          <w:rFonts w:ascii="Cambria" w:eastAsia="Times New Roman" w:hAnsi="Cambria"/>
          <w:color w:val="000000"/>
        </w:rPr>
        <w:t xml:space="preserve"> Coerência e coesão entre os campos e posicionamento crítico. </w:t>
      </w:r>
    </w:p>
    <w:p w14:paraId="7B4BF9D8" w14:textId="30E67EF0" w:rsidR="00B526D7" w:rsidRPr="00AC25C3" w:rsidRDefault="0075014E" w:rsidP="00B526D7">
      <w:pPr>
        <w:spacing w:before="226" w:line="360" w:lineRule="auto"/>
        <w:ind w:right="259" w:firstLine="720"/>
        <w:jc w:val="both"/>
        <w:rPr>
          <w:rFonts w:ascii="Cambria" w:eastAsia="Times New Roman" w:hAnsi="Cambria"/>
          <w:b/>
          <w:color w:val="000000"/>
          <w:sz w:val="24"/>
          <w:szCs w:val="24"/>
        </w:rPr>
      </w:pPr>
      <w:r w:rsidRPr="00AC25C3">
        <w:rPr>
          <w:rFonts w:ascii="Cambria" w:eastAsia="Times New Roman" w:hAnsi="Cambria"/>
          <w:b/>
          <w:color w:val="000000"/>
          <w:sz w:val="24"/>
          <w:szCs w:val="24"/>
        </w:rPr>
        <w:lastRenderedPageBreak/>
        <w:t xml:space="preserve">3. </w:t>
      </w:r>
      <w:r w:rsidR="00F16B90" w:rsidRPr="00AC25C3">
        <w:rPr>
          <w:rFonts w:ascii="Cambria" w:eastAsia="Times New Roman" w:hAnsi="Cambria"/>
          <w:b/>
          <w:color w:val="000000"/>
          <w:sz w:val="24"/>
          <w:szCs w:val="24"/>
        </w:rPr>
        <w:t xml:space="preserve">TRABALHO DE CONCLUSÃO DO ESTÁGIO </w:t>
      </w:r>
    </w:p>
    <w:p w14:paraId="5F7F285B" w14:textId="18E4D96D" w:rsidR="00B526D7" w:rsidRPr="00AC25C3" w:rsidRDefault="00B526D7" w:rsidP="0075014E">
      <w:pPr>
        <w:spacing w:before="226" w:line="276" w:lineRule="auto"/>
        <w:ind w:right="259"/>
        <w:jc w:val="both"/>
        <w:rPr>
          <w:rFonts w:ascii="Cambria" w:eastAsia="Times New Roman" w:hAnsi="Cambria"/>
          <w:color w:val="000000"/>
        </w:rPr>
      </w:pPr>
      <w:r w:rsidRPr="00AC25C3">
        <w:rPr>
          <w:rFonts w:ascii="Cambria" w:eastAsia="Times New Roman" w:hAnsi="Cambria"/>
          <w:color w:val="000000"/>
        </w:rPr>
        <w:t xml:space="preserve">O Trabalho de Conclusão do Estágio deve ser organizado </w:t>
      </w:r>
      <w:r w:rsidR="00C968A8" w:rsidRPr="00AC25C3">
        <w:rPr>
          <w:rFonts w:ascii="Cambria" w:eastAsia="Times New Roman" w:hAnsi="Cambria"/>
          <w:color w:val="000000"/>
        </w:rPr>
        <w:t xml:space="preserve">também </w:t>
      </w:r>
      <w:r w:rsidRPr="00AC25C3">
        <w:rPr>
          <w:rFonts w:ascii="Cambria" w:eastAsia="Times New Roman" w:hAnsi="Cambria"/>
          <w:color w:val="000000"/>
        </w:rPr>
        <w:t>em duas partes</w:t>
      </w:r>
      <w:r w:rsidR="00C968A8" w:rsidRPr="00AC25C3">
        <w:rPr>
          <w:rFonts w:ascii="Cambria" w:eastAsia="Times New Roman" w:hAnsi="Cambria"/>
          <w:color w:val="000000"/>
        </w:rPr>
        <w:t>:</w:t>
      </w:r>
    </w:p>
    <w:p w14:paraId="2C3C1190" w14:textId="77777777" w:rsidR="00B526D7" w:rsidRPr="00AC25C3" w:rsidRDefault="00B526D7" w:rsidP="0075014E">
      <w:pPr>
        <w:spacing w:before="226" w:line="276" w:lineRule="auto"/>
        <w:ind w:right="259"/>
        <w:jc w:val="both"/>
        <w:rPr>
          <w:rFonts w:ascii="Cambria" w:eastAsia="Times New Roman" w:hAnsi="Cambria"/>
          <w:b/>
          <w:color w:val="000000"/>
        </w:rPr>
      </w:pPr>
      <w:r w:rsidRPr="00AC25C3">
        <w:rPr>
          <w:rFonts w:ascii="Cambria" w:eastAsia="Times New Roman" w:hAnsi="Cambria"/>
          <w:b/>
          <w:color w:val="000000"/>
        </w:rPr>
        <w:t>Parte I – Descrição</w:t>
      </w:r>
    </w:p>
    <w:p w14:paraId="177A8760" w14:textId="14696E12" w:rsidR="00B526D7" w:rsidRPr="00AC25C3" w:rsidRDefault="00B526D7" w:rsidP="0075014E">
      <w:pPr>
        <w:spacing w:before="226" w:line="276" w:lineRule="auto"/>
        <w:ind w:right="259"/>
        <w:jc w:val="both"/>
        <w:rPr>
          <w:rFonts w:ascii="Cambria" w:eastAsia="Times New Roman" w:hAnsi="Cambria" w:cs="Times New Roman"/>
          <w:color w:val="000000"/>
        </w:rPr>
      </w:pPr>
      <w:r w:rsidRPr="00AC25C3">
        <w:rPr>
          <w:rFonts w:ascii="Cambria" w:eastAsia="Times New Roman" w:hAnsi="Cambria" w:cs="Times New Roman"/>
          <w:color w:val="000000"/>
        </w:rPr>
        <w:t xml:space="preserve">Nesta parte do relatório, você deverá descrever </w:t>
      </w:r>
      <w:r w:rsidR="00C968A8" w:rsidRPr="00AC25C3">
        <w:rPr>
          <w:rFonts w:ascii="Cambria" w:eastAsia="Times New Roman" w:hAnsi="Cambria" w:cs="Times New Roman"/>
          <w:color w:val="000000"/>
        </w:rPr>
        <w:t xml:space="preserve">resumidamente todas as atividades de estágio realizadas, </w:t>
      </w:r>
      <w:r w:rsidR="0075014E" w:rsidRPr="00AC25C3">
        <w:rPr>
          <w:rFonts w:ascii="Cambria" w:eastAsia="Times New Roman" w:hAnsi="Cambria" w:cs="Times New Roman"/>
          <w:color w:val="000000"/>
        </w:rPr>
        <w:t xml:space="preserve">dedicando entre um e dois parágrafos, atestando os principais resultados. </w:t>
      </w:r>
    </w:p>
    <w:p w14:paraId="52A81AFB" w14:textId="77777777" w:rsidR="00B526D7" w:rsidRPr="00AC25C3" w:rsidRDefault="00B526D7" w:rsidP="0075014E">
      <w:pPr>
        <w:spacing w:before="226" w:line="276" w:lineRule="auto"/>
        <w:ind w:right="259"/>
        <w:jc w:val="both"/>
        <w:rPr>
          <w:rFonts w:ascii="Cambria" w:eastAsia="Times New Roman" w:hAnsi="Cambria" w:cs="Times New Roman"/>
          <w:b/>
          <w:color w:val="000000"/>
        </w:rPr>
      </w:pPr>
      <w:r w:rsidRPr="00AC25C3">
        <w:rPr>
          <w:rFonts w:ascii="Cambria" w:eastAsia="Times New Roman" w:hAnsi="Cambria" w:cs="Times New Roman"/>
          <w:b/>
          <w:color w:val="000000"/>
        </w:rPr>
        <w:t xml:space="preserve">Parte II – Análise </w:t>
      </w:r>
    </w:p>
    <w:p w14:paraId="161FF65D" w14:textId="491A248A" w:rsidR="00B526D7" w:rsidRPr="00AC25C3" w:rsidRDefault="00B526D7" w:rsidP="0075014E">
      <w:pPr>
        <w:spacing w:before="226" w:line="276" w:lineRule="auto"/>
        <w:ind w:right="259"/>
        <w:jc w:val="both"/>
        <w:rPr>
          <w:rFonts w:ascii="Cambria" w:eastAsia="Times New Roman" w:hAnsi="Cambria" w:cs="Times New Roman"/>
          <w:color w:val="000000"/>
        </w:rPr>
      </w:pPr>
      <w:r w:rsidRPr="00AC25C3">
        <w:rPr>
          <w:rFonts w:ascii="Cambria" w:eastAsia="Times New Roman" w:hAnsi="Cambria" w:cs="Times New Roman"/>
          <w:color w:val="000000"/>
        </w:rPr>
        <w:t>Na análise, deve discutir o(s) tema(s) que surgiu(</w:t>
      </w:r>
      <w:proofErr w:type="spellStart"/>
      <w:r w:rsidRPr="00AC25C3">
        <w:rPr>
          <w:rFonts w:ascii="Cambria" w:eastAsia="Times New Roman" w:hAnsi="Cambria" w:cs="Times New Roman"/>
          <w:color w:val="000000"/>
        </w:rPr>
        <w:t>ram</w:t>
      </w:r>
      <w:proofErr w:type="spellEnd"/>
      <w:r w:rsidRPr="00AC25C3">
        <w:rPr>
          <w:rFonts w:ascii="Cambria" w:eastAsia="Times New Roman" w:hAnsi="Cambria" w:cs="Times New Roman"/>
          <w:color w:val="000000"/>
        </w:rPr>
        <w:t xml:space="preserve">) da experiência de estágio, considerando o cruzamento entre </w:t>
      </w:r>
      <w:r w:rsidR="00761585" w:rsidRPr="00AC25C3">
        <w:rPr>
          <w:rFonts w:ascii="Cambria" w:eastAsia="Times New Roman" w:hAnsi="Cambria" w:cs="Times New Roman"/>
          <w:color w:val="000000"/>
        </w:rPr>
        <w:t>investigação-interação-divulgação e</w:t>
      </w:r>
      <w:r w:rsidRPr="00AC25C3">
        <w:rPr>
          <w:rFonts w:ascii="Cambria" w:eastAsia="Times New Roman" w:hAnsi="Cambria" w:cs="Times New Roman"/>
          <w:color w:val="000000"/>
        </w:rPr>
        <w:t xml:space="preserve"> discu</w:t>
      </w:r>
      <w:r w:rsidR="00761585" w:rsidRPr="00AC25C3">
        <w:rPr>
          <w:rFonts w:ascii="Cambria" w:eastAsia="Times New Roman" w:hAnsi="Cambria" w:cs="Times New Roman"/>
          <w:color w:val="000000"/>
        </w:rPr>
        <w:t>ssões em aula</w:t>
      </w:r>
      <w:r w:rsidRPr="00AC25C3">
        <w:rPr>
          <w:rFonts w:ascii="Cambria" w:eastAsia="Times New Roman" w:hAnsi="Cambria" w:cs="Times New Roman"/>
          <w:color w:val="000000"/>
        </w:rPr>
        <w:t xml:space="preserve"> durante o semestre. Espera-se que seja</w:t>
      </w:r>
      <w:r w:rsidR="00761585" w:rsidRPr="00AC25C3">
        <w:rPr>
          <w:rFonts w:ascii="Cambria" w:eastAsia="Times New Roman" w:hAnsi="Cambria" w:cs="Times New Roman"/>
          <w:color w:val="000000"/>
        </w:rPr>
        <w:t>m</w:t>
      </w:r>
      <w:r w:rsidRPr="00AC25C3">
        <w:rPr>
          <w:rFonts w:ascii="Cambria" w:eastAsia="Times New Roman" w:hAnsi="Cambria" w:cs="Times New Roman"/>
          <w:color w:val="000000"/>
        </w:rPr>
        <w:t xml:space="preserve"> retomado</w:t>
      </w:r>
      <w:r w:rsidR="00761585" w:rsidRPr="00AC25C3">
        <w:rPr>
          <w:rFonts w:ascii="Cambria" w:eastAsia="Times New Roman" w:hAnsi="Cambria" w:cs="Times New Roman"/>
          <w:color w:val="000000"/>
        </w:rPr>
        <w:t xml:space="preserve">s tanto o ensaio quanto o diário de leitura, </w:t>
      </w:r>
      <w:r w:rsidRPr="00AC25C3">
        <w:rPr>
          <w:rFonts w:ascii="Cambria" w:eastAsia="Times New Roman" w:hAnsi="Cambria" w:cs="Times New Roman"/>
          <w:color w:val="000000"/>
        </w:rPr>
        <w:t>entrelaçando</w:t>
      </w:r>
      <w:r w:rsidR="00761585" w:rsidRPr="00AC25C3">
        <w:rPr>
          <w:rFonts w:ascii="Cambria" w:eastAsia="Times New Roman" w:hAnsi="Cambria" w:cs="Times New Roman"/>
          <w:color w:val="000000"/>
        </w:rPr>
        <w:t xml:space="preserve"> tudo que foi produzido ao longo do semestre</w:t>
      </w:r>
      <w:r w:rsidRPr="00AC25C3">
        <w:rPr>
          <w:rFonts w:ascii="Cambria" w:eastAsia="Times New Roman" w:hAnsi="Cambria" w:cs="Times New Roman"/>
          <w:color w:val="000000"/>
        </w:rPr>
        <w:t>. Observe que nesta parte espera-se que sejam feitas relações com as teoria e leituras, devidamente citadas e referenciadas no trabalho</w:t>
      </w:r>
      <w:r w:rsidR="00761585" w:rsidRPr="00AC25C3">
        <w:rPr>
          <w:rFonts w:ascii="Cambria" w:eastAsia="Times New Roman" w:hAnsi="Cambria" w:cs="Times New Roman"/>
          <w:color w:val="000000"/>
        </w:rPr>
        <w:t xml:space="preserve"> enquanto um relato (não burocrático).</w:t>
      </w:r>
    </w:p>
    <w:p w14:paraId="633B05D4" w14:textId="19D9D484" w:rsidR="00B526D7" w:rsidRPr="00AC25C3" w:rsidRDefault="00B526D7" w:rsidP="0075014E">
      <w:pPr>
        <w:spacing w:before="226" w:line="276" w:lineRule="auto"/>
        <w:ind w:right="259"/>
        <w:jc w:val="both"/>
        <w:rPr>
          <w:rFonts w:ascii="Cambria" w:eastAsia="Times New Roman" w:hAnsi="Cambria" w:cs="Times New Roman"/>
          <w:color w:val="000000"/>
        </w:rPr>
      </w:pPr>
      <w:r w:rsidRPr="00AC25C3">
        <w:rPr>
          <w:rFonts w:ascii="Cambria" w:eastAsia="Times New Roman" w:hAnsi="Cambria" w:cs="Times New Roman"/>
          <w:color w:val="000000"/>
        </w:rPr>
        <w:t>O trabalho de conclusão do estágio será discutido ao longo do</w:t>
      </w:r>
      <w:r w:rsidR="00761585" w:rsidRPr="00AC25C3">
        <w:rPr>
          <w:rFonts w:ascii="Cambria" w:eastAsia="Times New Roman" w:hAnsi="Cambria" w:cs="Times New Roman"/>
          <w:color w:val="000000"/>
        </w:rPr>
        <w:t xml:space="preserve"> semestre e especialmente nos</w:t>
      </w:r>
      <w:r w:rsidRPr="00AC25C3">
        <w:rPr>
          <w:rFonts w:ascii="Cambria" w:eastAsia="Times New Roman" w:hAnsi="Cambria" w:cs="Times New Roman"/>
          <w:color w:val="000000"/>
        </w:rPr>
        <w:t xml:space="preserve"> módulo</w:t>
      </w:r>
      <w:r w:rsidR="00761585" w:rsidRPr="00AC25C3">
        <w:rPr>
          <w:rFonts w:ascii="Cambria" w:eastAsia="Times New Roman" w:hAnsi="Cambria" w:cs="Times New Roman"/>
          <w:color w:val="000000"/>
        </w:rPr>
        <w:t>s</w:t>
      </w:r>
      <w:r w:rsidRPr="00AC25C3">
        <w:rPr>
          <w:rFonts w:ascii="Cambria" w:eastAsia="Times New Roman" w:hAnsi="Cambria" w:cs="Times New Roman"/>
          <w:color w:val="000000"/>
        </w:rPr>
        <w:t xml:space="preserve"> </w:t>
      </w:r>
      <w:r w:rsidR="00761585" w:rsidRPr="00AC25C3">
        <w:rPr>
          <w:rFonts w:ascii="Cambria" w:eastAsia="Times New Roman" w:hAnsi="Cambria" w:cs="Times New Roman"/>
          <w:color w:val="000000"/>
        </w:rPr>
        <w:t>III e IV</w:t>
      </w:r>
      <w:r w:rsidRPr="00AC25C3">
        <w:rPr>
          <w:rFonts w:ascii="Cambria" w:eastAsia="Times New Roman" w:hAnsi="Cambria" w:cs="Times New Roman"/>
          <w:color w:val="000000"/>
        </w:rPr>
        <w:t xml:space="preserve">, com apresentação resumida do trabalho realizado na penúltima aula durante os momentos de socialização de conhecimentos e experiências. </w:t>
      </w:r>
      <w:r w:rsidR="0075014E" w:rsidRPr="00AC25C3">
        <w:rPr>
          <w:rFonts w:ascii="Cambria" w:eastAsia="Times New Roman" w:hAnsi="Cambria" w:cs="Times New Roman"/>
          <w:color w:val="000000"/>
        </w:rPr>
        <w:t>O relatório deve ter</w:t>
      </w:r>
      <w:r w:rsidR="00C968A8" w:rsidRPr="00AC25C3">
        <w:rPr>
          <w:rFonts w:ascii="Cambria" w:eastAsia="Times New Roman" w:hAnsi="Cambria" w:cs="Times New Roman"/>
          <w:color w:val="000000"/>
        </w:rPr>
        <w:t xml:space="preserve"> aproximadamente 12 páginas</w:t>
      </w:r>
      <w:r w:rsidR="0075014E" w:rsidRPr="00AC25C3">
        <w:rPr>
          <w:rFonts w:ascii="Cambria" w:eastAsia="Times New Roman" w:hAnsi="Cambria" w:cs="Times New Roman"/>
          <w:color w:val="000000"/>
        </w:rPr>
        <w:t xml:space="preserve"> (sem capa e referências)</w:t>
      </w:r>
      <w:r w:rsidR="00C968A8" w:rsidRPr="00AC25C3">
        <w:rPr>
          <w:rFonts w:ascii="Cambria" w:eastAsia="Times New Roman" w:hAnsi="Cambria" w:cs="Times New Roman"/>
          <w:color w:val="000000"/>
        </w:rPr>
        <w:t xml:space="preserve">, sem a bibliografia e folha/capa introdutória. </w:t>
      </w:r>
      <w:r w:rsidRPr="00AC25C3">
        <w:rPr>
          <w:rFonts w:ascii="Cambria" w:eastAsia="Times New Roman" w:hAnsi="Cambria" w:cs="Times New Roman"/>
          <w:color w:val="000000"/>
        </w:rPr>
        <w:t xml:space="preserve">O prazo para a entrega do trabalho escrito é </w:t>
      </w:r>
      <w:r w:rsidR="003E533F">
        <w:rPr>
          <w:rFonts w:ascii="Cambria" w:eastAsia="Times New Roman" w:hAnsi="Cambria" w:cs="Times New Roman"/>
          <w:b/>
          <w:u w:val="single"/>
        </w:rPr>
        <w:t>14</w:t>
      </w:r>
      <w:r w:rsidRPr="00AC25C3">
        <w:rPr>
          <w:rFonts w:ascii="Cambria" w:eastAsia="Times New Roman" w:hAnsi="Cambria" w:cs="Times New Roman"/>
          <w:b/>
          <w:color w:val="000000"/>
          <w:u w:val="single"/>
        </w:rPr>
        <w:t xml:space="preserve"> de </w:t>
      </w:r>
      <w:r w:rsidR="00C64EFB">
        <w:rPr>
          <w:rFonts w:ascii="Cambria" w:eastAsia="Times New Roman" w:hAnsi="Cambria" w:cs="Times New Roman"/>
          <w:b/>
          <w:u w:val="single"/>
        </w:rPr>
        <w:t>julho</w:t>
      </w:r>
      <w:r w:rsidRPr="00AC25C3">
        <w:rPr>
          <w:rFonts w:ascii="Cambria" w:eastAsia="Times New Roman" w:hAnsi="Cambria" w:cs="Times New Roman"/>
          <w:color w:val="000000"/>
        </w:rPr>
        <w:t xml:space="preserve">, incluído no Portfólio discente. </w:t>
      </w:r>
    </w:p>
    <w:p w14:paraId="565C98C0" w14:textId="77777777" w:rsidR="000733CB" w:rsidRPr="00AC25C3" w:rsidRDefault="000733CB" w:rsidP="00BC58F9">
      <w:pPr>
        <w:spacing w:after="0" w:line="240" w:lineRule="auto"/>
        <w:jc w:val="center"/>
        <w:rPr>
          <w:rFonts w:ascii="Cambria" w:eastAsia="Times New Roman" w:hAnsi="Cambria"/>
          <w:b/>
          <w:bCs/>
          <w:color w:val="000000"/>
          <w:sz w:val="28"/>
          <w:szCs w:val="28"/>
          <w:lang w:val="hr-HR" w:eastAsia="en-US"/>
        </w:rPr>
      </w:pPr>
    </w:p>
    <w:p w14:paraId="3F4C5B84" w14:textId="77777777" w:rsidR="00006C5D" w:rsidRDefault="00BC58F9" w:rsidP="00BC58F9">
      <w:pPr>
        <w:spacing w:after="0" w:line="240" w:lineRule="auto"/>
        <w:jc w:val="center"/>
        <w:rPr>
          <w:rFonts w:ascii="Cambria" w:eastAsia="Times New Roman" w:hAnsi="Cambria"/>
          <w:b/>
          <w:bCs/>
          <w:color w:val="000000"/>
          <w:sz w:val="28"/>
          <w:szCs w:val="28"/>
          <w:lang w:val="hr-HR" w:eastAsia="en-US"/>
        </w:rPr>
      </w:pPr>
      <w:proofErr w:type="spellStart"/>
      <w:r w:rsidRPr="00AC25C3">
        <w:rPr>
          <w:rFonts w:ascii="Cambria" w:eastAsia="Times New Roman" w:hAnsi="Cambria"/>
          <w:b/>
          <w:bCs/>
          <w:color w:val="000000"/>
          <w:sz w:val="28"/>
          <w:szCs w:val="28"/>
          <w:lang w:val="hr-HR" w:eastAsia="en-US"/>
        </w:rPr>
        <w:t>P</w:t>
      </w:r>
      <w:r w:rsidRPr="00BC58F9">
        <w:rPr>
          <w:rFonts w:ascii="Cambria" w:eastAsia="Times New Roman" w:hAnsi="Cambria"/>
          <w:b/>
          <w:bCs/>
          <w:color w:val="000000"/>
          <w:sz w:val="28"/>
          <w:szCs w:val="28"/>
          <w:lang w:val="hr-HR" w:eastAsia="en-US"/>
        </w:rPr>
        <w:t>roposta</w:t>
      </w:r>
      <w:proofErr w:type="spellEnd"/>
      <w:r w:rsidRPr="00BC58F9">
        <w:rPr>
          <w:rFonts w:ascii="Cambria" w:eastAsia="Times New Roman" w:hAnsi="Cambria"/>
          <w:b/>
          <w:bCs/>
          <w:color w:val="000000"/>
          <w:sz w:val="28"/>
          <w:szCs w:val="28"/>
          <w:lang w:val="hr-HR" w:eastAsia="en-US"/>
        </w:rPr>
        <w:t xml:space="preserve"> </w:t>
      </w:r>
      <w:proofErr w:type="spellStart"/>
      <w:r w:rsidRPr="00BC58F9">
        <w:rPr>
          <w:rFonts w:ascii="Cambria" w:eastAsia="Times New Roman" w:hAnsi="Cambria"/>
          <w:b/>
          <w:bCs/>
          <w:color w:val="000000"/>
          <w:sz w:val="28"/>
          <w:szCs w:val="28"/>
          <w:lang w:val="hr-HR" w:eastAsia="en-US"/>
        </w:rPr>
        <w:t>individual</w:t>
      </w:r>
      <w:proofErr w:type="spellEnd"/>
      <w:r w:rsidRPr="00BC58F9">
        <w:rPr>
          <w:rFonts w:ascii="Cambria" w:eastAsia="Times New Roman" w:hAnsi="Cambria"/>
          <w:b/>
          <w:bCs/>
          <w:color w:val="000000"/>
          <w:sz w:val="28"/>
          <w:szCs w:val="28"/>
          <w:lang w:val="hr-HR" w:eastAsia="en-US"/>
        </w:rPr>
        <w:t xml:space="preserve"> para a </w:t>
      </w:r>
      <w:proofErr w:type="spellStart"/>
      <w:r w:rsidRPr="00BC58F9">
        <w:rPr>
          <w:rFonts w:ascii="Cambria" w:eastAsia="Times New Roman" w:hAnsi="Cambria"/>
          <w:b/>
          <w:bCs/>
          <w:color w:val="000000"/>
          <w:sz w:val="28"/>
          <w:szCs w:val="28"/>
          <w:lang w:val="hr-HR" w:eastAsia="en-US"/>
        </w:rPr>
        <w:t>realização</w:t>
      </w:r>
      <w:proofErr w:type="spellEnd"/>
      <w:r w:rsidRPr="00BC58F9">
        <w:rPr>
          <w:rFonts w:ascii="Cambria" w:eastAsia="Times New Roman" w:hAnsi="Cambria"/>
          <w:b/>
          <w:bCs/>
          <w:color w:val="000000"/>
          <w:sz w:val="28"/>
          <w:szCs w:val="28"/>
          <w:lang w:val="hr-HR" w:eastAsia="en-US"/>
        </w:rPr>
        <w:t xml:space="preserve"> </w:t>
      </w:r>
      <w:proofErr w:type="spellStart"/>
      <w:r w:rsidRPr="00BC58F9">
        <w:rPr>
          <w:rFonts w:ascii="Cambria" w:eastAsia="Times New Roman" w:hAnsi="Cambria"/>
          <w:b/>
          <w:bCs/>
          <w:color w:val="000000"/>
          <w:sz w:val="28"/>
          <w:szCs w:val="28"/>
          <w:lang w:val="hr-HR" w:eastAsia="en-US"/>
        </w:rPr>
        <w:t>das</w:t>
      </w:r>
      <w:proofErr w:type="spellEnd"/>
      <w:r w:rsidRPr="00BC58F9">
        <w:rPr>
          <w:rFonts w:ascii="Cambria" w:eastAsia="Times New Roman" w:hAnsi="Cambria"/>
          <w:b/>
          <w:bCs/>
          <w:color w:val="000000"/>
          <w:sz w:val="28"/>
          <w:szCs w:val="28"/>
          <w:lang w:val="hr-HR" w:eastAsia="en-US"/>
        </w:rPr>
        <w:t xml:space="preserve"> </w:t>
      </w:r>
      <w:proofErr w:type="spellStart"/>
      <w:r w:rsidRPr="00BC58F9">
        <w:rPr>
          <w:rFonts w:ascii="Cambria" w:eastAsia="Times New Roman" w:hAnsi="Cambria"/>
          <w:b/>
          <w:bCs/>
          <w:color w:val="000000"/>
          <w:sz w:val="28"/>
          <w:szCs w:val="28"/>
          <w:lang w:val="hr-HR" w:eastAsia="en-US"/>
        </w:rPr>
        <w:t>atividades</w:t>
      </w:r>
      <w:proofErr w:type="spellEnd"/>
      <w:r w:rsidRPr="00BC58F9">
        <w:rPr>
          <w:rFonts w:ascii="Cambria" w:eastAsia="Times New Roman" w:hAnsi="Cambria"/>
          <w:b/>
          <w:bCs/>
          <w:color w:val="000000"/>
          <w:sz w:val="28"/>
          <w:szCs w:val="28"/>
          <w:lang w:val="hr-HR" w:eastAsia="en-US"/>
        </w:rPr>
        <w:t xml:space="preserve"> no MELA 1</w:t>
      </w:r>
      <w:r w:rsidR="00C64EFB" w:rsidRPr="00C64EFB">
        <w:t xml:space="preserve"> </w:t>
      </w:r>
      <w:r w:rsidR="00C64EFB">
        <w:rPr>
          <w:rFonts w:ascii="Cambria" w:eastAsia="Times New Roman" w:hAnsi="Cambria"/>
          <w:b/>
          <w:bCs/>
          <w:color w:val="000000"/>
          <w:sz w:val="28"/>
          <w:szCs w:val="28"/>
          <w:lang w:val="hr-HR" w:eastAsia="en-US"/>
        </w:rPr>
        <w:t xml:space="preserve"> </w:t>
      </w:r>
    </w:p>
    <w:p w14:paraId="3336054B" w14:textId="18F6A082" w:rsidR="00BC58F9" w:rsidRPr="00C64EFB" w:rsidRDefault="00C64EFB" w:rsidP="00BC58F9">
      <w:pPr>
        <w:spacing w:after="0" w:line="240" w:lineRule="auto"/>
        <w:jc w:val="center"/>
        <w:rPr>
          <w:rFonts w:ascii="Cambria" w:eastAsia="Times New Roman" w:hAnsi="Cambria"/>
          <w:b/>
          <w:bCs/>
          <w:color w:val="000000"/>
          <w:sz w:val="28"/>
          <w:szCs w:val="28"/>
          <w:lang w:val="hr-HR" w:eastAsia="en-US"/>
        </w:rPr>
      </w:pPr>
      <w:r>
        <w:rPr>
          <w:rFonts w:ascii="Cambria" w:eastAsia="Times New Roman" w:hAnsi="Cambria"/>
          <w:b/>
          <w:bCs/>
          <w:color w:val="000000"/>
          <w:sz w:val="28"/>
          <w:szCs w:val="28"/>
          <w:lang w:val="hr-HR" w:eastAsia="en-US"/>
        </w:rPr>
        <w:t>(</w:t>
      </w:r>
      <w:proofErr w:type="spellStart"/>
      <w:r w:rsidRPr="00C64EFB">
        <w:rPr>
          <w:rFonts w:ascii="Cambria" w:eastAsia="Times New Roman" w:hAnsi="Cambria"/>
          <w:b/>
          <w:bCs/>
          <w:color w:val="000000"/>
          <w:sz w:val="28"/>
          <w:szCs w:val="28"/>
          <w:lang w:val="hr-HR" w:eastAsia="en-US"/>
        </w:rPr>
        <w:t>Colocar</w:t>
      </w:r>
      <w:proofErr w:type="spellEnd"/>
      <w:r w:rsidRPr="00C64EFB">
        <w:rPr>
          <w:rFonts w:ascii="Cambria" w:eastAsia="Times New Roman" w:hAnsi="Cambria"/>
          <w:b/>
          <w:bCs/>
          <w:color w:val="000000"/>
          <w:sz w:val="28"/>
          <w:szCs w:val="28"/>
          <w:lang w:val="hr-HR" w:eastAsia="en-US"/>
        </w:rPr>
        <w:t xml:space="preserve"> na pasta </w:t>
      </w:r>
      <w:proofErr w:type="spellStart"/>
      <w:r w:rsidRPr="00C64EFB">
        <w:rPr>
          <w:rFonts w:ascii="Cambria" w:eastAsia="Times New Roman" w:hAnsi="Cambria"/>
          <w:b/>
          <w:bCs/>
          <w:color w:val="000000"/>
          <w:sz w:val="28"/>
          <w:szCs w:val="28"/>
          <w:lang w:val="hr-HR" w:eastAsia="en-US"/>
        </w:rPr>
        <w:t>Portfólio</w:t>
      </w:r>
      <w:proofErr w:type="spellEnd"/>
      <w:r w:rsidRPr="00C64EFB">
        <w:rPr>
          <w:rFonts w:ascii="Cambria" w:eastAsia="Times New Roman" w:hAnsi="Cambria"/>
          <w:b/>
          <w:bCs/>
          <w:color w:val="000000"/>
          <w:sz w:val="28"/>
          <w:szCs w:val="28"/>
          <w:lang w:val="hr-HR" w:eastAsia="en-US"/>
        </w:rPr>
        <w:t xml:space="preserve"> </w:t>
      </w:r>
      <w:proofErr w:type="spellStart"/>
      <w:r w:rsidRPr="00C64EFB">
        <w:rPr>
          <w:rFonts w:ascii="Cambria" w:eastAsia="Times New Roman" w:hAnsi="Cambria"/>
          <w:b/>
          <w:bCs/>
          <w:color w:val="000000"/>
          <w:sz w:val="28"/>
          <w:szCs w:val="28"/>
          <w:lang w:val="hr-HR" w:eastAsia="en-US"/>
        </w:rPr>
        <w:t>discente</w:t>
      </w:r>
      <w:proofErr w:type="spellEnd"/>
      <w:r w:rsidRPr="00C64EFB">
        <w:rPr>
          <w:rFonts w:ascii="Cambria" w:eastAsia="Times New Roman" w:hAnsi="Cambria"/>
          <w:b/>
          <w:bCs/>
          <w:color w:val="000000"/>
          <w:sz w:val="28"/>
          <w:szCs w:val="28"/>
          <w:lang w:val="hr-HR" w:eastAsia="en-US"/>
        </w:rPr>
        <w:t xml:space="preserve"> até o </w:t>
      </w:r>
      <w:proofErr w:type="spellStart"/>
      <w:r w:rsidRPr="00C64EFB">
        <w:rPr>
          <w:rFonts w:ascii="Cambria" w:eastAsia="Times New Roman" w:hAnsi="Cambria"/>
          <w:b/>
          <w:bCs/>
          <w:color w:val="000000"/>
          <w:sz w:val="28"/>
          <w:szCs w:val="28"/>
          <w:lang w:val="hr-HR" w:eastAsia="en-US"/>
        </w:rPr>
        <w:t>dia</w:t>
      </w:r>
      <w:proofErr w:type="spellEnd"/>
      <w:r w:rsidRPr="00C64EFB">
        <w:rPr>
          <w:rFonts w:ascii="Cambria" w:eastAsia="Times New Roman" w:hAnsi="Cambria"/>
          <w:b/>
          <w:bCs/>
          <w:color w:val="000000"/>
          <w:sz w:val="28"/>
          <w:szCs w:val="28"/>
          <w:lang w:val="hr-HR" w:eastAsia="en-US"/>
        </w:rPr>
        <w:t xml:space="preserve"> </w:t>
      </w:r>
      <w:r w:rsidR="003E533F">
        <w:rPr>
          <w:rFonts w:ascii="Cambria" w:eastAsia="Times New Roman" w:hAnsi="Cambria"/>
          <w:b/>
          <w:bCs/>
          <w:color w:val="000000"/>
          <w:sz w:val="28"/>
          <w:szCs w:val="28"/>
          <w:lang w:val="hr-HR" w:eastAsia="en-US"/>
        </w:rPr>
        <w:t>03</w:t>
      </w:r>
      <w:r w:rsidR="002E0CEB">
        <w:rPr>
          <w:rFonts w:ascii="Cambria" w:eastAsia="Times New Roman" w:hAnsi="Cambria"/>
          <w:b/>
          <w:bCs/>
          <w:color w:val="000000"/>
          <w:sz w:val="28"/>
          <w:szCs w:val="28"/>
          <w:lang w:val="hr-HR" w:eastAsia="en-US"/>
        </w:rPr>
        <w:t xml:space="preserve"> de </w:t>
      </w:r>
      <w:proofErr w:type="spellStart"/>
      <w:r w:rsidR="002E0CEB">
        <w:rPr>
          <w:rFonts w:ascii="Cambria" w:eastAsia="Times New Roman" w:hAnsi="Cambria"/>
          <w:b/>
          <w:bCs/>
          <w:color w:val="000000"/>
          <w:sz w:val="28"/>
          <w:szCs w:val="28"/>
          <w:lang w:val="hr-HR" w:eastAsia="en-US"/>
        </w:rPr>
        <w:t>abril</w:t>
      </w:r>
      <w:proofErr w:type="spellEnd"/>
      <w:r w:rsidRPr="00C64EFB">
        <w:rPr>
          <w:rFonts w:ascii="Cambria" w:eastAsia="Times New Roman" w:hAnsi="Cambria"/>
          <w:b/>
          <w:bCs/>
          <w:color w:val="000000"/>
          <w:sz w:val="28"/>
          <w:szCs w:val="28"/>
          <w:lang w:val="hr-HR" w:eastAsia="en-US"/>
        </w:rPr>
        <w:t>)</w:t>
      </w:r>
      <w:r w:rsidR="00BC58F9" w:rsidRPr="00BC58F9">
        <w:rPr>
          <w:rFonts w:ascii="Cambria" w:eastAsia="Times New Roman" w:hAnsi="Cambria"/>
          <w:b/>
          <w:bCs/>
          <w:color w:val="000000"/>
          <w:sz w:val="28"/>
          <w:szCs w:val="28"/>
          <w:lang w:val="hr-HR" w:eastAsia="en-US"/>
        </w:rPr>
        <w:t>:</w:t>
      </w:r>
    </w:p>
    <w:p w14:paraId="3A75CE16" w14:textId="77777777" w:rsidR="00BC58F9" w:rsidRPr="00BC58F9" w:rsidRDefault="00BC58F9" w:rsidP="00BC58F9">
      <w:pPr>
        <w:spacing w:after="240" w:line="240" w:lineRule="auto"/>
        <w:rPr>
          <w:rFonts w:ascii="Cambria" w:eastAsia="Times New Roman" w:hAnsi="Cambria" w:cs="Times New Roman"/>
          <w:sz w:val="24"/>
          <w:szCs w:val="24"/>
          <w:lang w:val="hr-HR" w:eastAsia="en-US"/>
        </w:rPr>
      </w:pPr>
    </w:p>
    <w:p w14:paraId="65B87C16" w14:textId="583CF723" w:rsidR="00BC58F9" w:rsidRDefault="00BC58F9" w:rsidP="00BF3B65">
      <w:pPr>
        <w:spacing w:after="0" w:line="240" w:lineRule="auto"/>
        <w:rPr>
          <w:rFonts w:ascii="Cambria" w:eastAsia="Times New Roman" w:hAnsi="Cambria" w:cs="Times New Roman"/>
          <w:sz w:val="24"/>
          <w:szCs w:val="24"/>
          <w:lang w:val="hr-HR" w:eastAsia="en-US"/>
        </w:rPr>
      </w:pPr>
      <w:proofErr w:type="spellStart"/>
      <w:r w:rsidRPr="00BC58F9">
        <w:rPr>
          <w:rFonts w:ascii="Cambria" w:eastAsia="Times New Roman" w:hAnsi="Cambria"/>
          <w:color w:val="000000"/>
          <w:sz w:val="24"/>
          <w:szCs w:val="24"/>
          <w:lang w:val="hr-HR" w:eastAsia="en-US"/>
        </w:rPr>
        <w:t>Nome</w:t>
      </w:r>
      <w:proofErr w:type="spellEnd"/>
      <w:r w:rsidRPr="00BC58F9">
        <w:rPr>
          <w:rFonts w:ascii="Cambria" w:eastAsia="Times New Roman" w:hAnsi="Cambria"/>
          <w:color w:val="000000"/>
          <w:sz w:val="24"/>
          <w:szCs w:val="24"/>
          <w:lang w:val="hr-HR" w:eastAsia="en-US"/>
        </w:rPr>
        <w:t>/</w:t>
      </w:r>
      <w:proofErr w:type="spellStart"/>
      <w:r w:rsidRPr="00BC58F9">
        <w:rPr>
          <w:rFonts w:ascii="Cambria" w:eastAsia="Times New Roman" w:hAnsi="Cambria"/>
          <w:color w:val="000000"/>
          <w:sz w:val="24"/>
          <w:szCs w:val="24"/>
          <w:lang w:val="hr-HR" w:eastAsia="en-US"/>
        </w:rPr>
        <w:t>sobrenome</w:t>
      </w:r>
      <w:proofErr w:type="spellEnd"/>
      <w:r w:rsidRPr="00BC58F9">
        <w:rPr>
          <w:rFonts w:ascii="Cambria" w:eastAsia="Times New Roman" w:hAnsi="Cambria"/>
          <w:color w:val="000000"/>
          <w:sz w:val="24"/>
          <w:szCs w:val="24"/>
          <w:lang w:val="hr-HR" w:eastAsia="en-US"/>
        </w:rPr>
        <w:t xml:space="preserve"> e </w:t>
      </w:r>
      <w:proofErr w:type="spellStart"/>
      <w:r w:rsidRPr="00BC58F9">
        <w:rPr>
          <w:rFonts w:ascii="Cambria" w:eastAsia="Times New Roman" w:hAnsi="Cambria"/>
          <w:color w:val="000000"/>
          <w:sz w:val="24"/>
          <w:szCs w:val="24"/>
          <w:lang w:val="hr-HR" w:eastAsia="en-US"/>
        </w:rPr>
        <w:t>n.USP</w:t>
      </w:r>
      <w:proofErr w:type="spellEnd"/>
      <w:r w:rsidRPr="00BC58F9">
        <w:rPr>
          <w:rFonts w:ascii="Cambria" w:eastAsia="Times New Roman" w:hAnsi="Cambria"/>
          <w:color w:val="000000"/>
          <w:sz w:val="24"/>
          <w:szCs w:val="24"/>
          <w:lang w:val="hr-HR" w:eastAsia="en-US"/>
        </w:rPr>
        <w:t>:</w:t>
      </w:r>
    </w:p>
    <w:p w14:paraId="35E1DF3E" w14:textId="77777777" w:rsidR="00BF3B65" w:rsidRPr="00BC58F9" w:rsidRDefault="00BF3B65" w:rsidP="00BF3B65">
      <w:pPr>
        <w:spacing w:after="0" w:line="240" w:lineRule="auto"/>
        <w:rPr>
          <w:rFonts w:ascii="Cambria" w:eastAsia="Times New Roman" w:hAnsi="Cambria" w:cs="Times New Roman"/>
          <w:sz w:val="24"/>
          <w:szCs w:val="24"/>
          <w:lang w:val="hr-HR" w:eastAsia="en-US"/>
        </w:rPr>
      </w:pPr>
    </w:p>
    <w:p w14:paraId="6CB3B59D" w14:textId="682CD562" w:rsidR="00BC58F9" w:rsidRPr="00AC25C3" w:rsidRDefault="00AC25C3" w:rsidP="00AC25C3">
      <w:pPr>
        <w:spacing w:after="0" w:line="240" w:lineRule="auto"/>
        <w:rPr>
          <w:rFonts w:ascii="Cambria" w:eastAsia="Times New Roman" w:hAnsi="Cambria"/>
          <w:color w:val="000000"/>
          <w:sz w:val="24"/>
          <w:szCs w:val="24"/>
          <w:lang w:val="hr-HR" w:eastAsia="en-US"/>
        </w:rPr>
      </w:pPr>
      <w:r w:rsidRPr="00AC25C3">
        <w:rPr>
          <w:rFonts w:ascii="Cambria" w:eastAsia="Times New Roman" w:hAnsi="Cambria"/>
          <w:color w:val="000000"/>
          <w:sz w:val="24"/>
          <w:szCs w:val="24"/>
          <w:lang w:val="hr-HR" w:eastAsia="en-US"/>
        </w:rPr>
        <w:t>a)</w:t>
      </w:r>
      <w:r w:rsidR="00BC58F9" w:rsidRPr="00BC58F9">
        <w:rPr>
          <w:rFonts w:ascii="Cambria" w:eastAsia="Times New Roman" w:hAnsi="Cambria"/>
          <w:color w:val="000000"/>
          <w:sz w:val="24"/>
          <w:szCs w:val="24"/>
          <w:lang w:val="hr-HR" w:eastAsia="en-US"/>
        </w:rPr>
        <w:t xml:space="preserve"> Minha </w:t>
      </w:r>
      <w:proofErr w:type="spellStart"/>
      <w:r w:rsidR="00BC58F9" w:rsidRPr="00BC58F9">
        <w:rPr>
          <w:rFonts w:ascii="Cambria" w:eastAsia="Times New Roman" w:hAnsi="Cambria"/>
          <w:color w:val="000000"/>
          <w:sz w:val="24"/>
          <w:szCs w:val="24"/>
          <w:lang w:val="hr-HR" w:eastAsia="en-US"/>
        </w:rPr>
        <w:t>combinação</w:t>
      </w:r>
      <w:proofErr w:type="spellEnd"/>
      <w:r w:rsidR="00BC58F9" w:rsidRPr="00BC58F9">
        <w:rPr>
          <w:rFonts w:ascii="Cambria" w:eastAsia="Times New Roman" w:hAnsi="Cambria"/>
          <w:color w:val="000000"/>
          <w:sz w:val="24"/>
          <w:szCs w:val="24"/>
          <w:lang w:val="hr-HR" w:eastAsia="en-US"/>
        </w:rPr>
        <w:t xml:space="preserve"> </w:t>
      </w:r>
      <w:proofErr w:type="spellStart"/>
      <w:r w:rsidR="00BC58F9" w:rsidRPr="00BC58F9">
        <w:rPr>
          <w:rFonts w:ascii="Cambria" w:eastAsia="Times New Roman" w:hAnsi="Cambria"/>
          <w:color w:val="000000"/>
          <w:sz w:val="24"/>
          <w:szCs w:val="24"/>
          <w:lang w:val="hr-HR" w:eastAsia="en-US"/>
        </w:rPr>
        <w:t>das</w:t>
      </w:r>
      <w:proofErr w:type="spellEnd"/>
      <w:r w:rsidR="00BC58F9" w:rsidRPr="00BC58F9">
        <w:rPr>
          <w:rFonts w:ascii="Cambria" w:eastAsia="Times New Roman" w:hAnsi="Cambria"/>
          <w:color w:val="000000"/>
          <w:sz w:val="24"/>
          <w:szCs w:val="24"/>
          <w:lang w:val="hr-HR" w:eastAsia="en-US"/>
        </w:rPr>
        <w:t xml:space="preserve"> </w:t>
      </w:r>
      <w:proofErr w:type="spellStart"/>
      <w:r w:rsidR="00BC58F9" w:rsidRPr="00BC58F9">
        <w:rPr>
          <w:rFonts w:ascii="Cambria" w:eastAsia="Times New Roman" w:hAnsi="Cambria"/>
          <w:color w:val="000000"/>
          <w:sz w:val="24"/>
          <w:szCs w:val="24"/>
          <w:lang w:val="hr-HR" w:eastAsia="en-US"/>
        </w:rPr>
        <w:t>atividades</w:t>
      </w:r>
      <w:proofErr w:type="spellEnd"/>
      <w:r w:rsidR="00BC58F9" w:rsidRPr="00BC58F9">
        <w:rPr>
          <w:rFonts w:ascii="Cambria" w:eastAsia="Times New Roman" w:hAnsi="Cambria"/>
          <w:color w:val="000000"/>
          <w:sz w:val="24"/>
          <w:szCs w:val="24"/>
          <w:lang w:val="hr-HR" w:eastAsia="en-US"/>
        </w:rPr>
        <w:t xml:space="preserve"> de </w:t>
      </w:r>
      <w:proofErr w:type="spellStart"/>
      <w:r w:rsidR="00BC58F9" w:rsidRPr="00BC58F9">
        <w:rPr>
          <w:rFonts w:ascii="Cambria" w:eastAsia="Times New Roman" w:hAnsi="Cambria"/>
          <w:color w:val="000000"/>
          <w:sz w:val="24"/>
          <w:szCs w:val="24"/>
          <w:lang w:val="hr-HR" w:eastAsia="en-US"/>
        </w:rPr>
        <w:t>estágio</w:t>
      </w:r>
      <w:proofErr w:type="spellEnd"/>
      <w:r w:rsidR="00BC58F9" w:rsidRPr="00BC58F9">
        <w:rPr>
          <w:rFonts w:ascii="Cambria" w:eastAsia="Times New Roman" w:hAnsi="Cambria"/>
          <w:color w:val="000000"/>
          <w:sz w:val="24"/>
          <w:szCs w:val="24"/>
          <w:lang w:val="hr-HR" w:eastAsia="en-US"/>
        </w:rPr>
        <w:t xml:space="preserve"> </w:t>
      </w:r>
      <w:proofErr w:type="spellStart"/>
      <w:r w:rsidR="00BC58F9" w:rsidRPr="00BC58F9">
        <w:rPr>
          <w:rFonts w:ascii="Cambria" w:eastAsia="Times New Roman" w:hAnsi="Cambria"/>
          <w:color w:val="000000"/>
          <w:sz w:val="24"/>
          <w:szCs w:val="24"/>
          <w:lang w:val="hr-HR" w:eastAsia="en-US"/>
        </w:rPr>
        <w:t>sugeridas</w:t>
      </w:r>
      <w:proofErr w:type="spellEnd"/>
      <w:r w:rsidR="00BC58F9" w:rsidRPr="00BC58F9">
        <w:rPr>
          <w:rFonts w:ascii="Cambria" w:eastAsia="Times New Roman" w:hAnsi="Cambria"/>
          <w:color w:val="000000"/>
          <w:sz w:val="24"/>
          <w:szCs w:val="24"/>
          <w:lang w:val="hr-HR" w:eastAsia="en-US"/>
        </w:rPr>
        <w:t>:</w:t>
      </w:r>
    </w:p>
    <w:p w14:paraId="1B02ED84" w14:textId="77777777" w:rsidR="00AC25C3" w:rsidRPr="00BC58F9" w:rsidRDefault="00AC25C3" w:rsidP="00AC25C3">
      <w:pPr>
        <w:spacing w:after="0" w:line="240" w:lineRule="auto"/>
        <w:rPr>
          <w:rFonts w:ascii="Cambria" w:eastAsia="Times New Roman" w:hAnsi="Cambria" w:cs="Times New Roman"/>
          <w:sz w:val="24"/>
          <w:szCs w:val="24"/>
          <w:lang w:val="hr-HR" w:eastAsia="en-US"/>
        </w:rPr>
      </w:pPr>
    </w:p>
    <w:tbl>
      <w:tblPr>
        <w:tblW w:w="8229" w:type="dxa"/>
        <w:tblCellMar>
          <w:top w:w="15" w:type="dxa"/>
          <w:left w:w="15" w:type="dxa"/>
          <w:bottom w:w="15" w:type="dxa"/>
          <w:right w:w="15" w:type="dxa"/>
        </w:tblCellMar>
        <w:tblLook w:val="04A0" w:firstRow="1" w:lastRow="0" w:firstColumn="1" w:lastColumn="0" w:noHBand="0" w:noVBand="1"/>
      </w:tblPr>
      <w:tblGrid>
        <w:gridCol w:w="4952"/>
        <w:gridCol w:w="3277"/>
      </w:tblGrid>
      <w:tr w:rsidR="00AC25C3" w:rsidRPr="00AC25C3" w14:paraId="5AFE7CC3" w14:textId="77777777" w:rsidTr="00AC25C3">
        <w:trPr>
          <w:trHeight w:val="4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B48D6" w14:textId="3AB9E31F" w:rsidR="00BC58F9" w:rsidRPr="00BC58F9" w:rsidRDefault="00BC58F9" w:rsidP="00BC58F9">
            <w:pPr>
              <w:spacing w:after="0" w:line="240" w:lineRule="auto"/>
              <w:jc w:val="center"/>
              <w:rPr>
                <w:rFonts w:ascii="Cambria" w:eastAsia="Times New Roman" w:hAnsi="Cambria" w:cs="Times New Roman"/>
                <w:sz w:val="24"/>
                <w:szCs w:val="24"/>
                <w:lang w:val="hr-HR" w:eastAsia="en-US"/>
              </w:rPr>
            </w:pPr>
            <w:proofErr w:type="spellStart"/>
            <w:r w:rsidRPr="00BC58F9">
              <w:rPr>
                <w:rFonts w:ascii="Cambria" w:eastAsia="Times New Roman" w:hAnsi="Cambria"/>
                <w:color w:val="000000"/>
                <w:sz w:val="24"/>
                <w:szCs w:val="24"/>
                <w:lang w:val="hr-HR" w:eastAsia="en-US"/>
              </w:rPr>
              <w:t>Classificação</w:t>
            </w:r>
            <w:proofErr w:type="spellEnd"/>
            <w:r w:rsidRPr="00BC58F9">
              <w:rPr>
                <w:rFonts w:ascii="Cambria" w:eastAsia="Times New Roman" w:hAnsi="Cambria"/>
                <w:color w:val="000000"/>
                <w:sz w:val="24"/>
                <w:szCs w:val="24"/>
                <w:lang w:val="hr-HR" w:eastAsia="en-US"/>
              </w:rPr>
              <w:t xml:space="preserve"> da </w:t>
            </w:r>
            <w:proofErr w:type="spellStart"/>
            <w:r w:rsidRPr="00BC58F9">
              <w:rPr>
                <w:rFonts w:ascii="Cambria" w:eastAsia="Times New Roman" w:hAnsi="Cambria"/>
                <w:color w:val="000000"/>
                <w:sz w:val="24"/>
                <w:szCs w:val="24"/>
                <w:lang w:val="hr-HR" w:eastAsia="en-US"/>
              </w:rPr>
              <w:t>atividade</w:t>
            </w:r>
            <w:proofErr w:type="spellEnd"/>
            <w:r w:rsidRPr="00BC58F9">
              <w:rPr>
                <w:rFonts w:ascii="Cambria" w:eastAsia="Times New Roman" w:hAnsi="Cambria"/>
                <w:color w:val="000000"/>
                <w:sz w:val="24"/>
                <w:szCs w:val="24"/>
                <w:lang w:val="hr-HR" w:eastAsia="en-US"/>
              </w:rPr>
              <w:t xml:space="preserve"> (</w:t>
            </w:r>
            <w:proofErr w:type="spellStart"/>
            <w:r w:rsidR="00AC25C3" w:rsidRPr="00AC25C3">
              <w:rPr>
                <w:rFonts w:ascii="Cambria" w:eastAsia="Times New Roman" w:hAnsi="Cambria"/>
                <w:color w:val="000000"/>
                <w:sz w:val="24"/>
                <w:szCs w:val="24"/>
                <w:lang w:val="hr-HR" w:eastAsia="en-US"/>
              </w:rPr>
              <w:t>por.ex</w:t>
            </w:r>
            <w:proofErr w:type="spellEnd"/>
            <w:r w:rsidR="00AC25C3" w:rsidRPr="00AC25C3">
              <w:rPr>
                <w:rFonts w:ascii="Cambria" w:eastAsia="Times New Roman" w:hAnsi="Cambria"/>
                <w:color w:val="000000"/>
                <w:sz w:val="24"/>
                <w:szCs w:val="24"/>
                <w:lang w:val="hr-HR" w:eastAsia="en-US"/>
              </w:rPr>
              <w:t>.</w:t>
            </w:r>
            <w:r w:rsidR="000733CB" w:rsidRPr="00AC25C3">
              <w:rPr>
                <w:rFonts w:ascii="Cambria" w:eastAsia="Times New Roman" w:hAnsi="Cambria"/>
                <w:color w:val="000000"/>
                <w:sz w:val="24"/>
                <w:szCs w:val="24"/>
                <w:lang w:val="hr-HR" w:eastAsia="en-US"/>
              </w:rPr>
              <w:t xml:space="preserve"> - 1.1</w:t>
            </w:r>
            <w:r w:rsidR="00AC25C3" w:rsidRPr="00AC25C3">
              <w:rPr>
                <w:rFonts w:ascii="Cambria" w:eastAsia="Times New Roman" w:hAnsi="Cambria"/>
                <w:color w:val="000000"/>
                <w:sz w:val="24"/>
                <w:szCs w:val="24"/>
                <w:lang w:val="hr-HR" w:eastAsia="en-US"/>
              </w:rPr>
              <w:t xml:space="preserve">, </w:t>
            </w:r>
            <w:r w:rsidR="000733CB" w:rsidRPr="00AC25C3">
              <w:rPr>
                <w:rFonts w:ascii="Cambria" w:eastAsia="Times New Roman" w:hAnsi="Cambria"/>
                <w:color w:val="000000"/>
                <w:sz w:val="24"/>
                <w:szCs w:val="24"/>
                <w:lang w:val="hr-HR" w:eastAsia="en-US"/>
              </w:rPr>
              <w:t>3.2</w:t>
            </w:r>
            <w:r w:rsidR="00AC25C3" w:rsidRPr="00AC25C3">
              <w:rPr>
                <w:rFonts w:ascii="Cambria" w:eastAsia="Times New Roman" w:hAnsi="Cambria"/>
                <w:color w:val="000000"/>
                <w:sz w:val="24"/>
                <w:szCs w:val="24"/>
                <w:lang w:val="hr-HR" w:eastAsia="en-US"/>
              </w:rPr>
              <w:t xml:space="preserve"> </w:t>
            </w:r>
            <w:proofErr w:type="spellStart"/>
            <w:r w:rsidR="00AC25C3" w:rsidRPr="00AC25C3">
              <w:rPr>
                <w:rFonts w:ascii="Cambria" w:eastAsia="Times New Roman" w:hAnsi="Cambria"/>
                <w:color w:val="000000"/>
                <w:sz w:val="24"/>
                <w:szCs w:val="24"/>
                <w:lang w:val="hr-HR" w:eastAsia="en-US"/>
              </w:rPr>
              <w:t>etc</w:t>
            </w:r>
            <w:proofErr w:type="spellEnd"/>
            <w:r w:rsidR="00AC25C3" w:rsidRPr="00AC25C3">
              <w:rPr>
                <w:rFonts w:ascii="Cambria" w:eastAsia="Times New Roman" w:hAnsi="Cambria"/>
                <w:color w:val="000000"/>
                <w:sz w:val="24"/>
                <w:szCs w:val="24"/>
                <w:lang w:val="hr-HR" w:eastAsia="en-US"/>
              </w:rPr>
              <w:t>.</w:t>
            </w:r>
            <w:r w:rsidRPr="00BC58F9">
              <w:rPr>
                <w:rFonts w:ascii="Cambria" w:eastAsia="Times New Roman" w:hAnsi="Cambria"/>
                <w:color w:val="000000"/>
                <w:sz w:val="24"/>
                <w:szCs w:val="24"/>
                <w:lang w:val="hr-HR"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61CDF" w14:textId="77777777" w:rsidR="00BC58F9" w:rsidRPr="00BC58F9" w:rsidRDefault="00BC58F9" w:rsidP="00BC58F9">
            <w:pPr>
              <w:spacing w:after="0" w:line="240" w:lineRule="auto"/>
              <w:jc w:val="center"/>
              <w:rPr>
                <w:rFonts w:ascii="Cambria" w:eastAsia="Times New Roman" w:hAnsi="Cambria" w:cs="Times New Roman"/>
                <w:sz w:val="24"/>
                <w:szCs w:val="24"/>
                <w:lang w:val="hr-HR" w:eastAsia="en-US"/>
              </w:rPr>
            </w:pPr>
            <w:r w:rsidRPr="00BC58F9">
              <w:rPr>
                <w:rFonts w:ascii="Cambria" w:eastAsia="Times New Roman" w:hAnsi="Cambria"/>
                <w:color w:val="000000"/>
                <w:sz w:val="24"/>
                <w:szCs w:val="24"/>
                <w:lang w:val="hr-HR" w:eastAsia="en-US"/>
              </w:rPr>
              <w:t xml:space="preserve">Número de </w:t>
            </w:r>
            <w:proofErr w:type="spellStart"/>
            <w:r w:rsidRPr="00BC58F9">
              <w:rPr>
                <w:rFonts w:ascii="Cambria" w:eastAsia="Times New Roman" w:hAnsi="Cambria"/>
                <w:color w:val="000000"/>
                <w:sz w:val="24"/>
                <w:szCs w:val="24"/>
                <w:lang w:val="hr-HR" w:eastAsia="en-US"/>
              </w:rPr>
              <w:t>horas</w:t>
            </w:r>
            <w:proofErr w:type="spellEnd"/>
            <w:r w:rsidRPr="00BC58F9">
              <w:rPr>
                <w:rFonts w:ascii="Cambria" w:eastAsia="Times New Roman" w:hAnsi="Cambria"/>
                <w:color w:val="000000"/>
                <w:sz w:val="24"/>
                <w:szCs w:val="24"/>
                <w:lang w:val="hr-HR" w:eastAsia="en-US"/>
              </w:rPr>
              <w:t xml:space="preserve"> </w:t>
            </w:r>
            <w:proofErr w:type="spellStart"/>
            <w:r w:rsidRPr="00BC58F9">
              <w:rPr>
                <w:rFonts w:ascii="Cambria" w:eastAsia="Times New Roman" w:hAnsi="Cambria"/>
                <w:color w:val="000000"/>
                <w:sz w:val="24"/>
                <w:szCs w:val="24"/>
                <w:lang w:val="hr-HR" w:eastAsia="en-US"/>
              </w:rPr>
              <w:t>pretendidas</w:t>
            </w:r>
            <w:proofErr w:type="spellEnd"/>
            <w:r w:rsidRPr="00BC58F9">
              <w:rPr>
                <w:rFonts w:ascii="Cambria" w:eastAsia="Times New Roman" w:hAnsi="Cambria"/>
                <w:color w:val="000000"/>
                <w:sz w:val="24"/>
                <w:szCs w:val="24"/>
                <w:lang w:val="hr-HR" w:eastAsia="en-US"/>
              </w:rPr>
              <w:t>:</w:t>
            </w:r>
          </w:p>
        </w:tc>
      </w:tr>
      <w:tr w:rsidR="000733CB" w:rsidRPr="00AC25C3" w14:paraId="726BFE24" w14:textId="77777777" w:rsidTr="00AC25C3">
        <w:trPr>
          <w:trHeight w:val="4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99156" w14:textId="77777777" w:rsidR="000733CB" w:rsidRPr="00AC25C3" w:rsidRDefault="000733CB" w:rsidP="00BC58F9">
            <w:pPr>
              <w:spacing w:after="0" w:line="240" w:lineRule="auto"/>
              <w:jc w:val="center"/>
              <w:rPr>
                <w:rFonts w:ascii="Cambria" w:eastAsia="Times New Roman" w:hAnsi="Cambria"/>
                <w:color w:val="000000"/>
                <w:sz w:val="24"/>
                <w:szCs w:val="24"/>
                <w:lang w:val="hr-HR"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98C66" w14:textId="77777777" w:rsidR="000733CB" w:rsidRPr="00AC25C3" w:rsidRDefault="000733CB" w:rsidP="00BC58F9">
            <w:pPr>
              <w:spacing w:after="0" w:line="240" w:lineRule="auto"/>
              <w:jc w:val="center"/>
              <w:rPr>
                <w:rFonts w:ascii="Cambria" w:eastAsia="Times New Roman" w:hAnsi="Cambria"/>
                <w:color w:val="000000"/>
                <w:sz w:val="24"/>
                <w:szCs w:val="24"/>
                <w:lang w:val="hr-HR" w:eastAsia="en-US"/>
              </w:rPr>
            </w:pPr>
          </w:p>
        </w:tc>
      </w:tr>
      <w:tr w:rsidR="00AC25C3" w:rsidRPr="00AC25C3" w14:paraId="2D36AFAE" w14:textId="77777777" w:rsidTr="00AC25C3">
        <w:trPr>
          <w:trHeight w:val="4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2EA2D" w14:textId="77777777" w:rsidR="00AC25C3" w:rsidRPr="00AC25C3" w:rsidRDefault="00AC25C3" w:rsidP="00BC58F9">
            <w:pPr>
              <w:spacing w:after="0" w:line="240" w:lineRule="auto"/>
              <w:jc w:val="center"/>
              <w:rPr>
                <w:rFonts w:ascii="Cambria" w:eastAsia="Times New Roman" w:hAnsi="Cambria"/>
                <w:color w:val="000000"/>
                <w:sz w:val="24"/>
                <w:szCs w:val="24"/>
                <w:lang w:val="hr-HR"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E9D55" w14:textId="77777777" w:rsidR="00AC25C3" w:rsidRPr="00AC25C3" w:rsidRDefault="00AC25C3" w:rsidP="00BC58F9">
            <w:pPr>
              <w:spacing w:after="0" w:line="240" w:lineRule="auto"/>
              <w:jc w:val="center"/>
              <w:rPr>
                <w:rFonts w:ascii="Cambria" w:eastAsia="Times New Roman" w:hAnsi="Cambria"/>
                <w:color w:val="000000"/>
                <w:sz w:val="24"/>
                <w:szCs w:val="24"/>
                <w:lang w:val="hr-HR" w:eastAsia="en-US"/>
              </w:rPr>
            </w:pPr>
          </w:p>
        </w:tc>
      </w:tr>
      <w:tr w:rsidR="000733CB" w:rsidRPr="00AC25C3" w14:paraId="50F792DA" w14:textId="77777777" w:rsidTr="00AC25C3">
        <w:trPr>
          <w:trHeight w:val="4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A46AC" w14:textId="77777777" w:rsidR="000733CB" w:rsidRPr="00AC25C3" w:rsidRDefault="000733CB" w:rsidP="00BC58F9">
            <w:pPr>
              <w:spacing w:after="0" w:line="240" w:lineRule="auto"/>
              <w:jc w:val="center"/>
              <w:rPr>
                <w:rFonts w:ascii="Cambria" w:eastAsia="Times New Roman" w:hAnsi="Cambria"/>
                <w:color w:val="000000"/>
                <w:sz w:val="24"/>
                <w:szCs w:val="24"/>
                <w:lang w:val="hr-HR"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5FEAA" w14:textId="77777777" w:rsidR="000733CB" w:rsidRPr="00AC25C3" w:rsidRDefault="000733CB" w:rsidP="00BC58F9">
            <w:pPr>
              <w:spacing w:after="0" w:line="240" w:lineRule="auto"/>
              <w:jc w:val="center"/>
              <w:rPr>
                <w:rFonts w:ascii="Cambria" w:eastAsia="Times New Roman" w:hAnsi="Cambria"/>
                <w:color w:val="000000"/>
                <w:sz w:val="24"/>
                <w:szCs w:val="24"/>
                <w:lang w:val="hr-HR" w:eastAsia="en-US"/>
              </w:rPr>
            </w:pPr>
          </w:p>
        </w:tc>
      </w:tr>
      <w:tr w:rsidR="000733CB" w:rsidRPr="00AC25C3" w14:paraId="55F4F2D7" w14:textId="77777777" w:rsidTr="00AC25C3">
        <w:trPr>
          <w:trHeight w:val="4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DBFF0" w14:textId="77777777" w:rsidR="000733CB" w:rsidRPr="00AC25C3" w:rsidRDefault="000733CB" w:rsidP="00BC58F9">
            <w:pPr>
              <w:spacing w:after="0" w:line="240" w:lineRule="auto"/>
              <w:jc w:val="center"/>
              <w:rPr>
                <w:rFonts w:ascii="Cambria" w:eastAsia="Times New Roman" w:hAnsi="Cambria"/>
                <w:color w:val="000000"/>
                <w:sz w:val="24"/>
                <w:szCs w:val="24"/>
                <w:lang w:val="hr-HR"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917DA" w14:textId="77777777" w:rsidR="000733CB" w:rsidRPr="00AC25C3" w:rsidRDefault="000733CB" w:rsidP="00BC58F9">
            <w:pPr>
              <w:spacing w:after="0" w:line="240" w:lineRule="auto"/>
              <w:jc w:val="center"/>
              <w:rPr>
                <w:rFonts w:ascii="Cambria" w:eastAsia="Times New Roman" w:hAnsi="Cambria"/>
                <w:color w:val="000000"/>
                <w:sz w:val="24"/>
                <w:szCs w:val="24"/>
                <w:lang w:val="hr-HR" w:eastAsia="en-US"/>
              </w:rPr>
            </w:pPr>
          </w:p>
        </w:tc>
      </w:tr>
      <w:tr w:rsidR="000733CB" w:rsidRPr="00AC25C3" w14:paraId="482C6ECC" w14:textId="77777777" w:rsidTr="00AC25C3">
        <w:trPr>
          <w:trHeight w:val="4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05227" w14:textId="77777777" w:rsidR="000733CB" w:rsidRPr="00AC25C3" w:rsidRDefault="000733CB" w:rsidP="00BC58F9">
            <w:pPr>
              <w:spacing w:after="0" w:line="240" w:lineRule="auto"/>
              <w:jc w:val="center"/>
              <w:rPr>
                <w:rFonts w:ascii="Cambria" w:eastAsia="Times New Roman" w:hAnsi="Cambria"/>
                <w:color w:val="000000"/>
                <w:sz w:val="24"/>
                <w:szCs w:val="24"/>
                <w:lang w:val="hr-HR"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C7975" w14:textId="77777777" w:rsidR="000733CB" w:rsidRPr="00AC25C3" w:rsidRDefault="000733CB" w:rsidP="00BC58F9">
            <w:pPr>
              <w:spacing w:after="0" w:line="240" w:lineRule="auto"/>
              <w:jc w:val="center"/>
              <w:rPr>
                <w:rFonts w:ascii="Cambria" w:eastAsia="Times New Roman" w:hAnsi="Cambria"/>
                <w:color w:val="000000"/>
                <w:sz w:val="24"/>
                <w:szCs w:val="24"/>
                <w:lang w:val="hr-HR" w:eastAsia="en-US"/>
              </w:rPr>
            </w:pPr>
          </w:p>
        </w:tc>
      </w:tr>
      <w:tr w:rsidR="000733CB" w:rsidRPr="00AC25C3" w14:paraId="32D9CB1B" w14:textId="77777777" w:rsidTr="00AC25C3">
        <w:trPr>
          <w:trHeight w:val="4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012C4" w14:textId="77777777" w:rsidR="000733CB" w:rsidRPr="00AC25C3" w:rsidRDefault="000733CB" w:rsidP="00BC58F9">
            <w:pPr>
              <w:spacing w:after="0" w:line="240" w:lineRule="auto"/>
              <w:jc w:val="center"/>
              <w:rPr>
                <w:rFonts w:ascii="Cambria" w:eastAsia="Times New Roman" w:hAnsi="Cambria"/>
                <w:color w:val="000000"/>
                <w:sz w:val="24"/>
                <w:szCs w:val="24"/>
                <w:lang w:val="hr-HR"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CD7A5" w14:textId="77777777" w:rsidR="000733CB" w:rsidRPr="00AC25C3" w:rsidRDefault="000733CB" w:rsidP="00BC58F9">
            <w:pPr>
              <w:spacing w:after="0" w:line="240" w:lineRule="auto"/>
              <w:jc w:val="center"/>
              <w:rPr>
                <w:rFonts w:ascii="Cambria" w:eastAsia="Times New Roman" w:hAnsi="Cambria"/>
                <w:color w:val="000000"/>
                <w:sz w:val="24"/>
                <w:szCs w:val="24"/>
                <w:lang w:val="hr-HR" w:eastAsia="en-US"/>
              </w:rPr>
            </w:pPr>
          </w:p>
        </w:tc>
      </w:tr>
      <w:tr w:rsidR="000733CB" w:rsidRPr="00AC25C3" w14:paraId="5C5660A3" w14:textId="77777777" w:rsidTr="00AC25C3">
        <w:trPr>
          <w:trHeight w:val="4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D2A97" w14:textId="77777777" w:rsidR="000733CB" w:rsidRPr="00AC25C3" w:rsidRDefault="000733CB" w:rsidP="00BC58F9">
            <w:pPr>
              <w:spacing w:after="0" w:line="240" w:lineRule="auto"/>
              <w:jc w:val="center"/>
              <w:rPr>
                <w:rFonts w:ascii="Cambria" w:eastAsia="Times New Roman" w:hAnsi="Cambria"/>
                <w:color w:val="000000"/>
                <w:sz w:val="24"/>
                <w:szCs w:val="24"/>
                <w:lang w:val="hr-HR" w:eastAsia="en-US"/>
              </w:rPr>
            </w:pPr>
          </w:p>
        </w:tc>
        <w:tc>
          <w:tcPr>
            <w:tcW w:w="0" w:type="auto"/>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3C27C251" w14:textId="77777777" w:rsidR="000733CB" w:rsidRPr="00AC25C3" w:rsidRDefault="000733CB" w:rsidP="00BC58F9">
            <w:pPr>
              <w:spacing w:after="0" w:line="240" w:lineRule="auto"/>
              <w:jc w:val="center"/>
              <w:rPr>
                <w:rFonts w:ascii="Cambria" w:eastAsia="Times New Roman" w:hAnsi="Cambria"/>
                <w:color w:val="000000"/>
                <w:sz w:val="24"/>
                <w:szCs w:val="24"/>
                <w:lang w:val="hr-HR" w:eastAsia="en-US"/>
              </w:rPr>
            </w:pPr>
          </w:p>
        </w:tc>
      </w:tr>
      <w:tr w:rsidR="000733CB" w:rsidRPr="00AC25C3" w14:paraId="1D2CDD31" w14:textId="77777777" w:rsidTr="00AC25C3">
        <w:trPr>
          <w:trHeight w:val="458"/>
        </w:trPr>
        <w:tc>
          <w:tcPr>
            <w:tcW w:w="0" w:type="auto"/>
            <w:tcBorders>
              <w:top w:val="single" w:sz="4" w:space="0" w:color="000000"/>
              <w:left w:val="single" w:sz="4" w:space="0" w:color="000000"/>
              <w:bottom w:val="single" w:sz="4" w:space="0" w:color="000000"/>
              <w:right w:val="single" w:sz="2" w:space="0" w:color="000000"/>
            </w:tcBorders>
            <w:shd w:val="clear" w:color="auto" w:fill="A6A6A6" w:themeFill="background1" w:themeFillShade="A6"/>
            <w:tcMar>
              <w:top w:w="0" w:type="dxa"/>
              <w:left w:w="108" w:type="dxa"/>
              <w:bottom w:w="0" w:type="dxa"/>
              <w:right w:w="108" w:type="dxa"/>
            </w:tcMar>
          </w:tcPr>
          <w:p w14:paraId="2111C7A6" w14:textId="77777777" w:rsidR="000733CB" w:rsidRPr="00AC25C3" w:rsidRDefault="000733CB" w:rsidP="00BC58F9">
            <w:pPr>
              <w:spacing w:after="0" w:line="240" w:lineRule="auto"/>
              <w:jc w:val="center"/>
              <w:rPr>
                <w:rFonts w:ascii="Cambria" w:eastAsia="Times New Roman" w:hAnsi="Cambria"/>
                <w:color w:val="000000"/>
                <w:sz w:val="24"/>
                <w:szCs w:val="24"/>
                <w:lang w:val="hr-HR" w:eastAsia="en-US"/>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224E9DF" w14:textId="7B5C3BBF" w:rsidR="000733CB" w:rsidRPr="00AC25C3" w:rsidRDefault="00AC25C3" w:rsidP="00BC58F9">
            <w:pPr>
              <w:spacing w:after="0" w:line="240" w:lineRule="auto"/>
              <w:jc w:val="center"/>
              <w:rPr>
                <w:rFonts w:ascii="Cambria" w:eastAsia="Times New Roman" w:hAnsi="Cambria"/>
                <w:color w:val="000000"/>
                <w:sz w:val="24"/>
                <w:szCs w:val="24"/>
                <w:lang w:val="hr-HR" w:eastAsia="en-US"/>
              </w:rPr>
            </w:pPr>
            <w:r w:rsidRPr="00BC58F9">
              <w:rPr>
                <w:rFonts w:ascii="Cambria" w:eastAsia="Times New Roman" w:hAnsi="Cambria"/>
                <w:color w:val="000000"/>
                <w:sz w:val="24"/>
                <w:szCs w:val="24"/>
                <w:lang w:val="hr-HR" w:eastAsia="en-US"/>
              </w:rPr>
              <w:t>Total: 90</w:t>
            </w:r>
          </w:p>
        </w:tc>
      </w:tr>
    </w:tbl>
    <w:p w14:paraId="3A7E6726" w14:textId="1D18D660" w:rsidR="00C92D84" w:rsidRDefault="00C92D84">
      <w:pPr>
        <w:jc w:val="center"/>
        <w:rPr>
          <w:rFonts w:ascii="Cambria" w:hAnsi="Cambria"/>
          <w:b/>
          <w:sz w:val="28"/>
          <w:szCs w:val="28"/>
        </w:rPr>
      </w:pPr>
    </w:p>
    <w:p w14:paraId="5CE4E1C3" w14:textId="77777777" w:rsidR="00C64EFB" w:rsidRDefault="00C64EFB">
      <w:pPr>
        <w:jc w:val="center"/>
        <w:rPr>
          <w:rFonts w:ascii="Cambria" w:hAnsi="Cambria"/>
          <w:b/>
          <w:sz w:val="28"/>
          <w:szCs w:val="28"/>
        </w:rPr>
      </w:pPr>
    </w:p>
    <w:p w14:paraId="268291DA" w14:textId="39E33276" w:rsidR="00BF3B65" w:rsidRPr="00AC25C3" w:rsidRDefault="00CA668E">
      <w:pPr>
        <w:jc w:val="center"/>
        <w:rPr>
          <w:rFonts w:ascii="Cambria" w:hAnsi="Cambria"/>
          <w:b/>
          <w:sz w:val="28"/>
          <w:szCs w:val="28"/>
        </w:rPr>
      </w:pPr>
      <w:r w:rsidRPr="00AC25C3">
        <w:rPr>
          <w:rFonts w:ascii="Cambria" w:hAnsi="Cambria"/>
          <w:b/>
          <w:sz w:val="28"/>
          <w:szCs w:val="28"/>
        </w:rPr>
        <w:lastRenderedPageBreak/>
        <w:t>METODOLOGIA DO ENSINO DE ALEMÃO I</w:t>
      </w:r>
    </w:p>
    <w:tbl>
      <w:tblPr>
        <w:tblW w:w="11102" w:type="dxa"/>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7"/>
        <w:gridCol w:w="1701"/>
        <w:gridCol w:w="6804"/>
      </w:tblGrid>
      <w:tr w:rsidR="002C6E14" w:rsidRPr="00AC25C3" w14:paraId="22AB9F0F" w14:textId="77777777" w:rsidTr="002C6E14">
        <w:trPr>
          <w:trHeight w:val="300"/>
        </w:trPr>
        <w:tc>
          <w:tcPr>
            <w:tcW w:w="2597" w:type="dxa"/>
          </w:tcPr>
          <w:p w14:paraId="0E1453A4" w14:textId="77777777" w:rsidR="002C6E14" w:rsidRPr="00AC25C3" w:rsidRDefault="002C6E14" w:rsidP="004B2B9D">
            <w:pPr>
              <w:spacing w:after="120" w:line="240" w:lineRule="auto"/>
              <w:jc w:val="center"/>
              <w:rPr>
                <w:rFonts w:ascii="Cambria" w:hAnsi="Cambria"/>
                <w:b/>
                <w:sz w:val="20"/>
                <w:szCs w:val="20"/>
              </w:rPr>
            </w:pPr>
            <w:bookmarkStart w:id="1" w:name="_heading=h.30j0zll" w:colFirst="0" w:colLast="0"/>
            <w:bookmarkEnd w:id="1"/>
            <w:r w:rsidRPr="00AC25C3">
              <w:rPr>
                <w:rFonts w:ascii="Cambria" w:hAnsi="Cambria"/>
                <w:b/>
                <w:sz w:val="20"/>
                <w:szCs w:val="20"/>
              </w:rPr>
              <w:t>Módulo</w:t>
            </w:r>
          </w:p>
        </w:tc>
        <w:tc>
          <w:tcPr>
            <w:tcW w:w="1701" w:type="dxa"/>
          </w:tcPr>
          <w:p w14:paraId="3CD9849C" w14:textId="77777777" w:rsidR="002C6E14" w:rsidRPr="00AC25C3" w:rsidRDefault="002C6E14" w:rsidP="004B2B9D">
            <w:pPr>
              <w:spacing w:after="120" w:line="240" w:lineRule="auto"/>
              <w:jc w:val="center"/>
              <w:rPr>
                <w:rFonts w:ascii="Cambria" w:hAnsi="Cambria"/>
                <w:b/>
                <w:sz w:val="20"/>
                <w:szCs w:val="20"/>
              </w:rPr>
            </w:pPr>
            <w:r w:rsidRPr="00AC25C3">
              <w:rPr>
                <w:rFonts w:ascii="Cambria" w:hAnsi="Cambria"/>
                <w:b/>
                <w:sz w:val="20"/>
                <w:szCs w:val="20"/>
              </w:rPr>
              <w:t>Data</w:t>
            </w:r>
          </w:p>
        </w:tc>
        <w:tc>
          <w:tcPr>
            <w:tcW w:w="6804" w:type="dxa"/>
          </w:tcPr>
          <w:p w14:paraId="7FC119D4" w14:textId="77777777" w:rsidR="002C6E14" w:rsidRPr="00AC25C3" w:rsidRDefault="002C6E14" w:rsidP="004B2B9D">
            <w:pPr>
              <w:spacing w:after="120" w:line="240" w:lineRule="auto"/>
              <w:jc w:val="center"/>
              <w:rPr>
                <w:rFonts w:ascii="Cambria" w:hAnsi="Cambria"/>
                <w:b/>
                <w:sz w:val="20"/>
                <w:szCs w:val="20"/>
              </w:rPr>
            </w:pPr>
            <w:r w:rsidRPr="00AC25C3">
              <w:rPr>
                <w:rFonts w:ascii="Cambria" w:hAnsi="Cambria"/>
                <w:b/>
                <w:sz w:val="20"/>
                <w:szCs w:val="20"/>
              </w:rPr>
              <w:t xml:space="preserve">Conteúdos </w:t>
            </w:r>
          </w:p>
        </w:tc>
      </w:tr>
      <w:tr w:rsidR="002C6E14" w:rsidRPr="00AC25C3" w14:paraId="52898230" w14:textId="77777777" w:rsidTr="002C6E14">
        <w:trPr>
          <w:trHeight w:val="300"/>
        </w:trPr>
        <w:tc>
          <w:tcPr>
            <w:tcW w:w="2597" w:type="dxa"/>
            <w:tcBorders>
              <w:bottom w:val="single" w:sz="4" w:space="0" w:color="000000"/>
            </w:tcBorders>
          </w:tcPr>
          <w:p w14:paraId="2D01C3F0" w14:textId="77777777" w:rsidR="002C6E14" w:rsidRPr="00AC25C3" w:rsidRDefault="002C6E14" w:rsidP="004B2B9D">
            <w:pPr>
              <w:spacing w:before="40" w:after="120" w:line="240" w:lineRule="auto"/>
              <w:jc w:val="center"/>
              <w:rPr>
                <w:rFonts w:ascii="Cambria" w:hAnsi="Cambria"/>
                <w:b/>
                <w:sz w:val="20"/>
                <w:szCs w:val="20"/>
              </w:rPr>
            </w:pPr>
            <w:r w:rsidRPr="00AC25C3">
              <w:rPr>
                <w:rFonts w:ascii="Cambria" w:hAnsi="Cambria"/>
                <w:b/>
              </w:rPr>
              <w:t>Introdução</w:t>
            </w:r>
          </w:p>
        </w:tc>
        <w:tc>
          <w:tcPr>
            <w:tcW w:w="1701" w:type="dxa"/>
            <w:tcBorders>
              <w:bottom w:val="single" w:sz="4" w:space="0" w:color="000000"/>
            </w:tcBorders>
          </w:tcPr>
          <w:p w14:paraId="37C69E96" w14:textId="76E97322" w:rsidR="002C6E14" w:rsidRPr="001B7485" w:rsidRDefault="004B2FB7" w:rsidP="004B2B9D">
            <w:pPr>
              <w:spacing w:before="40" w:after="120" w:line="240" w:lineRule="auto"/>
              <w:jc w:val="center"/>
              <w:rPr>
                <w:rFonts w:ascii="Cambria" w:hAnsi="Cambria"/>
                <w:b/>
                <w:sz w:val="21"/>
                <w:szCs w:val="21"/>
              </w:rPr>
            </w:pPr>
            <w:r>
              <w:rPr>
                <w:rFonts w:ascii="Cambria" w:hAnsi="Cambria"/>
                <w:sz w:val="21"/>
                <w:szCs w:val="21"/>
              </w:rPr>
              <w:t>13</w:t>
            </w:r>
            <w:r w:rsidR="002C6E14" w:rsidRPr="001B7485">
              <w:rPr>
                <w:rFonts w:ascii="Cambria" w:hAnsi="Cambria"/>
                <w:sz w:val="21"/>
                <w:szCs w:val="21"/>
              </w:rPr>
              <w:t>/0</w:t>
            </w:r>
            <w:r w:rsidR="008B192A" w:rsidRPr="001B7485">
              <w:rPr>
                <w:rFonts w:ascii="Cambria" w:hAnsi="Cambria"/>
                <w:sz w:val="21"/>
                <w:szCs w:val="21"/>
              </w:rPr>
              <w:t>3</w:t>
            </w:r>
          </w:p>
        </w:tc>
        <w:tc>
          <w:tcPr>
            <w:tcW w:w="6804" w:type="dxa"/>
            <w:tcBorders>
              <w:bottom w:val="single" w:sz="4" w:space="0" w:color="000000"/>
            </w:tcBorders>
          </w:tcPr>
          <w:p w14:paraId="59BEB682" w14:textId="440AA7B7" w:rsidR="002C6E14" w:rsidRPr="001B7485" w:rsidRDefault="002C6E14" w:rsidP="004B2B9D">
            <w:pPr>
              <w:spacing w:before="40" w:after="120" w:line="240" w:lineRule="auto"/>
              <w:rPr>
                <w:rFonts w:ascii="Cambria" w:hAnsi="Cambria"/>
                <w:sz w:val="21"/>
                <w:szCs w:val="21"/>
              </w:rPr>
            </w:pPr>
            <w:r w:rsidRPr="001B7485">
              <w:rPr>
                <w:rFonts w:ascii="Cambria" w:hAnsi="Cambria"/>
                <w:sz w:val="21"/>
                <w:szCs w:val="21"/>
              </w:rPr>
              <w:t>Apresentação do curso; primeiras orientações de estágio; levantamento de expectativas</w:t>
            </w:r>
          </w:p>
        </w:tc>
      </w:tr>
      <w:tr w:rsidR="002C6E14" w:rsidRPr="00AC25C3" w14:paraId="33E19C20" w14:textId="77777777" w:rsidTr="002C6E14">
        <w:trPr>
          <w:trHeight w:val="300"/>
        </w:trPr>
        <w:tc>
          <w:tcPr>
            <w:tcW w:w="2597" w:type="dxa"/>
            <w:vMerge w:val="restart"/>
            <w:shd w:val="clear" w:color="auto" w:fill="DDD9C3" w:themeFill="background2" w:themeFillShade="E6"/>
          </w:tcPr>
          <w:p w14:paraId="00544CEC" w14:textId="77777777" w:rsidR="002C6E14" w:rsidRPr="00AC25C3" w:rsidRDefault="002C6E14" w:rsidP="004B2B9D">
            <w:pPr>
              <w:spacing w:before="40" w:after="120" w:line="240" w:lineRule="auto"/>
              <w:jc w:val="center"/>
              <w:rPr>
                <w:rFonts w:ascii="Cambria" w:hAnsi="Cambria"/>
              </w:rPr>
            </w:pPr>
          </w:p>
          <w:p w14:paraId="3D17B946" w14:textId="77777777" w:rsidR="002C6E14" w:rsidRPr="00AC25C3" w:rsidRDefault="002C6E14" w:rsidP="004B2B9D">
            <w:pPr>
              <w:spacing w:before="40" w:after="120" w:line="240" w:lineRule="auto"/>
              <w:jc w:val="center"/>
              <w:rPr>
                <w:rFonts w:ascii="Cambria" w:hAnsi="Cambria"/>
              </w:rPr>
            </w:pPr>
          </w:p>
          <w:p w14:paraId="522B8D78" w14:textId="77777777" w:rsidR="002C6E14" w:rsidRPr="00AC25C3" w:rsidRDefault="002C6E14" w:rsidP="004B2B9D">
            <w:pPr>
              <w:spacing w:before="40" w:after="120" w:line="240" w:lineRule="auto"/>
              <w:jc w:val="center"/>
              <w:rPr>
                <w:rFonts w:ascii="Cambria" w:hAnsi="Cambria"/>
                <w:b/>
                <w:sz w:val="20"/>
                <w:szCs w:val="20"/>
              </w:rPr>
            </w:pPr>
            <w:r w:rsidRPr="00AC25C3">
              <w:rPr>
                <w:rFonts w:ascii="Cambria" w:hAnsi="Cambria"/>
                <w:b/>
              </w:rPr>
              <w:t>Módulo I: Teorias de Língua e Aprendizagem de Línguas</w:t>
            </w:r>
          </w:p>
        </w:tc>
        <w:tc>
          <w:tcPr>
            <w:tcW w:w="1701" w:type="dxa"/>
            <w:shd w:val="clear" w:color="auto" w:fill="DDD9C3" w:themeFill="background2" w:themeFillShade="E6"/>
          </w:tcPr>
          <w:p w14:paraId="6BDF110E" w14:textId="25D5CC8F" w:rsidR="002C6E14" w:rsidRPr="001B7485" w:rsidRDefault="008B192A" w:rsidP="004B2B9D">
            <w:pPr>
              <w:spacing w:before="40" w:after="120" w:line="240" w:lineRule="auto"/>
              <w:jc w:val="center"/>
              <w:rPr>
                <w:rFonts w:ascii="Cambria" w:hAnsi="Cambria"/>
                <w:b/>
                <w:sz w:val="21"/>
                <w:szCs w:val="21"/>
              </w:rPr>
            </w:pPr>
            <w:r w:rsidRPr="001B7485">
              <w:rPr>
                <w:rFonts w:ascii="Cambria" w:hAnsi="Cambria"/>
                <w:sz w:val="21"/>
                <w:szCs w:val="21"/>
              </w:rPr>
              <w:t>2</w:t>
            </w:r>
            <w:r w:rsidR="004B2FB7">
              <w:rPr>
                <w:rFonts w:ascii="Cambria" w:hAnsi="Cambria"/>
                <w:sz w:val="21"/>
                <w:szCs w:val="21"/>
              </w:rPr>
              <w:t>0</w:t>
            </w:r>
            <w:r w:rsidR="002C6E14" w:rsidRPr="001B7485">
              <w:rPr>
                <w:rFonts w:ascii="Cambria" w:hAnsi="Cambria"/>
                <w:sz w:val="21"/>
                <w:szCs w:val="21"/>
              </w:rPr>
              <w:t>/0</w:t>
            </w:r>
            <w:r w:rsidRPr="001B7485">
              <w:rPr>
                <w:rFonts w:ascii="Cambria" w:hAnsi="Cambria"/>
                <w:sz w:val="21"/>
                <w:szCs w:val="21"/>
              </w:rPr>
              <w:t>3</w:t>
            </w:r>
          </w:p>
        </w:tc>
        <w:tc>
          <w:tcPr>
            <w:tcW w:w="6804" w:type="dxa"/>
            <w:shd w:val="clear" w:color="auto" w:fill="DDD9C3" w:themeFill="background2" w:themeFillShade="E6"/>
          </w:tcPr>
          <w:p w14:paraId="679E2578" w14:textId="77777777" w:rsidR="002C6E14" w:rsidRPr="001B7485" w:rsidRDefault="002C6E14" w:rsidP="004B2B9D">
            <w:pPr>
              <w:spacing w:before="40" w:after="120" w:line="240" w:lineRule="auto"/>
              <w:rPr>
                <w:rFonts w:ascii="Cambria" w:hAnsi="Cambria"/>
                <w:sz w:val="21"/>
                <w:szCs w:val="21"/>
              </w:rPr>
            </w:pPr>
            <w:r w:rsidRPr="001B7485">
              <w:rPr>
                <w:rFonts w:ascii="Cambria" w:hAnsi="Cambria"/>
                <w:sz w:val="21"/>
                <w:szCs w:val="21"/>
              </w:rPr>
              <w:t xml:space="preserve">Concepções de língua </w:t>
            </w:r>
          </w:p>
          <w:p w14:paraId="39104F46" w14:textId="1DD68F3F" w:rsidR="002C6E14" w:rsidRPr="001B7485" w:rsidRDefault="002C6E14" w:rsidP="004B2B9D">
            <w:pPr>
              <w:spacing w:before="40" w:after="120" w:line="240" w:lineRule="auto"/>
              <w:rPr>
                <w:rFonts w:ascii="Cambria" w:hAnsi="Cambria"/>
                <w:i/>
                <w:sz w:val="21"/>
                <w:szCs w:val="21"/>
              </w:rPr>
            </w:pPr>
            <w:r w:rsidRPr="001B7485">
              <w:rPr>
                <w:rFonts w:ascii="Cambria" w:hAnsi="Cambria"/>
                <w:i/>
                <w:sz w:val="21"/>
                <w:szCs w:val="21"/>
              </w:rPr>
              <w:t xml:space="preserve">Definição de língua alemã padrão vs. </w:t>
            </w:r>
            <w:r w:rsidR="001B7485" w:rsidRPr="001B7485">
              <w:rPr>
                <w:rFonts w:ascii="Cambria" w:hAnsi="Cambria"/>
                <w:i/>
                <w:sz w:val="21"/>
                <w:szCs w:val="21"/>
              </w:rPr>
              <w:t>variações/</w:t>
            </w:r>
            <w:r w:rsidRPr="001B7485">
              <w:rPr>
                <w:rFonts w:ascii="Cambria" w:hAnsi="Cambria"/>
                <w:i/>
                <w:sz w:val="21"/>
                <w:szCs w:val="21"/>
              </w:rPr>
              <w:t xml:space="preserve">dialetos vs. línguas </w:t>
            </w:r>
            <w:proofErr w:type="spellStart"/>
            <w:r w:rsidRPr="001B7485">
              <w:rPr>
                <w:rFonts w:ascii="Cambria" w:hAnsi="Cambria"/>
                <w:i/>
                <w:sz w:val="21"/>
                <w:szCs w:val="21"/>
              </w:rPr>
              <w:t>teutobrasileiras</w:t>
            </w:r>
            <w:proofErr w:type="spellEnd"/>
          </w:p>
        </w:tc>
      </w:tr>
      <w:tr w:rsidR="001B7485" w:rsidRPr="00AC25C3" w14:paraId="3846BA6E" w14:textId="77777777" w:rsidTr="001B7485">
        <w:trPr>
          <w:trHeight w:val="300"/>
        </w:trPr>
        <w:tc>
          <w:tcPr>
            <w:tcW w:w="2597" w:type="dxa"/>
            <w:vMerge/>
            <w:shd w:val="clear" w:color="auto" w:fill="DDD9C3" w:themeFill="background2" w:themeFillShade="E6"/>
          </w:tcPr>
          <w:p w14:paraId="3BC04AAF" w14:textId="77777777" w:rsidR="001B7485" w:rsidRPr="00AC25C3" w:rsidRDefault="001B7485" w:rsidP="004B2B9D">
            <w:pPr>
              <w:spacing w:before="40" w:after="120" w:line="240" w:lineRule="auto"/>
              <w:jc w:val="center"/>
              <w:rPr>
                <w:rFonts w:ascii="Cambria" w:hAnsi="Cambria"/>
              </w:rPr>
            </w:pPr>
          </w:p>
        </w:tc>
        <w:tc>
          <w:tcPr>
            <w:tcW w:w="1701" w:type="dxa"/>
            <w:tcBorders>
              <w:bottom w:val="single" w:sz="4" w:space="0" w:color="000000"/>
            </w:tcBorders>
            <w:shd w:val="clear" w:color="auto" w:fill="DDD9C3" w:themeFill="background2" w:themeFillShade="E6"/>
          </w:tcPr>
          <w:p w14:paraId="5AFDF9FC" w14:textId="4FA922C4" w:rsidR="001B7485" w:rsidRPr="001B7485" w:rsidRDefault="004B2FB7" w:rsidP="004B2B9D">
            <w:pPr>
              <w:spacing w:before="40" w:after="120" w:line="240" w:lineRule="auto"/>
              <w:jc w:val="center"/>
              <w:rPr>
                <w:rFonts w:ascii="Cambria" w:hAnsi="Cambria"/>
                <w:sz w:val="21"/>
                <w:szCs w:val="21"/>
              </w:rPr>
            </w:pPr>
            <w:r>
              <w:rPr>
                <w:rFonts w:ascii="Cambria" w:hAnsi="Cambria"/>
                <w:sz w:val="21"/>
                <w:szCs w:val="21"/>
              </w:rPr>
              <w:t>27</w:t>
            </w:r>
            <w:r w:rsidR="001B7485" w:rsidRPr="001B7485">
              <w:rPr>
                <w:rFonts w:ascii="Cambria" w:hAnsi="Cambria"/>
                <w:sz w:val="21"/>
                <w:szCs w:val="21"/>
              </w:rPr>
              <w:t>/0</w:t>
            </w:r>
            <w:r>
              <w:rPr>
                <w:rFonts w:ascii="Cambria" w:hAnsi="Cambria"/>
                <w:sz w:val="21"/>
                <w:szCs w:val="21"/>
              </w:rPr>
              <w:t>3</w:t>
            </w:r>
          </w:p>
        </w:tc>
        <w:tc>
          <w:tcPr>
            <w:tcW w:w="6804" w:type="dxa"/>
            <w:tcBorders>
              <w:bottom w:val="single" w:sz="4" w:space="0" w:color="000000"/>
            </w:tcBorders>
            <w:shd w:val="clear" w:color="auto" w:fill="DDD9C3" w:themeFill="background2" w:themeFillShade="E6"/>
          </w:tcPr>
          <w:p w14:paraId="44603A69" w14:textId="77777777" w:rsidR="001B7485" w:rsidRPr="001B7485" w:rsidRDefault="001B7485" w:rsidP="001B7485">
            <w:pPr>
              <w:spacing w:before="40" w:after="120" w:line="240" w:lineRule="auto"/>
              <w:rPr>
                <w:rFonts w:ascii="Cambria" w:hAnsi="Cambria"/>
                <w:sz w:val="21"/>
                <w:szCs w:val="21"/>
              </w:rPr>
            </w:pPr>
            <w:r w:rsidRPr="001B7485">
              <w:rPr>
                <w:rFonts w:ascii="Cambria" w:hAnsi="Cambria"/>
                <w:sz w:val="21"/>
                <w:szCs w:val="21"/>
              </w:rPr>
              <w:t xml:space="preserve">Teorias de aprendizagem </w:t>
            </w:r>
          </w:p>
          <w:p w14:paraId="5C6C0D4A" w14:textId="3AADB339" w:rsidR="001B7485" w:rsidRPr="001B7485" w:rsidRDefault="001B7485" w:rsidP="001B7485">
            <w:pPr>
              <w:spacing w:before="40" w:after="120" w:line="240" w:lineRule="auto"/>
              <w:rPr>
                <w:rFonts w:ascii="Cambria" w:hAnsi="Cambria"/>
                <w:sz w:val="21"/>
                <w:szCs w:val="21"/>
              </w:rPr>
            </w:pPr>
            <w:r w:rsidRPr="001B7485">
              <w:rPr>
                <w:rFonts w:ascii="Cambria" w:hAnsi="Cambria"/>
                <w:i/>
                <w:sz w:val="21"/>
                <w:szCs w:val="21"/>
              </w:rPr>
              <w:t xml:space="preserve">Alemão como </w:t>
            </w:r>
            <w:proofErr w:type="spellStart"/>
            <w:r w:rsidRPr="001B7485">
              <w:rPr>
                <w:rFonts w:ascii="Cambria" w:hAnsi="Cambria"/>
                <w:i/>
                <w:sz w:val="21"/>
                <w:szCs w:val="21"/>
              </w:rPr>
              <w:t>lingua</w:t>
            </w:r>
            <w:proofErr w:type="spellEnd"/>
            <w:r w:rsidRPr="001B7485">
              <w:rPr>
                <w:rFonts w:ascii="Cambria" w:hAnsi="Cambria"/>
                <w:i/>
                <w:sz w:val="21"/>
                <w:szCs w:val="21"/>
              </w:rPr>
              <w:t xml:space="preserve"> estrangeira/adicional/outra</w:t>
            </w:r>
          </w:p>
        </w:tc>
      </w:tr>
      <w:tr w:rsidR="002C6E14" w:rsidRPr="00AC25C3" w14:paraId="3869F495" w14:textId="77777777" w:rsidTr="001B7485">
        <w:trPr>
          <w:trHeight w:val="300"/>
        </w:trPr>
        <w:tc>
          <w:tcPr>
            <w:tcW w:w="2597" w:type="dxa"/>
            <w:vMerge/>
            <w:shd w:val="clear" w:color="auto" w:fill="DDD9C3" w:themeFill="background2" w:themeFillShade="E6"/>
          </w:tcPr>
          <w:p w14:paraId="712F4BB1" w14:textId="77777777" w:rsidR="002C6E14" w:rsidRPr="00AC25C3" w:rsidRDefault="002C6E14" w:rsidP="004B2B9D">
            <w:pPr>
              <w:spacing w:before="40" w:after="120" w:line="240" w:lineRule="auto"/>
              <w:jc w:val="center"/>
              <w:rPr>
                <w:rFonts w:ascii="Cambria" w:hAnsi="Cambria"/>
                <w:b/>
                <w:sz w:val="20"/>
                <w:szCs w:val="20"/>
              </w:rPr>
            </w:pPr>
          </w:p>
        </w:tc>
        <w:tc>
          <w:tcPr>
            <w:tcW w:w="1701" w:type="dxa"/>
            <w:shd w:val="clear" w:color="auto" w:fill="auto"/>
          </w:tcPr>
          <w:p w14:paraId="3E77BDDC" w14:textId="1C22672B" w:rsidR="002C6E14" w:rsidRPr="001B7485" w:rsidRDefault="004B2FB7" w:rsidP="004B2B9D">
            <w:pPr>
              <w:spacing w:before="40" w:after="120" w:line="240" w:lineRule="auto"/>
              <w:jc w:val="center"/>
              <w:rPr>
                <w:rFonts w:ascii="Cambria" w:hAnsi="Cambria"/>
                <w:b/>
                <w:sz w:val="21"/>
                <w:szCs w:val="21"/>
              </w:rPr>
            </w:pPr>
            <w:r w:rsidRPr="004B2FB7">
              <w:rPr>
                <w:rFonts w:ascii="Cambria" w:hAnsi="Cambria"/>
                <w:b/>
                <w:color w:val="FF0000"/>
                <w:sz w:val="21"/>
                <w:szCs w:val="21"/>
              </w:rPr>
              <w:t>03</w:t>
            </w:r>
            <w:r w:rsidR="001B7485" w:rsidRPr="004B2FB7">
              <w:rPr>
                <w:rFonts w:ascii="Cambria" w:hAnsi="Cambria"/>
                <w:b/>
                <w:color w:val="FF0000"/>
                <w:sz w:val="21"/>
                <w:szCs w:val="21"/>
              </w:rPr>
              <w:t>/04</w:t>
            </w:r>
          </w:p>
        </w:tc>
        <w:tc>
          <w:tcPr>
            <w:tcW w:w="6804" w:type="dxa"/>
            <w:shd w:val="clear" w:color="auto" w:fill="auto"/>
          </w:tcPr>
          <w:p w14:paraId="1A43D88F" w14:textId="77777777" w:rsidR="002C6E14" w:rsidRDefault="001B7485" w:rsidP="001B7485">
            <w:pPr>
              <w:spacing w:before="40" w:after="120" w:line="240" w:lineRule="auto"/>
              <w:jc w:val="center"/>
              <w:rPr>
                <w:rFonts w:ascii="Cambria" w:hAnsi="Cambria"/>
                <w:color w:val="E36C0A" w:themeColor="accent6" w:themeShade="BF"/>
                <w:sz w:val="21"/>
                <w:szCs w:val="21"/>
              </w:rPr>
            </w:pPr>
            <w:r w:rsidRPr="001B7485">
              <w:rPr>
                <w:rFonts w:ascii="Cambria" w:hAnsi="Cambria"/>
                <w:color w:val="E36C0A" w:themeColor="accent6" w:themeShade="BF"/>
                <w:sz w:val="21"/>
                <w:szCs w:val="21"/>
              </w:rPr>
              <w:t>NÃO HAVERÁ AULA</w:t>
            </w:r>
          </w:p>
          <w:p w14:paraId="3EE28B2F" w14:textId="0417426C" w:rsidR="00006C5D" w:rsidRPr="001B7485" w:rsidRDefault="00006C5D" w:rsidP="001B7485">
            <w:pPr>
              <w:spacing w:before="40" w:after="120" w:line="240" w:lineRule="auto"/>
              <w:jc w:val="center"/>
              <w:rPr>
                <w:rFonts w:ascii="Cambria" w:hAnsi="Cambria"/>
                <w:i/>
                <w:sz w:val="21"/>
                <w:szCs w:val="21"/>
              </w:rPr>
            </w:pPr>
            <w:r w:rsidRPr="001B7485">
              <w:rPr>
                <w:rFonts w:ascii="Cambria" w:hAnsi="Cambria"/>
                <w:color w:val="548DD4" w:themeColor="text2" w:themeTint="99"/>
                <w:sz w:val="21"/>
                <w:szCs w:val="21"/>
              </w:rPr>
              <w:t>Data final para entrega d</w:t>
            </w:r>
            <w:r>
              <w:rPr>
                <w:rFonts w:ascii="Cambria" w:hAnsi="Cambria"/>
                <w:color w:val="548DD4" w:themeColor="text2" w:themeTint="99"/>
                <w:sz w:val="21"/>
                <w:szCs w:val="21"/>
              </w:rPr>
              <w:t>a proposta individual de atividades</w:t>
            </w:r>
          </w:p>
        </w:tc>
      </w:tr>
      <w:tr w:rsidR="002C6E14" w:rsidRPr="00AC25C3" w14:paraId="2D40D557" w14:textId="77777777" w:rsidTr="002C6E14">
        <w:trPr>
          <w:trHeight w:val="300"/>
        </w:trPr>
        <w:tc>
          <w:tcPr>
            <w:tcW w:w="2597" w:type="dxa"/>
            <w:vMerge/>
            <w:tcBorders>
              <w:bottom w:val="single" w:sz="4" w:space="0" w:color="000000"/>
            </w:tcBorders>
            <w:shd w:val="clear" w:color="auto" w:fill="DDD9C3" w:themeFill="background2" w:themeFillShade="E6"/>
          </w:tcPr>
          <w:p w14:paraId="53D8B857" w14:textId="77777777" w:rsidR="002C6E14" w:rsidRPr="00AC25C3" w:rsidRDefault="002C6E14" w:rsidP="004B2B9D">
            <w:pPr>
              <w:spacing w:before="40" w:after="120" w:line="240" w:lineRule="auto"/>
              <w:jc w:val="center"/>
              <w:rPr>
                <w:rFonts w:ascii="Cambria" w:hAnsi="Cambria"/>
                <w:b/>
                <w:sz w:val="20"/>
                <w:szCs w:val="20"/>
              </w:rPr>
            </w:pPr>
          </w:p>
        </w:tc>
        <w:tc>
          <w:tcPr>
            <w:tcW w:w="1701" w:type="dxa"/>
            <w:tcBorders>
              <w:bottom w:val="single" w:sz="4" w:space="0" w:color="000000"/>
            </w:tcBorders>
            <w:shd w:val="clear" w:color="auto" w:fill="DDD9C3" w:themeFill="background2" w:themeFillShade="E6"/>
          </w:tcPr>
          <w:p w14:paraId="3C24D4FF" w14:textId="2031AE01" w:rsidR="002C6E14" w:rsidRPr="001B7485" w:rsidRDefault="008B192A" w:rsidP="004B2B9D">
            <w:pPr>
              <w:spacing w:before="40" w:after="120" w:line="240" w:lineRule="auto"/>
              <w:jc w:val="center"/>
              <w:rPr>
                <w:rFonts w:ascii="Cambria" w:hAnsi="Cambria"/>
                <w:b/>
                <w:sz w:val="21"/>
                <w:szCs w:val="21"/>
              </w:rPr>
            </w:pPr>
            <w:r w:rsidRPr="001B7485">
              <w:rPr>
                <w:rFonts w:ascii="Cambria" w:hAnsi="Cambria"/>
                <w:sz w:val="21"/>
                <w:szCs w:val="21"/>
              </w:rPr>
              <w:t>1</w:t>
            </w:r>
            <w:r w:rsidR="004B2FB7">
              <w:rPr>
                <w:rFonts w:ascii="Cambria" w:hAnsi="Cambria"/>
                <w:sz w:val="21"/>
                <w:szCs w:val="21"/>
              </w:rPr>
              <w:t>0</w:t>
            </w:r>
            <w:r w:rsidR="002C6E14" w:rsidRPr="001B7485">
              <w:rPr>
                <w:rFonts w:ascii="Cambria" w:hAnsi="Cambria"/>
                <w:sz w:val="21"/>
                <w:szCs w:val="21"/>
              </w:rPr>
              <w:t>/0</w:t>
            </w:r>
            <w:r w:rsidRPr="001B7485">
              <w:rPr>
                <w:rFonts w:ascii="Cambria" w:hAnsi="Cambria"/>
                <w:sz w:val="21"/>
                <w:szCs w:val="21"/>
              </w:rPr>
              <w:t>4</w:t>
            </w:r>
          </w:p>
        </w:tc>
        <w:tc>
          <w:tcPr>
            <w:tcW w:w="6804" w:type="dxa"/>
            <w:tcBorders>
              <w:bottom w:val="single" w:sz="4" w:space="0" w:color="000000"/>
            </w:tcBorders>
            <w:shd w:val="clear" w:color="auto" w:fill="DDD9C3" w:themeFill="background2" w:themeFillShade="E6"/>
          </w:tcPr>
          <w:p w14:paraId="6C0C09FC" w14:textId="77777777" w:rsidR="002C6E14" w:rsidRPr="001B7485" w:rsidRDefault="002C6E14" w:rsidP="004B2B9D">
            <w:pPr>
              <w:spacing w:before="40" w:after="120" w:line="240" w:lineRule="auto"/>
              <w:rPr>
                <w:rFonts w:ascii="Cambria" w:hAnsi="Cambria"/>
                <w:sz w:val="21"/>
                <w:szCs w:val="21"/>
              </w:rPr>
            </w:pPr>
            <w:r w:rsidRPr="001B7485">
              <w:rPr>
                <w:rFonts w:ascii="Cambria" w:hAnsi="Cambria"/>
                <w:sz w:val="21"/>
                <w:szCs w:val="21"/>
              </w:rPr>
              <w:t xml:space="preserve">Teorias de aquisição </w:t>
            </w:r>
          </w:p>
          <w:p w14:paraId="24E7F01A" w14:textId="5BE5D80A" w:rsidR="002C6E14" w:rsidRPr="001B7485" w:rsidRDefault="002C6E14" w:rsidP="004B2B9D">
            <w:pPr>
              <w:spacing w:before="40" w:after="120" w:line="240" w:lineRule="auto"/>
              <w:rPr>
                <w:rFonts w:ascii="Cambria" w:hAnsi="Cambria"/>
                <w:i/>
                <w:sz w:val="21"/>
                <w:szCs w:val="21"/>
              </w:rPr>
            </w:pPr>
            <w:r w:rsidRPr="001B7485">
              <w:rPr>
                <w:rFonts w:ascii="Cambria" w:hAnsi="Cambria"/>
                <w:i/>
                <w:sz w:val="21"/>
                <w:szCs w:val="21"/>
              </w:rPr>
              <w:t xml:space="preserve">Alemão como </w:t>
            </w:r>
            <w:proofErr w:type="spellStart"/>
            <w:r w:rsidRPr="001B7485">
              <w:rPr>
                <w:rFonts w:ascii="Cambria" w:hAnsi="Cambria"/>
                <w:i/>
                <w:sz w:val="21"/>
                <w:szCs w:val="21"/>
              </w:rPr>
              <w:t>lingua</w:t>
            </w:r>
            <w:proofErr w:type="spellEnd"/>
            <w:r w:rsidRPr="001B7485">
              <w:rPr>
                <w:rFonts w:ascii="Cambria" w:hAnsi="Cambria"/>
                <w:i/>
                <w:sz w:val="21"/>
                <w:szCs w:val="21"/>
              </w:rPr>
              <w:t xml:space="preserve"> materna</w:t>
            </w:r>
            <w:r w:rsidR="001B7485" w:rsidRPr="001B7485">
              <w:rPr>
                <w:rFonts w:ascii="Cambria" w:hAnsi="Cambria"/>
                <w:i/>
                <w:sz w:val="21"/>
                <w:szCs w:val="21"/>
              </w:rPr>
              <w:t>/</w:t>
            </w:r>
            <w:r w:rsidR="00006C5D">
              <w:rPr>
                <w:rFonts w:ascii="Cambria" w:hAnsi="Cambria"/>
                <w:i/>
                <w:sz w:val="21"/>
                <w:szCs w:val="21"/>
              </w:rPr>
              <w:t xml:space="preserve">de </w:t>
            </w:r>
            <w:r w:rsidR="001B7485" w:rsidRPr="001B7485">
              <w:rPr>
                <w:rFonts w:ascii="Cambria" w:hAnsi="Cambria"/>
                <w:i/>
                <w:sz w:val="21"/>
                <w:szCs w:val="21"/>
              </w:rPr>
              <w:t>herança</w:t>
            </w:r>
          </w:p>
        </w:tc>
      </w:tr>
      <w:tr w:rsidR="002C6E14" w:rsidRPr="00AC25C3" w14:paraId="0DA2D15A" w14:textId="77777777" w:rsidTr="002C6E14">
        <w:trPr>
          <w:trHeight w:val="300"/>
        </w:trPr>
        <w:tc>
          <w:tcPr>
            <w:tcW w:w="2597" w:type="dxa"/>
            <w:vMerge w:val="restart"/>
            <w:shd w:val="clear" w:color="auto" w:fill="D6E3BC" w:themeFill="accent3" w:themeFillTint="66"/>
          </w:tcPr>
          <w:p w14:paraId="2B452893" w14:textId="77777777" w:rsidR="002C6E14" w:rsidRPr="00AC25C3" w:rsidRDefault="002C6E14" w:rsidP="004B2B9D">
            <w:pPr>
              <w:spacing w:before="40" w:after="120" w:line="240" w:lineRule="auto"/>
              <w:jc w:val="center"/>
              <w:rPr>
                <w:rFonts w:ascii="Cambria" w:hAnsi="Cambria"/>
                <w:b/>
                <w:sz w:val="20"/>
                <w:szCs w:val="20"/>
              </w:rPr>
            </w:pPr>
            <w:r w:rsidRPr="00AC25C3">
              <w:rPr>
                <w:rFonts w:ascii="Cambria" w:hAnsi="Cambria"/>
                <w:b/>
              </w:rPr>
              <w:t>Módulo II: Métodos e abordagens de ensino</w:t>
            </w:r>
          </w:p>
        </w:tc>
        <w:tc>
          <w:tcPr>
            <w:tcW w:w="1701" w:type="dxa"/>
            <w:shd w:val="clear" w:color="auto" w:fill="D6E3BC" w:themeFill="accent3" w:themeFillTint="66"/>
          </w:tcPr>
          <w:p w14:paraId="17324B33" w14:textId="4895EDC9" w:rsidR="002C6E14" w:rsidRPr="001B7485" w:rsidRDefault="004B2FB7" w:rsidP="004B2B9D">
            <w:pPr>
              <w:spacing w:before="40" w:after="120" w:line="240" w:lineRule="auto"/>
              <w:jc w:val="center"/>
              <w:rPr>
                <w:rFonts w:ascii="Cambria" w:hAnsi="Cambria"/>
                <w:b/>
                <w:sz w:val="21"/>
                <w:szCs w:val="21"/>
              </w:rPr>
            </w:pPr>
            <w:r>
              <w:rPr>
                <w:rFonts w:ascii="Cambria" w:hAnsi="Cambria"/>
                <w:sz w:val="21"/>
                <w:szCs w:val="21"/>
              </w:rPr>
              <w:t>17</w:t>
            </w:r>
            <w:r w:rsidR="002C6E14" w:rsidRPr="001B7485">
              <w:rPr>
                <w:rFonts w:ascii="Cambria" w:hAnsi="Cambria"/>
                <w:sz w:val="21"/>
                <w:szCs w:val="21"/>
              </w:rPr>
              <w:t>/0</w:t>
            </w:r>
            <w:r w:rsidR="008B192A" w:rsidRPr="001B7485">
              <w:rPr>
                <w:rFonts w:ascii="Cambria" w:hAnsi="Cambria"/>
                <w:sz w:val="21"/>
                <w:szCs w:val="21"/>
              </w:rPr>
              <w:t>4</w:t>
            </w:r>
          </w:p>
        </w:tc>
        <w:tc>
          <w:tcPr>
            <w:tcW w:w="6804" w:type="dxa"/>
            <w:shd w:val="clear" w:color="auto" w:fill="D6E3BC" w:themeFill="accent3" w:themeFillTint="66"/>
          </w:tcPr>
          <w:p w14:paraId="7F7B950D" w14:textId="77777777" w:rsidR="002C6E14" w:rsidRPr="001B7485" w:rsidRDefault="002C6E14" w:rsidP="004B2B9D">
            <w:pPr>
              <w:spacing w:before="40" w:after="120" w:line="240" w:lineRule="auto"/>
              <w:rPr>
                <w:rFonts w:ascii="Cambria" w:hAnsi="Cambria"/>
                <w:sz w:val="21"/>
                <w:szCs w:val="21"/>
              </w:rPr>
            </w:pPr>
            <w:r w:rsidRPr="001B7485">
              <w:rPr>
                <w:rFonts w:ascii="Cambria" w:hAnsi="Cambria"/>
                <w:sz w:val="21"/>
                <w:szCs w:val="21"/>
              </w:rPr>
              <w:t>História das metodologias de ensino</w:t>
            </w:r>
          </w:p>
          <w:p w14:paraId="43121666" w14:textId="77777777" w:rsidR="002C6E14" w:rsidRPr="001B7485" w:rsidRDefault="002C6E14" w:rsidP="004B2B9D">
            <w:pPr>
              <w:spacing w:before="40" w:after="120" w:line="240" w:lineRule="auto"/>
              <w:rPr>
                <w:rFonts w:ascii="Cambria" w:hAnsi="Cambria"/>
                <w:i/>
                <w:sz w:val="21"/>
                <w:szCs w:val="21"/>
              </w:rPr>
            </w:pPr>
            <w:r w:rsidRPr="001B7485">
              <w:rPr>
                <w:rFonts w:ascii="Cambria" w:hAnsi="Cambria"/>
                <w:i/>
                <w:sz w:val="21"/>
                <w:szCs w:val="21"/>
              </w:rPr>
              <w:t>História do ensino do alemão e línguas teuto-brasileiras</w:t>
            </w:r>
          </w:p>
        </w:tc>
      </w:tr>
      <w:tr w:rsidR="002C6E14" w:rsidRPr="00AC25C3" w14:paraId="07173D50" w14:textId="77777777" w:rsidTr="000F44EC">
        <w:trPr>
          <w:trHeight w:val="300"/>
        </w:trPr>
        <w:tc>
          <w:tcPr>
            <w:tcW w:w="2597" w:type="dxa"/>
            <w:vMerge/>
            <w:tcBorders>
              <w:bottom w:val="single" w:sz="4" w:space="0" w:color="000000"/>
            </w:tcBorders>
            <w:shd w:val="clear" w:color="auto" w:fill="D6E3BC" w:themeFill="accent3" w:themeFillTint="66"/>
          </w:tcPr>
          <w:p w14:paraId="3A461DEC" w14:textId="77777777" w:rsidR="002C6E14" w:rsidRPr="00AC25C3" w:rsidRDefault="002C6E14" w:rsidP="004B2B9D">
            <w:pPr>
              <w:spacing w:before="40" w:after="120" w:line="240" w:lineRule="auto"/>
              <w:jc w:val="center"/>
              <w:rPr>
                <w:rFonts w:ascii="Cambria" w:hAnsi="Cambria"/>
                <w:b/>
                <w:sz w:val="20"/>
                <w:szCs w:val="20"/>
              </w:rPr>
            </w:pPr>
          </w:p>
        </w:tc>
        <w:tc>
          <w:tcPr>
            <w:tcW w:w="1701" w:type="dxa"/>
            <w:tcBorders>
              <w:bottom w:val="single" w:sz="4" w:space="0" w:color="000000"/>
            </w:tcBorders>
            <w:shd w:val="clear" w:color="auto" w:fill="D6E3BC" w:themeFill="accent3" w:themeFillTint="66"/>
          </w:tcPr>
          <w:p w14:paraId="2EF6B15D" w14:textId="5B8FE90A" w:rsidR="002C6E14" w:rsidRPr="001B7485" w:rsidRDefault="004B2FB7" w:rsidP="004B2B9D">
            <w:pPr>
              <w:spacing w:before="40" w:after="120" w:line="240" w:lineRule="auto"/>
              <w:jc w:val="center"/>
              <w:rPr>
                <w:rFonts w:ascii="Cambria" w:hAnsi="Cambria"/>
                <w:b/>
                <w:sz w:val="21"/>
                <w:szCs w:val="21"/>
              </w:rPr>
            </w:pPr>
            <w:r>
              <w:rPr>
                <w:rFonts w:ascii="Cambria" w:hAnsi="Cambria"/>
                <w:sz w:val="21"/>
                <w:szCs w:val="21"/>
              </w:rPr>
              <w:t>24</w:t>
            </w:r>
            <w:r w:rsidR="002C6E14" w:rsidRPr="001B7485">
              <w:rPr>
                <w:rFonts w:ascii="Cambria" w:hAnsi="Cambria"/>
                <w:sz w:val="21"/>
                <w:szCs w:val="21"/>
              </w:rPr>
              <w:t>/0</w:t>
            </w:r>
            <w:r w:rsidR="000F44EC">
              <w:rPr>
                <w:rFonts w:ascii="Cambria" w:hAnsi="Cambria"/>
                <w:sz w:val="21"/>
                <w:szCs w:val="21"/>
              </w:rPr>
              <w:t>4</w:t>
            </w:r>
          </w:p>
        </w:tc>
        <w:tc>
          <w:tcPr>
            <w:tcW w:w="6804" w:type="dxa"/>
            <w:tcBorders>
              <w:bottom w:val="single" w:sz="4" w:space="0" w:color="000000"/>
            </w:tcBorders>
            <w:shd w:val="clear" w:color="auto" w:fill="D6E3BC" w:themeFill="accent3" w:themeFillTint="66"/>
          </w:tcPr>
          <w:p w14:paraId="51D5DA15" w14:textId="77777777" w:rsidR="002C6E14" w:rsidRPr="001B7485" w:rsidRDefault="002C6E14" w:rsidP="004B2B9D">
            <w:pPr>
              <w:spacing w:before="40" w:after="120" w:line="240" w:lineRule="auto"/>
              <w:rPr>
                <w:rFonts w:ascii="Cambria" w:hAnsi="Cambria"/>
                <w:sz w:val="21"/>
                <w:szCs w:val="21"/>
              </w:rPr>
            </w:pPr>
            <w:r w:rsidRPr="001B7485">
              <w:rPr>
                <w:rFonts w:ascii="Cambria" w:hAnsi="Cambria"/>
                <w:sz w:val="21"/>
                <w:szCs w:val="21"/>
              </w:rPr>
              <w:t>Pós-método</w:t>
            </w:r>
          </w:p>
          <w:p w14:paraId="48FF1354" w14:textId="3DCD022C" w:rsidR="0016244C" w:rsidRPr="001B7485" w:rsidRDefault="0016244C" w:rsidP="004B2B9D">
            <w:pPr>
              <w:spacing w:before="40" w:after="120" w:line="240" w:lineRule="auto"/>
              <w:rPr>
                <w:rFonts w:ascii="Cambria" w:hAnsi="Cambria"/>
                <w:i/>
                <w:sz w:val="21"/>
                <w:szCs w:val="21"/>
              </w:rPr>
            </w:pPr>
            <w:r w:rsidRPr="001B7485">
              <w:rPr>
                <w:rFonts w:ascii="Cambria" w:hAnsi="Cambria"/>
                <w:i/>
                <w:sz w:val="21"/>
                <w:szCs w:val="21"/>
              </w:rPr>
              <w:t>Possibilidades de novos métodos de ensino</w:t>
            </w:r>
          </w:p>
        </w:tc>
      </w:tr>
      <w:tr w:rsidR="000F44EC" w:rsidRPr="00AC25C3" w14:paraId="65FBDAF2" w14:textId="77777777" w:rsidTr="000F44EC">
        <w:trPr>
          <w:trHeight w:val="300"/>
        </w:trPr>
        <w:tc>
          <w:tcPr>
            <w:tcW w:w="2597" w:type="dxa"/>
            <w:vMerge/>
            <w:shd w:val="clear" w:color="auto" w:fill="auto"/>
          </w:tcPr>
          <w:p w14:paraId="2932F679" w14:textId="77777777" w:rsidR="000F44EC" w:rsidRPr="00AC25C3" w:rsidRDefault="000F44EC" w:rsidP="000F44EC">
            <w:pPr>
              <w:spacing w:before="40" w:after="120" w:line="240" w:lineRule="auto"/>
              <w:jc w:val="center"/>
              <w:rPr>
                <w:rFonts w:ascii="Cambria" w:hAnsi="Cambria"/>
                <w:b/>
                <w:sz w:val="20"/>
                <w:szCs w:val="20"/>
              </w:rPr>
            </w:pPr>
          </w:p>
        </w:tc>
        <w:tc>
          <w:tcPr>
            <w:tcW w:w="1701" w:type="dxa"/>
            <w:shd w:val="clear" w:color="auto" w:fill="auto"/>
          </w:tcPr>
          <w:p w14:paraId="232650F5" w14:textId="5BEF70C2" w:rsidR="000F44EC" w:rsidRDefault="000F44EC" w:rsidP="000F44EC">
            <w:pPr>
              <w:spacing w:before="40" w:after="120" w:line="240" w:lineRule="auto"/>
              <w:jc w:val="center"/>
              <w:rPr>
                <w:rFonts w:ascii="Cambria" w:hAnsi="Cambria"/>
                <w:sz w:val="21"/>
                <w:szCs w:val="21"/>
              </w:rPr>
            </w:pPr>
            <w:r w:rsidRPr="004B2FB7">
              <w:rPr>
                <w:rFonts w:ascii="Cambria" w:hAnsi="Cambria"/>
                <w:b/>
                <w:color w:val="FF0000"/>
                <w:sz w:val="21"/>
                <w:szCs w:val="21"/>
              </w:rPr>
              <w:t>0</w:t>
            </w:r>
            <w:r>
              <w:rPr>
                <w:rFonts w:ascii="Cambria" w:hAnsi="Cambria"/>
                <w:b/>
                <w:color w:val="FF0000"/>
                <w:sz w:val="21"/>
                <w:szCs w:val="21"/>
              </w:rPr>
              <w:t>1</w:t>
            </w:r>
            <w:r w:rsidRPr="004B2FB7">
              <w:rPr>
                <w:rFonts w:ascii="Cambria" w:hAnsi="Cambria"/>
                <w:b/>
                <w:color w:val="FF0000"/>
                <w:sz w:val="21"/>
                <w:szCs w:val="21"/>
              </w:rPr>
              <w:t>/0</w:t>
            </w:r>
            <w:r>
              <w:rPr>
                <w:rFonts w:ascii="Cambria" w:hAnsi="Cambria"/>
                <w:b/>
                <w:color w:val="FF0000"/>
                <w:sz w:val="21"/>
                <w:szCs w:val="21"/>
              </w:rPr>
              <w:t>5</w:t>
            </w:r>
          </w:p>
        </w:tc>
        <w:tc>
          <w:tcPr>
            <w:tcW w:w="6804" w:type="dxa"/>
            <w:shd w:val="clear" w:color="auto" w:fill="auto"/>
          </w:tcPr>
          <w:p w14:paraId="0FFC880C" w14:textId="63F9F0EA" w:rsidR="000F44EC" w:rsidRPr="00524976" w:rsidRDefault="000F44EC" w:rsidP="00524976">
            <w:pPr>
              <w:spacing w:before="40" w:after="120" w:line="240" w:lineRule="auto"/>
              <w:jc w:val="center"/>
              <w:rPr>
                <w:rFonts w:ascii="Cambria" w:hAnsi="Cambria"/>
                <w:color w:val="E36C0A" w:themeColor="accent6" w:themeShade="BF"/>
                <w:sz w:val="21"/>
                <w:szCs w:val="21"/>
              </w:rPr>
            </w:pPr>
            <w:r w:rsidRPr="001B7485">
              <w:rPr>
                <w:rFonts w:ascii="Cambria" w:hAnsi="Cambria"/>
                <w:color w:val="E36C0A" w:themeColor="accent6" w:themeShade="BF"/>
                <w:sz w:val="21"/>
                <w:szCs w:val="21"/>
              </w:rPr>
              <w:t>NÃO HAVERÁ AULA</w:t>
            </w:r>
          </w:p>
        </w:tc>
      </w:tr>
      <w:tr w:rsidR="000F44EC" w:rsidRPr="00AC25C3" w14:paraId="679DC2D9" w14:textId="77777777" w:rsidTr="00524976">
        <w:trPr>
          <w:trHeight w:val="300"/>
        </w:trPr>
        <w:tc>
          <w:tcPr>
            <w:tcW w:w="2597" w:type="dxa"/>
            <w:vMerge/>
            <w:tcBorders>
              <w:bottom w:val="single" w:sz="4" w:space="0" w:color="000000"/>
            </w:tcBorders>
            <w:shd w:val="clear" w:color="auto" w:fill="D6E3BC" w:themeFill="accent3" w:themeFillTint="66"/>
          </w:tcPr>
          <w:p w14:paraId="2197E3E1" w14:textId="77777777" w:rsidR="000F44EC" w:rsidRPr="00AC25C3" w:rsidRDefault="000F44EC" w:rsidP="000F44EC">
            <w:pPr>
              <w:spacing w:before="40" w:after="120" w:line="240" w:lineRule="auto"/>
              <w:jc w:val="center"/>
              <w:rPr>
                <w:rFonts w:ascii="Cambria" w:hAnsi="Cambria"/>
                <w:b/>
                <w:sz w:val="20"/>
                <w:szCs w:val="20"/>
              </w:rPr>
            </w:pPr>
          </w:p>
        </w:tc>
        <w:tc>
          <w:tcPr>
            <w:tcW w:w="1701" w:type="dxa"/>
            <w:tcBorders>
              <w:bottom w:val="single" w:sz="4" w:space="0" w:color="000000"/>
            </w:tcBorders>
            <w:shd w:val="clear" w:color="auto" w:fill="D6E3BC" w:themeFill="accent3" w:themeFillTint="66"/>
          </w:tcPr>
          <w:p w14:paraId="5B0E02F5" w14:textId="0BC5A995" w:rsidR="000F44EC" w:rsidRPr="001B7485" w:rsidRDefault="000F44EC" w:rsidP="000F44EC">
            <w:pPr>
              <w:spacing w:before="40" w:after="120" w:line="240" w:lineRule="auto"/>
              <w:jc w:val="center"/>
              <w:rPr>
                <w:rFonts w:ascii="Cambria" w:hAnsi="Cambria"/>
                <w:b/>
                <w:sz w:val="21"/>
                <w:szCs w:val="21"/>
              </w:rPr>
            </w:pPr>
            <w:r w:rsidRPr="001B7485">
              <w:rPr>
                <w:rFonts w:ascii="Cambria" w:hAnsi="Cambria"/>
                <w:sz w:val="21"/>
                <w:szCs w:val="21"/>
              </w:rPr>
              <w:t>0</w:t>
            </w:r>
            <w:r>
              <w:rPr>
                <w:rFonts w:ascii="Cambria" w:hAnsi="Cambria"/>
                <w:sz w:val="21"/>
                <w:szCs w:val="21"/>
              </w:rPr>
              <w:t>8</w:t>
            </w:r>
            <w:r w:rsidRPr="001B7485">
              <w:rPr>
                <w:rFonts w:ascii="Cambria" w:hAnsi="Cambria"/>
                <w:sz w:val="21"/>
                <w:szCs w:val="21"/>
              </w:rPr>
              <w:t>/05</w:t>
            </w:r>
          </w:p>
        </w:tc>
        <w:tc>
          <w:tcPr>
            <w:tcW w:w="6804" w:type="dxa"/>
            <w:tcBorders>
              <w:bottom w:val="single" w:sz="4" w:space="0" w:color="000000"/>
            </w:tcBorders>
            <w:shd w:val="clear" w:color="auto" w:fill="D6E3BC" w:themeFill="accent3" w:themeFillTint="66"/>
          </w:tcPr>
          <w:p w14:paraId="18FB8BF0" w14:textId="6A6B7B4C" w:rsidR="000F44EC" w:rsidRPr="001B7485" w:rsidRDefault="000F44EC" w:rsidP="000F44EC">
            <w:pPr>
              <w:spacing w:before="40" w:after="120" w:line="240" w:lineRule="auto"/>
              <w:rPr>
                <w:rFonts w:ascii="Cambria" w:hAnsi="Cambria"/>
                <w:sz w:val="21"/>
                <w:szCs w:val="21"/>
              </w:rPr>
            </w:pPr>
            <w:r w:rsidRPr="001B7485">
              <w:rPr>
                <w:rFonts w:ascii="Cambria" w:hAnsi="Cambria"/>
                <w:sz w:val="21"/>
                <w:szCs w:val="21"/>
              </w:rPr>
              <w:t>Outros métodos de ensinar</w:t>
            </w:r>
          </w:p>
          <w:p w14:paraId="2BF98747" w14:textId="75720E9F" w:rsidR="000F44EC" w:rsidRPr="001B7485" w:rsidRDefault="000F44EC" w:rsidP="000F44EC">
            <w:pPr>
              <w:spacing w:before="40" w:after="120" w:line="240" w:lineRule="auto"/>
              <w:rPr>
                <w:rFonts w:ascii="Cambria" w:hAnsi="Cambria"/>
                <w:i/>
                <w:sz w:val="21"/>
                <w:szCs w:val="21"/>
              </w:rPr>
            </w:pPr>
            <w:proofErr w:type="spellStart"/>
            <w:r w:rsidRPr="001B7485">
              <w:rPr>
                <w:rFonts w:ascii="Cambria" w:hAnsi="Cambria"/>
                <w:i/>
                <w:sz w:val="21"/>
                <w:szCs w:val="21"/>
              </w:rPr>
              <w:t>Interculturalidade</w:t>
            </w:r>
            <w:proofErr w:type="spellEnd"/>
            <w:r w:rsidRPr="001B7485">
              <w:rPr>
                <w:rFonts w:ascii="Cambria" w:hAnsi="Cambria"/>
                <w:i/>
                <w:sz w:val="21"/>
                <w:szCs w:val="21"/>
              </w:rPr>
              <w:t xml:space="preserve"> e decolonialidade no ensino de alemão</w:t>
            </w:r>
          </w:p>
        </w:tc>
      </w:tr>
      <w:tr w:rsidR="00524976" w:rsidRPr="00AC25C3" w14:paraId="40A5F595" w14:textId="77777777" w:rsidTr="00524976">
        <w:trPr>
          <w:trHeight w:val="300"/>
        </w:trPr>
        <w:tc>
          <w:tcPr>
            <w:tcW w:w="2597" w:type="dxa"/>
            <w:shd w:val="clear" w:color="auto" w:fill="auto"/>
          </w:tcPr>
          <w:p w14:paraId="117A8769" w14:textId="77777777" w:rsidR="00524976" w:rsidRPr="00AC25C3" w:rsidRDefault="00524976" w:rsidP="000F44EC">
            <w:pPr>
              <w:spacing w:before="40" w:after="120" w:line="240" w:lineRule="auto"/>
              <w:jc w:val="center"/>
              <w:rPr>
                <w:rFonts w:ascii="Cambria" w:hAnsi="Cambria"/>
                <w:b/>
                <w:sz w:val="20"/>
                <w:szCs w:val="20"/>
              </w:rPr>
            </w:pPr>
          </w:p>
        </w:tc>
        <w:tc>
          <w:tcPr>
            <w:tcW w:w="1701" w:type="dxa"/>
            <w:shd w:val="clear" w:color="auto" w:fill="auto"/>
          </w:tcPr>
          <w:p w14:paraId="24A9706F" w14:textId="69AC3A5D" w:rsidR="00524976" w:rsidRPr="001B7485" w:rsidRDefault="00524976" w:rsidP="000F44EC">
            <w:pPr>
              <w:spacing w:before="40" w:after="120" w:line="240" w:lineRule="auto"/>
              <w:jc w:val="center"/>
              <w:rPr>
                <w:rFonts w:ascii="Cambria" w:hAnsi="Cambria"/>
                <w:sz w:val="21"/>
                <w:szCs w:val="21"/>
              </w:rPr>
            </w:pPr>
            <w:r w:rsidRPr="00233925">
              <w:rPr>
                <w:rFonts w:ascii="Cambria" w:hAnsi="Cambria"/>
                <w:color w:val="00B0F0"/>
                <w:sz w:val="21"/>
                <w:szCs w:val="21"/>
              </w:rPr>
              <w:t>13/05</w:t>
            </w:r>
          </w:p>
        </w:tc>
        <w:tc>
          <w:tcPr>
            <w:tcW w:w="6804" w:type="dxa"/>
            <w:shd w:val="clear" w:color="auto" w:fill="auto"/>
          </w:tcPr>
          <w:p w14:paraId="134B0906" w14:textId="050DB2EF" w:rsidR="00524976" w:rsidRPr="001B7485" w:rsidRDefault="00524976" w:rsidP="00524976">
            <w:pPr>
              <w:spacing w:before="40" w:after="120" w:line="240" w:lineRule="auto"/>
              <w:rPr>
                <w:rFonts w:ascii="Cambria" w:hAnsi="Cambria"/>
                <w:sz w:val="21"/>
                <w:szCs w:val="21"/>
              </w:rPr>
            </w:pPr>
            <w:r>
              <w:rPr>
                <w:rFonts w:ascii="Cambria" w:hAnsi="Cambria"/>
                <w:color w:val="E36C0A" w:themeColor="accent6" w:themeShade="BF"/>
                <w:sz w:val="21"/>
                <w:szCs w:val="21"/>
              </w:rPr>
              <w:t xml:space="preserve"> </w:t>
            </w:r>
            <w:r w:rsidRPr="001B7485">
              <w:rPr>
                <w:rFonts w:ascii="Cambria" w:hAnsi="Cambria"/>
                <w:color w:val="548DD4" w:themeColor="text2" w:themeTint="99"/>
                <w:sz w:val="21"/>
                <w:szCs w:val="21"/>
              </w:rPr>
              <w:t>Data final para entrega do ensaio (auto)reflexivo-crítico</w:t>
            </w:r>
          </w:p>
        </w:tc>
      </w:tr>
      <w:tr w:rsidR="000F44EC" w:rsidRPr="00AC25C3" w14:paraId="3E47D87C" w14:textId="77777777" w:rsidTr="002C6E14">
        <w:trPr>
          <w:trHeight w:val="300"/>
        </w:trPr>
        <w:tc>
          <w:tcPr>
            <w:tcW w:w="2597" w:type="dxa"/>
            <w:vMerge w:val="restart"/>
            <w:shd w:val="clear" w:color="auto" w:fill="FBD4B4" w:themeFill="accent6" w:themeFillTint="66"/>
          </w:tcPr>
          <w:p w14:paraId="6F5E3814" w14:textId="1B2C04DD" w:rsidR="000F44EC" w:rsidRPr="00AC25C3" w:rsidRDefault="000F44EC" w:rsidP="000F44EC">
            <w:pPr>
              <w:spacing w:before="40" w:after="120" w:line="240" w:lineRule="auto"/>
              <w:jc w:val="center"/>
              <w:rPr>
                <w:rFonts w:ascii="Cambria" w:hAnsi="Cambria"/>
                <w:b/>
                <w:sz w:val="20"/>
                <w:szCs w:val="20"/>
              </w:rPr>
            </w:pPr>
            <w:r w:rsidRPr="00AC25C3">
              <w:rPr>
                <w:rFonts w:ascii="Cambria" w:hAnsi="Cambria"/>
                <w:b/>
              </w:rPr>
              <w:t>Módulo III: Atividades</w:t>
            </w:r>
            <w:r>
              <w:rPr>
                <w:rFonts w:ascii="Cambria" w:hAnsi="Cambria"/>
                <w:b/>
              </w:rPr>
              <w:t xml:space="preserve">, </w:t>
            </w:r>
            <w:r w:rsidRPr="00AC25C3">
              <w:rPr>
                <w:rFonts w:ascii="Cambria" w:hAnsi="Cambria"/>
                <w:b/>
              </w:rPr>
              <w:t xml:space="preserve">materiais </w:t>
            </w:r>
            <w:r>
              <w:rPr>
                <w:rFonts w:ascii="Cambria" w:hAnsi="Cambria"/>
                <w:b/>
              </w:rPr>
              <w:t xml:space="preserve">e recursos </w:t>
            </w:r>
            <w:r w:rsidRPr="00AC25C3">
              <w:rPr>
                <w:rFonts w:ascii="Cambria" w:hAnsi="Cambria"/>
                <w:b/>
              </w:rPr>
              <w:t>didátic</w:t>
            </w:r>
            <w:r>
              <w:rPr>
                <w:rFonts w:ascii="Cambria" w:hAnsi="Cambria"/>
                <w:b/>
              </w:rPr>
              <w:t>o</w:t>
            </w:r>
            <w:r w:rsidRPr="00AC25C3">
              <w:rPr>
                <w:rFonts w:ascii="Cambria" w:hAnsi="Cambria"/>
                <w:b/>
              </w:rPr>
              <w:t>s</w:t>
            </w:r>
          </w:p>
        </w:tc>
        <w:tc>
          <w:tcPr>
            <w:tcW w:w="1701" w:type="dxa"/>
            <w:shd w:val="clear" w:color="auto" w:fill="FBD4B4" w:themeFill="accent6" w:themeFillTint="66"/>
          </w:tcPr>
          <w:p w14:paraId="0C9A39F3" w14:textId="2AD56163" w:rsidR="000F44EC" w:rsidRPr="00AC25C3" w:rsidRDefault="000F44EC" w:rsidP="000F44EC">
            <w:pPr>
              <w:spacing w:before="40" w:after="120" w:line="240" w:lineRule="auto"/>
              <w:jc w:val="center"/>
              <w:rPr>
                <w:rFonts w:ascii="Cambria" w:hAnsi="Cambria"/>
                <w:b/>
                <w:sz w:val="20"/>
                <w:szCs w:val="20"/>
              </w:rPr>
            </w:pPr>
            <w:r>
              <w:rPr>
                <w:rFonts w:ascii="Cambria" w:hAnsi="Cambria"/>
              </w:rPr>
              <w:t>15</w:t>
            </w:r>
            <w:r w:rsidRPr="00AC25C3">
              <w:rPr>
                <w:rFonts w:ascii="Cambria" w:hAnsi="Cambria"/>
              </w:rPr>
              <w:t>/0</w:t>
            </w:r>
            <w:r>
              <w:rPr>
                <w:rFonts w:ascii="Cambria" w:hAnsi="Cambria"/>
              </w:rPr>
              <w:t>5</w:t>
            </w:r>
          </w:p>
        </w:tc>
        <w:tc>
          <w:tcPr>
            <w:tcW w:w="6804" w:type="dxa"/>
            <w:shd w:val="clear" w:color="auto" w:fill="FBD4B4" w:themeFill="accent6" w:themeFillTint="66"/>
          </w:tcPr>
          <w:p w14:paraId="13ADDB4C" w14:textId="25039EB4" w:rsidR="000F44EC" w:rsidRPr="001B7485" w:rsidRDefault="000F44EC" w:rsidP="000F44EC">
            <w:pPr>
              <w:pStyle w:val="NormalWeb"/>
              <w:spacing w:before="40" w:beforeAutospacing="0" w:after="120" w:afterAutospacing="0"/>
              <w:rPr>
                <w:rFonts w:ascii="Cambria" w:eastAsia="Calibri" w:hAnsi="Cambria" w:cs="Calibri"/>
                <w:sz w:val="21"/>
                <w:szCs w:val="21"/>
                <w:lang w:val="pt-BR" w:eastAsia="en-GB"/>
              </w:rPr>
            </w:pPr>
            <w:r w:rsidRPr="001B7485">
              <w:rPr>
                <w:rFonts w:ascii="Cambria" w:eastAsia="Calibri" w:hAnsi="Cambria" w:cs="Calibri"/>
                <w:sz w:val="21"/>
                <w:szCs w:val="21"/>
                <w:lang w:val="pt-BR" w:eastAsia="en-GB"/>
              </w:rPr>
              <w:t>Atividades didáticas no ensino </w:t>
            </w:r>
          </w:p>
          <w:p w14:paraId="0FC2B90C" w14:textId="77777777" w:rsidR="000F44EC" w:rsidRPr="001B7485" w:rsidRDefault="000F44EC" w:rsidP="000F44EC">
            <w:pPr>
              <w:spacing w:before="40" w:after="120" w:line="240" w:lineRule="auto"/>
              <w:rPr>
                <w:rFonts w:ascii="Cambria" w:hAnsi="Cambria"/>
                <w:i/>
                <w:sz w:val="21"/>
                <w:szCs w:val="21"/>
              </w:rPr>
            </w:pPr>
            <w:r w:rsidRPr="001B7485">
              <w:rPr>
                <w:rFonts w:ascii="Cambria" w:hAnsi="Cambria"/>
                <w:i/>
                <w:sz w:val="21"/>
                <w:szCs w:val="21"/>
              </w:rPr>
              <w:t>Alemão para fins específicos</w:t>
            </w:r>
          </w:p>
        </w:tc>
      </w:tr>
      <w:tr w:rsidR="000F44EC" w:rsidRPr="00AC25C3" w14:paraId="0F12A2DB" w14:textId="77777777" w:rsidTr="00BA69E8">
        <w:trPr>
          <w:trHeight w:val="300"/>
        </w:trPr>
        <w:tc>
          <w:tcPr>
            <w:tcW w:w="2597" w:type="dxa"/>
            <w:vMerge/>
            <w:shd w:val="clear" w:color="auto" w:fill="FBD4B4" w:themeFill="accent6" w:themeFillTint="66"/>
          </w:tcPr>
          <w:p w14:paraId="6548ED54" w14:textId="77777777" w:rsidR="000F44EC" w:rsidRPr="00AC25C3" w:rsidRDefault="000F44EC" w:rsidP="000F44EC">
            <w:pPr>
              <w:spacing w:before="40" w:after="120" w:line="240" w:lineRule="auto"/>
              <w:jc w:val="center"/>
              <w:rPr>
                <w:rFonts w:ascii="Cambria" w:hAnsi="Cambria"/>
                <w:b/>
                <w:sz w:val="20"/>
                <w:szCs w:val="20"/>
              </w:rPr>
            </w:pPr>
          </w:p>
        </w:tc>
        <w:tc>
          <w:tcPr>
            <w:tcW w:w="1701" w:type="dxa"/>
            <w:tcBorders>
              <w:bottom w:val="single" w:sz="4" w:space="0" w:color="000000"/>
            </w:tcBorders>
            <w:shd w:val="clear" w:color="auto" w:fill="FBD4B4" w:themeFill="accent6" w:themeFillTint="66"/>
          </w:tcPr>
          <w:p w14:paraId="39C59904" w14:textId="16441267" w:rsidR="000F44EC" w:rsidRPr="00AC25C3" w:rsidRDefault="000F44EC" w:rsidP="000F44EC">
            <w:pPr>
              <w:spacing w:before="40" w:after="120" w:line="240" w:lineRule="auto"/>
              <w:jc w:val="center"/>
              <w:rPr>
                <w:rFonts w:ascii="Cambria" w:hAnsi="Cambria"/>
                <w:b/>
                <w:sz w:val="20"/>
                <w:szCs w:val="20"/>
              </w:rPr>
            </w:pPr>
            <w:r>
              <w:rPr>
                <w:rFonts w:ascii="Cambria" w:hAnsi="Cambria"/>
              </w:rPr>
              <w:t>22</w:t>
            </w:r>
            <w:r w:rsidRPr="00AC25C3">
              <w:rPr>
                <w:rFonts w:ascii="Cambria" w:hAnsi="Cambria"/>
              </w:rPr>
              <w:t>/0</w:t>
            </w:r>
            <w:r>
              <w:rPr>
                <w:rFonts w:ascii="Cambria" w:hAnsi="Cambria"/>
              </w:rPr>
              <w:t>5</w:t>
            </w:r>
          </w:p>
        </w:tc>
        <w:tc>
          <w:tcPr>
            <w:tcW w:w="6804" w:type="dxa"/>
            <w:tcBorders>
              <w:bottom w:val="single" w:sz="4" w:space="0" w:color="000000"/>
            </w:tcBorders>
            <w:shd w:val="clear" w:color="auto" w:fill="FBD4B4" w:themeFill="accent6" w:themeFillTint="66"/>
          </w:tcPr>
          <w:p w14:paraId="6C8BFEB3" w14:textId="77777777" w:rsidR="000F44EC" w:rsidRPr="001B7485" w:rsidRDefault="000F44EC" w:rsidP="000F44EC">
            <w:pPr>
              <w:spacing w:before="40" w:after="120" w:line="240" w:lineRule="auto"/>
              <w:rPr>
                <w:rFonts w:ascii="Cambria" w:hAnsi="Cambria"/>
                <w:sz w:val="21"/>
                <w:szCs w:val="21"/>
              </w:rPr>
            </w:pPr>
            <w:r w:rsidRPr="001B7485">
              <w:rPr>
                <w:rFonts w:ascii="Cambria" w:hAnsi="Cambria"/>
                <w:sz w:val="21"/>
                <w:szCs w:val="21"/>
              </w:rPr>
              <w:t xml:space="preserve">Materiais didáticos no ensino </w:t>
            </w:r>
          </w:p>
          <w:p w14:paraId="51B70779" w14:textId="77777777" w:rsidR="000F44EC" w:rsidRPr="001B7485" w:rsidRDefault="000F44EC" w:rsidP="000F44EC">
            <w:pPr>
              <w:spacing w:before="40" w:after="120" w:line="240" w:lineRule="auto"/>
              <w:rPr>
                <w:rFonts w:ascii="Cambria" w:hAnsi="Cambria"/>
                <w:i/>
                <w:sz w:val="21"/>
                <w:szCs w:val="21"/>
              </w:rPr>
            </w:pPr>
            <w:r w:rsidRPr="001B7485">
              <w:rPr>
                <w:rFonts w:ascii="Cambria" w:hAnsi="Cambria"/>
                <w:i/>
                <w:sz w:val="21"/>
                <w:szCs w:val="21"/>
              </w:rPr>
              <w:t>Materiais didáticos brasileiros</w:t>
            </w:r>
          </w:p>
        </w:tc>
      </w:tr>
      <w:tr w:rsidR="000F44EC" w:rsidRPr="00AC25C3" w14:paraId="6BEDABC1" w14:textId="77777777" w:rsidTr="001B7485">
        <w:trPr>
          <w:trHeight w:val="329"/>
        </w:trPr>
        <w:tc>
          <w:tcPr>
            <w:tcW w:w="2597" w:type="dxa"/>
            <w:vMerge/>
            <w:tcBorders>
              <w:bottom w:val="single" w:sz="4" w:space="0" w:color="000000"/>
            </w:tcBorders>
            <w:shd w:val="clear" w:color="auto" w:fill="FBD4B4" w:themeFill="accent6" w:themeFillTint="66"/>
          </w:tcPr>
          <w:p w14:paraId="410A3273" w14:textId="77777777" w:rsidR="000F44EC" w:rsidRPr="00AC25C3" w:rsidRDefault="000F44EC" w:rsidP="000F44EC">
            <w:pPr>
              <w:spacing w:before="40" w:after="120" w:line="240" w:lineRule="auto"/>
              <w:jc w:val="center"/>
              <w:rPr>
                <w:rFonts w:ascii="Cambria" w:hAnsi="Cambria"/>
                <w:b/>
                <w:sz w:val="20"/>
                <w:szCs w:val="20"/>
              </w:rPr>
            </w:pPr>
          </w:p>
        </w:tc>
        <w:tc>
          <w:tcPr>
            <w:tcW w:w="1701" w:type="dxa"/>
            <w:tcBorders>
              <w:bottom w:val="single" w:sz="4" w:space="0" w:color="000000"/>
            </w:tcBorders>
            <w:shd w:val="clear" w:color="auto" w:fill="FBD4B4" w:themeFill="accent6" w:themeFillTint="66"/>
          </w:tcPr>
          <w:p w14:paraId="3F3E3CFF" w14:textId="192A7112" w:rsidR="000F44EC" w:rsidRDefault="000F44EC" w:rsidP="000F44EC">
            <w:pPr>
              <w:spacing w:before="40" w:after="120" w:line="240" w:lineRule="auto"/>
              <w:jc w:val="center"/>
              <w:rPr>
                <w:rFonts w:ascii="Cambria" w:hAnsi="Cambria"/>
              </w:rPr>
            </w:pPr>
            <w:r>
              <w:rPr>
                <w:rFonts w:ascii="Cambria" w:hAnsi="Cambria"/>
              </w:rPr>
              <w:t>29</w:t>
            </w:r>
            <w:r w:rsidRPr="00AC25C3">
              <w:rPr>
                <w:rFonts w:ascii="Cambria" w:hAnsi="Cambria"/>
              </w:rPr>
              <w:t>/0</w:t>
            </w:r>
            <w:r>
              <w:rPr>
                <w:rFonts w:ascii="Cambria" w:hAnsi="Cambria"/>
              </w:rPr>
              <w:t>5</w:t>
            </w:r>
          </w:p>
        </w:tc>
        <w:tc>
          <w:tcPr>
            <w:tcW w:w="6804" w:type="dxa"/>
            <w:tcBorders>
              <w:bottom w:val="single" w:sz="4" w:space="0" w:color="000000"/>
            </w:tcBorders>
            <w:shd w:val="clear" w:color="auto" w:fill="FBD4B4" w:themeFill="accent6" w:themeFillTint="66"/>
          </w:tcPr>
          <w:p w14:paraId="29998953" w14:textId="3E556B18" w:rsidR="000F44EC" w:rsidRDefault="000F44EC" w:rsidP="000F44EC">
            <w:pPr>
              <w:spacing w:before="40" w:after="120" w:line="240" w:lineRule="auto"/>
              <w:rPr>
                <w:rFonts w:ascii="Cambria" w:hAnsi="Cambria"/>
                <w:sz w:val="21"/>
                <w:szCs w:val="21"/>
              </w:rPr>
            </w:pPr>
            <w:r>
              <w:rPr>
                <w:rFonts w:ascii="Cambria" w:hAnsi="Cambria"/>
                <w:sz w:val="21"/>
                <w:szCs w:val="21"/>
              </w:rPr>
              <w:t xml:space="preserve">Outros recursos didáticos </w:t>
            </w:r>
          </w:p>
          <w:p w14:paraId="51B6C699" w14:textId="2232F7AD" w:rsidR="000F44EC" w:rsidRPr="001B7485" w:rsidRDefault="000F44EC" w:rsidP="000F44EC">
            <w:pPr>
              <w:spacing w:before="40" w:after="120" w:line="240" w:lineRule="auto"/>
              <w:rPr>
                <w:rFonts w:ascii="Cambria" w:hAnsi="Cambria"/>
                <w:i/>
                <w:sz w:val="21"/>
                <w:szCs w:val="21"/>
              </w:rPr>
            </w:pPr>
            <w:r>
              <w:rPr>
                <w:rFonts w:ascii="Cambria" w:hAnsi="Cambria"/>
                <w:i/>
                <w:sz w:val="21"/>
                <w:szCs w:val="21"/>
              </w:rPr>
              <w:t>Outros</w:t>
            </w:r>
            <w:r w:rsidRPr="001B7485">
              <w:rPr>
                <w:rFonts w:ascii="Cambria" w:hAnsi="Cambria"/>
                <w:i/>
                <w:sz w:val="21"/>
                <w:szCs w:val="21"/>
              </w:rPr>
              <w:t xml:space="preserve"> </w:t>
            </w:r>
            <w:r>
              <w:rPr>
                <w:rFonts w:ascii="Cambria" w:hAnsi="Cambria"/>
                <w:i/>
                <w:sz w:val="21"/>
                <w:szCs w:val="21"/>
              </w:rPr>
              <w:t>recursos didático</w:t>
            </w:r>
            <w:r w:rsidRPr="001B7485">
              <w:rPr>
                <w:rFonts w:ascii="Cambria" w:hAnsi="Cambria"/>
                <w:i/>
                <w:sz w:val="21"/>
                <w:szCs w:val="21"/>
              </w:rPr>
              <w:t xml:space="preserve"> no ensino </w:t>
            </w:r>
            <w:r>
              <w:rPr>
                <w:rFonts w:ascii="Cambria" w:hAnsi="Cambria"/>
                <w:i/>
                <w:sz w:val="21"/>
                <w:szCs w:val="21"/>
              </w:rPr>
              <w:t xml:space="preserve">de alemão </w:t>
            </w:r>
          </w:p>
        </w:tc>
      </w:tr>
      <w:tr w:rsidR="000F44EC" w:rsidRPr="00AC25C3" w14:paraId="52E98C1A" w14:textId="77777777" w:rsidTr="001B7485">
        <w:trPr>
          <w:trHeight w:val="477"/>
        </w:trPr>
        <w:tc>
          <w:tcPr>
            <w:tcW w:w="2597" w:type="dxa"/>
            <w:vMerge w:val="restart"/>
            <w:shd w:val="clear" w:color="auto" w:fill="B6DDE8" w:themeFill="accent5" w:themeFillTint="66"/>
          </w:tcPr>
          <w:p w14:paraId="58FE65A0" w14:textId="77777777" w:rsidR="000F44EC" w:rsidRPr="00AC25C3" w:rsidRDefault="000F44EC" w:rsidP="000F44EC">
            <w:pPr>
              <w:spacing w:before="40" w:after="120" w:line="240" w:lineRule="auto"/>
              <w:jc w:val="center"/>
              <w:rPr>
                <w:rFonts w:ascii="Cambria" w:hAnsi="Cambria"/>
                <w:b/>
                <w:sz w:val="20"/>
                <w:szCs w:val="20"/>
              </w:rPr>
            </w:pPr>
            <w:r w:rsidRPr="00AC25C3">
              <w:rPr>
                <w:rFonts w:ascii="Cambria" w:hAnsi="Cambria"/>
                <w:b/>
              </w:rPr>
              <w:t>Módulo IV: Legislação e Políticas Linguísticas</w:t>
            </w:r>
          </w:p>
        </w:tc>
        <w:tc>
          <w:tcPr>
            <w:tcW w:w="1701" w:type="dxa"/>
            <w:shd w:val="clear" w:color="auto" w:fill="B6DDE8" w:themeFill="accent5" w:themeFillTint="66"/>
          </w:tcPr>
          <w:p w14:paraId="328DA290" w14:textId="556CBA08" w:rsidR="000F44EC" w:rsidRPr="00AC25C3" w:rsidRDefault="00524976" w:rsidP="000F44EC">
            <w:pPr>
              <w:spacing w:before="40" w:after="120" w:line="240" w:lineRule="auto"/>
              <w:jc w:val="center"/>
              <w:rPr>
                <w:rFonts w:ascii="Cambria" w:hAnsi="Cambria"/>
                <w:b/>
                <w:sz w:val="20"/>
                <w:szCs w:val="20"/>
              </w:rPr>
            </w:pPr>
            <w:r>
              <w:rPr>
                <w:rFonts w:ascii="Cambria" w:hAnsi="Cambria"/>
              </w:rPr>
              <w:t>05</w:t>
            </w:r>
            <w:r w:rsidR="000F44EC" w:rsidRPr="00AC25C3">
              <w:rPr>
                <w:rFonts w:ascii="Cambria" w:hAnsi="Cambria"/>
              </w:rPr>
              <w:t>/06</w:t>
            </w:r>
          </w:p>
        </w:tc>
        <w:tc>
          <w:tcPr>
            <w:tcW w:w="6804" w:type="dxa"/>
            <w:shd w:val="clear" w:color="auto" w:fill="B6DDE8" w:themeFill="accent5" w:themeFillTint="66"/>
          </w:tcPr>
          <w:p w14:paraId="680964C6" w14:textId="77777777" w:rsidR="000F44EC" w:rsidRPr="001B7485" w:rsidRDefault="000F44EC" w:rsidP="000F44EC">
            <w:pPr>
              <w:spacing w:before="40" w:after="120" w:line="240" w:lineRule="auto"/>
              <w:rPr>
                <w:rFonts w:ascii="Cambria" w:hAnsi="Cambria"/>
                <w:sz w:val="21"/>
                <w:szCs w:val="21"/>
              </w:rPr>
            </w:pPr>
            <w:r w:rsidRPr="001B7485">
              <w:rPr>
                <w:rFonts w:ascii="Cambria" w:hAnsi="Cambria"/>
                <w:sz w:val="21"/>
                <w:szCs w:val="21"/>
              </w:rPr>
              <w:t xml:space="preserve">História das políticas linguísticas </w:t>
            </w:r>
          </w:p>
          <w:p w14:paraId="300AB09F" w14:textId="7945B98B" w:rsidR="000F44EC" w:rsidRPr="001B7485" w:rsidRDefault="000F44EC" w:rsidP="000F44EC">
            <w:pPr>
              <w:spacing w:before="40" w:after="120" w:line="240" w:lineRule="auto"/>
              <w:rPr>
                <w:rFonts w:ascii="Cambria" w:hAnsi="Cambria"/>
                <w:i/>
                <w:sz w:val="21"/>
                <w:szCs w:val="21"/>
              </w:rPr>
            </w:pPr>
            <w:r w:rsidRPr="001B7485">
              <w:rPr>
                <w:rFonts w:ascii="Cambria" w:hAnsi="Cambria"/>
                <w:i/>
                <w:sz w:val="21"/>
                <w:szCs w:val="21"/>
              </w:rPr>
              <w:t>Políticas linguísticas no ensino d</w:t>
            </w:r>
            <w:r>
              <w:rPr>
                <w:rFonts w:ascii="Cambria" w:hAnsi="Cambria"/>
                <w:i/>
                <w:sz w:val="21"/>
                <w:szCs w:val="21"/>
              </w:rPr>
              <w:t>e</w:t>
            </w:r>
            <w:r w:rsidRPr="001B7485">
              <w:rPr>
                <w:rFonts w:ascii="Cambria" w:hAnsi="Cambria"/>
                <w:i/>
                <w:sz w:val="21"/>
                <w:szCs w:val="21"/>
              </w:rPr>
              <w:t xml:space="preserve"> alemão</w:t>
            </w:r>
          </w:p>
        </w:tc>
      </w:tr>
      <w:tr w:rsidR="000F44EC" w:rsidRPr="00AC25C3" w14:paraId="711FA6DB" w14:textId="77777777" w:rsidTr="001B7485">
        <w:trPr>
          <w:trHeight w:val="659"/>
        </w:trPr>
        <w:tc>
          <w:tcPr>
            <w:tcW w:w="2597" w:type="dxa"/>
            <w:vMerge/>
            <w:shd w:val="clear" w:color="auto" w:fill="B6DDE8" w:themeFill="accent5" w:themeFillTint="66"/>
          </w:tcPr>
          <w:p w14:paraId="1E1B2860" w14:textId="77777777" w:rsidR="000F44EC" w:rsidRPr="00AC25C3" w:rsidRDefault="000F44EC" w:rsidP="000F44EC">
            <w:pPr>
              <w:spacing w:before="40" w:after="120" w:line="240" w:lineRule="auto"/>
              <w:jc w:val="center"/>
              <w:rPr>
                <w:rFonts w:ascii="Cambria" w:hAnsi="Cambria"/>
                <w:b/>
                <w:sz w:val="20"/>
                <w:szCs w:val="20"/>
              </w:rPr>
            </w:pPr>
          </w:p>
        </w:tc>
        <w:tc>
          <w:tcPr>
            <w:tcW w:w="1701" w:type="dxa"/>
            <w:shd w:val="clear" w:color="auto" w:fill="B6DDE8" w:themeFill="accent5" w:themeFillTint="66"/>
          </w:tcPr>
          <w:p w14:paraId="12E89C8E" w14:textId="079FB4C6" w:rsidR="000F44EC" w:rsidRPr="00AC25C3" w:rsidRDefault="00524976" w:rsidP="000F44EC">
            <w:pPr>
              <w:spacing w:before="40" w:after="120" w:line="240" w:lineRule="auto"/>
              <w:jc w:val="center"/>
              <w:rPr>
                <w:rFonts w:ascii="Cambria" w:hAnsi="Cambria"/>
                <w:b/>
                <w:sz w:val="20"/>
                <w:szCs w:val="20"/>
              </w:rPr>
            </w:pPr>
            <w:r>
              <w:rPr>
                <w:rFonts w:ascii="Cambria" w:hAnsi="Cambria"/>
              </w:rPr>
              <w:t>12</w:t>
            </w:r>
            <w:r w:rsidR="000F44EC" w:rsidRPr="00AC25C3">
              <w:rPr>
                <w:rFonts w:ascii="Cambria" w:hAnsi="Cambria"/>
              </w:rPr>
              <w:t>/0</w:t>
            </w:r>
            <w:r w:rsidR="000F44EC">
              <w:rPr>
                <w:rFonts w:ascii="Cambria" w:hAnsi="Cambria"/>
              </w:rPr>
              <w:t>6</w:t>
            </w:r>
          </w:p>
        </w:tc>
        <w:tc>
          <w:tcPr>
            <w:tcW w:w="6804" w:type="dxa"/>
            <w:shd w:val="clear" w:color="auto" w:fill="B6DDE8" w:themeFill="accent5" w:themeFillTint="66"/>
          </w:tcPr>
          <w:p w14:paraId="6AAE7ABA" w14:textId="77777777" w:rsidR="000F44EC" w:rsidRPr="001B7485" w:rsidRDefault="000F44EC" w:rsidP="000F44EC">
            <w:pPr>
              <w:spacing w:before="40" w:after="120" w:line="240" w:lineRule="auto"/>
              <w:rPr>
                <w:rFonts w:ascii="Cambria" w:hAnsi="Cambria"/>
                <w:sz w:val="21"/>
                <w:szCs w:val="21"/>
              </w:rPr>
            </w:pPr>
            <w:r w:rsidRPr="001B7485">
              <w:rPr>
                <w:rFonts w:ascii="Cambria" w:hAnsi="Cambria"/>
                <w:sz w:val="21"/>
                <w:szCs w:val="21"/>
              </w:rPr>
              <w:t>Legislação atual brasileira de ensino de línguas</w:t>
            </w:r>
          </w:p>
          <w:p w14:paraId="7BED6629" w14:textId="42A71AB2" w:rsidR="000F44EC" w:rsidRPr="001B7485" w:rsidRDefault="000F44EC" w:rsidP="000F44EC">
            <w:pPr>
              <w:spacing w:before="40" w:after="120" w:line="240" w:lineRule="auto"/>
              <w:rPr>
                <w:rFonts w:ascii="Cambria" w:hAnsi="Cambria"/>
                <w:i/>
                <w:sz w:val="21"/>
                <w:szCs w:val="21"/>
              </w:rPr>
            </w:pPr>
            <w:r w:rsidRPr="001B7485">
              <w:rPr>
                <w:rFonts w:ascii="Cambria" w:hAnsi="Cambria"/>
                <w:i/>
                <w:sz w:val="21"/>
                <w:szCs w:val="21"/>
              </w:rPr>
              <w:t>Direitos linguísticos no Brasil</w:t>
            </w:r>
          </w:p>
        </w:tc>
      </w:tr>
      <w:tr w:rsidR="000F44EC" w:rsidRPr="00AC25C3" w14:paraId="613A4EAB" w14:textId="77777777" w:rsidTr="001B7485">
        <w:trPr>
          <w:trHeight w:val="659"/>
        </w:trPr>
        <w:tc>
          <w:tcPr>
            <w:tcW w:w="2597" w:type="dxa"/>
            <w:vMerge/>
            <w:shd w:val="clear" w:color="auto" w:fill="B6DDE8" w:themeFill="accent5" w:themeFillTint="66"/>
          </w:tcPr>
          <w:p w14:paraId="5CA8E5D9" w14:textId="77777777" w:rsidR="000F44EC" w:rsidRPr="00AC25C3" w:rsidRDefault="000F44EC" w:rsidP="000F44EC">
            <w:pPr>
              <w:spacing w:before="40" w:after="120" w:line="240" w:lineRule="auto"/>
              <w:jc w:val="center"/>
              <w:rPr>
                <w:rFonts w:ascii="Cambria" w:hAnsi="Cambria"/>
                <w:b/>
                <w:sz w:val="20"/>
                <w:szCs w:val="20"/>
              </w:rPr>
            </w:pPr>
          </w:p>
        </w:tc>
        <w:tc>
          <w:tcPr>
            <w:tcW w:w="1701" w:type="dxa"/>
            <w:shd w:val="clear" w:color="auto" w:fill="B6DDE8" w:themeFill="accent5" w:themeFillTint="66"/>
          </w:tcPr>
          <w:p w14:paraId="5686AF5D" w14:textId="057B31EC" w:rsidR="000F44EC" w:rsidRDefault="00524976" w:rsidP="000F44EC">
            <w:pPr>
              <w:spacing w:before="40" w:after="120" w:line="240" w:lineRule="auto"/>
              <w:jc w:val="center"/>
              <w:rPr>
                <w:rFonts w:ascii="Cambria" w:hAnsi="Cambria"/>
              </w:rPr>
            </w:pPr>
            <w:r>
              <w:rPr>
                <w:rFonts w:ascii="Cambria" w:hAnsi="Cambria"/>
              </w:rPr>
              <w:t>19</w:t>
            </w:r>
            <w:r w:rsidR="000F44EC" w:rsidRPr="00AC25C3">
              <w:rPr>
                <w:rFonts w:ascii="Cambria" w:hAnsi="Cambria"/>
              </w:rPr>
              <w:t>/0</w:t>
            </w:r>
            <w:r>
              <w:rPr>
                <w:rFonts w:ascii="Cambria" w:hAnsi="Cambria"/>
              </w:rPr>
              <w:t>6</w:t>
            </w:r>
          </w:p>
        </w:tc>
        <w:tc>
          <w:tcPr>
            <w:tcW w:w="6804" w:type="dxa"/>
            <w:shd w:val="clear" w:color="auto" w:fill="B6DDE8" w:themeFill="accent5" w:themeFillTint="66"/>
          </w:tcPr>
          <w:p w14:paraId="215E6114" w14:textId="77777777" w:rsidR="000F44EC" w:rsidRPr="001B7485" w:rsidRDefault="000F44EC" w:rsidP="000F44EC">
            <w:pPr>
              <w:spacing w:before="40" w:after="120" w:line="240" w:lineRule="auto"/>
              <w:rPr>
                <w:rFonts w:ascii="Cambria" w:hAnsi="Cambria"/>
                <w:sz w:val="21"/>
                <w:szCs w:val="21"/>
              </w:rPr>
            </w:pPr>
            <w:r w:rsidRPr="001B7485">
              <w:rPr>
                <w:rFonts w:ascii="Cambria" w:hAnsi="Cambria"/>
                <w:sz w:val="21"/>
                <w:szCs w:val="21"/>
              </w:rPr>
              <w:t xml:space="preserve">Orientações e parâmetros de ensino </w:t>
            </w:r>
          </w:p>
          <w:p w14:paraId="08027475" w14:textId="3CBF0865" w:rsidR="000F44EC" w:rsidRPr="001B7485" w:rsidRDefault="000F44EC" w:rsidP="000F44EC">
            <w:pPr>
              <w:spacing w:before="40" w:after="120" w:line="240" w:lineRule="auto"/>
              <w:rPr>
                <w:rFonts w:ascii="Cambria" w:hAnsi="Cambria"/>
                <w:sz w:val="21"/>
                <w:szCs w:val="21"/>
              </w:rPr>
            </w:pPr>
            <w:r w:rsidRPr="001B7485">
              <w:rPr>
                <w:rFonts w:ascii="Cambria" w:hAnsi="Cambria"/>
                <w:i/>
                <w:sz w:val="21"/>
                <w:szCs w:val="21"/>
              </w:rPr>
              <w:t>Orientações e parâmetros de ensino no Brasil</w:t>
            </w:r>
          </w:p>
        </w:tc>
      </w:tr>
      <w:tr w:rsidR="000F44EC" w:rsidRPr="00AC25C3" w14:paraId="5E312AE7" w14:textId="77777777" w:rsidTr="001B7485">
        <w:trPr>
          <w:trHeight w:val="144"/>
        </w:trPr>
        <w:tc>
          <w:tcPr>
            <w:tcW w:w="2597" w:type="dxa"/>
            <w:vMerge w:val="restart"/>
          </w:tcPr>
          <w:p w14:paraId="66510CA7" w14:textId="77777777" w:rsidR="000F44EC" w:rsidRPr="00AC25C3" w:rsidRDefault="000F44EC" w:rsidP="000F44EC">
            <w:pPr>
              <w:spacing w:before="40" w:after="120" w:line="240" w:lineRule="auto"/>
              <w:jc w:val="center"/>
              <w:rPr>
                <w:rFonts w:ascii="Cambria" w:hAnsi="Cambria"/>
              </w:rPr>
            </w:pPr>
          </w:p>
          <w:p w14:paraId="4E5F4E7D" w14:textId="77777777" w:rsidR="000F44EC" w:rsidRPr="00AC25C3" w:rsidRDefault="000F44EC" w:rsidP="000F44EC">
            <w:pPr>
              <w:spacing w:before="40" w:after="120" w:line="240" w:lineRule="auto"/>
              <w:jc w:val="center"/>
              <w:rPr>
                <w:rFonts w:ascii="Cambria" w:hAnsi="Cambria"/>
                <w:b/>
                <w:sz w:val="20"/>
                <w:szCs w:val="20"/>
              </w:rPr>
            </w:pPr>
            <w:r w:rsidRPr="00AC25C3">
              <w:rPr>
                <w:rFonts w:ascii="Cambria" w:hAnsi="Cambria"/>
                <w:b/>
              </w:rPr>
              <w:t xml:space="preserve">Finalização </w:t>
            </w:r>
          </w:p>
        </w:tc>
        <w:tc>
          <w:tcPr>
            <w:tcW w:w="1701" w:type="dxa"/>
          </w:tcPr>
          <w:p w14:paraId="3952F9DC" w14:textId="1D2D7A7E" w:rsidR="000F44EC" w:rsidRPr="00AC25C3" w:rsidRDefault="00524976" w:rsidP="000F44EC">
            <w:pPr>
              <w:spacing w:before="40" w:after="120" w:line="240" w:lineRule="auto"/>
              <w:jc w:val="center"/>
              <w:rPr>
                <w:rFonts w:ascii="Cambria" w:hAnsi="Cambria"/>
                <w:b/>
                <w:sz w:val="20"/>
                <w:szCs w:val="20"/>
              </w:rPr>
            </w:pPr>
            <w:r>
              <w:rPr>
                <w:rFonts w:ascii="Cambria" w:hAnsi="Cambria"/>
              </w:rPr>
              <w:t>26</w:t>
            </w:r>
            <w:r w:rsidR="000F44EC" w:rsidRPr="00AC25C3">
              <w:rPr>
                <w:rFonts w:ascii="Cambria" w:hAnsi="Cambria"/>
              </w:rPr>
              <w:t>/0</w:t>
            </w:r>
            <w:r>
              <w:rPr>
                <w:rFonts w:ascii="Cambria" w:hAnsi="Cambria"/>
              </w:rPr>
              <w:t>6</w:t>
            </w:r>
          </w:p>
        </w:tc>
        <w:tc>
          <w:tcPr>
            <w:tcW w:w="6804" w:type="dxa"/>
          </w:tcPr>
          <w:p w14:paraId="5DD63FC9" w14:textId="77777777" w:rsidR="000F44EC" w:rsidRDefault="000F44EC" w:rsidP="000F44EC">
            <w:pPr>
              <w:spacing w:before="40" w:after="0" w:line="240" w:lineRule="auto"/>
              <w:rPr>
                <w:rFonts w:ascii="Cambria" w:hAnsi="Cambria"/>
                <w:sz w:val="21"/>
                <w:szCs w:val="21"/>
              </w:rPr>
            </w:pPr>
            <w:r w:rsidRPr="001B7485">
              <w:rPr>
                <w:rFonts w:ascii="Cambria" w:hAnsi="Cambria"/>
                <w:i/>
                <w:sz w:val="21"/>
                <w:szCs w:val="21"/>
              </w:rPr>
              <w:t xml:space="preserve"> </w:t>
            </w:r>
            <w:r w:rsidRPr="001B7485">
              <w:rPr>
                <w:rFonts w:ascii="Cambria" w:hAnsi="Cambria"/>
                <w:sz w:val="21"/>
                <w:szCs w:val="21"/>
              </w:rPr>
              <w:t xml:space="preserve">Socialização das experiências </w:t>
            </w:r>
          </w:p>
          <w:p w14:paraId="54002ACD" w14:textId="1726BDF4" w:rsidR="000F44EC" w:rsidRPr="00006C5D" w:rsidRDefault="000F44EC" w:rsidP="000F44EC">
            <w:pPr>
              <w:spacing w:before="40" w:after="0" w:line="240" w:lineRule="auto"/>
              <w:rPr>
                <w:rFonts w:ascii="Cambria" w:hAnsi="Cambria"/>
                <w:i/>
                <w:sz w:val="21"/>
                <w:szCs w:val="21"/>
              </w:rPr>
            </w:pPr>
            <w:r>
              <w:rPr>
                <w:rFonts w:ascii="Cambria" w:hAnsi="Cambria"/>
                <w:i/>
                <w:sz w:val="21"/>
                <w:szCs w:val="21"/>
              </w:rPr>
              <w:t xml:space="preserve"> </w:t>
            </w:r>
            <w:r w:rsidRPr="00006C5D">
              <w:rPr>
                <w:rFonts w:ascii="Cambria" w:hAnsi="Cambria"/>
                <w:i/>
                <w:sz w:val="21"/>
                <w:szCs w:val="21"/>
              </w:rPr>
              <w:t>Pesquisa e escrita acadêmica em Linguística Aplicada</w:t>
            </w:r>
          </w:p>
        </w:tc>
      </w:tr>
      <w:tr w:rsidR="000F44EC" w:rsidRPr="00AC25C3" w14:paraId="3B3F5C78" w14:textId="77777777" w:rsidTr="00F923B7">
        <w:trPr>
          <w:trHeight w:val="365"/>
        </w:trPr>
        <w:tc>
          <w:tcPr>
            <w:tcW w:w="2597" w:type="dxa"/>
            <w:vMerge/>
          </w:tcPr>
          <w:p w14:paraId="5677FE70" w14:textId="77777777" w:rsidR="000F44EC" w:rsidRPr="00AC25C3" w:rsidRDefault="000F44EC" w:rsidP="000F44EC">
            <w:pPr>
              <w:spacing w:before="40" w:after="120" w:line="240" w:lineRule="auto"/>
              <w:jc w:val="center"/>
              <w:rPr>
                <w:rFonts w:ascii="Cambria" w:hAnsi="Cambria"/>
              </w:rPr>
            </w:pPr>
          </w:p>
        </w:tc>
        <w:tc>
          <w:tcPr>
            <w:tcW w:w="1701" w:type="dxa"/>
          </w:tcPr>
          <w:p w14:paraId="5468EEF8" w14:textId="2C490364" w:rsidR="000F44EC" w:rsidRDefault="00524976" w:rsidP="000F44EC">
            <w:pPr>
              <w:spacing w:before="40" w:after="120" w:line="240" w:lineRule="auto"/>
              <w:jc w:val="center"/>
              <w:rPr>
                <w:rFonts w:ascii="Cambria" w:hAnsi="Cambria"/>
              </w:rPr>
            </w:pPr>
            <w:r>
              <w:rPr>
                <w:rFonts w:ascii="Cambria" w:hAnsi="Cambria"/>
              </w:rPr>
              <w:t>03</w:t>
            </w:r>
            <w:r w:rsidR="000F44EC" w:rsidRPr="00AC25C3">
              <w:rPr>
                <w:rFonts w:ascii="Cambria" w:hAnsi="Cambria"/>
              </w:rPr>
              <w:t>/07</w:t>
            </w:r>
          </w:p>
        </w:tc>
        <w:tc>
          <w:tcPr>
            <w:tcW w:w="6804" w:type="dxa"/>
          </w:tcPr>
          <w:p w14:paraId="58A48997" w14:textId="368585C6" w:rsidR="000F44EC" w:rsidRPr="001B7485" w:rsidRDefault="00524976" w:rsidP="000F44EC">
            <w:pPr>
              <w:spacing w:before="40" w:after="120" w:line="240" w:lineRule="auto"/>
              <w:rPr>
                <w:rFonts w:ascii="Cambria" w:hAnsi="Cambria"/>
                <w:i/>
                <w:sz w:val="21"/>
                <w:szCs w:val="21"/>
              </w:rPr>
            </w:pPr>
            <w:r>
              <w:rPr>
                <w:rFonts w:ascii="Cambria" w:hAnsi="Cambria"/>
                <w:sz w:val="21"/>
                <w:szCs w:val="21"/>
              </w:rPr>
              <w:t xml:space="preserve"> </w:t>
            </w:r>
            <w:r w:rsidR="000F44EC" w:rsidRPr="001B7485">
              <w:rPr>
                <w:rFonts w:ascii="Cambria" w:hAnsi="Cambria"/>
                <w:sz w:val="21"/>
                <w:szCs w:val="21"/>
              </w:rPr>
              <w:t xml:space="preserve">Fechamento e </w:t>
            </w:r>
            <w:r>
              <w:rPr>
                <w:rFonts w:ascii="Cambria" w:hAnsi="Cambria"/>
                <w:sz w:val="21"/>
                <w:szCs w:val="21"/>
              </w:rPr>
              <w:t>devolutiva do semestre</w:t>
            </w:r>
          </w:p>
        </w:tc>
      </w:tr>
      <w:tr w:rsidR="000F44EC" w:rsidRPr="00AC25C3" w14:paraId="1AFE8134" w14:textId="77777777" w:rsidTr="002C6E14">
        <w:trPr>
          <w:trHeight w:val="125"/>
        </w:trPr>
        <w:tc>
          <w:tcPr>
            <w:tcW w:w="2597" w:type="dxa"/>
            <w:vMerge/>
          </w:tcPr>
          <w:p w14:paraId="69A2326C" w14:textId="77777777" w:rsidR="000F44EC" w:rsidRPr="00AC25C3" w:rsidRDefault="000F44EC" w:rsidP="000F44EC">
            <w:pPr>
              <w:spacing w:before="40" w:after="120" w:line="240" w:lineRule="auto"/>
              <w:jc w:val="center"/>
              <w:rPr>
                <w:rFonts w:ascii="Cambria" w:hAnsi="Cambria"/>
                <w:b/>
                <w:sz w:val="20"/>
                <w:szCs w:val="20"/>
              </w:rPr>
            </w:pPr>
          </w:p>
        </w:tc>
        <w:tc>
          <w:tcPr>
            <w:tcW w:w="1701" w:type="dxa"/>
          </w:tcPr>
          <w:p w14:paraId="0E754429" w14:textId="564AC52F" w:rsidR="000F44EC" w:rsidRPr="00AC25C3" w:rsidRDefault="00233925" w:rsidP="000F44EC">
            <w:pPr>
              <w:spacing w:before="40" w:after="120" w:line="240" w:lineRule="auto"/>
              <w:jc w:val="center"/>
              <w:rPr>
                <w:rFonts w:ascii="Cambria" w:hAnsi="Cambria"/>
                <w:color w:val="E36C0A" w:themeColor="accent6" w:themeShade="BF"/>
              </w:rPr>
            </w:pPr>
            <w:r>
              <w:rPr>
                <w:rFonts w:ascii="Cambria" w:hAnsi="Cambria"/>
                <w:color w:val="548DD4" w:themeColor="text2" w:themeTint="99"/>
              </w:rPr>
              <w:t>14</w:t>
            </w:r>
            <w:r w:rsidR="000F44EC" w:rsidRPr="00AC25C3">
              <w:rPr>
                <w:rFonts w:ascii="Cambria" w:hAnsi="Cambria"/>
                <w:color w:val="548DD4" w:themeColor="text2" w:themeTint="99"/>
              </w:rPr>
              <w:t>/0</w:t>
            </w:r>
            <w:r w:rsidR="000F44EC">
              <w:rPr>
                <w:rFonts w:ascii="Cambria" w:hAnsi="Cambria"/>
                <w:color w:val="548DD4" w:themeColor="text2" w:themeTint="99"/>
              </w:rPr>
              <w:t>7</w:t>
            </w:r>
          </w:p>
        </w:tc>
        <w:tc>
          <w:tcPr>
            <w:tcW w:w="6804" w:type="dxa"/>
          </w:tcPr>
          <w:p w14:paraId="43C49417" w14:textId="72339FA9" w:rsidR="000F44EC" w:rsidRPr="00AC25C3" w:rsidRDefault="000F44EC" w:rsidP="000F44EC">
            <w:pPr>
              <w:spacing w:before="40" w:after="120" w:line="240" w:lineRule="auto"/>
              <w:jc w:val="center"/>
              <w:rPr>
                <w:rFonts w:ascii="Cambria" w:hAnsi="Cambria"/>
                <w:color w:val="E36C0A" w:themeColor="accent6" w:themeShade="BF"/>
              </w:rPr>
            </w:pPr>
            <w:r w:rsidRPr="00AC25C3">
              <w:rPr>
                <w:rFonts w:ascii="Cambria" w:hAnsi="Cambria"/>
                <w:color w:val="548DD4" w:themeColor="text2" w:themeTint="99"/>
              </w:rPr>
              <w:t>Data final da entrega do relatório final</w:t>
            </w:r>
          </w:p>
        </w:tc>
      </w:tr>
    </w:tbl>
    <w:p w14:paraId="4697CE9A" w14:textId="3536E899" w:rsidR="00C92D84" w:rsidRPr="00086741" w:rsidRDefault="00CA668E" w:rsidP="00006C5D">
      <w:pPr>
        <w:spacing w:afterLines="60" w:after="144" w:line="240" w:lineRule="auto"/>
        <w:jc w:val="center"/>
        <w:rPr>
          <w:rFonts w:ascii="Cambria" w:eastAsia="Times New Roman" w:hAnsi="Cambria" w:cs="Times New Roman"/>
          <w:sz w:val="36"/>
          <w:szCs w:val="36"/>
        </w:rPr>
      </w:pPr>
      <w:r w:rsidRPr="00086741">
        <w:rPr>
          <w:rFonts w:ascii="Cambria" w:eastAsia="Times New Roman" w:hAnsi="Cambria" w:cs="Times New Roman"/>
          <w:sz w:val="36"/>
          <w:szCs w:val="36"/>
        </w:rPr>
        <w:lastRenderedPageBreak/>
        <w:t xml:space="preserve">Programa </w:t>
      </w:r>
    </w:p>
    <w:p w14:paraId="168613BB" w14:textId="77777777" w:rsidR="00006C5D" w:rsidRPr="00086741" w:rsidRDefault="00006C5D" w:rsidP="00006C5D">
      <w:pPr>
        <w:spacing w:afterLines="60" w:after="144" w:line="240" w:lineRule="auto"/>
        <w:jc w:val="center"/>
        <w:rPr>
          <w:rFonts w:ascii="Cambria" w:eastAsia="Times New Roman" w:hAnsi="Cambria" w:cs="Times New Roman"/>
          <w:sz w:val="36"/>
          <w:szCs w:val="36"/>
        </w:rPr>
      </w:pPr>
    </w:p>
    <w:p w14:paraId="4DEDD7B3" w14:textId="74777359" w:rsidR="007C651E" w:rsidRPr="00086741" w:rsidRDefault="00006C5D" w:rsidP="00006C5D">
      <w:pPr>
        <w:spacing w:afterLines="60" w:after="144" w:line="240" w:lineRule="auto"/>
        <w:jc w:val="both"/>
        <w:rPr>
          <w:rFonts w:ascii="Cambria" w:eastAsia="Times New Roman" w:hAnsi="Cambria" w:cs="Times New Roman"/>
          <w:b/>
          <w:sz w:val="28"/>
          <w:szCs w:val="28"/>
        </w:rPr>
      </w:pPr>
      <w:r w:rsidRPr="00086741">
        <w:rPr>
          <w:rFonts w:ascii="Cambria" w:eastAsia="Times New Roman" w:hAnsi="Cambria" w:cs="Times New Roman"/>
          <w:b/>
          <w:sz w:val="28"/>
          <w:szCs w:val="28"/>
        </w:rPr>
        <w:t xml:space="preserve">INTRODUÇÃO AO CURSO </w:t>
      </w:r>
    </w:p>
    <w:p w14:paraId="49FECFC3" w14:textId="77777777" w:rsidR="00006C5D" w:rsidRPr="00086741" w:rsidRDefault="00006C5D" w:rsidP="00006C5D">
      <w:pPr>
        <w:spacing w:afterLines="60" w:after="144" w:line="240" w:lineRule="auto"/>
        <w:jc w:val="both"/>
        <w:rPr>
          <w:rFonts w:ascii="Cambria" w:eastAsia="Times New Roman" w:hAnsi="Cambria" w:cs="Times New Roman"/>
          <w:sz w:val="24"/>
          <w:szCs w:val="24"/>
        </w:rPr>
      </w:pPr>
    </w:p>
    <w:p w14:paraId="36857381" w14:textId="612EC301" w:rsidR="00D86EBE" w:rsidRPr="00086741" w:rsidRDefault="00CA668E"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Aula 1 (</w:t>
      </w:r>
      <w:r w:rsidR="00324B44">
        <w:rPr>
          <w:rFonts w:ascii="Cambria" w:eastAsia="Times New Roman" w:hAnsi="Cambria" w:cs="Times New Roman"/>
          <w:sz w:val="24"/>
          <w:szCs w:val="24"/>
        </w:rPr>
        <w:t>13</w:t>
      </w:r>
      <w:r w:rsidRPr="00086741">
        <w:rPr>
          <w:rFonts w:ascii="Cambria" w:eastAsia="Times New Roman" w:hAnsi="Cambria" w:cs="Times New Roman"/>
          <w:sz w:val="24"/>
          <w:szCs w:val="24"/>
        </w:rPr>
        <w:t>/0</w:t>
      </w:r>
      <w:r w:rsidR="00C64EFB" w:rsidRPr="00086741">
        <w:rPr>
          <w:rFonts w:ascii="Cambria" w:eastAsia="Times New Roman" w:hAnsi="Cambria" w:cs="Times New Roman"/>
          <w:sz w:val="24"/>
          <w:szCs w:val="24"/>
        </w:rPr>
        <w:t>3</w:t>
      </w:r>
      <w:r w:rsidRPr="00086741">
        <w:rPr>
          <w:rFonts w:ascii="Cambria" w:eastAsia="Times New Roman" w:hAnsi="Cambria" w:cs="Times New Roman"/>
          <w:sz w:val="24"/>
          <w:szCs w:val="24"/>
        </w:rPr>
        <w:t>): Apresentação do curso; primeiras orientações</w:t>
      </w:r>
      <w:r w:rsidR="00B834DB" w:rsidRPr="00086741">
        <w:rPr>
          <w:rFonts w:ascii="Cambria" w:eastAsia="Times New Roman" w:hAnsi="Cambria" w:cs="Times New Roman"/>
          <w:sz w:val="24"/>
          <w:szCs w:val="24"/>
        </w:rPr>
        <w:t xml:space="preserve"> de atividades de estágio</w:t>
      </w:r>
      <w:r w:rsidRPr="00086741">
        <w:rPr>
          <w:rFonts w:ascii="Cambria" w:eastAsia="Times New Roman" w:hAnsi="Cambria" w:cs="Times New Roman"/>
          <w:sz w:val="24"/>
          <w:szCs w:val="24"/>
        </w:rPr>
        <w:t>; levantamento de expectativas</w:t>
      </w:r>
    </w:p>
    <w:p w14:paraId="0CC0839F" w14:textId="31236925" w:rsidR="007C651E" w:rsidRPr="00086741" w:rsidRDefault="00CA668E"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Leitura:</w:t>
      </w:r>
    </w:p>
    <w:p w14:paraId="7416ED88" w14:textId="77777777" w:rsidR="00F9470F" w:rsidRPr="001A6A08" w:rsidRDefault="00F9470F" w:rsidP="00006C5D">
      <w:pPr>
        <w:spacing w:afterLines="60" w:after="144" w:line="240" w:lineRule="auto"/>
        <w:jc w:val="both"/>
        <w:rPr>
          <w:rFonts w:ascii="Cambria" w:eastAsia="Times New Roman" w:hAnsi="Cambria" w:cs="Times New Roman"/>
        </w:rPr>
      </w:pPr>
      <w:r w:rsidRPr="001A6A08">
        <w:rPr>
          <w:rFonts w:ascii="Cambria" w:eastAsia="Times New Roman" w:hAnsi="Cambria" w:cs="Times New Roman"/>
        </w:rPr>
        <w:t xml:space="preserve">PUH, M. </w:t>
      </w:r>
      <w:r w:rsidRPr="001A6A08">
        <w:rPr>
          <w:rFonts w:ascii="Cambria" w:eastAsia="Times New Roman" w:hAnsi="Cambria" w:cs="Times New Roman"/>
          <w:b/>
        </w:rPr>
        <w:t xml:space="preserve">“Tudo junto e misturado?”: as </w:t>
      </w:r>
      <w:proofErr w:type="spellStart"/>
      <w:r w:rsidRPr="001A6A08">
        <w:rPr>
          <w:rFonts w:ascii="Cambria" w:eastAsia="Times New Roman" w:hAnsi="Cambria" w:cs="Times New Roman"/>
          <w:b/>
        </w:rPr>
        <w:t>contribuições</w:t>
      </w:r>
      <w:proofErr w:type="spellEnd"/>
      <w:r w:rsidRPr="001A6A08">
        <w:rPr>
          <w:rFonts w:ascii="Cambria" w:eastAsia="Times New Roman" w:hAnsi="Cambria" w:cs="Times New Roman"/>
          <w:b/>
        </w:rPr>
        <w:t xml:space="preserve"> e os limites do multiculturalismo no ensino de </w:t>
      </w:r>
      <w:proofErr w:type="spellStart"/>
      <w:r w:rsidRPr="001A6A08">
        <w:rPr>
          <w:rFonts w:ascii="Cambria" w:eastAsia="Times New Roman" w:hAnsi="Cambria" w:cs="Times New Roman"/>
          <w:b/>
        </w:rPr>
        <w:t>línguas</w:t>
      </w:r>
      <w:proofErr w:type="spellEnd"/>
      <w:r w:rsidRPr="001A6A08">
        <w:rPr>
          <w:rFonts w:ascii="Cambria" w:eastAsia="Times New Roman" w:hAnsi="Cambria" w:cs="Times New Roman"/>
        </w:rPr>
        <w:t xml:space="preserve">. Revista El Toldo de </w:t>
      </w:r>
      <w:proofErr w:type="spellStart"/>
      <w:r w:rsidRPr="001A6A08">
        <w:rPr>
          <w:rFonts w:ascii="Cambria" w:eastAsia="Times New Roman" w:hAnsi="Cambria" w:cs="Times New Roman"/>
        </w:rPr>
        <w:t>Astier</w:t>
      </w:r>
      <w:proofErr w:type="spellEnd"/>
      <w:r w:rsidRPr="001A6A08">
        <w:rPr>
          <w:rFonts w:ascii="Cambria" w:eastAsia="Times New Roman" w:hAnsi="Cambria" w:cs="Times New Roman"/>
        </w:rPr>
        <w:t xml:space="preserve">: </w:t>
      </w:r>
      <w:proofErr w:type="spellStart"/>
      <w:r w:rsidRPr="001A6A08">
        <w:rPr>
          <w:rFonts w:ascii="Cambria" w:eastAsia="Times New Roman" w:hAnsi="Cambria" w:cs="Times New Roman"/>
        </w:rPr>
        <w:t>propuestas</w:t>
      </w:r>
      <w:proofErr w:type="spellEnd"/>
      <w:r w:rsidRPr="001A6A08">
        <w:rPr>
          <w:rFonts w:ascii="Cambria" w:eastAsia="Times New Roman" w:hAnsi="Cambria" w:cs="Times New Roman"/>
        </w:rPr>
        <w:t xml:space="preserve"> y </w:t>
      </w:r>
      <w:proofErr w:type="spellStart"/>
      <w:r w:rsidRPr="001A6A08">
        <w:rPr>
          <w:rFonts w:ascii="Cambria" w:eastAsia="Times New Roman" w:hAnsi="Cambria" w:cs="Times New Roman"/>
        </w:rPr>
        <w:t>estudios</w:t>
      </w:r>
      <w:proofErr w:type="spellEnd"/>
      <w:r w:rsidRPr="001A6A08">
        <w:rPr>
          <w:rFonts w:ascii="Cambria" w:eastAsia="Times New Roman" w:hAnsi="Cambria" w:cs="Times New Roman"/>
        </w:rPr>
        <w:t xml:space="preserve"> sobre </w:t>
      </w:r>
      <w:proofErr w:type="spellStart"/>
      <w:r w:rsidRPr="001A6A08">
        <w:rPr>
          <w:rFonts w:ascii="Cambria" w:eastAsia="Times New Roman" w:hAnsi="Cambria" w:cs="Times New Roman"/>
        </w:rPr>
        <w:t>enseñanza</w:t>
      </w:r>
      <w:proofErr w:type="spellEnd"/>
      <w:r w:rsidRPr="001A6A08">
        <w:rPr>
          <w:rFonts w:ascii="Cambria" w:eastAsia="Times New Roman" w:hAnsi="Cambria" w:cs="Times New Roman"/>
        </w:rPr>
        <w:t xml:space="preserve"> de </w:t>
      </w:r>
      <w:proofErr w:type="spellStart"/>
      <w:r w:rsidRPr="001A6A08">
        <w:rPr>
          <w:rFonts w:ascii="Cambria" w:eastAsia="Times New Roman" w:hAnsi="Cambria" w:cs="Times New Roman"/>
        </w:rPr>
        <w:t>la</w:t>
      </w:r>
      <w:proofErr w:type="spellEnd"/>
      <w:r w:rsidRPr="001A6A08">
        <w:rPr>
          <w:rFonts w:ascii="Cambria" w:eastAsia="Times New Roman" w:hAnsi="Cambria" w:cs="Times New Roman"/>
        </w:rPr>
        <w:t xml:space="preserve"> </w:t>
      </w:r>
      <w:proofErr w:type="spellStart"/>
      <w:r w:rsidRPr="001A6A08">
        <w:rPr>
          <w:rFonts w:ascii="Cambria" w:eastAsia="Times New Roman" w:hAnsi="Cambria" w:cs="Times New Roman"/>
        </w:rPr>
        <w:t>lengua</w:t>
      </w:r>
      <w:proofErr w:type="spellEnd"/>
      <w:r w:rsidRPr="001A6A08">
        <w:rPr>
          <w:rFonts w:ascii="Cambria" w:eastAsia="Times New Roman" w:hAnsi="Cambria" w:cs="Times New Roman"/>
        </w:rPr>
        <w:t xml:space="preserve"> y </w:t>
      </w:r>
      <w:proofErr w:type="spellStart"/>
      <w:r w:rsidRPr="001A6A08">
        <w:rPr>
          <w:rFonts w:ascii="Cambria" w:eastAsia="Times New Roman" w:hAnsi="Cambria" w:cs="Times New Roman"/>
        </w:rPr>
        <w:t>la</w:t>
      </w:r>
      <w:proofErr w:type="spellEnd"/>
      <w:r w:rsidRPr="001A6A08">
        <w:rPr>
          <w:rFonts w:ascii="Cambria" w:eastAsia="Times New Roman" w:hAnsi="Cambria" w:cs="Times New Roman"/>
        </w:rPr>
        <w:t xml:space="preserve"> literatura, La Plata, </w:t>
      </w:r>
      <w:proofErr w:type="spellStart"/>
      <w:r w:rsidRPr="001A6A08">
        <w:rPr>
          <w:rFonts w:ascii="Cambria" w:eastAsia="Times New Roman" w:hAnsi="Cambria" w:cs="Times New Roman"/>
        </w:rPr>
        <w:t>Universidad</w:t>
      </w:r>
      <w:proofErr w:type="spellEnd"/>
      <w:r w:rsidRPr="001A6A08">
        <w:rPr>
          <w:rFonts w:ascii="Cambria" w:eastAsia="Times New Roman" w:hAnsi="Cambria" w:cs="Times New Roman"/>
        </w:rPr>
        <w:t xml:space="preserve"> Nacional de La Plata, ano 11, n. 20-21, p. 415-432, 2020.</w:t>
      </w:r>
    </w:p>
    <w:p w14:paraId="6F345E32" w14:textId="31E4A3DB" w:rsidR="007C651E" w:rsidRPr="001A6A08" w:rsidRDefault="002E6EB2" w:rsidP="00006C5D">
      <w:pPr>
        <w:spacing w:afterLines="60" w:after="144" w:line="240" w:lineRule="auto"/>
        <w:jc w:val="both"/>
        <w:rPr>
          <w:rFonts w:ascii="Cambria" w:eastAsia="Times New Roman" w:hAnsi="Cambria" w:cs="Times New Roman"/>
        </w:rPr>
      </w:pPr>
      <w:r w:rsidRPr="001A6A08">
        <w:rPr>
          <w:rFonts w:ascii="Cambria" w:eastAsia="Times New Roman" w:hAnsi="Cambria" w:cs="Times New Roman"/>
        </w:rPr>
        <w:t>VOERKEL</w:t>
      </w:r>
      <w:r w:rsidR="00C64EFB" w:rsidRPr="001A6A08">
        <w:rPr>
          <w:rFonts w:ascii="Cambria" w:eastAsia="Times New Roman" w:hAnsi="Cambria" w:cs="Times New Roman"/>
        </w:rPr>
        <w:t xml:space="preserve">, Paul. </w:t>
      </w:r>
      <w:r w:rsidR="00C64EFB" w:rsidRPr="001A6A08">
        <w:rPr>
          <w:rFonts w:ascii="Cambria" w:eastAsia="Times New Roman" w:hAnsi="Cambria" w:cs="Times New Roman"/>
          <w:b/>
        </w:rPr>
        <w:t>Professores de alem</w:t>
      </w:r>
      <w:r w:rsidR="00006C5D" w:rsidRPr="001A6A08">
        <w:rPr>
          <w:rFonts w:ascii="Cambria" w:eastAsia="Times New Roman" w:hAnsi="Cambria" w:cs="Times New Roman"/>
          <w:b/>
        </w:rPr>
        <w:t>ã</w:t>
      </w:r>
      <w:r w:rsidR="00C64EFB" w:rsidRPr="001A6A08">
        <w:rPr>
          <w:rFonts w:ascii="Cambria" w:eastAsia="Times New Roman" w:hAnsi="Cambria" w:cs="Times New Roman"/>
          <w:b/>
        </w:rPr>
        <w:t>o no Brasil - entre mitos e realidade</w:t>
      </w:r>
      <w:r w:rsidR="00C64EFB" w:rsidRPr="001A6A08">
        <w:rPr>
          <w:rFonts w:ascii="Cambria" w:eastAsia="Times New Roman" w:hAnsi="Cambria" w:cs="Times New Roman"/>
        </w:rPr>
        <w:t xml:space="preserve">. In: ABEG. (Org.). Professores de </w:t>
      </w:r>
      <w:proofErr w:type="spellStart"/>
      <w:r w:rsidR="00C64EFB" w:rsidRPr="001A6A08">
        <w:rPr>
          <w:rFonts w:ascii="Cambria" w:eastAsia="Times New Roman" w:hAnsi="Cambria" w:cs="Times New Roman"/>
        </w:rPr>
        <w:t>alemao</w:t>
      </w:r>
      <w:proofErr w:type="spellEnd"/>
      <w:r w:rsidR="00C64EFB" w:rsidRPr="001A6A08">
        <w:rPr>
          <w:rFonts w:ascii="Cambria" w:eastAsia="Times New Roman" w:hAnsi="Cambria" w:cs="Times New Roman"/>
        </w:rPr>
        <w:t xml:space="preserve"> no Brasil. 1ed.Florianópolis: Editora da UFSC, 2017, v. 1, p. 306-314.</w:t>
      </w:r>
    </w:p>
    <w:p w14:paraId="41E1654A" w14:textId="77777777" w:rsidR="00C64EFB" w:rsidRPr="00086741" w:rsidRDefault="00C64EFB" w:rsidP="00006C5D">
      <w:pPr>
        <w:spacing w:afterLines="60" w:after="144" w:line="240" w:lineRule="auto"/>
        <w:jc w:val="both"/>
        <w:rPr>
          <w:rFonts w:ascii="Cambria" w:eastAsia="Times New Roman" w:hAnsi="Cambria" w:cs="Times New Roman"/>
          <w:sz w:val="28"/>
          <w:szCs w:val="28"/>
        </w:rPr>
      </w:pPr>
    </w:p>
    <w:p w14:paraId="470E8F16" w14:textId="3962E1BE" w:rsidR="007C651E" w:rsidRPr="00086741" w:rsidRDefault="00CA668E" w:rsidP="00006C5D">
      <w:pPr>
        <w:spacing w:afterLines="60" w:after="144" w:line="240" w:lineRule="auto"/>
        <w:jc w:val="both"/>
        <w:rPr>
          <w:rFonts w:ascii="Cambria" w:eastAsia="Times New Roman" w:hAnsi="Cambria" w:cs="Times New Roman"/>
          <w:b/>
          <w:sz w:val="28"/>
          <w:szCs w:val="28"/>
        </w:rPr>
      </w:pPr>
      <w:r w:rsidRPr="00086741">
        <w:rPr>
          <w:rFonts w:ascii="Cambria" w:eastAsia="Times New Roman" w:hAnsi="Cambria" w:cs="Times New Roman"/>
          <w:b/>
          <w:sz w:val="28"/>
          <w:szCs w:val="28"/>
        </w:rPr>
        <w:t xml:space="preserve">Módulo </w:t>
      </w:r>
      <w:r w:rsidR="004327D4" w:rsidRPr="00086741">
        <w:rPr>
          <w:rFonts w:ascii="Cambria" w:eastAsia="Times New Roman" w:hAnsi="Cambria" w:cs="Times New Roman"/>
          <w:b/>
          <w:sz w:val="28"/>
          <w:szCs w:val="28"/>
        </w:rPr>
        <w:t>I</w:t>
      </w:r>
      <w:r w:rsidRPr="00086741">
        <w:rPr>
          <w:rFonts w:ascii="Cambria" w:eastAsia="Times New Roman" w:hAnsi="Cambria" w:cs="Times New Roman"/>
          <w:b/>
          <w:sz w:val="28"/>
          <w:szCs w:val="28"/>
        </w:rPr>
        <w:t xml:space="preserve"> (TEORIAS DE LÍNGUA E APRENDIZAGEM DE LÍNGUAS)</w:t>
      </w:r>
    </w:p>
    <w:p w14:paraId="149420A0" w14:textId="77777777" w:rsidR="007C651E" w:rsidRPr="00086741" w:rsidRDefault="007C651E" w:rsidP="00006C5D">
      <w:pPr>
        <w:spacing w:afterLines="60" w:after="144" w:line="240" w:lineRule="auto"/>
        <w:jc w:val="both"/>
        <w:rPr>
          <w:rFonts w:ascii="Cambria" w:eastAsia="Times New Roman" w:hAnsi="Cambria" w:cs="Times New Roman"/>
        </w:rPr>
      </w:pPr>
    </w:p>
    <w:p w14:paraId="11B4679B" w14:textId="03369B34" w:rsidR="007C651E" w:rsidRPr="00086741" w:rsidRDefault="00CA668E"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 xml:space="preserve">Aula </w:t>
      </w:r>
      <w:r w:rsidR="00D86EBE" w:rsidRPr="00086741">
        <w:rPr>
          <w:rFonts w:ascii="Cambria" w:eastAsia="Times New Roman" w:hAnsi="Cambria" w:cs="Times New Roman"/>
          <w:sz w:val="24"/>
          <w:szCs w:val="24"/>
        </w:rPr>
        <w:t>2</w:t>
      </w:r>
      <w:r w:rsidRPr="00086741">
        <w:rPr>
          <w:rFonts w:ascii="Cambria" w:eastAsia="Times New Roman" w:hAnsi="Cambria" w:cs="Times New Roman"/>
          <w:sz w:val="24"/>
          <w:szCs w:val="24"/>
        </w:rPr>
        <w:t xml:space="preserve"> (</w:t>
      </w:r>
      <w:r w:rsidR="00C64EFB" w:rsidRPr="00086741">
        <w:rPr>
          <w:rFonts w:ascii="Cambria" w:eastAsia="Times New Roman" w:hAnsi="Cambria" w:cs="Times New Roman"/>
          <w:sz w:val="24"/>
          <w:szCs w:val="24"/>
        </w:rPr>
        <w:t>2</w:t>
      </w:r>
      <w:r w:rsidR="001A6A08">
        <w:rPr>
          <w:rFonts w:ascii="Cambria" w:eastAsia="Times New Roman" w:hAnsi="Cambria" w:cs="Times New Roman"/>
          <w:sz w:val="24"/>
          <w:szCs w:val="24"/>
        </w:rPr>
        <w:t>0</w:t>
      </w:r>
      <w:r w:rsidRPr="00086741">
        <w:rPr>
          <w:rFonts w:ascii="Cambria" w:eastAsia="Times New Roman" w:hAnsi="Cambria" w:cs="Times New Roman"/>
          <w:sz w:val="24"/>
          <w:szCs w:val="24"/>
        </w:rPr>
        <w:t>/0</w:t>
      </w:r>
      <w:r w:rsidR="00C64EFB" w:rsidRPr="00086741">
        <w:rPr>
          <w:rFonts w:ascii="Cambria" w:eastAsia="Times New Roman" w:hAnsi="Cambria" w:cs="Times New Roman"/>
          <w:sz w:val="24"/>
          <w:szCs w:val="24"/>
        </w:rPr>
        <w:t>3</w:t>
      </w:r>
      <w:r w:rsidRPr="00086741">
        <w:rPr>
          <w:rFonts w:ascii="Cambria" w:eastAsia="Times New Roman" w:hAnsi="Cambria" w:cs="Times New Roman"/>
          <w:sz w:val="24"/>
          <w:szCs w:val="24"/>
        </w:rPr>
        <w:t xml:space="preserve">): </w:t>
      </w:r>
    </w:p>
    <w:p w14:paraId="50F751BE" w14:textId="77777777"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 xml:space="preserve">Conteúdo geral: Concepções de língua </w:t>
      </w:r>
    </w:p>
    <w:p w14:paraId="61FE1466" w14:textId="6C5A5F84" w:rsidR="006E1F51" w:rsidRPr="001A6A08" w:rsidRDefault="00CA668E" w:rsidP="00006C5D">
      <w:pPr>
        <w:spacing w:afterLines="60" w:after="144" w:line="240" w:lineRule="auto"/>
        <w:jc w:val="both"/>
        <w:rPr>
          <w:rFonts w:ascii="Cambria" w:eastAsia="Times New Roman" w:hAnsi="Cambria" w:cs="Times New Roman"/>
          <w:lang w:val="en-US"/>
        </w:rPr>
      </w:pPr>
      <w:proofErr w:type="spellStart"/>
      <w:r w:rsidRPr="001A6A08">
        <w:rPr>
          <w:rFonts w:ascii="Cambria" w:eastAsia="Times New Roman" w:hAnsi="Cambria" w:cs="Times New Roman"/>
          <w:lang w:val="en-US"/>
        </w:rPr>
        <w:t>Leitura</w:t>
      </w:r>
      <w:proofErr w:type="spellEnd"/>
      <w:r w:rsidRPr="001A6A08">
        <w:rPr>
          <w:rFonts w:ascii="Cambria" w:eastAsia="Times New Roman" w:hAnsi="Cambria" w:cs="Times New Roman"/>
          <w:lang w:val="en-US"/>
        </w:rPr>
        <w:t xml:space="preserve">: KUMARAVADIVELU. B. </w:t>
      </w:r>
      <w:r w:rsidRPr="001A6A08">
        <w:rPr>
          <w:rFonts w:ascii="Cambria" w:eastAsia="Times New Roman" w:hAnsi="Cambria" w:cs="Times New Roman"/>
          <w:b/>
          <w:lang w:val="en-US"/>
        </w:rPr>
        <w:t xml:space="preserve">Understanding Language Teaching – from method to </w:t>
      </w:r>
      <w:proofErr w:type="spellStart"/>
      <w:r w:rsidRPr="001A6A08">
        <w:rPr>
          <w:rFonts w:ascii="Cambria" w:eastAsia="Times New Roman" w:hAnsi="Cambria" w:cs="Times New Roman"/>
          <w:b/>
          <w:lang w:val="en-US"/>
        </w:rPr>
        <w:t>postmethod</w:t>
      </w:r>
      <w:proofErr w:type="spellEnd"/>
      <w:r w:rsidRPr="001A6A08">
        <w:rPr>
          <w:rFonts w:ascii="Cambria" w:eastAsia="Times New Roman" w:hAnsi="Cambria" w:cs="Times New Roman"/>
          <w:lang w:val="en-US"/>
        </w:rPr>
        <w:t>. New Jersey: Lawrence Erlbaum Associates, 2006. (</w:t>
      </w:r>
      <w:proofErr w:type="spellStart"/>
      <w:r w:rsidRPr="001A6A08">
        <w:rPr>
          <w:rFonts w:ascii="Cambria" w:eastAsia="Times New Roman" w:hAnsi="Cambria" w:cs="Times New Roman"/>
          <w:lang w:val="en-US"/>
        </w:rPr>
        <w:t>Capítulo</w:t>
      </w:r>
      <w:proofErr w:type="spellEnd"/>
      <w:r w:rsidRPr="001A6A08">
        <w:rPr>
          <w:rFonts w:ascii="Cambria" w:eastAsia="Times New Roman" w:hAnsi="Cambria" w:cs="Times New Roman"/>
          <w:lang w:val="en-US"/>
        </w:rPr>
        <w:t xml:space="preserve"> 1 – Language, learning, and teaching). </w:t>
      </w:r>
    </w:p>
    <w:p w14:paraId="5015CC02" w14:textId="77777777" w:rsidR="00934D3D" w:rsidRDefault="00934D3D" w:rsidP="00006C5D">
      <w:pPr>
        <w:spacing w:afterLines="60" w:after="144" w:line="240" w:lineRule="auto"/>
        <w:jc w:val="both"/>
        <w:rPr>
          <w:rFonts w:ascii="Cambria" w:eastAsia="Times New Roman" w:hAnsi="Cambria" w:cs="Times New Roman"/>
          <w:b/>
          <w:sz w:val="24"/>
          <w:szCs w:val="24"/>
        </w:rPr>
      </w:pPr>
    </w:p>
    <w:p w14:paraId="0C048C78" w14:textId="5C8AB385" w:rsidR="007C651E" w:rsidRPr="00086741" w:rsidRDefault="00CA668E" w:rsidP="00006C5D">
      <w:pPr>
        <w:spacing w:afterLines="60" w:after="144" w:line="240" w:lineRule="auto"/>
        <w:jc w:val="both"/>
        <w:rPr>
          <w:rFonts w:ascii="Cambria" w:eastAsia="Times" w:hAnsi="Cambria" w:cs="Times"/>
          <w:b/>
          <w:sz w:val="24"/>
          <w:szCs w:val="24"/>
        </w:rPr>
      </w:pPr>
      <w:r w:rsidRPr="00086741">
        <w:rPr>
          <w:rFonts w:ascii="Cambria" w:eastAsia="Times New Roman" w:hAnsi="Cambria" w:cs="Times New Roman"/>
          <w:b/>
          <w:sz w:val="24"/>
          <w:szCs w:val="24"/>
        </w:rPr>
        <w:t xml:space="preserve">Conteúdo específico: Definição de língua alemã padrão vs. dialetos vs. línguas </w:t>
      </w:r>
      <w:proofErr w:type="spellStart"/>
      <w:r w:rsidRPr="00086741">
        <w:rPr>
          <w:rFonts w:ascii="Cambria" w:eastAsia="Times New Roman" w:hAnsi="Cambria" w:cs="Times New Roman"/>
          <w:b/>
          <w:sz w:val="24"/>
          <w:szCs w:val="24"/>
        </w:rPr>
        <w:t>teutobr</w:t>
      </w:r>
      <w:r w:rsidRPr="00086741">
        <w:rPr>
          <w:rFonts w:ascii="Cambria" w:eastAsia="Times" w:hAnsi="Cambria" w:cs="Times"/>
          <w:b/>
          <w:sz w:val="24"/>
          <w:szCs w:val="24"/>
        </w:rPr>
        <w:t>asileiras</w:t>
      </w:r>
      <w:proofErr w:type="spellEnd"/>
    </w:p>
    <w:p w14:paraId="258D951D" w14:textId="77777777" w:rsidR="007C651E" w:rsidRPr="001A6A08" w:rsidRDefault="00CA668E" w:rsidP="00006C5D">
      <w:pPr>
        <w:spacing w:afterLines="60" w:after="144" w:line="240" w:lineRule="auto"/>
        <w:jc w:val="both"/>
        <w:rPr>
          <w:rFonts w:ascii="Cambria" w:eastAsia="Times" w:hAnsi="Cambria" w:cs="Times"/>
        </w:rPr>
      </w:pPr>
      <w:r w:rsidRPr="001A6A08">
        <w:rPr>
          <w:rFonts w:ascii="Cambria" w:eastAsia="Times" w:hAnsi="Cambria" w:cs="Times"/>
        </w:rPr>
        <w:t xml:space="preserve">MEIRELLES, Camila.  </w:t>
      </w:r>
      <w:r w:rsidRPr="001A6A08">
        <w:rPr>
          <w:rFonts w:ascii="Cambria" w:eastAsia="Times" w:hAnsi="Cambria" w:cs="Times"/>
          <w:b/>
        </w:rPr>
        <w:t>Pluricentrismo linguístico da língua alemã e concepções de graduandos e professores</w:t>
      </w:r>
      <w:r w:rsidRPr="001A6A08">
        <w:rPr>
          <w:rFonts w:ascii="Cambria" w:eastAsia="Times" w:hAnsi="Cambria" w:cs="Times"/>
        </w:rPr>
        <w:t>. Anais do IX SAPPIL – Estudos de Linguagem, UFF, no 1, 2018.</w:t>
      </w:r>
    </w:p>
    <w:p w14:paraId="26EC755B" w14:textId="5A1423AE" w:rsidR="007C651E" w:rsidRPr="001A6A08" w:rsidRDefault="00006C5D" w:rsidP="00006C5D">
      <w:pPr>
        <w:spacing w:afterLines="60" w:after="144" w:line="240" w:lineRule="auto"/>
        <w:jc w:val="both"/>
        <w:rPr>
          <w:rFonts w:ascii="Cambria" w:eastAsia="Times" w:hAnsi="Cambria" w:cs="Times"/>
        </w:rPr>
      </w:pPr>
      <w:r w:rsidRPr="001A6A08">
        <w:rPr>
          <w:rFonts w:ascii="Cambria" w:eastAsia="Times" w:hAnsi="Cambria" w:cs="Times"/>
        </w:rPr>
        <w:t xml:space="preserve">SAVEDRA, Mônica Maria Guimarães; PUPP SPINASSÉ, Karen. </w:t>
      </w:r>
      <w:r w:rsidRPr="001A6A08">
        <w:rPr>
          <w:rFonts w:ascii="Cambria" w:eastAsia="Times" w:hAnsi="Cambria" w:cs="Times"/>
          <w:b/>
        </w:rPr>
        <w:t>O ensino de variedades germânicas em contextos de contato linguístico: conceitos, princípios e diretrizes</w:t>
      </w:r>
      <w:r w:rsidRPr="001A6A08">
        <w:rPr>
          <w:rFonts w:ascii="Cambria" w:eastAsia="Times" w:hAnsi="Cambria" w:cs="Times"/>
        </w:rPr>
        <w:t xml:space="preserve">. In: KRETSCHMER, </w:t>
      </w:r>
      <w:proofErr w:type="spellStart"/>
      <w:r w:rsidRPr="001A6A08">
        <w:rPr>
          <w:rFonts w:ascii="Cambria" w:eastAsia="Times" w:hAnsi="Cambria" w:cs="Times"/>
        </w:rPr>
        <w:t>Johannes</w:t>
      </w:r>
      <w:proofErr w:type="spellEnd"/>
      <w:r w:rsidRPr="001A6A08">
        <w:rPr>
          <w:rFonts w:ascii="Cambria" w:eastAsia="Times" w:hAnsi="Cambria" w:cs="Times"/>
        </w:rPr>
        <w:t xml:space="preserve">; SAVEDRA, Mônica M. G.; BOLACIO FILHO, </w:t>
      </w:r>
      <w:proofErr w:type="spellStart"/>
      <w:r w:rsidRPr="001A6A08">
        <w:rPr>
          <w:rFonts w:ascii="Cambria" w:eastAsia="Times" w:hAnsi="Cambria" w:cs="Times"/>
        </w:rPr>
        <w:t>Ebal</w:t>
      </w:r>
      <w:proofErr w:type="spellEnd"/>
      <w:r w:rsidRPr="001A6A08">
        <w:rPr>
          <w:rFonts w:ascii="Cambria" w:eastAsia="Times" w:hAnsi="Cambria" w:cs="Times"/>
        </w:rPr>
        <w:t xml:space="preserve"> Sant’Anna; FERREIRA, </w:t>
      </w:r>
      <w:proofErr w:type="spellStart"/>
      <w:r w:rsidRPr="001A6A08">
        <w:rPr>
          <w:rFonts w:ascii="Cambria" w:eastAsia="Times" w:hAnsi="Cambria" w:cs="Times"/>
        </w:rPr>
        <w:t>Mergenfel</w:t>
      </w:r>
      <w:proofErr w:type="spellEnd"/>
      <w:r w:rsidRPr="001A6A08">
        <w:rPr>
          <w:rFonts w:ascii="Cambria" w:eastAsia="Times" w:hAnsi="Cambria" w:cs="Times"/>
        </w:rPr>
        <w:t xml:space="preserve"> Vaz; LAGES, Susana </w:t>
      </w:r>
      <w:proofErr w:type="spellStart"/>
      <w:r w:rsidRPr="001A6A08">
        <w:rPr>
          <w:rFonts w:ascii="Cambria" w:eastAsia="Times" w:hAnsi="Cambria" w:cs="Times"/>
        </w:rPr>
        <w:t>Kampff</w:t>
      </w:r>
      <w:proofErr w:type="spellEnd"/>
      <w:r w:rsidRPr="001A6A08">
        <w:rPr>
          <w:rFonts w:ascii="Cambria" w:eastAsia="Times" w:hAnsi="Cambria" w:cs="Times"/>
        </w:rPr>
        <w:t xml:space="preserve">. Travessias, Encontros, Diálogos nos Estudos </w:t>
      </w:r>
      <w:proofErr w:type="spellStart"/>
      <w:r w:rsidRPr="001A6A08">
        <w:rPr>
          <w:rFonts w:ascii="Cambria" w:eastAsia="Times" w:hAnsi="Cambria" w:cs="Times"/>
        </w:rPr>
        <w:t>Germanísticos</w:t>
      </w:r>
      <w:proofErr w:type="spellEnd"/>
      <w:r w:rsidRPr="001A6A08">
        <w:rPr>
          <w:rFonts w:ascii="Cambria" w:eastAsia="Times" w:hAnsi="Cambria" w:cs="Times"/>
        </w:rPr>
        <w:t xml:space="preserve"> no Brasil. Niterói: </w:t>
      </w:r>
      <w:proofErr w:type="spellStart"/>
      <w:r w:rsidRPr="001A6A08">
        <w:rPr>
          <w:rFonts w:ascii="Cambria" w:eastAsia="Times" w:hAnsi="Cambria" w:cs="Times"/>
        </w:rPr>
        <w:t>Eduff</w:t>
      </w:r>
      <w:proofErr w:type="spellEnd"/>
      <w:r w:rsidRPr="001A6A08">
        <w:rPr>
          <w:rFonts w:ascii="Cambria" w:eastAsia="Times" w:hAnsi="Cambria" w:cs="Times"/>
        </w:rPr>
        <w:t>/ABEG., 2021, p.18-35.</w:t>
      </w:r>
    </w:p>
    <w:p w14:paraId="7C73155A" w14:textId="77777777" w:rsidR="00006C5D" w:rsidRPr="00086741" w:rsidRDefault="00006C5D" w:rsidP="00006C5D">
      <w:pPr>
        <w:spacing w:afterLines="60" w:after="144" w:line="240" w:lineRule="auto"/>
        <w:jc w:val="both"/>
        <w:rPr>
          <w:rFonts w:ascii="Cambria" w:eastAsia="Times" w:hAnsi="Cambria" w:cs="Times"/>
          <w:sz w:val="24"/>
          <w:szCs w:val="24"/>
        </w:rPr>
      </w:pPr>
    </w:p>
    <w:p w14:paraId="585EFE1F" w14:textId="7984119D" w:rsidR="007C651E" w:rsidRPr="00086741" w:rsidRDefault="00CA668E" w:rsidP="00006C5D">
      <w:pPr>
        <w:spacing w:afterLines="60" w:after="144" w:line="240" w:lineRule="auto"/>
        <w:jc w:val="both"/>
        <w:rPr>
          <w:rFonts w:ascii="Cambria" w:eastAsia="Times New Roman" w:hAnsi="Cambria" w:cs="Times New Roman"/>
          <w:sz w:val="24"/>
          <w:szCs w:val="24"/>
        </w:rPr>
      </w:pPr>
      <w:r w:rsidRPr="00086741">
        <w:rPr>
          <w:rFonts w:ascii="Cambria" w:eastAsia="Times" w:hAnsi="Cambria" w:cs="Times"/>
          <w:sz w:val="24"/>
          <w:szCs w:val="24"/>
        </w:rPr>
        <w:t xml:space="preserve">Aula </w:t>
      </w:r>
      <w:r w:rsidR="00D86EBE" w:rsidRPr="00086741">
        <w:rPr>
          <w:rFonts w:ascii="Cambria" w:eastAsia="Times" w:hAnsi="Cambria" w:cs="Times"/>
          <w:sz w:val="24"/>
          <w:szCs w:val="24"/>
        </w:rPr>
        <w:t>3</w:t>
      </w:r>
      <w:r w:rsidRPr="00086741">
        <w:rPr>
          <w:rFonts w:ascii="Cambria" w:eastAsia="Times" w:hAnsi="Cambria" w:cs="Times"/>
          <w:sz w:val="24"/>
          <w:szCs w:val="24"/>
        </w:rPr>
        <w:t xml:space="preserve"> (</w:t>
      </w:r>
      <w:r w:rsidR="001A6A08">
        <w:rPr>
          <w:rFonts w:ascii="Cambria" w:eastAsia="Times" w:hAnsi="Cambria" w:cs="Times"/>
          <w:sz w:val="24"/>
          <w:szCs w:val="24"/>
        </w:rPr>
        <w:t>27</w:t>
      </w:r>
      <w:r w:rsidRPr="00086741">
        <w:rPr>
          <w:rFonts w:ascii="Cambria" w:eastAsia="Times" w:hAnsi="Cambria" w:cs="Times"/>
          <w:sz w:val="24"/>
          <w:szCs w:val="24"/>
        </w:rPr>
        <w:t>/0</w:t>
      </w:r>
      <w:r w:rsidR="001A6A08">
        <w:rPr>
          <w:rFonts w:ascii="Cambria" w:eastAsia="Times" w:hAnsi="Cambria" w:cs="Times"/>
          <w:sz w:val="24"/>
          <w:szCs w:val="24"/>
        </w:rPr>
        <w:t>3</w:t>
      </w:r>
      <w:r w:rsidRPr="00086741">
        <w:rPr>
          <w:rFonts w:ascii="Cambria" w:eastAsia="Times" w:hAnsi="Cambria" w:cs="Times"/>
          <w:sz w:val="24"/>
          <w:szCs w:val="24"/>
        </w:rPr>
        <w:t>):</w:t>
      </w:r>
      <w:r w:rsidRPr="00086741">
        <w:rPr>
          <w:rFonts w:ascii="Cambria" w:eastAsia="Times New Roman" w:hAnsi="Cambria" w:cs="Times New Roman"/>
          <w:sz w:val="24"/>
          <w:szCs w:val="24"/>
        </w:rPr>
        <w:t xml:space="preserve"> </w:t>
      </w:r>
    </w:p>
    <w:p w14:paraId="4F47D1D7" w14:textId="77777777"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 xml:space="preserve">Conteúdo geral: Teorias de aprendizagem </w:t>
      </w:r>
    </w:p>
    <w:p w14:paraId="1149F223" w14:textId="77777777" w:rsidR="007C651E" w:rsidRPr="001A6A08" w:rsidRDefault="00CA668E" w:rsidP="00006C5D">
      <w:pPr>
        <w:spacing w:afterLines="60" w:after="144" w:line="240" w:lineRule="auto"/>
        <w:jc w:val="both"/>
        <w:rPr>
          <w:rFonts w:ascii="Cambria" w:eastAsia="Times New Roman" w:hAnsi="Cambria" w:cs="Times New Roman"/>
        </w:rPr>
      </w:pPr>
      <w:r w:rsidRPr="001A6A08">
        <w:rPr>
          <w:rFonts w:ascii="Cambria" w:eastAsia="Times New Roman" w:hAnsi="Cambria" w:cs="Times New Roman"/>
        </w:rPr>
        <w:t>RAJAGOPALAN, K. Por uma linguística aplicada crítica. São Paulo: Parábola, 2003, 23-28; p. 57-63.</w:t>
      </w:r>
    </w:p>
    <w:p w14:paraId="42449812" w14:textId="77777777" w:rsidR="00934D3D" w:rsidRDefault="00934D3D" w:rsidP="00006C5D">
      <w:pPr>
        <w:spacing w:afterLines="60" w:after="144" w:line="240" w:lineRule="auto"/>
        <w:jc w:val="both"/>
        <w:rPr>
          <w:rFonts w:ascii="Cambria" w:eastAsia="Times New Roman" w:hAnsi="Cambria" w:cs="Times New Roman"/>
          <w:b/>
          <w:sz w:val="24"/>
          <w:szCs w:val="24"/>
        </w:rPr>
      </w:pPr>
    </w:p>
    <w:p w14:paraId="5CDAD1B3" w14:textId="0B6BD12E"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Conteúdo específico: Alemão como l</w:t>
      </w:r>
      <w:r w:rsidR="002E6EB2" w:rsidRPr="00086741">
        <w:rPr>
          <w:rFonts w:ascii="Cambria" w:eastAsia="Times New Roman" w:hAnsi="Cambria" w:cs="Times New Roman"/>
          <w:b/>
          <w:sz w:val="24"/>
          <w:szCs w:val="24"/>
        </w:rPr>
        <w:t>í</w:t>
      </w:r>
      <w:r w:rsidRPr="00086741">
        <w:rPr>
          <w:rFonts w:ascii="Cambria" w:eastAsia="Times New Roman" w:hAnsi="Cambria" w:cs="Times New Roman"/>
          <w:b/>
          <w:sz w:val="24"/>
          <w:szCs w:val="24"/>
        </w:rPr>
        <w:t>ngua estrangeira</w:t>
      </w:r>
      <w:r w:rsidR="000760C9" w:rsidRPr="00086741">
        <w:rPr>
          <w:rFonts w:ascii="Cambria" w:eastAsia="Times New Roman" w:hAnsi="Cambria" w:cs="Times New Roman"/>
          <w:b/>
          <w:sz w:val="24"/>
          <w:szCs w:val="24"/>
        </w:rPr>
        <w:t xml:space="preserve"> no Brasil </w:t>
      </w:r>
    </w:p>
    <w:p w14:paraId="51ABA794" w14:textId="77777777" w:rsidR="007C651E" w:rsidRPr="001A6A08" w:rsidRDefault="00CA668E" w:rsidP="00006C5D">
      <w:pPr>
        <w:spacing w:afterLines="60" w:after="144" w:line="240" w:lineRule="auto"/>
        <w:jc w:val="both"/>
        <w:rPr>
          <w:rFonts w:ascii="Cambria" w:eastAsia="Times New Roman" w:hAnsi="Cambria" w:cs="Times New Roman"/>
        </w:rPr>
      </w:pPr>
      <w:r w:rsidRPr="001A6A08">
        <w:rPr>
          <w:rFonts w:ascii="Cambria" w:eastAsia="Times New Roman" w:hAnsi="Cambria" w:cs="Times New Roman"/>
        </w:rPr>
        <w:t xml:space="preserve">UPHOFF, </w:t>
      </w:r>
      <w:proofErr w:type="spellStart"/>
      <w:r w:rsidRPr="001A6A08">
        <w:rPr>
          <w:rFonts w:ascii="Cambria" w:eastAsia="Times New Roman" w:hAnsi="Cambria" w:cs="Times New Roman"/>
        </w:rPr>
        <w:t>Dörthe</w:t>
      </w:r>
      <w:proofErr w:type="spellEnd"/>
      <w:r w:rsidRPr="001A6A08">
        <w:rPr>
          <w:rFonts w:ascii="Cambria" w:eastAsia="Times New Roman" w:hAnsi="Cambria" w:cs="Times New Roman"/>
        </w:rPr>
        <w:t xml:space="preserve">. </w:t>
      </w:r>
      <w:r w:rsidRPr="001A6A08">
        <w:rPr>
          <w:rFonts w:ascii="Cambria" w:eastAsia="Times New Roman" w:hAnsi="Cambria" w:cs="Times New Roman"/>
          <w:b/>
        </w:rPr>
        <w:t>A área de alemão como língua estrangeira: desenvolvimento histórico e perspectivas atuais</w:t>
      </w:r>
      <w:r w:rsidRPr="001A6A08">
        <w:rPr>
          <w:rFonts w:ascii="Cambria" w:eastAsia="Times New Roman" w:hAnsi="Cambria" w:cs="Times New Roman"/>
        </w:rPr>
        <w:t xml:space="preserve">. </w:t>
      </w:r>
      <w:proofErr w:type="spellStart"/>
      <w:r w:rsidRPr="001A6A08">
        <w:rPr>
          <w:rFonts w:ascii="Cambria" w:eastAsia="Times New Roman" w:hAnsi="Cambria" w:cs="Times New Roman"/>
        </w:rPr>
        <w:t>Pandaemonium</w:t>
      </w:r>
      <w:proofErr w:type="spellEnd"/>
      <w:r w:rsidRPr="001A6A08">
        <w:rPr>
          <w:rFonts w:ascii="Cambria" w:eastAsia="Times New Roman" w:hAnsi="Cambria" w:cs="Times New Roman"/>
        </w:rPr>
        <w:t xml:space="preserve"> ger.,  São Paulo, v. 16, n. 22, p. 219-241, 2013. </w:t>
      </w:r>
    </w:p>
    <w:p w14:paraId="4148B3A7" w14:textId="77777777" w:rsidR="007C651E" w:rsidRPr="001A6A08" w:rsidRDefault="00CA668E" w:rsidP="00006C5D">
      <w:pPr>
        <w:spacing w:afterLines="60" w:after="144" w:line="240" w:lineRule="auto"/>
        <w:jc w:val="both"/>
        <w:rPr>
          <w:rFonts w:ascii="Cambria" w:eastAsia="Times New Roman" w:hAnsi="Cambria" w:cs="Times New Roman"/>
        </w:rPr>
      </w:pPr>
      <w:r w:rsidRPr="001A6A08">
        <w:rPr>
          <w:rFonts w:ascii="Cambria" w:eastAsia="Times New Roman" w:hAnsi="Cambria" w:cs="Times New Roman"/>
        </w:rPr>
        <w:lastRenderedPageBreak/>
        <w:t xml:space="preserve">PEREIRA, Rogéria C. </w:t>
      </w:r>
      <w:r w:rsidRPr="001A6A08">
        <w:rPr>
          <w:rFonts w:ascii="Cambria" w:eastAsia="Times New Roman" w:hAnsi="Cambria" w:cs="Times New Roman"/>
          <w:b/>
        </w:rPr>
        <w:t xml:space="preserve">Motivação para aprendizado do alemão em contexto </w:t>
      </w:r>
      <w:proofErr w:type="spellStart"/>
      <w:r w:rsidRPr="001A6A08">
        <w:rPr>
          <w:rFonts w:ascii="Cambria" w:eastAsia="Times New Roman" w:hAnsi="Cambria" w:cs="Times New Roman"/>
          <w:b/>
        </w:rPr>
        <w:t>extensionista</w:t>
      </w:r>
      <w:proofErr w:type="spellEnd"/>
      <w:r w:rsidRPr="001A6A08">
        <w:rPr>
          <w:rFonts w:ascii="Cambria" w:eastAsia="Times New Roman" w:hAnsi="Cambria" w:cs="Times New Roman"/>
        </w:rPr>
        <w:t>. In: UPHOFF, D. et al. (</w:t>
      </w:r>
      <w:proofErr w:type="spellStart"/>
      <w:r w:rsidRPr="001A6A08">
        <w:rPr>
          <w:rFonts w:ascii="Cambria" w:eastAsia="Times New Roman" w:hAnsi="Cambria" w:cs="Times New Roman"/>
        </w:rPr>
        <w:t>Orgs</w:t>
      </w:r>
      <w:proofErr w:type="spellEnd"/>
      <w:r w:rsidRPr="001A6A08">
        <w:rPr>
          <w:rFonts w:ascii="Cambria" w:eastAsia="Times New Roman" w:hAnsi="Cambria" w:cs="Times New Roman"/>
        </w:rPr>
        <w:t>.) Alemão em contexto universitário: ensino, pesquisa e extensão. São Paulo: FFLCH/USP, 2019, pp. 193-216.</w:t>
      </w:r>
    </w:p>
    <w:p w14:paraId="1444020C" w14:textId="77777777" w:rsidR="007C651E" w:rsidRPr="00086741" w:rsidRDefault="007C651E" w:rsidP="00006C5D">
      <w:pPr>
        <w:spacing w:afterLines="60" w:after="144" w:line="240" w:lineRule="auto"/>
        <w:jc w:val="both"/>
        <w:rPr>
          <w:rFonts w:ascii="Cambria" w:eastAsia="Times New Roman" w:hAnsi="Cambria" w:cs="Times New Roman"/>
        </w:rPr>
      </w:pPr>
    </w:p>
    <w:p w14:paraId="100F3378" w14:textId="6122B44D" w:rsidR="007C651E" w:rsidRPr="00086741" w:rsidRDefault="00CA668E"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 xml:space="preserve">Aula </w:t>
      </w:r>
      <w:r w:rsidR="00D86EBE" w:rsidRPr="00086741">
        <w:rPr>
          <w:rFonts w:ascii="Cambria" w:eastAsia="Times New Roman" w:hAnsi="Cambria" w:cs="Times New Roman"/>
          <w:sz w:val="24"/>
          <w:szCs w:val="24"/>
        </w:rPr>
        <w:t>4</w:t>
      </w:r>
      <w:r w:rsidRPr="00086741">
        <w:rPr>
          <w:rFonts w:ascii="Cambria" w:eastAsia="Times New Roman" w:hAnsi="Cambria" w:cs="Times New Roman"/>
          <w:sz w:val="24"/>
          <w:szCs w:val="24"/>
        </w:rPr>
        <w:t xml:space="preserve"> (</w:t>
      </w:r>
      <w:r w:rsidR="00006C5D" w:rsidRPr="00086741">
        <w:rPr>
          <w:rFonts w:ascii="Cambria" w:eastAsia="Times New Roman" w:hAnsi="Cambria" w:cs="Times New Roman"/>
          <w:sz w:val="24"/>
          <w:szCs w:val="24"/>
        </w:rPr>
        <w:t>1</w:t>
      </w:r>
      <w:r w:rsidR="00934D3D">
        <w:rPr>
          <w:rFonts w:ascii="Cambria" w:eastAsia="Times New Roman" w:hAnsi="Cambria" w:cs="Times New Roman"/>
          <w:sz w:val="24"/>
          <w:szCs w:val="24"/>
        </w:rPr>
        <w:t>0</w:t>
      </w:r>
      <w:r w:rsidRPr="00086741">
        <w:rPr>
          <w:rFonts w:ascii="Cambria" w:eastAsia="Times New Roman" w:hAnsi="Cambria" w:cs="Times New Roman"/>
          <w:sz w:val="24"/>
          <w:szCs w:val="24"/>
        </w:rPr>
        <w:t>/0</w:t>
      </w:r>
      <w:r w:rsidR="00006C5D" w:rsidRPr="00086741">
        <w:rPr>
          <w:rFonts w:ascii="Cambria" w:eastAsia="Times New Roman" w:hAnsi="Cambria" w:cs="Times New Roman"/>
          <w:sz w:val="24"/>
          <w:szCs w:val="24"/>
        </w:rPr>
        <w:t>4</w:t>
      </w:r>
      <w:r w:rsidRPr="00086741">
        <w:rPr>
          <w:rFonts w:ascii="Cambria" w:eastAsia="Times New Roman" w:hAnsi="Cambria" w:cs="Times New Roman"/>
          <w:sz w:val="24"/>
          <w:szCs w:val="24"/>
        </w:rPr>
        <w:t xml:space="preserve">): </w:t>
      </w:r>
    </w:p>
    <w:p w14:paraId="435A9B17" w14:textId="29A83D11" w:rsidR="000A5660"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 xml:space="preserve">Conteúdo geral: Teorias de aquisição </w:t>
      </w:r>
    </w:p>
    <w:p w14:paraId="0140EE75" w14:textId="363B801B" w:rsidR="00FA5460" w:rsidRPr="00934D3D" w:rsidRDefault="00305B0B" w:rsidP="00006C5D">
      <w:pPr>
        <w:spacing w:afterLines="60" w:after="144" w:line="240" w:lineRule="auto"/>
        <w:jc w:val="both"/>
        <w:rPr>
          <w:rFonts w:ascii="Cambria" w:eastAsia="Times New Roman" w:hAnsi="Cambria" w:cs="Times New Roman"/>
        </w:rPr>
      </w:pPr>
      <w:r w:rsidRPr="00934D3D">
        <w:rPr>
          <w:rFonts w:ascii="Cambria" w:eastAsia="Times New Roman" w:hAnsi="Cambria" w:cs="Times New Roman"/>
        </w:rPr>
        <w:t xml:space="preserve">ECKERT, K.; FROSI, V. M. </w:t>
      </w:r>
      <w:r w:rsidRPr="00934D3D">
        <w:rPr>
          <w:rFonts w:ascii="Cambria" w:eastAsia="Times New Roman" w:hAnsi="Cambria" w:cs="Times New Roman"/>
          <w:b/>
        </w:rPr>
        <w:t>Aquisição e aprendizagem de línguas estrangeiras: princípios teóricos e conceitos-chave</w:t>
      </w:r>
      <w:r w:rsidRPr="00934D3D">
        <w:rPr>
          <w:rFonts w:ascii="Cambria" w:eastAsia="Times New Roman" w:hAnsi="Cambria" w:cs="Times New Roman"/>
        </w:rPr>
        <w:t xml:space="preserve">. Domínios de </w:t>
      </w:r>
      <w:proofErr w:type="spellStart"/>
      <w:r w:rsidRPr="00934D3D">
        <w:rPr>
          <w:rFonts w:ascii="Cambria" w:eastAsia="Times New Roman" w:hAnsi="Cambria" w:cs="Times New Roman"/>
        </w:rPr>
        <w:t>Lingu@gem</w:t>
      </w:r>
      <w:proofErr w:type="spellEnd"/>
      <w:r w:rsidRPr="00934D3D">
        <w:rPr>
          <w:rFonts w:ascii="Cambria" w:eastAsia="Times New Roman" w:hAnsi="Cambria" w:cs="Times New Roman"/>
        </w:rPr>
        <w:t>, v. 9, n. 1, p. 198-216, 15 jul. 2015.</w:t>
      </w:r>
    </w:p>
    <w:p w14:paraId="23AE57DD" w14:textId="77777777" w:rsidR="00305B0B" w:rsidRPr="00086741" w:rsidRDefault="00305B0B" w:rsidP="00006C5D">
      <w:pPr>
        <w:spacing w:afterLines="60" w:after="144" w:line="240" w:lineRule="auto"/>
        <w:jc w:val="both"/>
        <w:rPr>
          <w:rFonts w:ascii="Cambria" w:eastAsia="Times New Roman" w:hAnsi="Cambria" w:cs="Times New Roman"/>
          <w:b/>
          <w:sz w:val="24"/>
          <w:szCs w:val="24"/>
        </w:rPr>
      </w:pPr>
    </w:p>
    <w:p w14:paraId="26B3EB8C" w14:textId="0C9BA36C"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Conteúdo específico: Alemão como l</w:t>
      </w:r>
      <w:r w:rsidR="00006C5D" w:rsidRPr="00086741">
        <w:rPr>
          <w:rFonts w:ascii="Cambria" w:eastAsia="Times New Roman" w:hAnsi="Cambria" w:cs="Times New Roman"/>
          <w:b/>
          <w:sz w:val="24"/>
          <w:szCs w:val="24"/>
        </w:rPr>
        <w:t>í</w:t>
      </w:r>
      <w:r w:rsidRPr="00086741">
        <w:rPr>
          <w:rFonts w:ascii="Cambria" w:eastAsia="Times New Roman" w:hAnsi="Cambria" w:cs="Times New Roman"/>
          <w:b/>
          <w:sz w:val="24"/>
          <w:szCs w:val="24"/>
        </w:rPr>
        <w:t>ngua materna</w:t>
      </w:r>
      <w:r w:rsidR="006E1F51" w:rsidRPr="00086741">
        <w:rPr>
          <w:rFonts w:ascii="Cambria" w:eastAsia="Times New Roman" w:hAnsi="Cambria" w:cs="Times New Roman"/>
          <w:b/>
          <w:sz w:val="24"/>
          <w:szCs w:val="24"/>
        </w:rPr>
        <w:t xml:space="preserve"> no Brasil </w:t>
      </w:r>
    </w:p>
    <w:p w14:paraId="056D7114" w14:textId="49D91211" w:rsidR="007C651E" w:rsidRPr="00934D3D" w:rsidRDefault="00CA668E" w:rsidP="00006C5D">
      <w:pPr>
        <w:spacing w:afterLines="60" w:after="144" w:line="240" w:lineRule="auto"/>
        <w:jc w:val="both"/>
        <w:rPr>
          <w:rFonts w:ascii="Cambria" w:eastAsia="Times New Roman" w:hAnsi="Cambria" w:cs="Times New Roman"/>
        </w:rPr>
      </w:pPr>
      <w:r w:rsidRPr="00934D3D">
        <w:rPr>
          <w:rFonts w:ascii="Cambria" w:eastAsia="Times New Roman" w:hAnsi="Cambria" w:cs="Times New Roman"/>
        </w:rPr>
        <w:t xml:space="preserve">SPINASSÉ, Karen </w:t>
      </w:r>
      <w:proofErr w:type="spellStart"/>
      <w:r w:rsidRPr="00934D3D">
        <w:rPr>
          <w:rFonts w:ascii="Cambria" w:eastAsia="Times New Roman" w:hAnsi="Cambria" w:cs="Times New Roman"/>
        </w:rPr>
        <w:t>Pupp</w:t>
      </w:r>
      <w:proofErr w:type="spellEnd"/>
      <w:r w:rsidRPr="00934D3D">
        <w:rPr>
          <w:rFonts w:ascii="Cambria" w:eastAsia="Times New Roman" w:hAnsi="Cambria" w:cs="Times New Roman"/>
        </w:rPr>
        <w:t xml:space="preserve">. </w:t>
      </w:r>
      <w:r w:rsidRPr="00934D3D">
        <w:rPr>
          <w:rFonts w:ascii="Cambria" w:eastAsia="Times New Roman" w:hAnsi="Cambria" w:cs="Times New Roman"/>
          <w:b/>
        </w:rPr>
        <w:t>Os conceitos de língua materna, segunda língua e língua estrangeira e os falantes de línguas alóctones minoritárias no sul do Brasil</w:t>
      </w:r>
      <w:r w:rsidRPr="00934D3D">
        <w:rPr>
          <w:rFonts w:ascii="Cambria" w:eastAsia="Times New Roman" w:hAnsi="Cambria" w:cs="Times New Roman"/>
        </w:rPr>
        <w:t xml:space="preserve">. Revista </w:t>
      </w:r>
      <w:proofErr w:type="spellStart"/>
      <w:r w:rsidRPr="00934D3D">
        <w:rPr>
          <w:rFonts w:ascii="Cambria" w:eastAsia="Times New Roman" w:hAnsi="Cambria" w:cs="Times New Roman"/>
        </w:rPr>
        <w:t>Contingentia</w:t>
      </w:r>
      <w:proofErr w:type="spellEnd"/>
      <w:r w:rsidRPr="00934D3D">
        <w:rPr>
          <w:rFonts w:ascii="Cambria" w:eastAsia="Times New Roman" w:hAnsi="Cambria" w:cs="Times New Roman"/>
        </w:rPr>
        <w:t>, vol. 1, n. 1, nov. 2006, p .01-10.</w:t>
      </w:r>
    </w:p>
    <w:p w14:paraId="5E205565" w14:textId="3A13CFFE" w:rsidR="00C74E44" w:rsidRPr="00934D3D" w:rsidRDefault="001F24B6" w:rsidP="00006C5D">
      <w:pPr>
        <w:spacing w:afterLines="60" w:after="144" w:line="240" w:lineRule="auto"/>
        <w:jc w:val="both"/>
        <w:rPr>
          <w:rFonts w:ascii="Cambria" w:eastAsia="Times New Roman" w:hAnsi="Cambria" w:cs="Times New Roman"/>
        </w:rPr>
      </w:pPr>
      <w:r w:rsidRPr="00934D3D">
        <w:rPr>
          <w:rFonts w:ascii="Cambria" w:eastAsia="Times New Roman" w:hAnsi="Cambria" w:cs="Times New Roman"/>
        </w:rPr>
        <w:t xml:space="preserve">Documentário: Viver no Brasil falando </w:t>
      </w:r>
      <w:proofErr w:type="spellStart"/>
      <w:r w:rsidRPr="00934D3D">
        <w:rPr>
          <w:rFonts w:ascii="Cambria" w:eastAsia="Times New Roman" w:hAnsi="Cambria" w:cs="Times New Roman"/>
        </w:rPr>
        <w:t>Hunsrückisch</w:t>
      </w:r>
      <w:proofErr w:type="spellEnd"/>
      <w:r w:rsidRPr="00934D3D">
        <w:rPr>
          <w:rFonts w:ascii="Cambria" w:eastAsia="Times New Roman" w:hAnsi="Cambria" w:cs="Times New Roman"/>
        </w:rPr>
        <w:t xml:space="preserve"> – IPOL (Instituto de Políticas Linguísticas)</w:t>
      </w:r>
    </w:p>
    <w:p w14:paraId="677B6A34" w14:textId="75492646" w:rsidR="00A457C9" w:rsidRPr="00934D3D" w:rsidRDefault="00D32ECA" w:rsidP="00006C5D">
      <w:pPr>
        <w:spacing w:afterLines="60" w:after="144" w:line="240" w:lineRule="auto"/>
        <w:jc w:val="both"/>
        <w:rPr>
          <w:rFonts w:ascii="Cambria" w:eastAsia="Times New Roman" w:hAnsi="Cambria" w:cs="Times New Roman"/>
        </w:rPr>
      </w:pPr>
      <w:hyperlink r:id="rId9" w:history="1">
        <w:r w:rsidR="00C74E44" w:rsidRPr="00934D3D">
          <w:rPr>
            <w:rStyle w:val="Hyperlink"/>
            <w:rFonts w:ascii="Cambria" w:eastAsia="Times New Roman" w:hAnsi="Cambria" w:cs="Times New Roman"/>
          </w:rPr>
          <w:t>https://www.youtube.com/watch?v=ncN4dkcrU9M&amp;t=320s</w:t>
        </w:r>
      </w:hyperlink>
    </w:p>
    <w:p w14:paraId="04A63AE4" w14:textId="77777777" w:rsidR="00A457C9" w:rsidRPr="00086741" w:rsidRDefault="00A457C9" w:rsidP="00006C5D">
      <w:pPr>
        <w:spacing w:afterLines="60" w:after="144" w:line="240" w:lineRule="auto"/>
        <w:jc w:val="both"/>
        <w:rPr>
          <w:rFonts w:ascii="Cambria" w:eastAsia="Times New Roman" w:hAnsi="Cambria" w:cs="Times New Roman"/>
          <w:sz w:val="32"/>
          <w:szCs w:val="32"/>
        </w:rPr>
      </w:pPr>
    </w:p>
    <w:p w14:paraId="782DE2D0" w14:textId="46481D92" w:rsidR="007C651E" w:rsidRPr="00086741" w:rsidRDefault="00CA668E" w:rsidP="00006C5D">
      <w:pPr>
        <w:spacing w:afterLines="60" w:after="144" w:line="240" w:lineRule="auto"/>
        <w:jc w:val="both"/>
        <w:rPr>
          <w:rFonts w:ascii="Cambria" w:eastAsia="Times New Roman" w:hAnsi="Cambria" w:cs="Times New Roman"/>
          <w:b/>
          <w:sz w:val="28"/>
          <w:szCs w:val="28"/>
        </w:rPr>
      </w:pPr>
      <w:r w:rsidRPr="00086741">
        <w:rPr>
          <w:rFonts w:ascii="Cambria" w:eastAsia="Times New Roman" w:hAnsi="Cambria" w:cs="Times New Roman"/>
          <w:b/>
          <w:sz w:val="28"/>
          <w:szCs w:val="28"/>
        </w:rPr>
        <w:t xml:space="preserve">Módulo </w:t>
      </w:r>
      <w:r w:rsidR="004327D4" w:rsidRPr="00086741">
        <w:rPr>
          <w:rFonts w:ascii="Cambria" w:eastAsia="Times New Roman" w:hAnsi="Cambria" w:cs="Times New Roman"/>
          <w:b/>
          <w:sz w:val="28"/>
          <w:szCs w:val="28"/>
        </w:rPr>
        <w:t>II</w:t>
      </w:r>
      <w:r w:rsidRPr="00086741">
        <w:rPr>
          <w:rFonts w:ascii="Cambria" w:eastAsia="Times New Roman" w:hAnsi="Cambria" w:cs="Times New Roman"/>
          <w:b/>
          <w:sz w:val="28"/>
          <w:szCs w:val="28"/>
        </w:rPr>
        <w:t xml:space="preserve"> (MÉTODOS E ABORDAGENS DE ENSINO)</w:t>
      </w:r>
    </w:p>
    <w:p w14:paraId="1363494A" w14:textId="77777777" w:rsidR="007C651E" w:rsidRPr="00086741" w:rsidRDefault="007C651E" w:rsidP="00006C5D">
      <w:pPr>
        <w:spacing w:afterLines="60" w:after="144" w:line="240" w:lineRule="auto"/>
        <w:jc w:val="both"/>
        <w:rPr>
          <w:rFonts w:ascii="Cambria" w:eastAsia="Times New Roman" w:hAnsi="Cambria" w:cs="Times New Roman"/>
          <w:sz w:val="24"/>
          <w:szCs w:val="24"/>
        </w:rPr>
      </w:pPr>
    </w:p>
    <w:p w14:paraId="62FF5BF2" w14:textId="07F18CF2" w:rsidR="007C651E" w:rsidRPr="00086741" w:rsidRDefault="00CA668E"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 xml:space="preserve">Aula </w:t>
      </w:r>
      <w:r w:rsidR="00B031CC" w:rsidRPr="00086741">
        <w:rPr>
          <w:rFonts w:ascii="Cambria" w:eastAsia="Times New Roman" w:hAnsi="Cambria" w:cs="Times New Roman"/>
          <w:sz w:val="24"/>
          <w:szCs w:val="24"/>
        </w:rPr>
        <w:t>5</w:t>
      </w:r>
      <w:r w:rsidRPr="00086741">
        <w:rPr>
          <w:rFonts w:ascii="Cambria" w:eastAsia="Times New Roman" w:hAnsi="Cambria" w:cs="Times New Roman"/>
          <w:sz w:val="24"/>
          <w:szCs w:val="24"/>
        </w:rPr>
        <w:t xml:space="preserve"> (</w:t>
      </w:r>
      <w:r w:rsidR="00934D3D">
        <w:rPr>
          <w:rFonts w:ascii="Cambria" w:eastAsia="Times New Roman" w:hAnsi="Cambria" w:cs="Times New Roman"/>
          <w:sz w:val="24"/>
          <w:szCs w:val="24"/>
        </w:rPr>
        <w:t>17</w:t>
      </w:r>
      <w:r w:rsidRPr="00086741">
        <w:rPr>
          <w:rFonts w:ascii="Cambria" w:eastAsia="Times New Roman" w:hAnsi="Cambria" w:cs="Times New Roman"/>
          <w:sz w:val="24"/>
          <w:szCs w:val="24"/>
        </w:rPr>
        <w:t>/0</w:t>
      </w:r>
      <w:r w:rsidR="00006C5D" w:rsidRPr="00086741">
        <w:rPr>
          <w:rFonts w:ascii="Cambria" w:eastAsia="Times New Roman" w:hAnsi="Cambria" w:cs="Times New Roman"/>
          <w:sz w:val="24"/>
          <w:szCs w:val="24"/>
        </w:rPr>
        <w:t>4</w:t>
      </w:r>
      <w:r w:rsidRPr="00086741">
        <w:rPr>
          <w:rFonts w:ascii="Cambria" w:eastAsia="Times New Roman" w:hAnsi="Cambria" w:cs="Times New Roman"/>
          <w:sz w:val="24"/>
          <w:szCs w:val="24"/>
        </w:rPr>
        <w:t xml:space="preserve">): </w:t>
      </w:r>
    </w:p>
    <w:p w14:paraId="7977385D" w14:textId="77777777"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 xml:space="preserve">Conteúdo geral:  História de metodologias de ensino </w:t>
      </w:r>
    </w:p>
    <w:p w14:paraId="1E124A8A" w14:textId="77777777" w:rsidR="007C651E" w:rsidRPr="00934D3D" w:rsidRDefault="00CA668E" w:rsidP="00006C5D">
      <w:pPr>
        <w:spacing w:afterLines="60" w:after="144" w:line="240" w:lineRule="auto"/>
        <w:jc w:val="both"/>
        <w:rPr>
          <w:rFonts w:ascii="Cambria" w:eastAsia="Times New Roman" w:hAnsi="Cambria" w:cs="Times New Roman"/>
        </w:rPr>
      </w:pPr>
      <w:r w:rsidRPr="00934D3D">
        <w:rPr>
          <w:rFonts w:ascii="Cambria" w:eastAsia="Times New Roman" w:hAnsi="Cambria" w:cs="Times New Roman"/>
        </w:rPr>
        <w:t xml:space="preserve">LEFFA, Vilson J. </w:t>
      </w:r>
      <w:r w:rsidRPr="00934D3D">
        <w:rPr>
          <w:rFonts w:ascii="Cambria" w:eastAsia="Times New Roman" w:hAnsi="Cambria" w:cs="Times New Roman"/>
          <w:b/>
        </w:rPr>
        <w:t xml:space="preserve">O ensino de </w:t>
      </w:r>
      <w:proofErr w:type="spellStart"/>
      <w:r w:rsidRPr="00934D3D">
        <w:rPr>
          <w:rFonts w:ascii="Cambria" w:eastAsia="Times New Roman" w:hAnsi="Cambria" w:cs="Times New Roman"/>
          <w:b/>
        </w:rPr>
        <w:t>línguas</w:t>
      </w:r>
      <w:proofErr w:type="spellEnd"/>
      <w:r w:rsidRPr="00934D3D">
        <w:rPr>
          <w:rFonts w:ascii="Cambria" w:eastAsia="Times New Roman" w:hAnsi="Cambria" w:cs="Times New Roman"/>
          <w:b/>
        </w:rPr>
        <w:t xml:space="preserve"> estrangeiras no contexto nacional</w:t>
      </w:r>
      <w:r w:rsidRPr="00934D3D">
        <w:rPr>
          <w:rFonts w:ascii="Cambria" w:eastAsia="Times New Roman" w:hAnsi="Cambria" w:cs="Times New Roman"/>
        </w:rPr>
        <w:t>. Contexturas, APLIESP, n. 4, p. 13-24, 1999.</w:t>
      </w:r>
    </w:p>
    <w:p w14:paraId="6E5674BA" w14:textId="77777777" w:rsidR="00927DE1" w:rsidRPr="00086741" w:rsidRDefault="00927DE1" w:rsidP="00006C5D">
      <w:pPr>
        <w:spacing w:afterLines="60" w:after="144" w:line="240" w:lineRule="auto"/>
        <w:jc w:val="both"/>
        <w:rPr>
          <w:rFonts w:ascii="Cambria" w:eastAsia="Times New Roman" w:hAnsi="Cambria" w:cs="Times New Roman"/>
          <w:b/>
          <w:sz w:val="24"/>
          <w:szCs w:val="24"/>
        </w:rPr>
      </w:pPr>
    </w:p>
    <w:p w14:paraId="3EC252BF" w14:textId="06C5D3AE"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 xml:space="preserve">Conteúdo específico: História do ensino do alemão no Brasil </w:t>
      </w:r>
    </w:p>
    <w:p w14:paraId="09395C47" w14:textId="7CAFC05D" w:rsidR="007C651E" w:rsidRPr="00934D3D" w:rsidRDefault="00CA668E" w:rsidP="00006C5D">
      <w:pPr>
        <w:spacing w:afterLines="60" w:after="144" w:line="240" w:lineRule="auto"/>
        <w:jc w:val="both"/>
        <w:rPr>
          <w:rFonts w:ascii="Cambria" w:eastAsia="Times New Roman" w:hAnsi="Cambria" w:cs="Times New Roman"/>
        </w:rPr>
      </w:pPr>
      <w:r w:rsidRPr="00934D3D">
        <w:rPr>
          <w:rFonts w:ascii="Cambria" w:eastAsia="Times New Roman" w:hAnsi="Cambria" w:cs="Times New Roman"/>
        </w:rPr>
        <w:t xml:space="preserve">COUTO, L. C. </w:t>
      </w:r>
      <w:r w:rsidRPr="00934D3D">
        <w:rPr>
          <w:rFonts w:ascii="Cambria" w:eastAsia="Times New Roman" w:hAnsi="Cambria" w:cs="Times New Roman"/>
          <w:b/>
        </w:rPr>
        <w:t>Sobrevoo pela História do Ensino de Alemão-LE no Brasil</w:t>
      </w:r>
      <w:r w:rsidRPr="00934D3D">
        <w:rPr>
          <w:rFonts w:ascii="Cambria" w:eastAsia="Times New Roman" w:hAnsi="Cambria" w:cs="Times New Roman"/>
        </w:rPr>
        <w:t xml:space="preserve">. </w:t>
      </w:r>
      <w:proofErr w:type="spellStart"/>
      <w:r w:rsidRPr="00934D3D">
        <w:rPr>
          <w:rFonts w:ascii="Cambria" w:eastAsia="Times New Roman" w:hAnsi="Cambria" w:cs="Times New Roman"/>
        </w:rPr>
        <w:t>Helb</w:t>
      </w:r>
      <w:proofErr w:type="spellEnd"/>
      <w:r w:rsidRPr="00934D3D">
        <w:rPr>
          <w:rFonts w:ascii="Cambria" w:eastAsia="Times New Roman" w:hAnsi="Cambria" w:cs="Times New Roman"/>
        </w:rPr>
        <w:t>, História do Ensino de Línguas no Brasil, v. 6, n. 6, jan. 2012.</w:t>
      </w:r>
    </w:p>
    <w:p w14:paraId="7D73A126" w14:textId="32E77D1D" w:rsidR="002E0CEB" w:rsidRPr="00934D3D" w:rsidRDefault="002E0CEB" w:rsidP="00006C5D">
      <w:pPr>
        <w:spacing w:afterLines="60" w:after="144" w:line="240" w:lineRule="auto"/>
        <w:jc w:val="both"/>
        <w:rPr>
          <w:rFonts w:ascii="Cambria" w:eastAsia="Times New Roman" w:hAnsi="Cambria" w:cs="Times New Roman"/>
        </w:rPr>
      </w:pPr>
      <w:r w:rsidRPr="00934D3D">
        <w:rPr>
          <w:rFonts w:ascii="Cambria" w:eastAsia="Times New Roman" w:hAnsi="Cambria" w:cs="Times New Roman"/>
        </w:rPr>
        <w:t xml:space="preserve">Documentário: Fala </w:t>
      </w:r>
      <w:proofErr w:type="spellStart"/>
      <w:r w:rsidRPr="00934D3D">
        <w:rPr>
          <w:rFonts w:ascii="Cambria" w:eastAsia="Times New Roman" w:hAnsi="Cambria" w:cs="Times New Roman"/>
        </w:rPr>
        <w:t>Pomerano</w:t>
      </w:r>
      <w:proofErr w:type="spellEnd"/>
      <w:r w:rsidRPr="00934D3D">
        <w:rPr>
          <w:rFonts w:ascii="Cambria" w:eastAsia="Times New Roman" w:hAnsi="Cambria" w:cs="Times New Roman"/>
        </w:rPr>
        <w:t xml:space="preserve">, Fala Português: </w:t>
      </w:r>
      <w:hyperlink r:id="rId10" w:history="1">
        <w:r w:rsidRPr="00934D3D">
          <w:rPr>
            <w:rStyle w:val="Hyperlink"/>
            <w:rFonts w:ascii="Cambria" w:eastAsia="Times New Roman" w:hAnsi="Cambria" w:cs="Times New Roman"/>
          </w:rPr>
          <w:t>https://drive.google.com/file/d/1J5rUl7fB47RuT47P4hIzMc3Myx4cXdvf/view</w:t>
        </w:r>
      </w:hyperlink>
    </w:p>
    <w:p w14:paraId="7895B69A" w14:textId="77777777" w:rsidR="007C651E" w:rsidRPr="00086741" w:rsidRDefault="007C651E" w:rsidP="00006C5D">
      <w:pPr>
        <w:spacing w:afterLines="60" w:after="144" w:line="240" w:lineRule="auto"/>
        <w:jc w:val="both"/>
        <w:rPr>
          <w:rFonts w:ascii="Cambria" w:eastAsia="Times New Roman" w:hAnsi="Cambria" w:cs="Times New Roman"/>
          <w:sz w:val="24"/>
          <w:szCs w:val="24"/>
        </w:rPr>
      </w:pPr>
    </w:p>
    <w:p w14:paraId="228B3599" w14:textId="460FE37F" w:rsidR="007C651E" w:rsidRPr="00086741" w:rsidRDefault="00CA668E"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 xml:space="preserve">Aula </w:t>
      </w:r>
      <w:r w:rsidR="00B031CC" w:rsidRPr="00086741">
        <w:rPr>
          <w:rFonts w:ascii="Cambria" w:eastAsia="Times New Roman" w:hAnsi="Cambria" w:cs="Times New Roman"/>
          <w:sz w:val="24"/>
          <w:szCs w:val="24"/>
        </w:rPr>
        <w:t>6</w:t>
      </w:r>
      <w:r w:rsidRPr="00086741">
        <w:rPr>
          <w:rFonts w:ascii="Cambria" w:eastAsia="Times New Roman" w:hAnsi="Cambria" w:cs="Times New Roman"/>
          <w:sz w:val="24"/>
          <w:szCs w:val="24"/>
        </w:rPr>
        <w:t xml:space="preserve"> (</w:t>
      </w:r>
      <w:r w:rsidR="00285C91">
        <w:rPr>
          <w:rFonts w:ascii="Cambria" w:eastAsia="Times New Roman" w:hAnsi="Cambria" w:cs="Times New Roman"/>
          <w:sz w:val="24"/>
          <w:szCs w:val="24"/>
        </w:rPr>
        <w:t>24</w:t>
      </w:r>
      <w:r w:rsidRPr="00086741">
        <w:rPr>
          <w:rFonts w:ascii="Cambria" w:eastAsia="Times New Roman" w:hAnsi="Cambria" w:cs="Times New Roman"/>
          <w:sz w:val="24"/>
          <w:szCs w:val="24"/>
        </w:rPr>
        <w:t>/0</w:t>
      </w:r>
      <w:r w:rsidR="00285C91">
        <w:rPr>
          <w:rFonts w:ascii="Cambria" w:eastAsia="Times New Roman" w:hAnsi="Cambria" w:cs="Times New Roman"/>
          <w:sz w:val="24"/>
          <w:szCs w:val="24"/>
        </w:rPr>
        <w:t>4</w:t>
      </w:r>
      <w:r w:rsidRPr="00086741">
        <w:rPr>
          <w:rFonts w:ascii="Cambria" w:eastAsia="Times New Roman" w:hAnsi="Cambria" w:cs="Times New Roman"/>
          <w:sz w:val="24"/>
          <w:szCs w:val="24"/>
        </w:rPr>
        <w:t xml:space="preserve">): </w:t>
      </w:r>
    </w:p>
    <w:p w14:paraId="5193E79A" w14:textId="77777777"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Conteúdo geral: Pós-método</w:t>
      </w:r>
    </w:p>
    <w:p w14:paraId="3228E18D" w14:textId="77777777" w:rsidR="007C651E" w:rsidRPr="00934D3D" w:rsidRDefault="00CA668E" w:rsidP="00006C5D">
      <w:pPr>
        <w:spacing w:afterLines="60" w:after="144" w:line="240" w:lineRule="auto"/>
        <w:jc w:val="both"/>
        <w:rPr>
          <w:rFonts w:ascii="Cambria" w:eastAsia="Times New Roman" w:hAnsi="Cambria" w:cs="Times New Roman"/>
        </w:rPr>
      </w:pPr>
      <w:r w:rsidRPr="00934D3D">
        <w:rPr>
          <w:rFonts w:ascii="Cambria" w:eastAsia="Times New Roman" w:hAnsi="Cambria" w:cs="Times New Roman"/>
        </w:rPr>
        <w:t xml:space="preserve">VILAÇA, M. L, C. </w:t>
      </w:r>
      <w:r w:rsidRPr="00934D3D">
        <w:rPr>
          <w:rFonts w:ascii="Cambria" w:eastAsia="Times New Roman" w:hAnsi="Cambria" w:cs="Times New Roman"/>
          <w:b/>
        </w:rPr>
        <w:t>Métodos de Ensino de Línguas Estrangeiras: fundamentos, críticas e ecletismo</w:t>
      </w:r>
      <w:r w:rsidRPr="00934D3D">
        <w:rPr>
          <w:rFonts w:ascii="Cambria" w:eastAsia="Times New Roman" w:hAnsi="Cambria" w:cs="Times New Roman"/>
        </w:rPr>
        <w:t>. In: Revista Eletrônica do Instituto de Humanidades, v. 26, p. 73-88, 2008.</w:t>
      </w:r>
    </w:p>
    <w:p w14:paraId="71188CE5" w14:textId="4D04D5F8" w:rsidR="007C651E" w:rsidRPr="00934D3D" w:rsidRDefault="00CA668E" w:rsidP="00006C5D">
      <w:pPr>
        <w:spacing w:afterLines="60" w:after="144" w:line="240" w:lineRule="auto"/>
        <w:jc w:val="both"/>
        <w:rPr>
          <w:rFonts w:ascii="Cambria" w:eastAsia="Times New Roman" w:hAnsi="Cambria" w:cs="Times New Roman"/>
        </w:rPr>
      </w:pPr>
      <w:r w:rsidRPr="00934D3D">
        <w:rPr>
          <w:rFonts w:ascii="Cambria" w:eastAsia="Times New Roman" w:hAnsi="Cambria" w:cs="Times New Roman"/>
        </w:rPr>
        <w:t xml:space="preserve">GRILLI, Marina. </w:t>
      </w:r>
      <w:r w:rsidRPr="00934D3D">
        <w:rPr>
          <w:rFonts w:ascii="Cambria" w:eastAsia="Times New Roman" w:hAnsi="Cambria" w:cs="Times New Roman"/>
          <w:b/>
        </w:rPr>
        <w:t>Como ensinar línguas? Do método ao pós-método</w:t>
      </w:r>
      <w:r w:rsidRPr="00934D3D">
        <w:rPr>
          <w:rFonts w:ascii="Cambria" w:eastAsia="Times New Roman" w:hAnsi="Cambria" w:cs="Times New Roman"/>
        </w:rPr>
        <w:t xml:space="preserve">. Revista </w:t>
      </w:r>
      <w:proofErr w:type="spellStart"/>
      <w:r w:rsidRPr="00934D3D">
        <w:rPr>
          <w:rFonts w:ascii="Cambria" w:eastAsia="Times New Roman" w:hAnsi="Cambria" w:cs="Times New Roman"/>
        </w:rPr>
        <w:t>Projekt</w:t>
      </w:r>
      <w:proofErr w:type="spellEnd"/>
      <w:r w:rsidRPr="00934D3D">
        <w:rPr>
          <w:rFonts w:ascii="Cambria" w:eastAsia="Times New Roman" w:hAnsi="Cambria" w:cs="Times New Roman"/>
        </w:rPr>
        <w:t>, 57, 2019, 36-41.</w:t>
      </w:r>
      <w:r w:rsidRPr="00934D3D">
        <w:rPr>
          <w:rFonts w:ascii="Cambria" w:eastAsia="Times New Roman" w:hAnsi="Cambria" w:cs="Times New Roman"/>
          <w:color w:val="0070C0"/>
        </w:rPr>
        <w:t xml:space="preserve"> </w:t>
      </w:r>
    </w:p>
    <w:p w14:paraId="4D9160E3" w14:textId="77777777" w:rsidR="002E0CEB" w:rsidRPr="00086741" w:rsidRDefault="002E0CEB" w:rsidP="00006C5D">
      <w:pPr>
        <w:spacing w:afterLines="60" w:after="144" w:line="240" w:lineRule="auto"/>
        <w:jc w:val="both"/>
        <w:rPr>
          <w:rFonts w:ascii="Cambria" w:eastAsia="Times New Roman" w:hAnsi="Cambria" w:cs="Times New Roman"/>
          <w:sz w:val="24"/>
          <w:szCs w:val="24"/>
        </w:rPr>
      </w:pPr>
    </w:p>
    <w:p w14:paraId="55E22740" w14:textId="77777777"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Conteúdo específico: Possibilidades de novos métodos de ensino</w:t>
      </w:r>
    </w:p>
    <w:p w14:paraId="6008980B" w14:textId="77777777" w:rsidR="007C651E" w:rsidRPr="00285C91" w:rsidRDefault="00CA668E" w:rsidP="00006C5D">
      <w:pPr>
        <w:spacing w:afterLines="60" w:after="144" w:line="240" w:lineRule="auto"/>
        <w:jc w:val="both"/>
        <w:rPr>
          <w:rFonts w:ascii="Cambria" w:eastAsia="Times New Roman" w:hAnsi="Cambria" w:cs="Times New Roman"/>
          <w:color w:val="FF0000"/>
        </w:rPr>
      </w:pPr>
      <w:r w:rsidRPr="00285C91">
        <w:rPr>
          <w:rFonts w:ascii="Cambria" w:eastAsia="Times New Roman" w:hAnsi="Cambria" w:cs="Times New Roman"/>
        </w:rPr>
        <w:t xml:space="preserve">ROZENFELD, Cibele </w:t>
      </w:r>
      <w:proofErr w:type="spellStart"/>
      <w:r w:rsidRPr="00285C91">
        <w:rPr>
          <w:rFonts w:ascii="Cambria" w:eastAsia="Times New Roman" w:hAnsi="Cambria" w:cs="Times New Roman"/>
        </w:rPr>
        <w:t>Cecilio</w:t>
      </w:r>
      <w:proofErr w:type="spellEnd"/>
      <w:r w:rsidRPr="00285C91">
        <w:rPr>
          <w:rFonts w:ascii="Cambria" w:eastAsia="Times New Roman" w:hAnsi="Cambria" w:cs="Times New Roman"/>
        </w:rPr>
        <w:t xml:space="preserve"> de Faria. </w:t>
      </w:r>
      <w:r w:rsidRPr="00285C91">
        <w:rPr>
          <w:rFonts w:ascii="Cambria" w:eastAsia="Times New Roman" w:hAnsi="Cambria" w:cs="Times New Roman"/>
          <w:b/>
        </w:rPr>
        <w:t>O ensino de alemão em escolas públicas pela perspectiva do letramento crítico: um subprojeto PIBID em foco</w:t>
      </w:r>
      <w:r w:rsidRPr="00285C91">
        <w:rPr>
          <w:rFonts w:ascii="Cambria" w:eastAsia="Times New Roman" w:hAnsi="Cambria" w:cs="Times New Roman"/>
        </w:rPr>
        <w:t xml:space="preserve">. </w:t>
      </w:r>
      <w:proofErr w:type="spellStart"/>
      <w:r w:rsidRPr="00285C91">
        <w:rPr>
          <w:rFonts w:ascii="Cambria" w:eastAsia="Times New Roman" w:hAnsi="Cambria" w:cs="Times New Roman"/>
        </w:rPr>
        <w:t>Pandaemonium</w:t>
      </w:r>
      <w:proofErr w:type="spellEnd"/>
      <w:r w:rsidRPr="00285C91">
        <w:rPr>
          <w:rFonts w:ascii="Cambria" w:eastAsia="Times New Roman" w:hAnsi="Cambria" w:cs="Times New Roman"/>
        </w:rPr>
        <w:t xml:space="preserve"> </w:t>
      </w:r>
      <w:proofErr w:type="spellStart"/>
      <w:r w:rsidRPr="00285C91">
        <w:rPr>
          <w:rFonts w:ascii="Cambria" w:eastAsia="Times New Roman" w:hAnsi="Cambria" w:cs="Times New Roman"/>
        </w:rPr>
        <w:t>Germanicum</w:t>
      </w:r>
      <w:proofErr w:type="spellEnd"/>
      <w:r w:rsidRPr="00285C91">
        <w:rPr>
          <w:rFonts w:ascii="Cambria" w:eastAsia="Times New Roman" w:hAnsi="Cambria" w:cs="Times New Roman"/>
        </w:rPr>
        <w:t>, 2016, 19 (27), p. 148-174.</w:t>
      </w:r>
    </w:p>
    <w:p w14:paraId="44BDB703" w14:textId="77777777" w:rsidR="007C651E" w:rsidRPr="00285C91" w:rsidRDefault="00CA668E" w:rsidP="00006C5D">
      <w:pPr>
        <w:spacing w:afterLines="60" w:after="144" w:line="240" w:lineRule="auto"/>
        <w:jc w:val="both"/>
        <w:rPr>
          <w:rFonts w:ascii="Cambria" w:eastAsia="Times New Roman" w:hAnsi="Cambria" w:cs="Times New Roman"/>
        </w:rPr>
      </w:pPr>
      <w:r w:rsidRPr="00285C91">
        <w:rPr>
          <w:rFonts w:ascii="Cambria" w:eastAsia="Times New Roman" w:hAnsi="Cambria" w:cs="Times New Roman"/>
        </w:rPr>
        <w:lastRenderedPageBreak/>
        <w:t xml:space="preserve">NUNES, Elaine Cristina </w:t>
      </w:r>
      <w:proofErr w:type="spellStart"/>
      <w:r w:rsidRPr="00285C91">
        <w:rPr>
          <w:rFonts w:ascii="Cambria" w:eastAsia="Times New Roman" w:hAnsi="Cambria" w:cs="Times New Roman"/>
        </w:rPr>
        <w:t>Roschel</w:t>
      </w:r>
      <w:proofErr w:type="spellEnd"/>
      <w:r w:rsidRPr="00285C91">
        <w:rPr>
          <w:rFonts w:ascii="Cambria" w:eastAsia="Times New Roman" w:hAnsi="Cambria" w:cs="Times New Roman"/>
        </w:rPr>
        <w:t xml:space="preserve">. </w:t>
      </w:r>
      <w:r w:rsidRPr="00285C91">
        <w:rPr>
          <w:rFonts w:ascii="Cambria" w:eastAsia="Times New Roman" w:hAnsi="Cambria" w:cs="Times New Roman"/>
          <w:b/>
        </w:rPr>
        <w:t>Reflexões sobre estratégias didáticas no ensino de alemão como língua estrangeira em ambientes escolar e acadêmico</w:t>
      </w:r>
      <w:r w:rsidRPr="00285C91">
        <w:rPr>
          <w:rFonts w:ascii="Cambria" w:eastAsia="Times New Roman" w:hAnsi="Cambria" w:cs="Times New Roman"/>
        </w:rPr>
        <w:t>. In: UPHOFF, D. et al. (</w:t>
      </w:r>
      <w:proofErr w:type="spellStart"/>
      <w:r w:rsidRPr="00285C91">
        <w:rPr>
          <w:rFonts w:ascii="Cambria" w:eastAsia="Times New Roman" w:hAnsi="Cambria" w:cs="Times New Roman"/>
        </w:rPr>
        <w:t>Orgs</w:t>
      </w:r>
      <w:proofErr w:type="spellEnd"/>
      <w:r w:rsidRPr="00285C91">
        <w:rPr>
          <w:rFonts w:ascii="Cambria" w:eastAsia="Times New Roman" w:hAnsi="Cambria" w:cs="Times New Roman"/>
        </w:rPr>
        <w:t>.) Alemão em contexto universitário: ensino, pesquisa e extensão. São Paulo: FFLCH/USP, 2019, pp. 57-78</w:t>
      </w:r>
      <w:bookmarkStart w:id="2" w:name="_GoBack"/>
      <w:bookmarkEnd w:id="2"/>
      <w:r w:rsidRPr="00285C91">
        <w:rPr>
          <w:rFonts w:ascii="Cambria" w:eastAsia="Times New Roman" w:hAnsi="Cambria" w:cs="Times New Roman"/>
        </w:rPr>
        <w:t>.</w:t>
      </w:r>
    </w:p>
    <w:p w14:paraId="3D22BFD6" w14:textId="77777777" w:rsidR="007C651E" w:rsidRPr="00086741" w:rsidRDefault="007C651E" w:rsidP="00006C5D">
      <w:pPr>
        <w:spacing w:afterLines="60" w:after="144" w:line="240" w:lineRule="auto"/>
        <w:jc w:val="both"/>
        <w:rPr>
          <w:rFonts w:ascii="Cambria" w:eastAsia="Times New Roman" w:hAnsi="Cambria" w:cs="Times New Roman"/>
          <w:sz w:val="24"/>
          <w:szCs w:val="24"/>
        </w:rPr>
      </w:pPr>
    </w:p>
    <w:p w14:paraId="3A6DE93D" w14:textId="4965D5B4" w:rsidR="00502106" w:rsidRPr="00086741" w:rsidRDefault="00502106"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 xml:space="preserve">Aula </w:t>
      </w:r>
      <w:r w:rsidR="0073746B" w:rsidRPr="00086741">
        <w:rPr>
          <w:rFonts w:ascii="Cambria" w:eastAsia="Times New Roman" w:hAnsi="Cambria" w:cs="Times New Roman"/>
          <w:sz w:val="24"/>
          <w:szCs w:val="24"/>
        </w:rPr>
        <w:t>7</w:t>
      </w:r>
      <w:r w:rsidRPr="00086741">
        <w:rPr>
          <w:rFonts w:ascii="Cambria" w:eastAsia="Times New Roman" w:hAnsi="Cambria" w:cs="Times New Roman"/>
          <w:sz w:val="24"/>
          <w:szCs w:val="24"/>
        </w:rPr>
        <w:t xml:space="preserve"> (</w:t>
      </w:r>
      <w:r w:rsidR="002E0CEB" w:rsidRPr="00086741">
        <w:rPr>
          <w:rFonts w:ascii="Cambria" w:eastAsia="Times New Roman" w:hAnsi="Cambria" w:cs="Times New Roman"/>
          <w:sz w:val="24"/>
          <w:szCs w:val="24"/>
        </w:rPr>
        <w:t>0</w:t>
      </w:r>
      <w:r w:rsidR="00285C91">
        <w:rPr>
          <w:rFonts w:ascii="Cambria" w:eastAsia="Times New Roman" w:hAnsi="Cambria" w:cs="Times New Roman"/>
          <w:sz w:val="24"/>
          <w:szCs w:val="24"/>
        </w:rPr>
        <w:t>8</w:t>
      </w:r>
      <w:r w:rsidRPr="00086741">
        <w:rPr>
          <w:rFonts w:ascii="Cambria" w:eastAsia="Times New Roman" w:hAnsi="Cambria" w:cs="Times New Roman"/>
          <w:sz w:val="24"/>
          <w:szCs w:val="24"/>
        </w:rPr>
        <w:t xml:space="preserve">/05): </w:t>
      </w:r>
    </w:p>
    <w:p w14:paraId="22924596" w14:textId="10EB73AA" w:rsidR="00FD4EA4" w:rsidRPr="00086741" w:rsidRDefault="00502106"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 xml:space="preserve">Conteúdo geral: </w:t>
      </w:r>
      <w:r w:rsidR="00281FD0" w:rsidRPr="00086741">
        <w:rPr>
          <w:rFonts w:ascii="Cambria" w:eastAsia="Times New Roman" w:hAnsi="Cambria" w:cs="Times New Roman"/>
          <w:b/>
          <w:sz w:val="24"/>
          <w:szCs w:val="24"/>
        </w:rPr>
        <w:t xml:space="preserve">Outros métodos de ensinar </w:t>
      </w:r>
      <w:r w:rsidR="00FD4EA4" w:rsidRPr="00086741">
        <w:rPr>
          <w:rFonts w:ascii="Cambria" w:eastAsia="Times New Roman" w:hAnsi="Cambria" w:cs="Times New Roman"/>
          <w:b/>
          <w:sz w:val="24"/>
          <w:szCs w:val="24"/>
        </w:rPr>
        <w:t xml:space="preserve"> </w:t>
      </w:r>
    </w:p>
    <w:p w14:paraId="49783791" w14:textId="2DFFE7E7" w:rsidR="00481548" w:rsidRPr="00285C91" w:rsidRDefault="00B81798" w:rsidP="00006C5D">
      <w:pPr>
        <w:spacing w:afterLines="60" w:after="144" w:line="240" w:lineRule="auto"/>
        <w:jc w:val="both"/>
        <w:rPr>
          <w:rFonts w:ascii="Cambria" w:eastAsia="Times New Roman" w:hAnsi="Cambria" w:cs="Times New Roman"/>
          <w:b/>
        </w:rPr>
      </w:pPr>
      <w:r w:rsidRPr="00285C91">
        <w:rPr>
          <w:rFonts w:ascii="Cambria" w:eastAsia="Times New Roman" w:hAnsi="Cambria" w:cs="Times New Roman"/>
        </w:rPr>
        <w:t>MONTE, N. C.</w:t>
      </w:r>
      <w:r w:rsidRPr="00285C91">
        <w:rPr>
          <w:rFonts w:ascii="Cambria" w:eastAsia="Times New Roman" w:hAnsi="Cambria" w:cs="Times New Roman"/>
          <w:b/>
        </w:rPr>
        <w:t xml:space="preserve"> </w:t>
      </w:r>
      <w:r w:rsidR="00010D0C" w:rsidRPr="00285C91">
        <w:rPr>
          <w:rFonts w:ascii="Cambria" w:eastAsia="Times New Roman" w:hAnsi="Cambria" w:cs="Times New Roman"/>
          <w:b/>
        </w:rPr>
        <w:t>Diário de “</w:t>
      </w:r>
      <w:proofErr w:type="spellStart"/>
      <w:r w:rsidR="00010D0C" w:rsidRPr="00285C91">
        <w:rPr>
          <w:rFonts w:ascii="Cambria" w:eastAsia="Times New Roman" w:hAnsi="Cambria" w:cs="Times New Roman"/>
          <w:b/>
        </w:rPr>
        <w:t>escrevivên</w:t>
      </w:r>
      <w:r w:rsidRPr="00285C91">
        <w:rPr>
          <w:rFonts w:ascii="Cambria" w:eastAsia="Times New Roman" w:hAnsi="Cambria" w:cs="Times New Roman"/>
          <w:b/>
        </w:rPr>
        <w:t>cia</w:t>
      </w:r>
      <w:proofErr w:type="spellEnd"/>
      <w:r w:rsidRPr="00285C91">
        <w:rPr>
          <w:rFonts w:ascii="Cambria" w:eastAsia="Times New Roman" w:hAnsi="Cambria" w:cs="Times New Roman"/>
          <w:b/>
        </w:rPr>
        <w:t xml:space="preserve">” em sala de aula: reflexões sobre a prática docente. </w:t>
      </w:r>
      <w:r w:rsidRPr="00285C91">
        <w:rPr>
          <w:rFonts w:ascii="Cambria" w:eastAsia="Times New Roman" w:hAnsi="Cambria" w:cs="Times New Roman"/>
        </w:rPr>
        <w:t xml:space="preserve">Revista </w:t>
      </w:r>
      <w:proofErr w:type="spellStart"/>
      <w:r w:rsidRPr="00285C91">
        <w:rPr>
          <w:rFonts w:ascii="Cambria" w:eastAsia="Times New Roman" w:hAnsi="Cambria" w:cs="Times New Roman"/>
        </w:rPr>
        <w:t>Projekt</w:t>
      </w:r>
      <w:proofErr w:type="spellEnd"/>
      <w:r w:rsidRPr="00285C91">
        <w:rPr>
          <w:rFonts w:ascii="Cambria" w:eastAsia="Times New Roman" w:hAnsi="Cambria" w:cs="Times New Roman"/>
        </w:rPr>
        <w:t>, São Paulo, p.33-37, 2020.</w:t>
      </w:r>
      <w:r w:rsidRPr="00285C91">
        <w:rPr>
          <w:rFonts w:ascii="Cambria" w:eastAsia="Times New Roman" w:hAnsi="Cambria" w:cs="Times New Roman"/>
          <w:b/>
        </w:rPr>
        <w:t xml:space="preserve">   </w:t>
      </w:r>
    </w:p>
    <w:p w14:paraId="7942A476" w14:textId="77777777" w:rsidR="00481548" w:rsidRPr="00086741" w:rsidRDefault="00481548" w:rsidP="00006C5D">
      <w:pPr>
        <w:spacing w:afterLines="60" w:after="144" w:line="240" w:lineRule="auto"/>
        <w:jc w:val="both"/>
        <w:rPr>
          <w:rFonts w:ascii="Cambria" w:eastAsia="Times New Roman" w:hAnsi="Cambria" w:cs="Times New Roman"/>
          <w:b/>
          <w:sz w:val="24"/>
          <w:szCs w:val="24"/>
        </w:rPr>
      </w:pPr>
    </w:p>
    <w:p w14:paraId="0EA4899F" w14:textId="29685134" w:rsidR="00017676" w:rsidRPr="00086741" w:rsidRDefault="00481548"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 xml:space="preserve">Conteúdo específico: </w:t>
      </w:r>
      <w:proofErr w:type="spellStart"/>
      <w:r w:rsidR="00FD4EA4" w:rsidRPr="00086741">
        <w:rPr>
          <w:rFonts w:ascii="Cambria" w:eastAsia="Times New Roman" w:hAnsi="Cambria" w:cs="Times New Roman"/>
          <w:b/>
          <w:sz w:val="24"/>
          <w:szCs w:val="24"/>
        </w:rPr>
        <w:t>Interculturalidade</w:t>
      </w:r>
      <w:proofErr w:type="spellEnd"/>
      <w:r w:rsidR="00FD4EA4" w:rsidRPr="00086741">
        <w:rPr>
          <w:rFonts w:ascii="Cambria" w:eastAsia="Times New Roman" w:hAnsi="Cambria" w:cs="Times New Roman"/>
          <w:b/>
          <w:sz w:val="24"/>
          <w:szCs w:val="24"/>
        </w:rPr>
        <w:t xml:space="preserve"> e decolonialidade no ensino de alemão</w:t>
      </w:r>
    </w:p>
    <w:p w14:paraId="002E2216" w14:textId="77777777" w:rsidR="00832BD9" w:rsidRPr="00285C91" w:rsidRDefault="00832BD9" w:rsidP="00832BD9">
      <w:r w:rsidRPr="00285C91">
        <w:rPr>
          <w:rFonts w:ascii="Cambria" w:hAnsi="Cambria"/>
          <w:color w:val="000000"/>
        </w:rPr>
        <w:t xml:space="preserve">WEIDUSCHADT, Patrícia; SOUZA, Marcos Teixeira; BEIERSDORF, Cássia Raquel. </w:t>
      </w:r>
      <w:hyperlink r:id="rId11" w:history="1">
        <w:r w:rsidRPr="00285C91">
          <w:rPr>
            <w:rStyle w:val="Hyperlink"/>
            <w:rFonts w:ascii="Cambria" w:hAnsi="Cambria"/>
            <w:b/>
            <w:bCs/>
            <w:color w:val="000000"/>
          </w:rPr>
          <w:t>Afro-</w:t>
        </w:r>
        <w:proofErr w:type="spellStart"/>
        <w:r w:rsidRPr="00285C91">
          <w:rPr>
            <w:rStyle w:val="Hyperlink"/>
            <w:rFonts w:ascii="Cambria" w:hAnsi="Cambria"/>
            <w:b/>
            <w:bCs/>
            <w:color w:val="000000"/>
          </w:rPr>
          <w:t>pomeranos</w:t>
        </w:r>
        <w:proofErr w:type="spellEnd"/>
        <w:r w:rsidRPr="00285C91">
          <w:rPr>
            <w:rStyle w:val="Hyperlink"/>
            <w:rFonts w:ascii="Cambria" w:hAnsi="Cambria"/>
            <w:b/>
            <w:bCs/>
            <w:color w:val="000000"/>
          </w:rPr>
          <w:t xml:space="preserve">: Entre a </w:t>
        </w:r>
        <w:proofErr w:type="spellStart"/>
        <w:r w:rsidRPr="00285C91">
          <w:rPr>
            <w:rStyle w:val="Hyperlink"/>
            <w:rFonts w:ascii="Cambria" w:hAnsi="Cambria"/>
            <w:b/>
            <w:bCs/>
            <w:color w:val="000000"/>
          </w:rPr>
          <w:t>Pomerânia</w:t>
        </w:r>
        <w:proofErr w:type="spellEnd"/>
        <w:r w:rsidRPr="00285C91">
          <w:rPr>
            <w:rStyle w:val="Hyperlink"/>
            <w:rFonts w:ascii="Cambria" w:hAnsi="Cambria"/>
            <w:b/>
            <w:bCs/>
            <w:color w:val="000000"/>
          </w:rPr>
          <w:t xml:space="preserve"> Lembrada e a África Esquecida</w:t>
        </w:r>
      </w:hyperlink>
      <w:r w:rsidRPr="00285C91">
        <w:rPr>
          <w:rFonts w:ascii="Cambria" w:hAnsi="Cambria"/>
          <w:color w:val="000000"/>
        </w:rPr>
        <w:t>. Identidade! | São Leopoldo | V.18 N. 2 | P. 249-263 | Jul./Dez. 2013 | Issn2178-0437x.</w:t>
      </w:r>
    </w:p>
    <w:p w14:paraId="73492A8B" w14:textId="7E8A21D0" w:rsidR="00A87172" w:rsidRPr="00285C91" w:rsidRDefault="00A87172" w:rsidP="00006C5D">
      <w:pPr>
        <w:spacing w:afterLines="60" w:after="144" w:line="240" w:lineRule="auto"/>
        <w:jc w:val="both"/>
        <w:rPr>
          <w:rFonts w:ascii="Cambria" w:eastAsia="Times New Roman" w:hAnsi="Cambria" w:cs="Times New Roman"/>
        </w:rPr>
      </w:pPr>
      <w:r w:rsidRPr="00285C91">
        <w:rPr>
          <w:rFonts w:ascii="Cambria" w:eastAsia="Times New Roman" w:hAnsi="Cambria" w:cs="Times New Roman"/>
        </w:rPr>
        <w:t xml:space="preserve">PUH, M.; SAMPAIO, I. H.. </w:t>
      </w:r>
      <w:r w:rsidRPr="00285C91">
        <w:rPr>
          <w:rFonts w:ascii="Cambria" w:eastAsia="Times New Roman" w:hAnsi="Cambria" w:cs="Times New Roman"/>
          <w:b/>
        </w:rPr>
        <w:t xml:space="preserve">Da teoria para a prática: propostas formativas interculturais e </w:t>
      </w:r>
      <w:proofErr w:type="spellStart"/>
      <w:r w:rsidRPr="00285C91">
        <w:rPr>
          <w:rFonts w:ascii="Cambria" w:eastAsia="Times New Roman" w:hAnsi="Cambria" w:cs="Times New Roman"/>
          <w:b/>
        </w:rPr>
        <w:t>decoloniais</w:t>
      </w:r>
      <w:proofErr w:type="spellEnd"/>
      <w:r w:rsidRPr="00285C91">
        <w:rPr>
          <w:rFonts w:ascii="Cambria" w:eastAsia="Times New Roman" w:hAnsi="Cambria" w:cs="Times New Roman"/>
          <w:b/>
        </w:rPr>
        <w:t xml:space="preserve"> para quem ensina(rá) línguas no Brasil</w:t>
      </w:r>
      <w:r w:rsidRPr="00285C91">
        <w:rPr>
          <w:rFonts w:ascii="Cambria" w:eastAsia="Times New Roman" w:hAnsi="Cambria" w:cs="Times New Roman"/>
        </w:rPr>
        <w:t>. In: Cristina Figueiredo... [et. al.]. (Org.). Línguas em Movimento: Estudos em Linguagem e Movimento. 1ed.Salvador: EDUFBA, 2020, v. 2, p. 107-125.</w:t>
      </w:r>
    </w:p>
    <w:p w14:paraId="03DB2E04" w14:textId="77777777" w:rsidR="007C651E" w:rsidRPr="00086741" w:rsidRDefault="007C651E" w:rsidP="00006C5D">
      <w:pPr>
        <w:spacing w:afterLines="60" w:after="144" w:line="240" w:lineRule="auto"/>
        <w:jc w:val="both"/>
        <w:rPr>
          <w:rFonts w:ascii="Cambria" w:eastAsia="Times New Roman" w:hAnsi="Cambria" w:cs="Times New Roman"/>
          <w:sz w:val="32"/>
          <w:szCs w:val="32"/>
        </w:rPr>
      </w:pPr>
    </w:p>
    <w:p w14:paraId="0A80F512" w14:textId="04941467" w:rsidR="007C651E" w:rsidRPr="00086741" w:rsidRDefault="00CA668E" w:rsidP="00006C5D">
      <w:pPr>
        <w:spacing w:afterLines="60" w:after="144" w:line="240" w:lineRule="auto"/>
        <w:jc w:val="both"/>
        <w:rPr>
          <w:rFonts w:ascii="Cambria" w:eastAsia="Times New Roman" w:hAnsi="Cambria" w:cs="Times New Roman"/>
          <w:b/>
          <w:sz w:val="28"/>
          <w:szCs w:val="28"/>
        </w:rPr>
      </w:pPr>
      <w:r w:rsidRPr="00086741">
        <w:rPr>
          <w:rFonts w:ascii="Cambria" w:eastAsia="Times New Roman" w:hAnsi="Cambria" w:cs="Times New Roman"/>
          <w:b/>
          <w:sz w:val="28"/>
          <w:szCs w:val="28"/>
        </w:rPr>
        <w:t xml:space="preserve">Módulo </w:t>
      </w:r>
      <w:r w:rsidR="004327D4" w:rsidRPr="00086741">
        <w:rPr>
          <w:rFonts w:ascii="Cambria" w:eastAsia="Times New Roman" w:hAnsi="Cambria" w:cs="Times New Roman"/>
          <w:b/>
          <w:sz w:val="28"/>
          <w:szCs w:val="28"/>
        </w:rPr>
        <w:t>III</w:t>
      </w:r>
      <w:r w:rsidRPr="00086741">
        <w:rPr>
          <w:rFonts w:ascii="Cambria" w:eastAsia="Times New Roman" w:hAnsi="Cambria" w:cs="Times New Roman"/>
          <w:b/>
          <w:sz w:val="28"/>
          <w:szCs w:val="28"/>
        </w:rPr>
        <w:t xml:space="preserve"> (ATIVIDADES E MATERIAIS DIDÁTICOS)</w:t>
      </w:r>
    </w:p>
    <w:p w14:paraId="10466E10" w14:textId="77777777" w:rsidR="007C651E" w:rsidRPr="00086741" w:rsidRDefault="007C651E" w:rsidP="00006C5D">
      <w:pPr>
        <w:spacing w:afterLines="60" w:after="144" w:line="240" w:lineRule="auto"/>
        <w:jc w:val="both"/>
        <w:rPr>
          <w:rFonts w:ascii="Cambria" w:eastAsia="Times New Roman" w:hAnsi="Cambria" w:cs="Times New Roman"/>
          <w:sz w:val="32"/>
          <w:szCs w:val="32"/>
        </w:rPr>
      </w:pPr>
    </w:p>
    <w:p w14:paraId="78F909F7" w14:textId="433A0FCB" w:rsidR="007C651E" w:rsidRPr="00086741" w:rsidRDefault="00CA668E" w:rsidP="00006C5D">
      <w:pPr>
        <w:spacing w:afterLines="60" w:after="144" w:line="240" w:lineRule="auto"/>
        <w:jc w:val="both"/>
        <w:rPr>
          <w:rFonts w:ascii="Cambria" w:eastAsia="Times New Roman" w:hAnsi="Cambria" w:cs="Times New Roman"/>
          <w:color w:val="FF0000"/>
          <w:sz w:val="24"/>
          <w:szCs w:val="24"/>
        </w:rPr>
      </w:pPr>
      <w:r w:rsidRPr="00086741">
        <w:rPr>
          <w:rFonts w:ascii="Cambria" w:eastAsia="Times New Roman" w:hAnsi="Cambria" w:cs="Times New Roman"/>
          <w:sz w:val="24"/>
          <w:szCs w:val="24"/>
        </w:rPr>
        <w:t xml:space="preserve">Aula </w:t>
      </w:r>
      <w:r w:rsidR="0073746B" w:rsidRPr="00086741">
        <w:rPr>
          <w:rFonts w:ascii="Cambria" w:eastAsia="Times New Roman" w:hAnsi="Cambria" w:cs="Times New Roman"/>
          <w:sz w:val="24"/>
          <w:szCs w:val="24"/>
        </w:rPr>
        <w:t>8</w:t>
      </w:r>
      <w:r w:rsidRPr="00086741">
        <w:rPr>
          <w:rFonts w:ascii="Cambria" w:eastAsia="Times New Roman" w:hAnsi="Cambria" w:cs="Times New Roman"/>
          <w:sz w:val="24"/>
          <w:szCs w:val="24"/>
        </w:rPr>
        <w:t xml:space="preserve"> (</w:t>
      </w:r>
      <w:r w:rsidR="00285C91">
        <w:rPr>
          <w:rFonts w:ascii="Cambria" w:eastAsia="Times New Roman" w:hAnsi="Cambria" w:cs="Times New Roman"/>
          <w:sz w:val="24"/>
          <w:szCs w:val="24"/>
        </w:rPr>
        <w:t>15</w:t>
      </w:r>
      <w:r w:rsidRPr="00086741">
        <w:rPr>
          <w:rFonts w:ascii="Cambria" w:eastAsia="Times New Roman" w:hAnsi="Cambria" w:cs="Times New Roman"/>
          <w:sz w:val="24"/>
          <w:szCs w:val="24"/>
        </w:rPr>
        <w:t>/0</w:t>
      </w:r>
      <w:r w:rsidR="002E0CEB" w:rsidRPr="00086741">
        <w:rPr>
          <w:rFonts w:ascii="Cambria" w:eastAsia="Times New Roman" w:hAnsi="Cambria" w:cs="Times New Roman"/>
          <w:sz w:val="24"/>
          <w:szCs w:val="24"/>
        </w:rPr>
        <w:t>5</w:t>
      </w:r>
      <w:r w:rsidRPr="00086741">
        <w:rPr>
          <w:rFonts w:ascii="Cambria" w:eastAsia="Times New Roman" w:hAnsi="Cambria" w:cs="Times New Roman"/>
          <w:sz w:val="24"/>
          <w:szCs w:val="24"/>
        </w:rPr>
        <w:t xml:space="preserve">): </w:t>
      </w:r>
    </w:p>
    <w:p w14:paraId="050044BE" w14:textId="77777777"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Conteúdo geral: Atividades didáticas e ensino</w:t>
      </w:r>
    </w:p>
    <w:p w14:paraId="7659D1CF" w14:textId="77777777" w:rsidR="007C651E" w:rsidRPr="00285C91" w:rsidRDefault="00CA668E" w:rsidP="00006C5D">
      <w:pPr>
        <w:spacing w:afterLines="60" w:after="144" w:line="240" w:lineRule="auto"/>
        <w:jc w:val="both"/>
        <w:rPr>
          <w:rFonts w:ascii="Cambria" w:eastAsia="Times New Roman" w:hAnsi="Cambria" w:cs="Times New Roman"/>
        </w:rPr>
      </w:pPr>
      <w:r w:rsidRPr="00285C91">
        <w:rPr>
          <w:rFonts w:ascii="Cambria" w:eastAsia="Times New Roman" w:hAnsi="Cambria" w:cs="Times New Roman"/>
        </w:rPr>
        <w:t xml:space="preserve">CRISTOVÃO, V. L. L. </w:t>
      </w:r>
      <w:r w:rsidRPr="00285C91">
        <w:rPr>
          <w:rFonts w:ascii="Cambria" w:eastAsia="Times New Roman" w:hAnsi="Cambria" w:cs="Times New Roman"/>
          <w:b/>
        </w:rPr>
        <w:t>Sequências Didáticas para o ensino de línguas</w:t>
      </w:r>
      <w:r w:rsidRPr="00285C91">
        <w:rPr>
          <w:rFonts w:ascii="Cambria" w:eastAsia="Times New Roman" w:hAnsi="Cambria" w:cs="Times New Roman"/>
        </w:rPr>
        <w:t>. In: DIAS, R.; CRISTOVÃO, V. L. L. (Org.) . O Livro Didático de Língua Estrangeira: múltiplas perspectivas. 1ª ed. Campinas: Mercado de Letras, 2009, pp. 305-344.</w:t>
      </w:r>
    </w:p>
    <w:p w14:paraId="2EBB3EF5" w14:textId="77777777" w:rsidR="007C651E" w:rsidRPr="00086741" w:rsidRDefault="007C651E" w:rsidP="00006C5D">
      <w:pPr>
        <w:spacing w:afterLines="60" w:after="144" w:line="240" w:lineRule="auto"/>
        <w:jc w:val="both"/>
        <w:rPr>
          <w:rFonts w:ascii="Cambria" w:eastAsia="Times New Roman" w:hAnsi="Cambria" w:cs="Times New Roman"/>
          <w:sz w:val="24"/>
          <w:szCs w:val="24"/>
        </w:rPr>
      </w:pPr>
    </w:p>
    <w:p w14:paraId="606AF62C" w14:textId="77777777"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Conteúdo específico: Alemão para fins específicos</w:t>
      </w:r>
    </w:p>
    <w:p w14:paraId="0D029C24" w14:textId="6986B118" w:rsidR="007C651E" w:rsidRPr="00285C91" w:rsidRDefault="002E0CEB" w:rsidP="00006C5D">
      <w:pPr>
        <w:spacing w:afterLines="60" w:after="144" w:line="240" w:lineRule="auto"/>
        <w:jc w:val="both"/>
        <w:rPr>
          <w:rFonts w:ascii="Cambria" w:eastAsia="Times New Roman" w:hAnsi="Cambria" w:cs="Times New Roman"/>
        </w:rPr>
      </w:pPr>
      <w:r w:rsidRPr="00285C91">
        <w:rPr>
          <w:rFonts w:ascii="Cambria" w:eastAsia="Times New Roman" w:hAnsi="Cambria" w:cs="Times New Roman"/>
        </w:rPr>
        <w:t>DE FREITAS, Alessandra; CURSINO, Carla Alessandra</w:t>
      </w:r>
      <w:r w:rsidRPr="00285C91">
        <w:rPr>
          <w:rFonts w:ascii="Cambria" w:eastAsia="Times New Roman" w:hAnsi="Cambria" w:cs="Times New Roman"/>
          <w:b/>
        </w:rPr>
        <w:t>. “Já pode ir?”: Primeiras imagens da língua alemã entre estudantes de alemão para fins profissionais</w:t>
      </w:r>
      <w:r w:rsidRPr="00285C91">
        <w:rPr>
          <w:rFonts w:ascii="Cambria" w:eastAsia="Times New Roman" w:hAnsi="Cambria" w:cs="Times New Roman"/>
        </w:rPr>
        <w:t>. Revista X, [</w:t>
      </w:r>
      <w:proofErr w:type="spellStart"/>
      <w:r w:rsidRPr="00285C91">
        <w:rPr>
          <w:rFonts w:ascii="Cambria" w:eastAsia="Times New Roman" w:hAnsi="Cambria" w:cs="Times New Roman"/>
        </w:rPr>
        <w:t>S.l</w:t>
      </w:r>
      <w:proofErr w:type="spellEnd"/>
      <w:r w:rsidRPr="00285C91">
        <w:rPr>
          <w:rFonts w:ascii="Cambria" w:eastAsia="Times New Roman" w:hAnsi="Cambria" w:cs="Times New Roman"/>
        </w:rPr>
        <w:t xml:space="preserve">.], v. 16, n. 2, p. 586-607, maio 2021. </w:t>
      </w:r>
    </w:p>
    <w:p w14:paraId="6F44D596" w14:textId="77777777" w:rsidR="002E0CEB" w:rsidRPr="00086741" w:rsidRDefault="002E0CEB" w:rsidP="00006C5D">
      <w:pPr>
        <w:spacing w:afterLines="60" w:after="144" w:line="240" w:lineRule="auto"/>
        <w:jc w:val="both"/>
        <w:rPr>
          <w:rFonts w:ascii="Cambria" w:eastAsia="Times New Roman" w:hAnsi="Cambria" w:cs="Times New Roman"/>
          <w:sz w:val="24"/>
          <w:szCs w:val="24"/>
        </w:rPr>
      </w:pPr>
    </w:p>
    <w:p w14:paraId="382CD56A" w14:textId="29488574" w:rsidR="007C651E" w:rsidRPr="00086741" w:rsidRDefault="00CA668E"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 xml:space="preserve">Aula </w:t>
      </w:r>
      <w:r w:rsidR="0073746B" w:rsidRPr="00086741">
        <w:rPr>
          <w:rFonts w:ascii="Cambria" w:eastAsia="Times New Roman" w:hAnsi="Cambria" w:cs="Times New Roman"/>
          <w:sz w:val="24"/>
          <w:szCs w:val="24"/>
        </w:rPr>
        <w:t>09</w:t>
      </w:r>
      <w:r w:rsidRPr="00086741">
        <w:rPr>
          <w:rFonts w:ascii="Cambria" w:eastAsia="Times New Roman" w:hAnsi="Cambria" w:cs="Times New Roman"/>
          <w:sz w:val="24"/>
          <w:szCs w:val="24"/>
        </w:rPr>
        <w:t xml:space="preserve"> (</w:t>
      </w:r>
      <w:r w:rsidR="00285C91">
        <w:rPr>
          <w:rFonts w:ascii="Cambria" w:eastAsia="Times New Roman" w:hAnsi="Cambria" w:cs="Times New Roman"/>
          <w:sz w:val="24"/>
          <w:szCs w:val="24"/>
        </w:rPr>
        <w:t>22</w:t>
      </w:r>
      <w:r w:rsidRPr="00086741">
        <w:rPr>
          <w:rFonts w:ascii="Cambria" w:eastAsia="Times New Roman" w:hAnsi="Cambria" w:cs="Times New Roman"/>
          <w:sz w:val="24"/>
          <w:szCs w:val="24"/>
        </w:rPr>
        <w:t>/0</w:t>
      </w:r>
      <w:r w:rsidR="00285C91">
        <w:rPr>
          <w:rFonts w:ascii="Cambria" w:eastAsia="Times New Roman" w:hAnsi="Cambria" w:cs="Times New Roman"/>
          <w:sz w:val="24"/>
          <w:szCs w:val="24"/>
        </w:rPr>
        <w:t>5</w:t>
      </w:r>
      <w:r w:rsidRPr="00086741">
        <w:rPr>
          <w:rFonts w:ascii="Cambria" w:eastAsia="Times New Roman" w:hAnsi="Cambria" w:cs="Times New Roman"/>
          <w:sz w:val="24"/>
          <w:szCs w:val="24"/>
        </w:rPr>
        <w:t xml:space="preserve">): </w:t>
      </w:r>
    </w:p>
    <w:p w14:paraId="2B042728" w14:textId="77777777"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 xml:space="preserve">Conteúdo geral: Materiais didáticos e ensino </w:t>
      </w:r>
    </w:p>
    <w:p w14:paraId="595EE40D" w14:textId="77777777" w:rsidR="007C651E" w:rsidRPr="00285C91" w:rsidRDefault="00CA668E" w:rsidP="00006C5D">
      <w:pPr>
        <w:spacing w:afterLines="60" w:after="144" w:line="240" w:lineRule="auto"/>
        <w:jc w:val="both"/>
        <w:rPr>
          <w:rFonts w:ascii="Cambria" w:eastAsia="Times New Roman" w:hAnsi="Cambria" w:cs="Times New Roman"/>
        </w:rPr>
      </w:pPr>
      <w:r w:rsidRPr="00285C91">
        <w:rPr>
          <w:rFonts w:ascii="Cambria" w:eastAsia="Times New Roman" w:hAnsi="Cambria" w:cs="Times New Roman"/>
        </w:rPr>
        <w:t xml:space="preserve">SILVA, Mariana </w:t>
      </w:r>
      <w:proofErr w:type="spellStart"/>
      <w:r w:rsidRPr="00285C91">
        <w:rPr>
          <w:rFonts w:ascii="Cambria" w:eastAsia="Times New Roman" w:hAnsi="Cambria" w:cs="Times New Roman"/>
        </w:rPr>
        <w:t>Kuntz</w:t>
      </w:r>
      <w:proofErr w:type="spellEnd"/>
      <w:r w:rsidRPr="00285C91">
        <w:rPr>
          <w:rFonts w:ascii="Cambria" w:eastAsia="Times New Roman" w:hAnsi="Cambria" w:cs="Times New Roman"/>
        </w:rPr>
        <w:t xml:space="preserve"> de Andrade e. </w:t>
      </w:r>
      <w:r w:rsidRPr="00285C91">
        <w:rPr>
          <w:rFonts w:ascii="Cambria" w:eastAsia="Times New Roman" w:hAnsi="Cambria" w:cs="Times New Roman"/>
          <w:b/>
        </w:rPr>
        <w:t>Autenticidade de materiais e ensino de línguas estrangeiras</w:t>
      </w:r>
      <w:r w:rsidRPr="00285C91">
        <w:rPr>
          <w:rFonts w:ascii="Cambria" w:eastAsia="Times New Roman" w:hAnsi="Cambria" w:cs="Times New Roman"/>
        </w:rPr>
        <w:t xml:space="preserve">. </w:t>
      </w:r>
      <w:proofErr w:type="spellStart"/>
      <w:r w:rsidRPr="00285C91">
        <w:rPr>
          <w:rFonts w:ascii="Cambria" w:eastAsia="Times New Roman" w:hAnsi="Cambria" w:cs="Times New Roman"/>
        </w:rPr>
        <w:t>Pandaemonium</w:t>
      </w:r>
      <w:proofErr w:type="spellEnd"/>
      <w:r w:rsidRPr="00285C91">
        <w:rPr>
          <w:rFonts w:ascii="Cambria" w:eastAsia="Times New Roman" w:hAnsi="Cambria" w:cs="Times New Roman"/>
        </w:rPr>
        <w:t xml:space="preserve"> ger.,  São Paulo ,  v. 20, n. 31, p. 1-29,  </w:t>
      </w:r>
      <w:proofErr w:type="spellStart"/>
      <w:r w:rsidRPr="00285C91">
        <w:rPr>
          <w:rFonts w:ascii="Cambria" w:eastAsia="Times New Roman" w:hAnsi="Cambria" w:cs="Times New Roman"/>
        </w:rPr>
        <w:t>Aug</w:t>
      </w:r>
      <w:proofErr w:type="spellEnd"/>
      <w:r w:rsidRPr="00285C91">
        <w:rPr>
          <w:rFonts w:ascii="Cambria" w:eastAsia="Times New Roman" w:hAnsi="Cambria" w:cs="Times New Roman"/>
        </w:rPr>
        <w:t>.  2017.</w:t>
      </w:r>
    </w:p>
    <w:p w14:paraId="285F9B3E" w14:textId="77777777" w:rsidR="007C651E" w:rsidRPr="00086741" w:rsidRDefault="007C651E" w:rsidP="00006C5D">
      <w:pPr>
        <w:spacing w:afterLines="60" w:after="144" w:line="240" w:lineRule="auto"/>
        <w:jc w:val="both"/>
        <w:rPr>
          <w:rFonts w:ascii="Cambria" w:eastAsia="Times New Roman" w:hAnsi="Cambria" w:cs="Times New Roman"/>
          <w:b/>
          <w:sz w:val="24"/>
          <w:szCs w:val="24"/>
        </w:rPr>
      </w:pPr>
    </w:p>
    <w:p w14:paraId="76D36F2A" w14:textId="77777777"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 xml:space="preserve">Conteúdo específico: Materiais didáticos brasileiros </w:t>
      </w:r>
    </w:p>
    <w:p w14:paraId="7B2F671E" w14:textId="61B0B5C4" w:rsidR="007E2EC2" w:rsidRPr="00285C91" w:rsidRDefault="007E2EC2" w:rsidP="00006C5D">
      <w:pPr>
        <w:spacing w:afterLines="60" w:after="144" w:line="240" w:lineRule="auto"/>
        <w:jc w:val="both"/>
        <w:rPr>
          <w:rFonts w:ascii="Cambria" w:eastAsia="Times New Roman" w:hAnsi="Cambria" w:cs="Times New Roman"/>
        </w:rPr>
      </w:pPr>
      <w:r w:rsidRPr="00285C91">
        <w:rPr>
          <w:rFonts w:ascii="Cambria" w:eastAsia="Times New Roman" w:hAnsi="Cambria" w:cs="Times New Roman"/>
        </w:rPr>
        <w:t xml:space="preserve">PUH, M.. </w:t>
      </w:r>
      <w:r w:rsidRPr="00285C91">
        <w:rPr>
          <w:rFonts w:ascii="Cambria" w:eastAsia="Times New Roman" w:hAnsi="Cambria" w:cs="Times New Roman"/>
          <w:b/>
        </w:rPr>
        <w:t>Políticas linguísticas, decolonialidade e material linguístico no Brasil</w:t>
      </w:r>
      <w:r w:rsidRPr="00285C91">
        <w:rPr>
          <w:rFonts w:ascii="Cambria" w:eastAsia="Times New Roman" w:hAnsi="Cambria" w:cs="Times New Roman"/>
        </w:rPr>
        <w:t xml:space="preserve">. In: Isis Ribeiro Berger; Rosângela </w:t>
      </w:r>
      <w:proofErr w:type="spellStart"/>
      <w:r w:rsidRPr="00285C91">
        <w:rPr>
          <w:rFonts w:ascii="Cambria" w:eastAsia="Times New Roman" w:hAnsi="Cambria" w:cs="Times New Roman"/>
        </w:rPr>
        <w:t>Redel</w:t>
      </w:r>
      <w:proofErr w:type="spellEnd"/>
      <w:r w:rsidRPr="00285C91">
        <w:rPr>
          <w:rFonts w:ascii="Cambria" w:eastAsia="Times New Roman" w:hAnsi="Cambria" w:cs="Times New Roman"/>
        </w:rPr>
        <w:t xml:space="preserve">. (Org.). Políticas de gestão do </w:t>
      </w:r>
      <w:proofErr w:type="spellStart"/>
      <w:r w:rsidRPr="00285C91">
        <w:rPr>
          <w:rFonts w:ascii="Cambria" w:eastAsia="Times New Roman" w:hAnsi="Cambria" w:cs="Times New Roman"/>
        </w:rPr>
        <w:t>multilinguismo</w:t>
      </w:r>
      <w:proofErr w:type="spellEnd"/>
      <w:r w:rsidRPr="00285C91">
        <w:rPr>
          <w:rFonts w:ascii="Cambria" w:eastAsia="Times New Roman" w:hAnsi="Cambria" w:cs="Times New Roman"/>
        </w:rPr>
        <w:t>: práticas e debates. 1ed.São Paulo: Pontes Editores, 2020, v. 1, p. 207-237.</w:t>
      </w:r>
    </w:p>
    <w:p w14:paraId="71DD9FBE" w14:textId="11C95057" w:rsidR="007C651E" w:rsidRPr="00086741" w:rsidRDefault="007C651E" w:rsidP="00006C5D">
      <w:pPr>
        <w:spacing w:afterLines="60" w:after="144" w:line="240" w:lineRule="auto"/>
        <w:jc w:val="both"/>
        <w:rPr>
          <w:rFonts w:ascii="Cambria" w:eastAsia="Times New Roman" w:hAnsi="Cambria" w:cs="Times New Roman"/>
          <w:sz w:val="24"/>
          <w:szCs w:val="24"/>
        </w:rPr>
      </w:pPr>
    </w:p>
    <w:p w14:paraId="731BC177" w14:textId="7CB23783" w:rsidR="00C64EFB" w:rsidRPr="00086741" w:rsidRDefault="00C64EFB"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Aula 10 (</w:t>
      </w:r>
      <w:r w:rsidR="00F31F0C">
        <w:rPr>
          <w:rFonts w:ascii="Cambria" w:eastAsia="Times New Roman" w:hAnsi="Cambria" w:cs="Times New Roman"/>
          <w:sz w:val="24"/>
          <w:szCs w:val="24"/>
        </w:rPr>
        <w:t>29</w:t>
      </w:r>
      <w:r w:rsidRPr="00086741">
        <w:rPr>
          <w:rFonts w:ascii="Cambria" w:eastAsia="Times New Roman" w:hAnsi="Cambria" w:cs="Times New Roman"/>
          <w:sz w:val="24"/>
          <w:szCs w:val="24"/>
        </w:rPr>
        <w:t>/</w:t>
      </w:r>
      <w:r w:rsidR="002E0CEB" w:rsidRPr="00086741">
        <w:rPr>
          <w:rFonts w:ascii="Cambria" w:eastAsia="Times New Roman" w:hAnsi="Cambria" w:cs="Times New Roman"/>
          <w:sz w:val="24"/>
          <w:szCs w:val="24"/>
        </w:rPr>
        <w:t>0</w:t>
      </w:r>
      <w:r w:rsidR="00F31F0C">
        <w:rPr>
          <w:rFonts w:ascii="Cambria" w:eastAsia="Times New Roman" w:hAnsi="Cambria" w:cs="Times New Roman"/>
          <w:sz w:val="24"/>
          <w:szCs w:val="24"/>
        </w:rPr>
        <w:t>5</w:t>
      </w:r>
      <w:r w:rsidRPr="00086741">
        <w:rPr>
          <w:rFonts w:ascii="Cambria" w:eastAsia="Times New Roman" w:hAnsi="Cambria" w:cs="Times New Roman"/>
          <w:sz w:val="24"/>
          <w:szCs w:val="24"/>
        </w:rPr>
        <w:t xml:space="preserve">): </w:t>
      </w:r>
    </w:p>
    <w:p w14:paraId="3E7432BC" w14:textId="77777777" w:rsidR="002E0CEB" w:rsidRPr="00086741" w:rsidRDefault="002E0CEB" w:rsidP="002E0CEB">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 xml:space="preserve">Conteúdo geral: Outros recursos didáticos </w:t>
      </w:r>
    </w:p>
    <w:p w14:paraId="2B0184D4" w14:textId="5E347CCB" w:rsidR="002E0CEB" w:rsidRPr="00285C91" w:rsidRDefault="002E0CEB" w:rsidP="002E0CEB">
      <w:pPr>
        <w:spacing w:afterLines="60" w:after="144" w:line="240" w:lineRule="auto"/>
        <w:jc w:val="both"/>
        <w:rPr>
          <w:rFonts w:ascii="Cambria" w:eastAsia="Times New Roman" w:hAnsi="Cambria" w:cs="Times New Roman"/>
        </w:rPr>
      </w:pPr>
      <w:r w:rsidRPr="00285C91">
        <w:rPr>
          <w:rFonts w:ascii="Cambria" w:eastAsia="Times New Roman" w:hAnsi="Cambria" w:cs="Times New Roman"/>
        </w:rPr>
        <w:t xml:space="preserve">SABOTA, Barbra; ALMEIDA, R. R. ; MASTRELLA-DE-ANDRADE, M. ; SILVESTRE, V. P. V. . </w:t>
      </w:r>
      <w:r w:rsidRPr="00285C91">
        <w:rPr>
          <w:rFonts w:ascii="Cambria" w:eastAsia="Times New Roman" w:hAnsi="Cambria" w:cs="Times New Roman"/>
          <w:b/>
        </w:rPr>
        <w:t>Educação linguística para uma atuação crítica e criativa: uma iniciativa transdisciplinar em aulas de inglês</w:t>
      </w:r>
      <w:r w:rsidRPr="00285C91">
        <w:rPr>
          <w:rFonts w:ascii="Cambria" w:eastAsia="Times New Roman" w:hAnsi="Cambria" w:cs="Times New Roman"/>
        </w:rPr>
        <w:t>. HUMANIDADES &amp; INOVAÇÃO, v. 8, p. 74-89, 2021.</w:t>
      </w:r>
    </w:p>
    <w:p w14:paraId="1EA466CB" w14:textId="77777777" w:rsidR="00285C91" w:rsidRPr="00086741" w:rsidRDefault="00285C91" w:rsidP="002E0CEB">
      <w:pPr>
        <w:spacing w:afterLines="60" w:after="144" w:line="240" w:lineRule="auto"/>
        <w:jc w:val="both"/>
        <w:rPr>
          <w:rFonts w:ascii="Cambria" w:eastAsia="Times New Roman" w:hAnsi="Cambria" w:cs="Times New Roman"/>
          <w:sz w:val="24"/>
          <w:szCs w:val="24"/>
        </w:rPr>
      </w:pPr>
    </w:p>
    <w:p w14:paraId="43C01931" w14:textId="36843D8B" w:rsidR="002E0CEB" w:rsidRPr="00086741" w:rsidRDefault="002E0CEB" w:rsidP="002E0CEB">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 xml:space="preserve">Conteúdo específico: Outros recursos didáticos no ensino de alemão  </w:t>
      </w:r>
    </w:p>
    <w:p w14:paraId="0A5DE2B0" w14:textId="0B4A5BCD" w:rsidR="00C64EFB" w:rsidRPr="00285C91" w:rsidRDefault="002E0CEB" w:rsidP="002E0CEB">
      <w:pPr>
        <w:autoSpaceDE w:val="0"/>
        <w:autoSpaceDN w:val="0"/>
        <w:adjustRightInd w:val="0"/>
        <w:spacing w:after="0" w:line="240" w:lineRule="auto"/>
        <w:rPr>
          <w:rFonts w:ascii="Cambria" w:eastAsia="Times New Roman" w:hAnsi="Cambria" w:cs="Times New Roman"/>
        </w:rPr>
      </w:pPr>
      <w:r w:rsidRPr="00285C91">
        <w:rPr>
          <w:rFonts w:ascii="Cambria" w:eastAsia="Times New Roman" w:hAnsi="Cambria" w:cs="Times New Roman"/>
        </w:rPr>
        <w:t xml:space="preserve">PUH, Milan (org.). </w:t>
      </w:r>
      <w:r w:rsidRPr="00285C91">
        <w:rPr>
          <w:rFonts w:ascii="Cambria" w:eastAsia="Times New Roman" w:hAnsi="Cambria" w:cs="Times New Roman"/>
          <w:b/>
        </w:rPr>
        <w:t>Guias formativos: para aprendizes e futuros profissionais de línguas na Universidade de São Paulo</w:t>
      </w:r>
      <w:r w:rsidRPr="00285C91">
        <w:rPr>
          <w:rFonts w:ascii="Cambria" w:eastAsia="Times New Roman" w:hAnsi="Cambria" w:cs="Times New Roman"/>
        </w:rPr>
        <w:t>. São Paulo: FEUSP, 2021. (parte sobre Alemão)</w:t>
      </w:r>
    </w:p>
    <w:p w14:paraId="162CEEBB" w14:textId="77777777" w:rsidR="002E0CEB" w:rsidRPr="00086741" w:rsidRDefault="002E0CEB" w:rsidP="00006C5D">
      <w:pPr>
        <w:spacing w:afterLines="60" w:after="144" w:line="240" w:lineRule="auto"/>
        <w:jc w:val="both"/>
        <w:rPr>
          <w:rFonts w:ascii="Cambria" w:eastAsia="Times New Roman" w:hAnsi="Cambria" w:cs="Times New Roman"/>
          <w:sz w:val="24"/>
          <w:szCs w:val="24"/>
        </w:rPr>
      </w:pPr>
    </w:p>
    <w:p w14:paraId="4497184D" w14:textId="17615593" w:rsidR="007C651E" w:rsidRPr="00086741" w:rsidRDefault="00CA668E" w:rsidP="00006C5D">
      <w:pPr>
        <w:spacing w:afterLines="60" w:after="144" w:line="240" w:lineRule="auto"/>
        <w:jc w:val="both"/>
        <w:rPr>
          <w:rFonts w:ascii="Cambria" w:eastAsia="Times New Roman" w:hAnsi="Cambria" w:cs="Times New Roman"/>
          <w:sz w:val="32"/>
          <w:szCs w:val="32"/>
        </w:rPr>
      </w:pPr>
      <w:r w:rsidRPr="00086741">
        <w:rPr>
          <w:rFonts w:ascii="Cambria" w:eastAsia="Times New Roman" w:hAnsi="Cambria" w:cs="Times New Roman"/>
          <w:sz w:val="32"/>
          <w:szCs w:val="32"/>
        </w:rPr>
        <w:t>Módulo 4 (Legislação e Políticas Linguísticas)</w:t>
      </w:r>
    </w:p>
    <w:p w14:paraId="0C1CADF0" w14:textId="77777777" w:rsidR="000760C9" w:rsidRPr="00086741" w:rsidRDefault="000760C9" w:rsidP="00006C5D">
      <w:pPr>
        <w:spacing w:afterLines="60" w:after="144" w:line="240" w:lineRule="auto"/>
        <w:jc w:val="both"/>
        <w:rPr>
          <w:rFonts w:ascii="Cambria" w:eastAsia="Times New Roman" w:hAnsi="Cambria" w:cs="Times New Roman"/>
          <w:sz w:val="32"/>
          <w:szCs w:val="32"/>
        </w:rPr>
      </w:pPr>
    </w:p>
    <w:p w14:paraId="738C1A76" w14:textId="55ADB4EE" w:rsidR="007C651E" w:rsidRPr="00086741" w:rsidRDefault="00CA668E"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Aula 1</w:t>
      </w:r>
      <w:r w:rsidR="002E0CEB" w:rsidRPr="00086741">
        <w:rPr>
          <w:rFonts w:ascii="Cambria" w:eastAsia="Times New Roman" w:hAnsi="Cambria" w:cs="Times New Roman"/>
          <w:sz w:val="24"/>
          <w:szCs w:val="24"/>
        </w:rPr>
        <w:t>1</w:t>
      </w:r>
      <w:r w:rsidRPr="00086741">
        <w:rPr>
          <w:rFonts w:ascii="Cambria" w:eastAsia="Times New Roman" w:hAnsi="Cambria" w:cs="Times New Roman"/>
          <w:sz w:val="24"/>
          <w:szCs w:val="24"/>
        </w:rPr>
        <w:t xml:space="preserve"> (</w:t>
      </w:r>
      <w:r w:rsidR="00F31F0C">
        <w:rPr>
          <w:rFonts w:ascii="Cambria" w:eastAsia="Times New Roman" w:hAnsi="Cambria" w:cs="Times New Roman"/>
          <w:sz w:val="24"/>
          <w:szCs w:val="24"/>
        </w:rPr>
        <w:t>05</w:t>
      </w:r>
      <w:r w:rsidRPr="00086741">
        <w:rPr>
          <w:rFonts w:ascii="Cambria" w:eastAsia="Times New Roman" w:hAnsi="Cambria" w:cs="Times New Roman"/>
          <w:sz w:val="24"/>
          <w:szCs w:val="24"/>
        </w:rPr>
        <w:t xml:space="preserve">/06): </w:t>
      </w:r>
    </w:p>
    <w:p w14:paraId="60E00E8F" w14:textId="77777777"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 xml:space="preserve">Conteúdo geral: História das políticas linguísticas </w:t>
      </w:r>
    </w:p>
    <w:p w14:paraId="0E9B8128" w14:textId="77777777" w:rsidR="007C651E" w:rsidRPr="00285C91" w:rsidRDefault="00CA668E" w:rsidP="00006C5D">
      <w:pPr>
        <w:spacing w:afterLines="60" w:after="144" w:line="240" w:lineRule="auto"/>
        <w:jc w:val="both"/>
        <w:rPr>
          <w:rFonts w:ascii="Cambria" w:eastAsia="Times New Roman" w:hAnsi="Cambria" w:cs="Times New Roman"/>
        </w:rPr>
      </w:pPr>
      <w:r w:rsidRPr="00285C91">
        <w:rPr>
          <w:rFonts w:ascii="Cambria" w:eastAsia="Times New Roman" w:hAnsi="Cambria" w:cs="Times New Roman"/>
        </w:rPr>
        <w:t xml:space="preserve">SILVA, Elias Ribeiro da. </w:t>
      </w:r>
      <w:r w:rsidRPr="00285C91">
        <w:rPr>
          <w:rFonts w:ascii="Cambria" w:eastAsia="Times New Roman" w:hAnsi="Cambria" w:cs="Times New Roman"/>
          <w:b/>
        </w:rPr>
        <w:t>A pesquisa em política linguística: histórico, desenvolvimento e pressupostos epistemológicos</w:t>
      </w:r>
      <w:r w:rsidRPr="00285C91">
        <w:rPr>
          <w:rFonts w:ascii="Cambria" w:eastAsia="Times New Roman" w:hAnsi="Cambria" w:cs="Times New Roman"/>
        </w:rPr>
        <w:t xml:space="preserve">. Trab. </w:t>
      </w:r>
      <w:proofErr w:type="spellStart"/>
      <w:r w:rsidRPr="00285C91">
        <w:rPr>
          <w:rFonts w:ascii="Cambria" w:eastAsia="Times New Roman" w:hAnsi="Cambria" w:cs="Times New Roman"/>
        </w:rPr>
        <w:t>linguist</w:t>
      </w:r>
      <w:proofErr w:type="spellEnd"/>
      <w:r w:rsidRPr="00285C91">
        <w:rPr>
          <w:rFonts w:ascii="Cambria" w:eastAsia="Times New Roman" w:hAnsi="Cambria" w:cs="Times New Roman"/>
        </w:rPr>
        <w:t>. apl., Campinas, v. 52, n. 2, pp. 289-320, 2013.</w:t>
      </w:r>
    </w:p>
    <w:p w14:paraId="7CEB0E30" w14:textId="77777777" w:rsidR="00C96A61" w:rsidRPr="00086741" w:rsidRDefault="00C96A61" w:rsidP="00006C5D">
      <w:pPr>
        <w:spacing w:afterLines="60" w:after="144" w:line="240" w:lineRule="auto"/>
        <w:jc w:val="both"/>
        <w:rPr>
          <w:rFonts w:ascii="Cambria" w:eastAsia="Times New Roman" w:hAnsi="Cambria" w:cs="Times New Roman"/>
          <w:b/>
          <w:sz w:val="24"/>
          <w:szCs w:val="24"/>
        </w:rPr>
      </w:pPr>
    </w:p>
    <w:p w14:paraId="3F988EDE" w14:textId="680C756D" w:rsidR="007C651E" w:rsidRPr="00086741" w:rsidRDefault="00C96A61"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Conteúdo específico: Políticas linguísticas</w:t>
      </w:r>
      <w:r w:rsidR="002E0CEB" w:rsidRPr="00086741">
        <w:rPr>
          <w:rFonts w:ascii="Cambria" w:eastAsia="Times New Roman" w:hAnsi="Cambria" w:cs="Times New Roman"/>
          <w:b/>
          <w:sz w:val="24"/>
          <w:szCs w:val="24"/>
        </w:rPr>
        <w:t xml:space="preserve"> </w:t>
      </w:r>
      <w:r w:rsidR="00F8496B" w:rsidRPr="00086741">
        <w:rPr>
          <w:rFonts w:ascii="Cambria" w:eastAsia="Times New Roman" w:hAnsi="Cambria" w:cs="Times New Roman"/>
          <w:b/>
          <w:sz w:val="24"/>
          <w:szCs w:val="24"/>
        </w:rPr>
        <w:t>no ensino do alemão</w:t>
      </w:r>
    </w:p>
    <w:p w14:paraId="70DFAE83" w14:textId="3EC267D4" w:rsidR="002E0CEB" w:rsidRPr="00F31F0C" w:rsidRDefault="00F31F0C" w:rsidP="00006C5D">
      <w:pPr>
        <w:spacing w:afterLines="60" w:after="144" w:line="240" w:lineRule="auto"/>
        <w:jc w:val="both"/>
        <w:rPr>
          <w:rFonts w:ascii="Cambria" w:eastAsia="Times New Roman" w:hAnsi="Cambria" w:cs="Times New Roman"/>
        </w:rPr>
      </w:pPr>
      <w:r w:rsidRPr="00F31F0C">
        <w:rPr>
          <w:rFonts w:ascii="Cambria" w:eastAsia="Times New Roman" w:hAnsi="Cambria" w:cs="Times New Roman"/>
          <w:lang w:val="en-US"/>
        </w:rPr>
        <w:t xml:space="preserve">PUH, MILAN; SAMPAIO, I. H. </w:t>
      </w:r>
      <w:r w:rsidRPr="00F31F0C">
        <w:rPr>
          <w:rFonts w:ascii="Cambria" w:eastAsia="Times New Roman" w:hAnsi="Cambria" w:cs="Times New Roman"/>
          <w:b/>
          <w:lang w:val="en-US"/>
        </w:rPr>
        <w:t xml:space="preserve">. </w:t>
      </w:r>
      <w:r w:rsidRPr="00F31F0C">
        <w:rPr>
          <w:rFonts w:ascii="Cambria" w:eastAsia="Times New Roman" w:hAnsi="Cambria" w:cs="Times New Roman"/>
          <w:b/>
        </w:rPr>
        <w:t>"Ensinando alemão e cruzando realidades paulistas e baianas": considerações e articulações para um projeto de centros de estudos de línguas no Estado da Bahia</w:t>
      </w:r>
      <w:r w:rsidRPr="00F31F0C">
        <w:rPr>
          <w:rFonts w:ascii="Cambria" w:eastAsia="Times New Roman" w:hAnsi="Cambria" w:cs="Times New Roman"/>
        </w:rPr>
        <w:t xml:space="preserve">. In: Fábio Marques de Souza; Marta Lúcia Cabrera </w:t>
      </w:r>
      <w:proofErr w:type="spellStart"/>
      <w:r w:rsidRPr="00F31F0C">
        <w:rPr>
          <w:rFonts w:ascii="Cambria" w:eastAsia="Times New Roman" w:hAnsi="Cambria" w:cs="Times New Roman"/>
        </w:rPr>
        <w:t>Kfouri</w:t>
      </w:r>
      <w:proofErr w:type="spellEnd"/>
      <w:r w:rsidRPr="00F31F0C">
        <w:rPr>
          <w:rFonts w:ascii="Cambria" w:eastAsia="Times New Roman" w:hAnsi="Cambria" w:cs="Times New Roman"/>
        </w:rPr>
        <w:t xml:space="preserve">; Mona Mohamad </w:t>
      </w:r>
      <w:proofErr w:type="spellStart"/>
      <w:r w:rsidRPr="00F31F0C">
        <w:rPr>
          <w:rFonts w:ascii="Cambria" w:eastAsia="Times New Roman" w:hAnsi="Cambria" w:cs="Times New Roman"/>
        </w:rPr>
        <w:t>Hawi</w:t>
      </w:r>
      <w:proofErr w:type="spellEnd"/>
      <w:r w:rsidRPr="00F31F0C">
        <w:rPr>
          <w:rFonts w:ascii="Cambria" w:eastAsia="Times New Roman" w:hAnsi="Cambria" w:cs="Times New Roman"/>
        </w:rPr>
        <w:t xml:space="preserve">; Otávio de Oliveira Silva. (Org.). Práticas de ensino e de formação docente em línguas estrangeiras: projetos, programas, iniciativas de resistência e gestos </w:t>
      </w:r>
      <w:proofErr w:type="spellStart"/>
      <w:r w:rsidRPr="00F31F0C">
        <w:rPr>
          <w:rFonts w:ascii="Cambria" w:eastAsia="Times New Roman" w:hAnsi="Cambria" w:cs="Times New Roman"/>
        </w:rPr>
        <w:t>glotopolíticos</w:t>
      </w:r>
      <w:proofErr w:type="spellEnd"/>
      <w:r w:rsidRPr="00F31F0C">
        <w:rPr>
          <w:rFonts w:ascii="Cambria" w:eastAsia="Times New Roman" w:hAnsi="Cambria" w:cs="Times New Roman"/>
        </w:rPr>
        <w:t>. 1ed.São Paulo: Mentes Abertas, 2022, v. 1, p. 135-157.</w:t>
      </w:r>
    </w:p>
    <w:p w14:paraId="3A3F5E9B" w14:textId="77777777" w:rsidR="00F31F0C" w:rsidRPr="00086741" w:rsidRDefault="00F31F0C" w:rsidP="00006C5D">
      <w:pPr>
        <w:spacing w:afterLines="60" w:after="144" w:line="240" w:lineRule="auto"/>
        <w:jc w:val="both"/>
        <w:rPr>
          <w:rFonts w:ascii="Cambria" w:eastAsia="Times New Roman" w:hAnsi="Cambria" w:cs="Times New Roman"/>
          <w:sz w:val="24"/>
          <w:szCs w:val="24"/>
        </w:rPr>
      </w:pPr>
    </w:p>
    <w:p w14:paraId="5AADC053" w14:textId="12CB7138" w:rsidR="007C651E" w:rsidRPr="00086741" w:rsidRDefault="00CA668E"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Aula 1</w:t>
      </w:r>
      <w:r w:rsidR="002E0CEB" w:rsidRPr="00086741">
        <w:rPr>
          <w:rFonts w:ascii="Cambria" w:eastAsia="Times New Roman" w:hAnsi="Cambria" w:cs="Times New Roman"/>
          <w:sz w:val="24"/>
          <w:szCs w:val="24"/>
        </w:rPr>
        <w:t>2</w:t>
      </w:r>
      <w:r w:rsidRPr="00086741">
        <w:rPr>
          <w:rFonts w:ascii="Cambria" w:eastAsia="Times New Roman" w:hAnsi="Cambria" w:cs="Times New Roman"/>
          <w:sz w:val="24"/>
          <w:szCs w:val="24"/>
        </w:rPr>
        <w:t xml:space="preserve"> (</w:t>
      </w:r>
      <w:r w:rsidR="00F31F0C">
        <w:rPr>
          <w:rFonts w:ascii="Cambria" w:eastAsia="Times New Roman" w:hAnsi="Cambria" w:cs="Times New Roman"/>
          <w:sz w:val="24"/>
          <w:szCs w:val="24"/>
        </w:rPr>
        <w:t>12</w:t>
      </w:r>
      <w:r w:rsidRPr="00086741">
        <w:rPr>
          <w:rFonts w:ascii="Cambria" w:eastAsia="Times New Roman" w:hAnsi="Cambria" w:cs="Times New Roman"/>
          <w:sz w:val="24"/>
          <w:szCs w:val="24"/>
        </w:rPr>
        <w:t>/06):</w:t>
      </w:r>
    </w:p>
    <w:p w14:paraId="56B81CA6" w14:textId="5CAB6A89"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 xml:space="preserve">Conteúdo geral: </w:t>
      </w:r>
      <w:r w:rsidR="00F8496B" w:rsidRPr="00086741">
        <w:rPr>
          <w:rFonts w:ascii="Cambria" w:eastAsia="Times New Roman" w:hAnsi="Cambria" w:cs="Times New Roman"/>
          <w:b/>
          <w:sz w:val="24"/>
          <w:szCs w:val="24"/>
        </w:rPr>
        <w:t xml:space="preserve">Legislação atual brasileira de ensino de línguas </w:t>
      </w:r>
      <w:r w:rsidRPr="00086741">
        <w:rPr>
          <w:rFonts w:ascii="Cambria" w:eastAsia="Times New Roman" w:hAnsi="Cambria" w:cs="Times New Roman"/>
          <w:b/>
          <w:sz w:val="24"/>
          <w:szCs w:val="24"/>
        </w:rPr>
        <w:t xml:space="preserve"> </w:t>
      </w:r>
    </w:p>
    <w:p w14:paraId="7B318FD1" w14:textId="77777777" w:rsidR="002E0CEB" w:rsidRPr="00F31F0C" w:rsidRDefault="002E0CEB" w:rsidP="002E0CEB">
      <w:pPr>
        <w:spacing w:afterLines="60" w:after="144" w:line="240" w:lineRule="auto"/>
        <w:jc w:val="both"/>
        <w:rPr>
          <w:rFonts w:ascii="Cambria" w:eastAsia="Times New Roman" w:hAnsi="Cambria" w:cs="Times New Roman"/>
        </w:rPr>
      </w:pPr>
      <w:r w:rsidRPr="00F31F0C">
        <w:rPr>
          <w:rFonts w:ascii="Cambria" w:eastAsia="Times New Roman" w:hAnsi="Cambria" w:cs="Times New Roman"/>
        </w:rPr>
        <w:t xml:space="preserve">GRILLI, M. </w:t>
      </w:r>
      <w:r w:rsidRPr="00F31F0C">
        <w:rPr>
          <w:rFonts w:ascii="Cambria" w:eastAsia="Times New Roman" w:hAnsi="Cambria" w:cs="Times New Roman"/>
          <w:b/>
        </w:rPr>
        <w:t>Passado, presente e futuro do ensino de línguas no Brasil: métodos e políticas</w:t>
      </w:r>
      <w:r w:rsidRPr="00F31F0C">
        <w:rPr>
          <w:rFonts w:ascii="Cambria" w:eastAsia="Times New Roman" w:hAnsi="Cambria" w:cs="Times New Roman"/>
        </w:rPr>
        <w:t>. Linguagens - Revista de Letras, Artes e Comunicação, Blumenau, v. 12, n. 3, p. 415-435, set./dez. 2018.</w:t>
      </w:r>
    </w:p>
    <w:p w14:paraId="4898AD0F" w14:textId="77777777" w:rsidR="006B440B" w:rsidRPr="00086741" w:rsidRDefault="006B440B" w:rsidP="00006C5D">
      <w:pPr>
        <w:spacing w:afterLines="60" w:after="144" w:line="240" w:lineRule="auto"/>
        <w:jc w:val="both"/>
        <w:rPr>
          <w:rFonts w:ascii="Cambria" w:eastAsia="Times New Roman" w:hAnsi="Cambria" w:cs="Times New Roman"/>
          <w:sz w:val="24"/>
          <w:szCs w:val="24"/>
        </w:rPr>
      </w:pPr>
    </w:p>
    <w:p w14:paraId="78B3EA13" w14:textId="7A24E917" w:rsidR="007C651E" w:rsidRPr="00086741" w:rsidRDefault="00CA668E"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b/>
          <w:sz w:val="24"/>
          <w:szCs w:val="24"/>
        </w:rPr>
        <w:t xml:space="preserve">Conteúdo específico: </w:t>
      </w:r>
      <w:r w:rsidR="00661DCF" w:rsidRPr="00086741">
        <w:rPr>
          <w:rFonts w:ascii="Cambria" w:eastAsia="Times New Roman" w:hAnsi="Cambria" w:cs="Times New Roman"/>
          <w:b/>
          <w:sz w:val="24"/>
          <w:szCs w:val="24"/>
        </w:rPr>
        <w:t xml:space="preserve">Direitos linguísticos </w:t>
      </w:r>
      <w:r w:rsidR="001459DF" w:rsidRPr="00086741">
        <w:rPr>
          <w:rFonts w:ascii="Cambria" w:eastAsia="Times New Roman" w:hAnsi="Cambria" w:cs="Times New Roman"/>
          <w:b/>
          <w:sz w:val="24"/>
          <w:szCs w:val="24"/>
        </w:rPr>
        <w:t xml:space="preserve">no Brasil </w:t>
      </w:r>
    </w:p>
    <w:p w14:paraId="75978381" w14:textId="77777777" w:rsidR="002E0CEB" w:rsidRPr="00F31F0C" w:rsidRDefault="002E0CEB" w:rsidP="002E0CEB">
      <w:pPr>
        <w:spacing w:afterLines="60" w:after="144" w:line="240" w:lineRule="auto"/>
        <w:jc w:val="both"/>
        <w:rPr>
          <w:rFonts w:ascii="Cambria" w:eastAsia="Times New Roman" w:hAnsi="Cambria" w:cs="Times New Roman"/>
        </w:rPr>
      </w:pPr>
      <w:r w:rsidRPr="00F31F0C">
        <w:rPr>
          <w:rFonts w:ascii="Cambria" w:eastAsia="Times New Roman" w:hAnsi="Cambria" w:cs="Times New Roman"/>
        </w:rPr>
        <w:t xml:space="preserve">RODRIGUES, F. C. </w:t>
      </w:r>
      <w:r w:rsidRPr="00F31F0C">
        <w:rPr>
          <w:rFonts w:ascii="Cambria" w:eastAsia="Times New Roman" w:hAnsi="Cambria" w:cs="Times New Roman"/>
          <w:b/>
        </w:rPr>
        <w:t>A noção de direitos linguísticos e sua garantia no Brasil: entre a democracia e o fascismo</w:t>
      </w:r>
      <w:r w:rsidRPr="00F31F0C">
        <w:rPr>
          <w:rFonts w:ascii="Cambria" w:eastAsia="Times New Roman" w:hAnsi="Cambria" w:cs="Times New Roman"/>
        </w:rPr>
        <w:t>. Línguas e Instrumentos Linguísticos, Campinas, SP, v. 42, n. 42, 2020</w:t>
      </w:r>
    </w:p>
    <w:p w14:paraId="3FE5FFEA" w14:textId="57AC4CDB" w:rsidR="002E0CEB" w:rsidRPr="00F31F0C" w:rsidRDefault="00D32ECA" w:rsidP="00006C5D">
      <w:pPr>
        <w:spacing w:afterLines="60" w:after="144" w:line="240" w:lineRule="auto"/>
        <w:jc w:val="both"/>
        <w:rPr>
          <w:rFonts w:ascii="Cambria" w:eastAsia="Times New Roman" w:hAnsi="Cambria" w:cs="Times New Roman"/>
          <w:color w:val="0000FF" w:themeColor="hyperlink"/>
          <w:u w:val="single"/>
        </w:rPr>
      </w:pPr>
      <w:hyperlink r:id="rId12" w:history="1">
        <w:r w:rsidR="002E0CEB" w:rsidRPr="00F31F0C">
          <w:rPr>
            <w:rStyle w:val="Hyperlink"/>
            <w:rFonts w:ascii="Cambria" w:eastAsia="Times New Roman" w:hAnsi="Cambria" w:cs="Times New Roman"/>
          </w:rPr>
          <w:t>https://www.youtube.com/watch?v=BnqEbH9gYbo&amp;t=3011s</w:t>
        </w:r>
      </w:hyperlink>
    </w:p>
    <w:p w14:paraId="43BCB4AB" w14:textId="2105E1F6" w:rsidR="00006C5D" w:rsidRPr="00F31F0C" w:rsidRDefault="00006C5D" w:rsidP="002E0CEB">
      <w:pPr>
        <w:spacing w:afterLines="60" w:after="144" w:line="240" w:lineRule="auto"/>
        <w:jc w:val="both"/>
        <w:rPr>
          <w:rFonts w:ascii="Cambria" w:eastAsia="Times New Roman" w:hAnsi="Cambria" w:cs="Times New Roman"/>
        </w:rPr>
      </w:pPr>
      <w:r w:rsidRPr="00F31F0C">
        <w:rPr>
          <w:rFonts w:ascii="Cambria" w:eastAsia="Times New Roman" w:hAnsi="Cambria" w:cs="Times New Roman"/>
        </w:rPr>
        <w:t xml:space="preserve">JORGE, A. </w:t>
      </w:r>
      <w:r w:rsidRPr="00F31F0C">
        <w:rPr>
          <w:rFonts w:ascii="Cambria" w:eastAsia="Times New Roman" w:hAnsi="Cambria" w:cs="Times New Roman"/>
          <w:b/>
        </w:rPr>
        <w:t>A língua alemã em uma comunidade indígena terena em Mato Grosso do Sul: bilinguismo e ensino/aprendizagem</w:t>
      </w:r>
      <w:r w:rsidRPr="00F31F0C">
        <w:rPr>
          <w:rFonts w:ascii="Cambria" w:eastAsia="Times New Roman" w:hAnsi="Cambria" w:cs="Times New Roman"/>
        </w:rPr>
        <w:t xml:space="preserve">. </w:t>
      </w:r>
      <w:r w:rsidR="002E0CEB" w:rsidRPr="00F31F0C">
        <w:rPr>
          <w:rFonts w:ascii="Cambria" w:eastAsia="Times New Roman" w:hAnsi="Cambria" w:cs="Times New Roman"/>
        </w:rPr>
        <w:t xml:space="preserve">Pós-graduação em Letras (Dissertação). Universidade Estadual de Mato Grosso do Sul. 2019. </w:t>
      </w:r>
    </w:p>
    <w:p w14:paraId="600A4F0E" w14:textId="77777777" w:rsidR="001459DF" w:rsidRPr="00086741" w:rsidRDefault="001459DF" w:rsidP="00006C5D">
      <w:pPr>
        <w:spacing w:afterLines="60" w:after="144" w:line="240" w:lineRule="auto"/>
        <w:jc w:val="both"/>
        <w:rPr>
          <w:rFonts w:ascii="Cambria" w:eastAsia="Times New Roman" w:hAnsi="Cambria" w:cs="Times New Roman"/>
          <w:sz w:val="24"/>
          <w:szCs w:val="24"/>
        </w:rPr>
      </w:pPr>
    </w:p>
    <w:p w14:paraId="5DBE8482" w14:textId="695CA9A5" w:rsidR="007C651E" w:rsidRPr="00086741" w:rsidRDefault="00CA668E"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Aula 1</w:t>
      </w:r>
      <w:r w:rsidR="002E0CEB" w:rsidRPr="00086741">
        <w:rPr>
          <w:rFonts w:ascii="Cambria" w:eastAsia="Times New Roman" w:hAnsi="Cambria" w:cs="Times New Roman"/>
          <w:sz w:val="24"/>
          <w:szCs w:val="24"/>
        </w:rPr>
        <w:t>3</w:t>
      </w:r>
      <w:r w:rsidRPr="00086741">
        <w:rPr>
          <w:rFonts w:ascii="Cambria" w:eastAsia="Times New Roman" w:hAnsi="Cambria" w:cs="Times New Roman"/>
          <w:sz w:val="24"/>
          <w:szCs w:val="24"/>
        </w:rPr>
        <w:t xml:space="preserve"> (</w:t>
      </w:r>
      <w:r w:rsidR="00F31F0C">
        <w:rPr>
          <w:rFonts w:ascii="Cambria" w:eastAsia="Times New Roman" w:hAnsi="Cambria" w:cs="Times New Roman"/>
          <w:sz w:val="24"/>
          <w:szCs w:val="24"/>
        </w:rPr>
        <w:t>19</w:t>
      </w:r>
      <w:r w:rsidRPr="00086741">
        <w:rPr>
          <w:rFonts w:ascii="Cambria" w:eastAsia="Times New Roman" w:hAnsi="Cambria" w:cs="Times New Roman"/>
          <w:sz w:val="24"/>
          <w:szCs w:val="24"/>
        </w:rPr>
        <w:t>/0</w:t>
      </w:r>
      <w:r w:rsidR="00F31F0C">
        <w:rPr>
          <w:rFonts w:ascii="Cambria" w:eastAsia="Times New Roman" w:hAnsi="Cambria" w:cs="Times New Roman"/>
          <w:sz w:val="24"/>
          <w:szCs w:val="24"/>
        </w:rPr>
        <w:t>6</w:t>
      </w:r>
      <w:r w:rsidRPr="00086741">
        <w:rPr>
          <w:rFonts w:ascii="Cambria" w:eastAsia="Times New Roman" w:hAnsi="Cambria" w:cs="Times New Roman"/>
          <w:sz w:val="24"/>
          <w:szCs w:val="24"/>
        </w:rPr>
        <w:t>):</w:t>
      </w:r>
    </w:p>
    <w:p w14:paraId="70EE52F4" w14:textId="77777777"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lastRenderedPageBreak/>
        <w:t xml:space="preserve">Conteúdo geral: Orientações e parâmetros de ensino no mundo </w:t>
      </w:r>
    </w:p>
    <w:p w14:paraId="79DD3EB8" w14:textId="77777777" w:rsidR="002E0CEB" w:rsidRPr="00F31F0C" w:rsidRDefault="002E0CEB" w:rsidP="002E0CEB">
      <w:pPr>
        <w:spacing w:afterLines="60" w:after="144" w:line="240" w:lineRule="auto"/>
        <w:jc w:val="both"/>
        <w:rPr>
          <w:rFonts w:ascii="Cambria" w:eastAsia="Times New Roman" w:hAnsi="Cambria" w:cs="Times New Roman"/>
        </w:rPr>
      </w:pPr>
      <w:r w:rsidRPr="00F31F0C">
        <w:rPr>
          <w:rFonts w:ascii="Cambria" w:eastAsia="Times New Roman" w:hAnsi="Cambria" w:cs="Times New Roman"/>
        </w:rPr>
        <w:t xml:space="preserve">NUNES, E. C. R.; LORKE, F. </w:t>
      </w:r>
      <w:r w:rsidRPr="00F31F0C">
        <w:rPr>
          <w:rFonts w:ascii="Cambria" w:eastAsia="Times New Roman" w:hAnsi="Cambria" w:cs="Times New Roman"/>
          <w:b/>
        </w:rPr>
        <w:t>O problema da adequação dos parâmetros do Quadro Europeu Comum de Referência e “a necessidade de emergir como os outros de nós mesmos”</w:t>
      </w:r>
      <w:r w:rsidRPr="00F31F0C">
        <w:rPr>
          <w:rFonts w:ascii="Cambria" w:eastAsia="Times New Roman" w:hAnsi="Cambria" w:cs="Times New Roman"/>
        </w:rPr>
        <w:t>. Revista X, v. 2, n. 1, p. 40-60, 2011.</w:t>
      </w:r>
    </w:p>
    <w:p w14:paraId="5BA52C7B" w14:textId="77777777" w:rsidR="0030357B" w:rsidRPr="00086741" w:rsidRDefault="0030357B" w:rsidP="00006C5D">
      <w:pPr>
        <w:spacing w:afterLines="60" w:after="144" w:line="240" w:lineRule="auto"/>
        <w:jc w:val="both"/>
        <w:rPr>
          <w:rFonts w:ascii="Cambria" w:eastAsia="Times New Roman" w:hAnsi="Cambria" w:cs="Times New Roman"/>
          <w:sz w:val="24"/>
          <w:szCs w:val="24"/>
        </w:rPr>
      </w:pPr>
    </w:p>
    <w:p w14:paraId="6C4C0B70" w14:textId="5CE86CDC"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 xml:space="preserve">Conteúdo específico: Orientações e parâmetros de ensino no Brasil  </w:t>
      </w:r>
    </w:p>
    <w:p w14:paraId="40F1AE19" w14:textId="2F936AC9" w:rsidR="007C651E" w:rsidRPr="00F31F0C" w:rsidRDefault="004B2835" w:rsidP="00006C5D">
      <w:pPr>
        <w:spacing w:afterLines="60" w:after="144" w:line="240" w:lineRule="auto"/>
        <w:jc w:val="both"/>
        <w:rPr>
          <w:rFonts w:ascii="Cambria" w:eastAsia="Times New Roman" w:hAnsi="Cambria" w:cs="Times New Roman"/>
        </w:rPr>
      </w:pPr>
      <w:r w:rsidRPr="00F31F0C">
        <w:rPr>
          <w:rFonts w:ascii="Cambria" w:eastAsia="Times New Roman" w:hAnsi="Cambria" w:cs="Times New Roman"/>
        </w:rPr>
        <w:t xml:space="preserve">ALMEIDA FILHO, José Carlos Paes de.; FERNÁNDEZ, </w:t>
      </w:r>
      <w:proofErr w:type="spellStart"/>
      <w:r w:rsidRPr="00F31F0C">
        <w:rPr>
          <w:rFonts w:ascii="Cambria" w:eastAsia="Times New Roman" w:hAnsi="Cambria" w:cs="Times New Roman"/>
        </w:rPr>
        <w:t>Gretel</w:t>
      </w:r>
      <w:proofErr w:type="spellEnd"/>
      <w:r w:rsidRPr="00F31F0C">
        <w:rPr>
          <w:rFonts w:ascii="Cambria" w:eastAsia="Times New Roman" w:hAnsi="Cambria" w:cs="Times New Roman"/>
        </w:rPr>
        <w:t xml:space="preserve"> Eres. </w:t>
      </w:r>
      <w:proofErr w:type="spellStart"/>
      <w:r w:rsidRPr="00F31F0C">
        <w:rPr>
          <w:rFonts w:ascii="Cambria" w:eastAsia="Times New Roman" w:hAnsi="Cambria" w:cs="Times New Roman"/>
          <w:b/>
        </w:rPr>
        <w:t>R</w:t>
      </w:r>
      <w:r w:rsidR="0030357B" w:rsidRPr="00F31F0C">
        <w:rPr>
          <w:rFonts w:ascii="Cambria" w:eastAsia="Times New Roman" w:hAnsi="Cambria" w:cs="Times New Roman"/>
          <w:b/>
        </w:rPr>
        <w:t>efer</w:t>
      </w:r>
      <w:r w:rsidR="0030357B" w:rsidRPr="00F31F0C">
        <w:rPr>
          <w:rFonts w:ascii="Cambria" w:eastAsia="Times New Roman" w:hAnsi="Cambria" w:cs="Times New Roman"/>
          <w:b/>
          <w:lang w:val="pt-PT"/>
        </w:rPr>
        <w:t>encial</w:t>
      </w:r>
      <w:proofErr w:type="spellEnd"/>
      <w:r w:rsidR="0030357B" w:rsidRPr="00F31F0C">
        <w:rPr>
          <w:rFonts w:ascii="Cambria" w:eastAsia="Times New Roman" w:hAnsi="Cambria" w:cs="Times New Roman"/>
          <w:b/>
          <w:lang w:val="pt-PT"/>
        </w:rPr>
        <w:t xml:space="preserve"> de níveis de desempenho de línguas estrangeiras</w:t>
      </w:r>
      <w:r w:rsidR="0030357B" w:rsidRPr="00F31F0C">
        <w:rPr>
          <w:rFonts w:ascii="Cambria" w:eastAsia="Times New Roman" w:hAnsi="Cambria" w:cs="Times New Roman"/>
          <w:b/>
        </w:rPr>
        <w:t xml:space="preserve"> (RENIDE)</w:t>
      </w:r>
      <w:r w:rsidRPr="00F31F0C">
        <w:rPr>
          <w:rFonts w:ascii="Cambria" w:eastAsia="Times New Roman" w:hAnsi="Cambria" w:cs="Times New Roman"/>
        </w:rPr>
        <w:t>, São Paulo: Pontes Editores, 2019.</w:t>
      </w:r>
    </w:p>
    <w:p w14:paraId="457467FA" w14:textId="0879663E" w:rsidR="004B2835" w:rsidRPr="00F31F0C" w:rsidRDefault="00D32ECA" w:rsidP="00006C5D">
      <w:pPr>
        <w:spacing w:afterLines="60" w:after="144" w:line="240" w:lineRule="auto"/>
        <w:jc w:val="both"/>
        <w:rPr>
          <w:rFonts w:ascii="Cambria" w:eastAsia="Times New Roman" w:hAnsi="Cambria" w:cs="Times New Roman"/>
        </w:rPr>
      </w:pPr>
      <w:hyperlink r:id="rId13" w:history="1">
        <w:r w:rsidR="004B2835" w:rsidRPr="00F31F0C">
          <w:rPr>
            <w:rStyle w:val="Hyperlink"/>
            <w:rFonts w:ascii="Cambria" w:eastAsia="Times New Roman" w:hAnsi="Cambria" w:cs="Times New Roman"/>
          </w:rPr>
          <w:t>https://www.youtube.com/watch?v=7shLnfl-j5s</w:t>
        </w:r>
      </w:hyperlink>
    </w:p>
    <w:p w14:paraId="0A1CE587" w14:textId="77777777" w:rsidR="004B2835" w:rsidRPr="00086741" w:rsidRDefault="004B2835" w:rsidP="00006C5D">
      <w:pPr>
        <w:spacing w:afterLines="60" w:after="144" w:line="240" w:lineRule="auto"/>
        <w:jc w:val="both"/>
        <w:rPr>
          <w:rFonts w:ascii="Cambria" w:eastAsia="Times New Roman" w:hAnsi="Cambria" w:cs="Times New Roman"/>
          <w:sz w:val="24"/>
          <w:szCs w:val="24"/>
        </w:rPr>
      </w:pPr>
    </w:p>
    <w:p w14:paraId="12B0BA78" w14:textId="34B13401" w:rsidR="007C651E" w:rsidRPr="00086741" w:rsidRDefault="00CA668E"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Aula 1</w:t>
      </w:r>
      <w:r w:rsidR="002E0CEB" w:rsidRPr="00086741">
        <w:rPr>
          <w:rFonts w:ascii="Cambria" w:eastAsia="Times New Roman" w:hAnsi="Cambria" w:cs="Times New Roman"/>
          <w:sz w:val="24"/>
          <w:szCs w:val="24"/>
        </w:rPr>
        <w:t>4</w:t>
      </w:r>
      <w:r w:rsidRPr="00086741">
        <w:rPr>
          <w:rFonts w:ascii="Cambria" w:eastAsia="Times New Roman" w:hAnsi="Cambria" w:cs="Times New Roman"/>
          <w:sz w:val="24"/>
          <w:szCs w:val="24"/>
        </w:rPr>
        <w:t xml:space="preserve"> (</w:t>
      </w:r>
      <w:r w:rsidR="00F44303">
        <w:rPr>
          <w:rFonts w:ascii="Cambria" w:eastAsia="Times New Roman" w:hAnsi="Cambria" w:cs="Times New Roman"/>
          <w:sz w:val="24"/>
          <w:szCs w:val="24"/>
        </w:rPr>
        <w:t>26</w:t>
      </w:r>
      <w:r w:rsidRPr="00086741">
        <w:rPr>
          <w:rFonts w:ascii="Cambria" w:eastAsia="Times New Roman" w:hAnsi="Cambria" w:cs="Times New Roman"/>
          <w:sz w:val="24"/>
          <w:szCs w:val="24"/>
        </w:rPr>
        <w:t>/0</w:t>
      </w:r>
      <w:r w:rsidR="00F44303">
        <w:rPr>
          <w:rFonts w:ascii="Cambria" w:eastAsia="Times New Roman" w:hAnsi="Cambria" w:cs="Times New Roman"/>
          <w:sz w:val="24"/>
          <w:szCs w:val="24"/>
        </w:rPr>
        <w:t>6</w:t>
      </w:r>
      <w:r w:rsidRPr="00086741">
        <w:rPr>
          <w:rFonts w:ascii="Cambria" w:eastAsia="Times New Roman" w:hAnsi="Cambria" w:cs="Times New Roman"/>
          <w:sz w:val="24"/>
          <w:szCs w:val="24"/>
        </w:rPr>
        <w:t>):</w:t>
      </w:r>
    </w:p>
    <w:p w14:paraId="20EE48B7" w14:textId="2C35AA8A" w:rsidR="007C651E" w:rsidRPr="00086741" w:rsidRDefault="00CA668E" w:rsidP="00006C5D">
      <w:pPr>
        <w:spacing w:afterLines="60" w:after="144" w:line="240" w:lineRule="auto"/>
        <w:jc w:val="both"/>
        <w:rPr>
          <w:rFonts w:ascii="Cambria" w:eastAsia="Times New Roman" w:hAnsi="Cambria" w:cs="Times New Roman"/>
          <w:b/>
          <w:sz w:val="24"/>
          <w:szCs w:val="24"/>
        </w:rPr>
      </w:pPr>
      <w:r w:rsidRPr="00086741">
        <w:rPr>
          <w:rFonts w:ascii="Cambria" w:eastAsia="Times New Roman" w:hAnsi="Cambria" w:cs="Times New Roman"/>
          <w:b/>
          <w:sz w:val="24"/>
          <w:szCs w:val="24"/>
        </w:rPr>
        <w:t>Socialização das experiências de estágio</w:t>
      </w:r>
      <w:r w:rsidR="00C5412E" w:rsidRPr="00086741">
        <w:rPr>
          <w:rFonts w:ascii="Cambria" w:eastAsia="Times New Roman" w:hAnsi="Cambria" w:cs="Times New Roman"/>
          <w:b/>
          <w:sz w:val="24"/>
          <w:szCs w:val="24"/>
        </w:rPr>
        <w:t xml:space="preserve"> </w:t>
      </w:r>
    </w:p>
    <w:p w14:paraId="1984D8D9" w14:textId="514D3025" w:rsidR="002E0CEB" w:rsidRPr="00086741" w:rsidRDefault="002E0CEB" w:rsidP="002E0CEB">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Conteúdo geral:</w:t>
      </w:r>
    </w:p>
    <w:p w14:paraId="45F6E82C" w14:textId="21DC3FB5" w:rsidR="002E0CEB" w:rsidRPr="00F44303" w:rsidRDefault="002E0CEB" w:rsidP="002E0CEB">
      <w:pPr>
        <w:spacing w:afterLines="60" w:after="144" w:line="240" w:lineRule="auto"/>
        <w:jc w:val="both"/>
        <w:rPr>
          <w:rFonts w:ascii="Cambria" w:eastAsia="Times New Roman" w:hAnsi="Cambria" w:cs="Times New Roman"/>
        </w:rPr>
      </w:pPr>
      <w:r w:rsidRPr="00F44303">
        <w:rPr>
          <w:rFonts w:ascii="Cambria" w:eastAsia="Times New Roman" w:hAnsi="Cambria" w:cs="Times New Roman"/>
        </w:rPr>
        <w:t xml:space="preserve">LEFFA, Vilson. </w:t>
      </w:r>
      <w:r w:rsidRPr="00F44303">
        <w:rPr>
          <w:rFonts w:ascii="Cambria" w:eastAsia="Times New Roman" w:hAnsi="Cambria" w:cs="Times New Roman"/>
          <w:b/>
        </w:rPr>
        <w:t xml:space="preserve">Escrevendo para a comunidade </w:t>
      </w:r>
      <w:proofErr w:type="spellStart"/>
      <w:r w:rsidRPr="00F44303">
        <w:rPr>
          <w:rFonts w:ascii="Cambria" w:eastAsia="Times New Roman" w:hAnsi="Cambria" w:cs="Times New Roman"/>
          <w:b/>
        </w:rPr>
        <w:t>científica</w:t>
      </w:r>
      <w:proofErr w:type="spellEnd"/>
      <w:r w:rsidRPr="00F44303">
        <w:rPr>
          <w:rFonts w:ascii="Cambria" w:eastAsia="Times New Roman" w:hAnsi="Cambria" w:cs="Times New Roman"/>
          <w:b/>
        </w:rPr>
        <w:t>. O desafio de ser original de acordo com as normas</w:t>
      </w:r>
      <w:r w:rsidRPr="00F44303">
        <w:rPr>
          <w:rFonts w:ascii="Cambria" w:eastAsia="Times New Roman" w:hAnsi="Cambria" w:cs="Times New Roman"/>
        </w:rPr>
        <w:t>. In: Língua estrangeira: ensino e aprendizagem, Pelotas: EDUCAT, 2016.</w:t>
      </w:r>
    </w:p>
    <w:p w14:paraId="6D6C1EDA" w14:textId="516D4101" w:rsidR="007C651E" w:rsidRPr="00086741" w:rsidRDefault="002E0CEB" w:rsidP="00006C5D">
      <w:pPr>
        <w:spacing w:afterLines="60" w:after="144" w:line="240" w:lineRule="auto"/>
        <w:jc w:val="both"/>
        <w:rPr>
          <w:rFonts w:ascii="Cambria" w:eastAsia="Times New Roman" w:hAnsi="Cambria" w:cs="Times New Roman"/>
          <w:sz w:val="24"/>
          <w:szCs w:val="24"/>
        </w:rPr>
      </w:pPr>
      <w:r w:rsidRPr="00086741">
        <w:rPr>
          <w:rFonts w:ascii="Cambria" w:eastAsia="Times New Roman" w:hAnsi="Cambria" w:cs="Times New Roman"/>
          <w:sz w:val="24"/>
          <w:szCs w:val="24"/>
        </w:rPr>
        <w:t xml:space="preserve">Conteúdo específico: </w:t>
      </w:r>
      <w:r w:rsidRPr="00086741">
        <w:rPr>
          <w:rFonts w:ascii="Cambria" w:eastAsia="Times New Roman" w:hAnsi="Cambria" w:cs="Times New Roman"/>
          <w:b/>
          <w:sz w:val="24"/>
          <w:szCs w:val="24"/>
        </w:rPr>
        <w:t>Pesquisa e escrita acadêmica em Linguística Aplicada</w:t>
      </w:r>
    </w:p>
    <w:p w14:paraId="31B478C5" w14:textId="676393E9" w:rsidR="00445884" w:rsidRPr="00F44303" w:rsidRDefault="00D32ECA" w:rsidP="00006C5D">
      <w:pPr>
        <w:spacing w:afterLines="60" w:after="144" w:line="240" w:lineRule="auto"/>
        <w:jc w:val="both"/>
        <w:rPr>
          <w:rFonts w:ascii="Cambria" w:eastAsia="Times New Roman" w:hAnsi="Cambria" w:cs="Times New Roman"/>
        </w:rPr>
      </w:pPr>
      <w:hyperlink r:id="rId14" w:history="1">
        <w:r w:rsidR="002E0CEB" w:rsidRPr="00F44303">
          <w:rPr>
            <w:rStyle w:val="Hyperlink"/>
            <w:rFonts w:ascii="Cambria" w:eastAsia="Times New Roman" w:hAnsi="Cambria" w:cs="Times New Roman"/>
          </w:rPr>
          <w:t>https://www.escritaemfoco.com.br/post/645315578778845185/dezescrita-leitura-e-escrita-%C3%A0s-avessas?is_related_post=1</w:t>
        </w:r>
      </w:hyperlink>
    </w:p>
    <w:p w14:paraId="6E39AEED" w14:textId="77777777" w:rsidR="00B031CC" w:rsidRPr="00086741" w:rsidRDefault="00B031CC" w:rsidP="00006C5D">
      <w:pPr>
        <w:spacing w:afterLines="60" w:after="144" w:line="240" w:lineRule="auto"/>
        <w:jc w:val="both"/>
        <w:rPr>
          <w:rFonts w:ascii="Cambria" w:eastAsia="Times New Roman" w:hAnsi="Cambria" w:cs="Times New Roman"/>
          <w:sz w:val="24"/>
          <w:szCs w:val="24"/>
        </w:rPr>
      </w:pPr>
    </w:p>
    <w:p w14:paraId="476F4C39" w14:textId="4D63164B" w:rsidR="007C651E" w:rsidRPr="00AC25C3" w:rsidRDefault="00CA668E" w:rsidP="00006C5D">
      <w:pPr>
        <w:spacing w:afterLines="60" w:after="144" w:line="240" w:lineRule="auto"/>
        <w:jc w:val="both"/>
        <w:rPr>
          <w:rFonts w:ascii="Cambria" w:hAnsi="Cambria"/>
        </w:rPr>
      </w:pPr>
      <w:r w:rsidRPr="00086741">
        <w:rPr>
          <w:rFonts w:ascii="Cambria" w:eastAsia="Times New Roman" w:hAnsi="Cambria" w:cs="Times New Roman"/>
          <w:sz w:val="24"/>
          <w:szCs w:val="24"/>
        </w:rPr>
        <w:t>Aula 15 (</w:t>
      </w:r>
      <w:r w:rsidR="00F44303">
        <w:rPr>
          <w:rFonts w:ascii="Cambria" w:eastAsia="Times New Roman" w:hAnsi="Cambria" w:cs="Times New Roman"/>
          <w:sz w:val="24"/>
          <w:szCs w:val="24"/>
        </w:rPr>
        <w:t>03</w:t>
      </w:r>
      <w:r w:rsidRPr="00086741">
        <w:rPr>
          <w:rFonts w:ascii="Cambria" w:eastAsia="Times New Roman" w:hAnsi="Cambria" w:cs="Times New Roman"/>
          <w:sz w:val="24"/>
          <w:szCs w:val="24"/>
        </w:rPr>
        <w:t>/0</w:t>
      </w:r>
      <w:r w:rsidR="00B031CC" w:rsidRPr="00086741">
        <w:rPr>
          <w:rFonts w:ascii="Cambria" w:eastAsia="Times New Roman" w:hAnsi="Cambria" w:cs="Times New Roman"/>
          <w:sz w:val="24"/>
          <w:szCs w:val="24"/>
        </w:rPr>
        <w:t>7</w:t>
      </w:r>
      <w:r w:rsidRPr="00086741">
        <w:rPr>
          <w:rFonts w:ascii="Cambria" w:eastAsia="Times New Roman" w:hAnsi="Cambria" w:cs="Times New Roman"/>
          <w:sz w:val="24"/>
          <w:szCs w:val="24"/>
        </w:rPr>
        <w:t>): Fechamento do curso e feedback</w:t>
      </w:r>
    </w:p>
    <w:sectPr w:rsidR="007C651E" w:rsidRPr="00AC25C3" w:rsidSect="001B7485">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A260" w14:textId="77777777" w:rsidR="00D32ECA" w:rsidRDefault="00D32ECA" w:rsidP="001C7028">
      <w:pPr>
        <w:spacing w:after="0" w:line="240" w:lineRule="auto"/>
      </w:pPr>
      <w:r>
        <w:separator/>
      </w:r>
    </w:p>
  </w:endnote>
  <w:endnote w:type="continuationSeparator" w:id="0">
    <w:p w14:paraId="5B7D9443" w14:textId="77777777" w:rsidR="00D32ECA" w:rsidRDefault="00D32ECA" w:rsidP="001C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5920" w14:textId="77777777" w:rsidR="00D32ECA" w:rsidRDefault="00D32ECA" w:rsidP="001C7028">
      <w:pPr>
        <w:spacing w:after="0" w:line="240" w:lineRule="auto"/>
      </w:pPr>
      <w:r>
        <w:separator/>
      </w:r>
    </w:p>
  </w:footnote>
  <w:footnote w:type="continuationSeparator" w:id="0">
    <w:p w14:paraId="2F678543" w14:textId="77777777" w:rsidR="00D32ECA" w:rsidRDefault="00D32ECA" w:rsidP="001C7028">
      <w:pPr>
        <w:spacing w:after="0" w:line="240" w:lineRule="auto"/>
      </w:pPr>
      <w:r>
        <w:continuationSeparator/>
      </w:r>
    </w:p>
  </w:footnote>
  <w:footnote w:id="1">
    <w:p w14:paraId="4C216EDB" w14:textId="058699A3" w:rsidR="0075014E" w:rsidRPr="001C7028" w:rsidRDefault="0075014E" w:rsidP="0075014E">
      <w:pPr>
        <w:pStyle w:val="FootnoteText"/>
        <w:rPr>
          <w:lang w:val="pt-PT"/>
        </w:rPr>
      </w:pPr>
      <w:r>
        <w:rPr>
          <w:rStyle w:val="FootnoteReference"/>
        </w:rPr>
        <w:footnoteRef/>
      </w:r>
      <w:r>
        <w:t xml:space="preserve"> </w:t>
      </w:r>
      <w:r>
        <w:rPr>
          <w:lang w:val="pt-PT"/>
        </w:rPr>
        <w:t>Idealmente isso acontecerá no Instituto Goethe de São Paulo</w:t>
      </w:r>
      <w:r w:rsidR="00C64EFB">
        <w:rPr>
          <w:lang w:val="pt-PT"/>
        </w:rPr>
        <w:t xml:space="preserve"> e/ou nos Centros de Ensino de Línguas (</w:t>
      </w:r>
      <w:proofErr w:type="spellStart"/>
      <w:r w:rsidR="00C64EFB">
        <w:rPr>
          <w:lang w:val="pt-PT"/>
        </w:rPr>
        <w:t>CELs</w:t>
      </w:r>
      <w:proofErr w:type="spellEnd"/>
      <w:r w:rsidR="00C64EFB">
        <w:rPr>
          <w:lang w:val="pt-PT"/>
        </w:rPr>
        <w:t>)</w:t>
      </w:r>
      <w:r w:rsidR="000D2F6C">
        <w:rPr>
          <w:lang w:val="pt-PT"/>
        </w:rPr>
        <w:t xml:space="preserve"> e/ou nos Centros de Estudo de Línguas Paulistano (</w:t>
      </w:r>
      <w:proofErr w:type="spellStart"/>
      <w:r w:rsidR="000D2F6C">
        <w:rPr>
          <w:lang w:val="pt-PT"/>
        </w:rPr>
        <w:t>CELPs</w:t>
      </w:r>
      <w:proofErr w:type="spellEnd"/>
      <w:r w:rsidR="000D2F6C">
        <w:rPr>
          <w:lang w:val="pt-PT"/>
        </w:rPr>
        <w:t xml:space="preserve">) </w:t>
      </w:r>
      <w:r>
        <w:rPr>
          <w:lang w:val="pt-PT"/>
        </w:rPr>
        <w:t xml:space="preserve">, mas o/a aluna tem a liberdade também de procurar e fazer com outros/as profissionais que ensinam alemão no Brasil. </w:t>
      </w:r>
    </w:p>
  </w:footnote>
  <w:footnote w:id="2">
    <w:p w14:paraId="39A6A1FF" w14:textId="1C485DCB" w:rsidR="0075014E" w:rsidRPr="007979B6" w:rsidRDefault="0075014E" w:rsidP="0075014E">
      <w:pPr>
        <w:pStyle w:val="FootnoteText"/>
        <w:rPr>
          <w:lang w:val="pt-PT"/>
        </w:rPr>
      </w:pPr>
      <w:r>
        <w:rPr>
          <w:rStyle w:val="FootnoteReference"/>
        </w:rPr>
        <w:footnoteRef/>
      </w:r>
      <w:r>
        <w:t xml:space="preserve"> </w:t>
      </w:r>
      <w:r w:rsidR="00C64EFB">
        <w:rPr>
          <w:lang w:val="pt-PT"/>
        </w:rPr>
        <w:t>A escolha de eventos deve ser feita de acordo com os interesses, mas também pensando nos conteúdos do MELA.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66C56"/>
    <w:multiLevelType w:val="multilevel"/>
    <w:tmpl w:val="C108F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5A1753"/>
    <w:multiLevelType w:val="multilevel"/>
    <w:tmpl w:val="0B18EB60"/>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80501C"/>
    <w:multiLevelType w:val="multilevel"/>
    <w:tmpl w:val="FFFC11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544858"/>
    <w:multiLevelType w:val="multilevel"/>
    <w:tmpl w:val="50EE20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5B3B20"/>
    <w:multiLevelType w:val="multilevel"/>
    <w:tmpl w:val="088AE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A37B04"/>
    <w:multiLevelType w:val="hybridMultilevel"/>
    <w:tmpl w:val="2FB81A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1E"/>
    <w:rsid w:val="00006C5D"/>
    <w:rsid w:val="00010D0C"/>
    <w:rsid w:val="00017676"/>
    <w:rsid w:val="00044AAF"/>
    <w:rsid w:val="00055F60"/>
    <w:rsid w:val="00070ADE"/>
    <w:rsid w:val="000733CB"/>
    <w:rsid w:val="000760C9"/>
    <w:rsid w:val="00086741"/>
    <w:rsid w:val="000926A6"/>
    <w:rsid w:val="000A5660"/>
    <w:rsid w:val="000B2A02"/>
    <w:rsid w:val="000D2F6C"/>
    <w:rsid w:val="000E1D3F"/>
    <w:rsid w:val="000F44EC"/>
    <w:rsid w:val="000F7083"/>
    <w:rsid w:val="00126C5A"/>
    <w:rsid w:val="001459DF"/>
    <w:rsid w:val="0016244C"/>
    <w:rsid w:val="00180664"/>
    <w:rsid w:val="00181971"/>
    <w:rsid w:val="00183C79"/>
    <w:rsid w:val="001A6A08"/>
    <w:rsid w:val="001B7485"/>
    <w:rsid w:val="001C7028"/>
    <w:rsid w:val="001E05BE"/>
    <w:rsid w:val="001E6EB8"/>
    <w:rsid w:val="001F24B6"/>
    <w:rsid w:val="00233925"/>
    <w:rsid w:val="00271D8B"/>
    <w:rsid w:val="00281FD0"/>
    <w:rsid w:val="00285C91"/>
    <w:rsid w:val="00294FD0"/>
    <w:rsid w:val="002B740E"/>
    <w:rsid w:val="002C6E14"/>
    <w:rsid w:val="002D351A"/>
    <w:rsid w:val="002E0CEB"/>
    <w:rsid w:val="002E6EB2"/>
    <w:rsid w:val="0030357B"/>
    <w:rsid w:val="00305B0B"/>
    <w:rsid w:val="0030659F"/>
    <w:rsid w:val="00324B44"/>
    <w:rsid w:val="0035416C"/>
    <w:rsid w:val="00372158"/>
    <w:rsid w:val="00381764"/>
    <w:rsid w:val="00397598"/>
    <w:rsid w:val="003E533F"/>
    <w:rsid w:val="003F07C8"/>
    <w:rsid w:val="004327D4"/>
    <w:rsid w:val="00445884"/>
    <w:rsid w:val="00473008"/>
    <w:rsid w:val="0047666B"/>
    <w:rsid w:val="00481548"/>
    <w:rsid w:val="004B2835"/>
    <w:rsid w:val="004B2B9D"/>
    <w:rsid w:val="004B2FB7"/>
    <w:rsid w:val="004D42A6"/>
    <w:rsid w:val="004D5FD4"/>
    <w:rsid w:val="00502106"/>
    <w:rsid w:val="00503112"/>
    <w:rsid w:val="00521DE9"/>
    <w:rsid w:val="00524976"/>
    <w:rsid w:val="005259E1"/>
    <w:rsid w:val="00647B0C"/>
    <w:rsid w:val="00661DCF"/>
    <w:rsid w:val="006826C0"/>
    <w:rsid w:val="00690869"/>
    <w:rsid w:val="00697070"/>
    <w:rsid w:val="006B440B"/>
    <w:rsid w:val="006C2B19"/>
    <w:rsid w:val="006E1F51"/>
    <w:rsid w:val="00736575"/>
    <w:rsid w:val="0073746B"/>
    <w:rsid w:val="0075014E"/>
    <w:rsid w:val="00761585"/>
    <w:rsid w:val="0078738B"/>
    <w:rsid w:val="007979B6"/>
    <w:rsid w:val="007A604F"/>
    <w:rsid w:val="007C651E"/>
    <w:rsid w:val="007D5C4F"/>
    <w:rsid w:val="007E2EC2"/>
    <w:rsid w:val="00832BD9"/>
    <w:rsid w:val="00893C64"/>
    <w:rsid w:val="00894E0A"/>
    <w:rsid w:val="008B192A"/>
    <w:rsid w:val="008F7F4C"/>
    <w:rsid w:val="00927DE1"/>
    <w:rsid w:val="00934D3D"/>
    <w:rsid w:val="009E16CC"/>
    <w:rsid w:val="00A457C9"/>
    <w:rsid w:val="00A87172"/>
    <w:rsid w:val="00AC25C3"/>
    <w:rsid w:val="00B031CC"/>
    <w:rsid w:val="00B12891"/>
    <w:rsid w:val="00B35A1C"/>
    <w:rsid w:val="00B526D7"/>
    <w:rsid w:val="00B81798"/>
    <w:rsid w:val="00B82FD3"/>
    <w:rsid w:val="00B834DB"/>
    <w:rsid w:val="00BC58F9"/>
    <w:rsid w:val="00BF3B65"/>
    <w:rsid w:val="00C31A4B"/>
    <w:rsid w:val="00C454DE"/>
    <w:rsid w:val="00C5412E"/>
    <w:rsid w:val="00C60F9F"/>
    <w:rsid w:val="00C64EFB"/>
    <w:rsid w:val="00C74E44"/>
    <w:rsid w:val="00C85267"/>
    <w:rsid w:val="00C92D84"/>
    <w:rsid w:val="00C96789"/>
    <w:rsid w:val="00C968A8"/>
    <w:rsid w:val="00C96A61"/>
    <w:rsid w:val="00CA668E"/>
    <w:rsid w:val="00CC5D36"/>
    <w:rsid w:val="00CE5130"/>
    <w:rsid w:val="00D1260C"/>
    <w:rsid w:val="00D32ECA"/>
    <w:rsid w:val="00D419C7"/>
    <w:rsid w:val="00D43D4D"/>
    <w:rsid w:val="00D66965"/>
    <w:rsid w:val="00D86EBE"/>
    <w:rsid w:val="00E00D1B"/>
    <w:rsid w:val="00E244F4"/>
    <w:rsid w:val="00E46DCA"/>
    <w:rsid w:val="00E67D2A"/>
    <w:rsid w:val="00E71577"/>
    <w:rsid w:val="00EE2821"/>
    <w:rsid w:val="00EE2AA8"/>
    <w:rsid w:val="00EF20ED"/>
    <w:rsid w:val="00F12DE1"/>
    <w:rsid w:val="00F16B90"/>
    <w:rsid w:val="00F176BA"/>
    <w:rsid w:val="00F31F0C"/>
    <w:rsid w:val="00F44303"/>
    <w:rsid w:val="00F8496B"/>
    <w:rsid w:val="00F9470F"/>
    <w:rsid w:val="00FA5460"/>
    <w:rsid w:val="00FD4EA4"/>
    <w:rsid w:val="00FF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3F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07303B"/>
    <w:pPr>
      <w:spacing w:after="0" w:line="240" w:lineRule="auto"/>
      <w:ind w:left="720"/>
      <w:contextualSpacing/>
    </w:pPr>
    <w:rPr>
      <w:rFonts w:asciiTheme="minorHAnsi" w:eastAsiaTheme="minorHAnsi" w:hAnsiTheme="minorHAnsi" w:cstheme="minorBidi"/>
      <w:sz w:val="24"/>
      <w:szCs w:val="24"/>
      <w:lang w:val="en-GB" w:eastAsia="en-US"/>
    </w:rPr>
  </w:style>
  <w:style w:type="character" w:styleId="Hyperlink">
    <w:name w:val="Hyperlink"/>
    <w:basedOn w:val="DefaultParagraphFont"/>
    <w:uiPriority w:val="99"/>
    <w:unhideWhenUsed/>
    <w:rsid w:val="00606E8A"/>
    <w:rPr>
      <w:color w:val="0000FF" w:themeColor="hyperlink"/>
      <w:u w:val="single"/>
    </w:rPr>
  </w:style>
  <w:style w:type="character" w:styleId="FollowedHyperlink">
    <w:name w:val="FollowedHyperlink"/>
    <w:basedOn w:val="DefaultParagraphFont"/>
    <w:uiPriority w:val="99"/>
    <w:semiHidden/>
    <w:unhideWhenUsed/>
    <w:rsid w:val="00606E8A"/>
    <w:rPr>
      <w:color w:val="800080" w:themeColor="followedHyperlink"/>
      <w:u w:val="single"/>
    </w:r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unhideWhenUsed/>
    <w:rsid w:val="004D42A6"/>
    <w:pPr>
      <w:spacing w:before="100" w:beforeAutospacing="1" w:after="100" w:afterAutospacing="1" w:line="240" w:lineRule="auto"/>
    </w:pPr>
    <w:rPr>
      <w:rFonts w:ascii="Times New Roman" w:eastAsia="Times New Roman" w:hAnsi="Times New Roman" w:cs="Times New Roman"/>
      <w:sz w:val="24"/>
      <w:szCs w:val="24"/>
      <w:lang w:val="hr-HR" w:eastAsia="en-US"/>
    </w:rPr>
  </w:style>
  <w:style w:type="table" w:styleId="TableGrid">
    <w:name w:val="Table Grid"/>
    <w:basedOn w:val="TableNormal"/>
    <w:uiPriority w:val="39"/>
    <w:rsid w:val="000A566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74E44"/>
    <w:rPr>
      <w:color w:val="605E5C"/>
      <w:shd w:val="clear" w:color="auto" w:fill="E1DFDD"/>
    </w:rPr>
  </w:style>
  <w:style w:type="paragraph" w:styleId="FootnoteText">
    <w:name w:val="footnote text"/>
    <w:basedOn w:val="Normal"/>
    <w:link w:val="FootnoteTextChar"/>
    <w:uiPriority w:val="99"/>
    <w:semiHidden/>
    <w:unhideWhenUsed/>
    <w:rsid w:val="001C7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028"/>
    <w:rPr>
      <w:sz w:val="20"/>
      <w:szCs w:val="20"/>
    </w:rPr>
  </w:style>
  <w:style w:type="character" w:styleId="FootnoteReference">
    <w:name w:val="footnote reference"/>
    <w:basedOn w:val="DefaultParagraphFont"/>
    <w:uiPriority w:val="99"/>
    <w:semiHidden/>
    <w:unhideWhenUsed/>
    <w:rsid w:val="001C7028"/>
    <w:rPr>
      <w:vertAlign w:val="superscript"/>
    </w:rPr>
  </w:style>
  <w:style w:type="paragraph" w:styleId="BalloonText">
    <w:name w:val="Balloon Text"/>
    <w:basedOn w:val="Normal"/>
    <w:link w:val="BalloonTextChar"/>
    <w:uiPriority w:val="99"/>
    <w:semiHidden/>
    <w:unhideWhenUsed/>
    <w:rsid w:val="005031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31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2720">
      <w:bodyDiv w:val="1"/>
      <w:marLeft w:val="0"/>
      <w:marRight w:val="0"/>
      <w:marTop w:val="0"/>
      <w:marBottom w:val="0"/>
      <w:divBdr>
        <w:top w:val="none" w:sz="0" w:space="0" w:color="auto"/>
        <w:left w:val="none" w:sz="0" w:space="0" w:color="auto"/>
        <w:bottom w:val="none" w:sz="0" w:space="0" w:color="auto"/>
        <w:right w:val="none" w:sz="0" w:space="0" w:color="auto"/>
      </w:divBdr>
    </w:div>
    <w:div w:id="129976878">
      <w:bodyDiv w:val="1"/>
      <w:marLeft w:val="0"/>
      <w:marRight w:val="0"/>
      <w:marTop w:val="0"/>
      <w:marBottom w:val="0"/>
      <w:divBdr>
        <w:top w:val="none" w:sz="0" w:space="0" w:color="auto"/>
        <w:left w:val="none" w:sz="0" w:space="0" w:color="auto"/>
        <w:bottom w:val="none" w:sz="0" w:space="0" w:color="auto"/>
        <w:right w:val="none" w:sz="0" w:space="0" w:color="auto"/>
      </w:divBdr>
    </w:div>
    <w:div w:id="133109719">
      <w:bodyDiv w:val="1"/>
      <w:marLeft w:val="0"/>
      <w:marRight w:val="0"/>
      <w:marTop w:val="0"/>
      <w:marBottom w:val="0"/>
      <w:divBdr>
        <w:top w:val="none" w:sz="0" w:space="0" w:color="auto"/>
        <w:left w:val="none" w:sz="0" w:space="0" w:color="auto"/>
        <w:bottom w:val="none" w:sz="0" w:space="0" w:color="auto"/>
        <w:right w:val="none" w:sz="0" w:space="0" w:color="auto"/>
      </w:divBdr>
    </w:div>
    <w:div w:id="142546188">
      <w:bodyDiv w:val="1"/>
      <w:marLeft w:val="0"/>
      <w:marRight w:val="0"/>
      <w:marTop w:val="0"/>
      <w:marBottom w:val="0"/>
      <w:divBdr>
        <w:top w:val="none" w:sz="0" w:space="0" w:color="auto"/>
        <w:left w:val="none" w:sz="0" w:space="0" w:color="auto"/>
        <w:bottom w:val="none" w:sz="0" w:space="0" w:color="auto"/>
        <w:right w:val="none" w:sz="0" w:space="0" w:color="auto"/>
      </w:divBdr>
    </w:div>
    <w:div w:id="308096642">
      <w:bodyDiv w:val="1"/>
      <w:marLeft w:val="0"/>
      <w:marRight w:val="0"/>
      <w:marTop w:val="0"/>
      <w:marBottom w:val="0"/>
      <w:divBdr>
        <w:top w:val="none" w:sz="0" w:space="0" w:color="auto"/>
        <w:left w:val="none" w:sz="0" w:space="0" w:color="auto"/>
        <w:bottom w:val="none" w:sz="0" w:space="0" w:color="auto"/>
        <w:right w:val="none" w:sz="0" w:space="0" w:color="auto"/>
      </w:divBdr>
      <w:divsChild>
        <w:div w:id="1737699917">
          <w:marLeft w:val="-108"/>
          <w:marRight w:val="0"/>
          <w:marTop w:val="0"/>
          <w:marBottom w:val="0"/>
          <w:divBdr>
            <w:top w:val="none" w:sz="0" w:space="0" w:color="auto"/>
            <w:left w:val="none" w:sz="0" w:space="0" w:color="auto"/>
            <w:bottom w:val="none" w:sz="0" w:space="0" w:color="auto"/>
            <w:right w:val="none" w:sz="0" w:space="0" w:color="auto"/>
          </w:divBdr>
        </w:div>
        <w:div w:id="25494489">
          <w:marLeft w:val="-108"/>
          <w:marRight w:val="0"/>
          <w:marTop w:val="0"/>
          <w:marBottom w:val="0"/>
          <w:divBdr>
            <w:top w:val="none" w:sz="0" w:space="0" w:color="auto"/>
            <w:left w:val="none" w:sz="0" w:space="0" w:color="auto"/>
            <w:bottom w:val="none" w:sz="0" w:space="0" w:color="auto"/>
            <w:right w:val="none" w:sz="0" w:space="0" w:color="auto"/>
          </w:divBdr>
        </w:div>
      </w:divsChild>
    </w:div>
    <w:div w:id="619603922">
      <w:bodyDiv w:val="1"/>
      <w:marLeft w:val="0"/>
      <w:marRight w:val="0"/>
      <w:marTop w:val="0"/>
      <w:marBottom w:val="0"/>
      <w:divBdr>
        <w:top w:val="none" w:sz="0" w:space="0" w:color="auto"/>
        <w:left w:val="none" w:sz="0" w:space="0" w:color="auto"/>
        <w:bottom w:val="none" w:sz="0" w:space="0" w:color="auto"/>
        <w:right w:val="none" w:sz="0" w:space="0" w:color="auto"/>
      </w:divBdr>
    </w:div>
    <w:div w:id="711340936">
      <w:bodyDiv w:val="1"/>
      <w:marLeft w:val="0"/>
      <w:marRight w:val="0"/>
      <w:marTop w:val="0"/>
      <w:marBottom w:val="0"/>
      <w:divBdr>
        <w:top w:val="none" w:sz="0" w:space="0" w:color="auto"/>
        <w:left w:val="none" w:sz="0" w:space="0" w:color="auto"/>
        <w:bottom w:val="none" w:sz="0" w:space="0" w:color="auto"/>
        <w:right w:val="none" w:sz="0" w:space="0" w:color="auto"/>
      </w:divBdr>
    </w:div>
    <w:div w:id="984357591">
      <w:bodyDiv w:val="1"/>
      <w:marLeft w:val="0"/>
      <w:marRight w:val="0"/>
      <w:marTop w:val="0"/>
      <w:marBottom w:val="0"/>
      <w:divBdr>
        <w:top w:val="none" w:sz="0" w:space="0" w:color="auto"/>
        <w:left w:val="none" w:sz="0" w:space="0" w:color="auto"/>
        <w:bottom w:val="none" w:sz="0" w:space="0" w:color="auto"/>
        <w:right w:val="none" w:sz="0" w:space="0" w:color="auto"/>
      </w:divBdr>
    </w:div>
    <w:div w:id="1264650086">
      <w:bodyDiv w:val="1"/>
      <w:marLeft w:val="0"/>
      <w:marRight w:val="0"/>
      <w:marTop w:val="0"/>
      <w:marBottom w:val="0"/>
      <w:divBdr>
        <w:top w:val="none" w:sz="0" w:space="0" w:color="auto"/>
        <w:left w:val="none" w:sz="0" w:space="0" w:color="auto"/>
        <w:bottom w:val="none" w:sz="0" w:space="0" w:color="auto"/>
        <w:right w:val="none" w:sz="0" w:space="0" w:color="auto"/>
      </w:divBdr>
    </w:div>
    <w:div w:id="1334797090">
      <w:bodyDiv w:val="1"/>
      <w:marLeft w:val="0"/>
      <w:marRight w:val="0"/>
      <w:marTop w:val="0"/>
      <w:marBottom w:val="0"/>
      <w:divBdr>
        <w:top w:val="none" w:sz="0" w:space="0" w:color="auto"/>
        <w:left w:val="none" w:sz="0" w:space="0" w:color="auto"/>
        <w:bottom w:val="none" w:sz="0" w:space="0" w:color="auto"/>
        <w:right w:val="none" w:sz="0" w:space="0" w:color="auto"/>
      </w:divBdr>
    </w:div>
    <w:div w:id="1565337185">
      <w:bodyDiv w:val="1"/>
      <w:marLeft w:val="0"/>
      <w:marRight w:val="0"/>
      <w:marTop w:val="0"/>
      <w:marBottom w:val="0"/>
      <w:divBdr>
        <w:top w:val="none" w:sz="0" w:space="0" w:color="auto"/>
        <w:left w:val="none" w:sz="0" w:space="0" w:color="auto"/>
        <w:bottom w:val="none" w:sz="0" w:space="0" w:color="auto"/>
        <w:right w:val="none" w:sz="0" w:space="0" w:color="auto"/>
      </w:divBdr>
    </w:div>
    <w:div w:id="1612274630">
      <w:bodyDiv w:val="1"/>
      <w:marLeft w:val="0"/>
      <w:marRight w:val="0"/>
      <w:marTop w:val="0"/>
      <w:marBottom w:val="0"/>
      <w:divBdr>
        <w:top w:val="none" w:sz="0" w:space="0" w:color="auto"/>
        <w:left w:val="none" w:sz="0" w:space="0" w:color="auto"/>
        <w:bottom w:val="none" w:sz="0" w:space="0" w:color="auto"/>
        <w:right w:val="none" w:sz="0" w:space="0" w:color="auto"/>
      </w:divBdr>
      <w:divsChild>
        <w:div w:id="502401844">
          <w:marLeft w:val="0"/>
          <w:marRight w:val="0"/>
          <w:marTop w:val="0"/>
          <w:marBottom w:val="0"/>
          <w:divBdr>
            <w:top w:val="none" w:sz="0" w:space="0" w:color="auto"/>
            <w:left w:val="none" w:sz="0" w:space="0" w:color="auto"/>
            <w:bottom w:val="none" w:sz="0" w:space="0" w:color="auto"/>
            <w:right w:val="none" w:sz="0" w:space="0" w:color="auto"/>
          </w:divBdr>
          <w:divsChild>
            <w:div w:id="1434091093">
              <w:marLeft w:val="0"/>
              <w:marRight w:val="0"/>
              <w:marTop w:val="0"/>
              <w:marBottom w:val="0"/>
              <w:divBdr>
                <w:top w:val="none" w:sz="0" w:space="0" w:color="auto"/>
                <w:left w:val="none" w:sz="0" w:space="0" w:color="auto"/>
                <w:bottom w:val="none" w:sz="0" w:space="0" w:color="auto"/>
                <w:right w:val="none" w:sz="0" w:space="0" w:color="auto"/>
              </w:divBdr>
              <w:divsChild>
                <w:div w:id="20655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10058">
      <w:bodyDiv w:val="1"/>
      <w:marLeft w:val="0"/>
      <w:marRight w:val="0"/>
      <w:marTop w:val="0"/>
      <w:marBottom w:val="0"/>
      <w:divBdr>
        <w:top w:val="none" w:sz="0" w:space="0" w:color="auto"/>
        <w:left w:val="none" w:sz="0" w:space="0" w:color="auto"/>
        <w:bottom w:val="none" w:sz="0" w:space="0" w:color="auto"/>
        <w:right w:val="none" w:sz="0" w:space="0" w:color="auto"/>
      </w:divBdr>
    </w:div>
    <w:div w:id="1826969441">
      <w:bodyDiv w:val="1"/>
      <w:marLeft w:val="0"/>
      <w:marRight w:val="0"/>
      <w:marTop w:val="0"/>
      <w:marBottom w:val="0"/>
      <w:divBdr>
        <w:top w:val="none" w:sz="0" w:space="0" w:color="auto"/>
        <w:left w:val="none" w:sz="0" w:space="0" w:color="auto"/>
        <w:bottom w:val="none" w:sz="0" w:space="0" w:color="auto"/>
        <w:right w:val="none" w:sz="0" w:space="0" w:color="auto"/>
      </w:divBdr>
    </w:div>
    <w:div w:id="1978218383">
      <w:bodyDiv w:val="1"/>
      <w:marLeft w:val="0"/>
      <w:marRight w:val="0"/>
      <w:marTop w:val="0"/>
      <w:marBottom w:val="0"/>
      <w:divBdr>
        <w:top w:val="none" w:sz="0" w:space="0" w:color="auto"/>
        <w:left w:val="none" w:sz="0" w:space="0" w:color="auto"/>
        <w:bottom w:val="none" w:sz="0" w:space="0" w:color="auto"/>
        <w:right w:val="none" w:sz="0" w:space="0" w:color="auto"/>
      </w:divBdr>
    </w:div>
    <w:div w:id="1995062272">
      <w:bodyDiv w:val="1"/>
      <w:marLeft w:val="0"/>
      <w:marRight w:val="0"/>
      <w:marTop w:val="0"/>
      <w:marBottom w:val="0"/>
      <w:divBdr>
        <w:top w:val="none" w:sz="0" w:space="0" w:color="auto"/>
        <w:left w:val="none" w:sz="0" w:space="0" w:color="auto"/>
        <w:bottom w:val="none" w:sz="0" w:space="0" w:color="auto"/>
        <w:right w:val="none" w:sz="0" w:space="0" w:color="auto"/>
      </w:divBdr>
    </w:div>
    <w:div w:id="2031375180">
      <w:bodyDiv w:val="1"/>
      <w:marLeft w:val="0"/>
      <w:marRight w:val="0"/>
      <w:marTop w:val="0"/>
      <w:marBottom w:val="0"/>
      <w:divBdr>
        <w:top w:val="none" w:sz="0" w:space="0" w:color="auto"/>
        <w:left w:val="none" w:sz="0" w:space="0" w:color="auto"/>
        <w:bottom w:val="none" w:sz="0" w:space="0" w:color="auto"/>
        <w:right w:val="none" w:sz="0" w:space="0" w:color="auto"/>
      </w:divBdr>
    </w:div>
    <w:div w:id="2066484846">
      <w:bodyDiv w:val="1"/>
      <w:marLeft w:val="0"/>
      <w:marRight w:val="0"/>
      <w:marTop w:val="0"/>
      <w:marBottom w:val="0"/>
      <w:divBdr>
        <w:top w:val="none" w:sz="0" w:space="0" w:color="auto"/>
        <w:left w:val="none" w:sz="0" w:space="0" w:color="auto"/>
        <w:bottom w:val="none" w:sz="0" w:space="0" w:color="auto"/>
        <w:right w:val="none" w:sz="0" w:space="0" w:color="auto"/>
      </w:divBdr>
    </w:div>
    <w:div w:id="2114132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7shLnfl-j5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BnqEbH9gYbo&amp;t=3011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iodicos.est.edu.br/index.php/identidade/article/view/10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rive.google.com/file/d/1J5rUl7fB47RuT47P4hIzMc3Myx4cXdvf/view" TargetMode="External"/><Relationship Id="rId4" Type="http://schemas.openxmlformats.org/officeDocument/2006/relationships/styles" Target="styles.xml"/><Relationship Id="rId9" Type="http://schemas.openxmlformats.org/officeDocument/2006/relationships/hyperlink" Target="https://www.youtube.com/watch?v=ncN4dkcrU9M&amp;t=320s" TargetMode="External"/><Relationship Id="rId14" Type="http://schemas.openxmlformats.org/officeDocument/2006/relationships/hyperlink" Target="https://www.escritaemfoco.com.br/post/645315578778845185/dezescrita-leitura-e-escrita-%C3%A0s-avessas?is_related_pos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lkZTYVShko7XucNyO/X0Igu6w==">AMUW2mWjtpzHk97dthF1EQ5Wmb3wxyF7V/rnXNTXkekldRpAM2DpM2Ssb7gus2Tdb+RpbFpfDrjDdJjET2RIg5/K4sXtMGAaq4FEbqFvzx1eMQbtRCUZyL7mGLXksnTgrCtX3VXii/xN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841D53-77DF-3140-A0FB-027F92BA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Grilli Lucas Silva</dc:creator>
  <cp:lastModifiedBy>Microsoft Office User</cp:lastModifiedBy>
  <cp:revision>3</cp:revision>
  <cp:lastPrinted>2022-03-03T14:34:00Z</cp:lastPrinted>
  <dcterms:created xsi:type="dcterms:W3CDTF">2023-02-26T00:54:00Z</dcterms:created>
  <dcterms:modified xsi:type="dcterms:W3CDTF">2023-02-26T01:03:00Z</dcterms:modified>
</cp:coreProperties>
</file>