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8" w:rsidRDefault="008229A6" w:rsidP="00487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 Aula 3</w:t>
      </w:r>
      <w:bookmarkStart w:id="0" w:name="_GoBack"/>
      <w:bookmarkEnd w:id="0"/>
      <w:r w:rsidR="00F27B65">
        <w:rPr>
          <w:rFonts w:ascii="Arial" w:hAnsi="Arial" w:cs="Arial"/>
          <w:b/>
          <w:sz w:val="24"/>
          <w:szCs w:val="24"/>
        </w:rPr>
        <w:t xml:space="preserve"> – Incidência acumulada e taxa de incidência</w:t>
      </w:r>
    </w:p>
    <w:p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1 -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Na loc</w:t>
      </w:r>
      <w:r>
        <w:rPr>
          <w:rFonts w:ascii="Arial" w:hAnsi="Arial" w:cs="Arial"/>
          <w:sz w:val="24"/>
          <w:szCs w:val="24"/>
        </w:rPr>
        <w:t>alidade de Dourado,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7, haviam 470 casos de diabetes. Nessa </w:t>
      </w:r>
      <w:r>
        <w:rPr>
          <w:rFonts w:ascii="Arial" w:hAnsi="Arial" w:cs="Arial"/>
          <w:sz w:val="24"/>
          <w:szCs w:val="24"/>
        </w:rPr>
        <w:t>localidade, durante o ano de 201</w:t>
      </w:r>
      <w:r w:rsidR="006633A7" w:rsidRPr="006633A7">
        <w:rPr>
          <w:rFonts w:ascii="Arial" w:hAnsi="Arial" w:cs="Arial"/>
          <w:sz w:val="24"/>
          <w:szCs w:val="24"/>
        </w:rPr>
        <w:t>8, foram diagnosticados 60 novos casos dessa doença entre seus habitantes. Neste ano, 8 pessoas, já com diabetes, mudaram-se para esta cidade e 55 pessoas faleceram pela doença. A</w:t>
      </w:r>
      <w:r>
        <w:rPr>
          <w:rFonts w:ascii="Arial" w:hAnsi="Arial" w:cs="Arial"/>
          <w:sz w:val="24"/>
          <w:szCs w:val="24"/>
        </w:rPr>
        <w:t>s populações</w:t>
      </w:r>
      <w:r w:rsidR="006633A7" w:rsidRPr="006633A7">
        <w:rPr>
          <w:rFonts w:ascii="Arial" w:hAnsi="Arial" w:cs="Arial"/>
          <w:sz w:val="24"/>
          <w:szCs w:val="24"/>
        </w:rPr>
        <w:t xml:space="preserve"> estimada</w:t>
      </w:r>
      <w:r>
        <w:rPr>
          <w:rFonts w:ascii="Arial" w:hAnsi="Arial" w:cs="Arial"/>
          <w:sz w:val="24"/>
          <w:szCs w:val="24"/>
        </w:rPr>
        <w:t>s, em Dourados, para as datas 31/12/2017, 1/7/2018 e 31/12/2018</w:t>
      </w:r>
      <w:r w:rsidR="006633A7"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="006633A7"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  <w:r w:rsidR="006633A7" w:rsidRPr="006633A7">
        <w:rPr>
          <w:rFonts w:ascii="Arial" w:hAnsi="Arial" w:cs="Arial"/>
          <w:sz w:val="24"/>
          <w:szCs w:val="24"/>
        </w:rPr>
        <w:t>. Pergunta-se:</w:t>
      </w:r>
    </w:p>
    <w:p w:rsidR="006633A7" w:rsidRDefault="006633A7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incidênc</w:t>
      </w:r>
      <w:r w:rsidR="00F27B65">
        <w:rPr>
          <w:rFonts w:ascii="Arial" w:hAnsi="Arial" w:cs="Arial"/>
          <w:sz w:val="24"/>
          <w:szCs w:val="24"/>
        </w:rPr>
        <w:t>ia de diabetes em Dourado em 201</w:t>
      </w:r>
      <w:r w:rsidR="006633A7" w:rsidRPr="006633A7">
        <w:rPr>
          <w:rFonts w:ascii="Arial" w:hAnsi="Arial" w:cs="Arial"/>
          <w:sz w:val="24"/>
          <w:szCs w:val="24"/>
        </w:rPr>
        <w:t>8?</w:t>
      </w:r>
      <w:r w:rsidR="00487D38" w:rsidRPr="00487D38">
        <w:rPr>
          <w:rFonts w:ascii="Arial" w:hAnsi="Arial" w:cs="Arial"/>
          <w:sz w:val="24"/>
          <w:szCs w:val="24"/>
        </w:rPr>
        <w:t xml:space="preserve"> </w:t>
      </w:r>
    </w:p>
    <w:p w:rsidR="00F27B65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28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Essa</w:t>
      </w:r>
      <w:proofErr w:type="gramEnd"/>
      <w:r>
        <w:rPr>
          <w:rFonts w:ascii="Arial" w:hAnsi="Arial" w:cs="Arial"/>
          <w:sz w:val="24"/>
          <w:szCs w:val="24"/>
        </w:rPr>
        <w:t xml:space="preserve"> medida trata-se de incidência acumulada ou taxa de incidência? Por que?</w:t>
      </w:r>
    </w:p>
    <w:p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7? </w:t>
      </w:r>
    </w:p>
    <w:p w:rsid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>8?</w:t>
      </w:r>
    </w:p>
    <w:p w:rsidR="002822AF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22A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Observe a figura abaixo, que representa o tempo de seguimento de 7 indivíduos num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estudo de 10 anos.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DF760AE" wp14:editId="1644E3E8">
            <wp:simplePos x="0" y="0"/>
            <wp:positionH relativeFrom="column">
              <wp:posOffset>9525</wp:posOffset>
            </wp:positionH>
            <wp:positionV relativeFrom="paragraph">
              <wp:posOffset>174625</wp:posOffset>
            </wp:positionV>
            <wp:extent cx="5400040" cy="22237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a) Com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quantos anos de observação o indivíduo “1” contribuiu para o estudo?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b) Qual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o tempo total de contribuição dos 7 indivíduos para o estudo?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c) Quantos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indivíduos apresentaram o evento em questão (óbito)?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d) Qual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a taxa de mortalidade estimada pelo estudo?</w:t>
      </w:r>
      <w:r w:rsidRPr="004E6B70">
        <w:rPr>
          <w:rFonts w:ascii="Arial" w:hAnsi="Arial" w:cs="Arial"/>
          <w:sz w:val="24"/>
          <w:szCs w:val="24"/>
        </w:rPr>
        <w:cr/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822AF">
        <w:rPr>
          <w:rFonts w:ascii="Arial" w:hAnsi="Arial" w:cs="Arial"/>
          <w:sz w:val="24"/>
          <w:szCs w:val="24"/>
        </w:rPr>
        <w:t xml:space="preserve"> – Considere a ocorrência de um surto de uma doença infecciosa em um asilo que contava com 150 idosos. O surto teve a duração de cinco semanas e todos os 150 idosos estiveram presentes no asilo durante este período (não houve perdas de seguimento). No período de cinco semanas, 16 idosos foram confirmados como positivos para a doença infecciosa. No sentido de avaliar o surto, um epidemiologista resolveu calcular a incidência do agravo em questão. Assim, pergunt</w:t>
      </w:r>
      <w:r>
        <w:rPr>
          <w:rFonts w:ascii="Arial" w:hAnsi="Arial" w:cs="Arial"/>
          <w:sz w:val="24"/>
          <w:szCs w:val="24"/>
        </w:rPr>
        <w:t>a-se</w:t>
      </w:r>
      <w:r w:rsidRPr="002822AF">
        <w:rPr>
          <w:rFonts w:ascii="Arial" w:hAnsi="Arial" w:cs="Arial"/>
          <w:sz w:val="24"/>
          <w:szCs w:val="24"/>
        </w:rPr>
        <w:t>:</w:t>
      </w: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a) Qual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a melhor medida para representar a incidência do agravo na situação apresentada? Por que?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b) Calcule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esta medida de incidência.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B65" w:rsidRDefault="002822AF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7B65" w:rsidRPr="00F27B65">
        <w:rPr>
          <w:rFonts w:ascii="Arial" w:hAnsi="Arial" w:cs="Arial"/>
          <w:sz w:val="24"/>
          <w:szCs w:val="24"/>
        </w:rPr>
        <w:t xml:space="preserve"> </w:t>
      </w:r>
      <w:r w:rsidR="00F27B65">
        <w:rPr>
          <w:rFonts w:ascii="Arial" w:hAnsi="Arial" w:cs="Arial"/>
          <w:sz w:val="24"/>
          <w:szCs w:val="24"/>
        </w:rPr>
        <w:t xml:space="preserve">- </w:t>
      </w:r>
      <w:r w:rsidR="00F27B65" w:rsidRPr="00F27B65">
        <w:rPr>
          <w:rFonts w:ascii="Arial" w:hAnsi="Arial" w:cs="Arial"/>
          <w:sz w:val="24"/>
          <w:szCs w:val="24"/>
        </w:rPr>
        <w:t xml:space="preserve">Um grupo 2000 pessoas foi selecionado para um estudo de um agravo crônico em um período de cinco anos. Dado o longo período de estudo, várias das pessoas inicialmente acompanhadas foram perdidas de observação, conforme segue: 40 foram acompanhadas somente no primeiro ano, 50 foram acompanhadas somente durante os dois primeiros anos, 50 foram acompanhadas somente durante os três primeiros anos e 60 foram </w:t>
      </w:r>
      <w:r w:rsidR="00F27B65" w:rsidRPr="00F27B65">
        <w:rPr>
          <w:rFonts w:ascii="Arial" w:hAnsi="Arial" w:cs="Arial"/>
          <w:sz w:val="24"/>
          <w:szCs w:val="24"/>
        </w:rPr>
        <w:lastRenderedPageBreak/>
        <w:t>acompanhadas somente durante os primeiros quatro anos de estudo. Todas estas pessoas (200) não adoeceram no período em que foram acompanhadas e as demais (1800) foram acompanhadas durante os cinco anos. Durante o período de estudo ocorreram 20 casos da doença e três óbitos. A figura abaixo apresenta o momento de início de ocorrência destes casos e o momento de ocorrência dos óbitos (sempre no início do ano):</w:t>
      </w:r>
    </w:p>
    <w:p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1341"/>
        <w:gridCol w:w="1342"/>
        <w:gridCol w:w="1342"/>
        <w:gridCol w:w="1342"/>
        <w:gridCol w:w="1342"/>
        <w:gridCol w:w="1410"/>
      </w:tblGrid>
      <w:tr w:rsidR="00F27B65" w:rsidTr="00F76395">
        <w:tc>
          <w:tcPr>
            <w:tcW w:w="1493" w:type="dxa"/>
          </w:tcPr>
          <w:p w:rsidR="00F27B65" w:rsidRDefault="00F27B65" w:rsidP="00F76395">
            <w:r>
              <w:t>Casos</w:t>
            </w:r>
          </w:p>
        </w:tc>
        <w:tc>
          <w:tcPr>
            <w:tcW w:w="1493" w:type="dxa"/>
          </w:tcPr>
          <w:p w:rsidR="00F27B65" w:rsidRDefault="00F27B65" w:rsidP="00F76395">
            <w:r>
              <w:t>Ano 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5</w:t>
            </w:r>
          </w:p>
        </w:tc>
        <w:tc>
          <w:tcPr>
            <w:tcW w:w="1494" w:type="dxa"/>
          </w:tcPr>
          <w:p w:rsidR="00F27B65" w:rsidRDefault="00F27B65" w:rsidP="00F76395">
            <w:r>
              <w:t>Pessoas-ano</w:t>
            </w:r>
          </w:p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2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3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4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5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6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8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9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10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11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12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13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14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15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17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8038F8" w:rsidRDefault="00F27B65" w:rsidP="00F76395">
            <w:pPr>
              <w:rPr>
                <w:b/>
              </w:rPr>
            </w:pPr>
            <w:r w:rsidRPr="008038F8">
              <w:rPr>
                <w:b/>
              </w:rPr>
              <w:t>+</w:t>
            </w:r>
          </w:p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18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19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20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/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</w:tbl>
    <w:p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 partir das informações dadas, calcule: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a) Taxa de incidência do agravo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b) Taxa de mortalidade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c) Letalidade acumulada no</w:t>
      </w:r>
      <w:r w:rsidR="002822AF">
        <w:rPr>
          <w:rFonts w:ascii="Arial" w:hAnsi="Arial" w:cs="Arial"/>
          <w:sz w:val="24"/>
          <w:szCs w:val="24"/>
        </w:rPr>
        <w:t>s cinco anos</w:t>
      </w:r>
    </w:p>
    <w:p w:rsidR="002822AF" w:rsidRDefault="002822AF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822AF">
        <w:rPr>
          <w:rFonts w:ascii="Arial" w:hAnsi="Arial" w:cs="Arial"/>
          <w:sz w:val="24"/>
          <w:szCs w:val="24"/>
        </w:rPr>
        <w:t xml:space="preserve"> – Um município contava com 120.000 habitantes no meio do ano de 2018. O Sistema de Vigilância Epidemiológica detectou, em 2018, 150 casos novos de tuberculose. Com base nestas informações, responda as perguntas ab</w:t>
      </w:r>
      <w:r>
        <w:rPr>
          <w:rFonts w:ascii="Arial" w:hAnsi="Arial" w:cs="Arial"/>
          <w:sz w:val="24"/>
          <w:szCs w:val="24"/>
        </w:rPr>
        <w:t>aixo</w:t>
      </w:r>
      <w:r w:rsidRPr="002822AF">
        <w:rPr>
          <w:rFonts w:ascii="Arial" w:hAnsi="Arial" w:cs="Arial"/>
          <w:sz w:val="24"/>
          <w:szCs w:val="24"/>
        </w:rPr>
        <w:t>:</w:t>
      </w: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a) Calcule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a incidência de tuberculose no município em questão em 2018.</w:t>
      </w:r>
    </w:p>
    <w:p w:rsidR="00F27B65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A medida calculada no item acima trata-se de uma incidência acumulada ou de uma taxa de incidência? Por que?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 É</w:t>
      </w:r>
      <w:proofErr w:type="gramEnd"/>
      <w:r>
        <w:rPr>
          <w:rFonts w:ascii="Arial" w:hAnsi="Arial" w:cs="Arial"/>
          <w:sz w:val="24"/>
          <w:szCs w:val="24"/>
        </w:rPr>
        <w:t xml:space="preserve"> possível, nesse caso, obter a medida mensal da incidência? Se sim, faça os cálculos. </w:t>
      </w:r>
    </w:p>
    <w:p w:rsidR="00F27B65" w:rsidRPr="006633A7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7D38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7"/>
    <w:rsid w:val="00207293"/>
    <w:rsid w:val="002822AF"/>
    <w:rsid w:val="002D07A8"/>
    <w:rsid w:val="00421253"/>
    <w:rsid w:val="00487D38"/>
    <w:rsid w:val="004E6B70"/>
    <w:rsid w:val="006633A7"/>
    <w:rsid w:val="008229A6"/>
    <w:rsid w:val="009D2757"/>
    <w:rsid w:val="00E6463E"/>
    <w:rsid w:val="00E71060"/>
    <w:rsid w:val="00EF7804"/>
    <w:rsid w:val="00F27B65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E70F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 Chiaravalloti Neto</cp:lastModifiedBy>
  <cp:revision>4</cp:revision>
  <dcterms:created xsi:type="dcterms:W3CDTF">2020-08-17T13:31:00Z</dcterms:created>
  <dcterms:modified xsi:type="dcterms:W3CDTF">2022-04-13T19:17:00Z</dcterms:modified>
</cp:coreProperties>
</file>