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BE" w:rsidRDefault="002D3996">
      <w:bookmarkStart w:id="0" w:name="_GoBack"/>
      <w:bookmarkEnd w:id="0"/>
      <w:r>
        <w:t xml:space="preserve">       </w:t>
      </w:r>
    </w:p>
    <w:p w:rsidR="002D3996" w:rsidRDefault="002D3996" w:rsidP="002D3996">
      <w:pPr>
        <w:pStyle w:val="Ttulo1"/>
      </w:pPr>
      <w:r>
        <w:t xml:space="preserve">                           </w:t>
      </w:r>
      <w:r w:rsidR="00FF32F5">
        <w:t xml:space="preserve">   </w:t>
      </w:r>
      <w:r>
        <w:t xml:space="preserve"> Medicalização em saúde</w:t>
      </w:r>
    </w:p>
    <w:p w:rsidR="002D3996" w:rsidRDefault="002D3996" w:rsidP="002D3996">
      <w:r>
        <w:t xml:space="preserve">                                               </w:t>
      </w:r>
      <w:r w:rsidR="00FF6DA6">
        <w:t xml:space="preserve">    </w:t>
      </w:r>
      <w:r>
        <w:t xml:space="preserve"> </w:t>
      </w:r>
      <w:r w:rsidR="00FF32F5">
        <w:t>Como e porque</w:t>
      </w:r>
      <w:r>
        <w:t xml:space="preserve"> ela se dá</w:t>
      </w:r>
    </w:p>
    <w:p w:rsidR="002D3996" w:rsidRDefault="002D3996" w:rsidP="002D3996"/>
    <w:p w:rsidR="002D3996" w:rsidRDefault="002D3996" w:rsidP="002D3996"/>
    <w:p w:rsidR="002D3996" w:rsidRDefault="002D3996" w:rsidP="002D3996">
      <w:r>
        <w:t xml:space="preserve">    Pode-se falar em medicalização na saúde em pelo menos dois sentidos. O primeiro, mais concreto, diz respeito ao uso excessivo de medicamentos e outros procedimentos médicos como exames e cirurgias questionáveis.</w:t>
      </w:r>
    </w:p>
    <w:p w:rsidR="002D3996" w:rsidRDefault="002D3996" w:rsidP="002D3996">
      <w:r>
        <w:t xml:space="preserve">  </w:t>
      </w:r>
      <w:r w:rsidR="003D0CF8">
        <w:t xml:space="preserve">  </w:t>
      </w:r>
      <w:r>
        <w:t>O segundo, seguramente mais abstrato, diz respeito a extrapolação dos limites da medicina. Temas morais ou pedagógicos</w:t>
      </w:r>
      <w:r w:rsidR="00EE5310">
        <w:t>, por exemplo,</w:t>
      </w:r>
      <w:r>
        <w:t xml:space="preserve"> são simplesmente absorvidos pela</w:t>
      </w:r>
      <w:r w:rsidR="00BD2CED">
        <w:t xml:space="preserve"> ciência médica e passam a ser</w:t>
      </w:r>
      <w:r>
        <w:t xml:space="preserve"> tratados em termos de normal ou patológico. Um exemplo desse tipo de </w:t>
      </w:r>
      <w:r w:rsidR="005D2560">
        <w:t>imperialismo científico é justamente o tema que nos propusemos a investigar com vocês:  o desempenho escolar, ou melhor, a falta dele.</w:t>
      </w:r>
    </w:p>
    <w:p w:rsidR="005D2560" w:rsidRDefault="005D2560" w:rsidP="002D3996">
      <w:r>
        <w:t xml:space="preserve">  </w:t>
      </w:r>
      <w:r w:rsidR="003D0CF8">
        <w:t xml:space="preserve"> </w:t>
      </w:r>
      <w:r>
        <w:t xml:space="preserve"> Para tanto, nós escolhemos o Transtorno de Déficit da Atenção e Hiperatividade</w:t>
      </w:r>
      <w:r w:rsidR="00703A47">
        <w:t xml:space="preserve"> (TDAH)</w:t>
      </w:r>
      <w:r>
        <w:t xml:space="preserve"> como paradigma desse processo</w:t>
      </w:r>
      <w:r w:rsidR="00145A20">
        <w:t xml:space="preserve"> de hipertrofia do campo médico</w:t>
      </w:r>
      <w:r w:rsidR="00387C00">
        <w:t>,</w:t>
      </w:r>
      <w:r w:rsidR="00E60270">
        <w:t xml:space="preserve"> predominantemente</w:t>
      </w:r>
      <w:r w:rsidR="00145A20">
        <w:t xml:space="preserve"> voltado para o</w:t>
      </w:r>
      <w:r>
        <w:t xml:space="preserve"> âmbito </w:t>
      </w:r>
      <w:r w:rsidR="00E60270">
        <w:t>da infância e</w:t>
      </w:r>
      <w:r w:rsidR="006E27B1">
        <w:t>, em grande parte,</w:t>
      </w:r>
      <w:r w:rsidR="00E60270">
        <w:t xml:space="preserve"> responsável pelo obscurantismo que reina em torno do fracasso escolar.</w:t>
      </w:r>
    </w:p>
    <w:p w:rsidR="00E60270" w:rsidRDefault="00E60270" w:rsidP="002D3996"/>
    <w:p w:rsidR="00E60270" w:rsidRDefault="00E60270" w:rsidP="002D3996">
      <w:r>
        <w:t xml:space="preserve">              ...........................................................................................................................</w:t>
      </w:r>
    </w:p>
    <w:p w:rsidR="00145A20" w:rsidRDefault="00145A20" w:rsidP="002D3996">
      <w:r>
        <w:t xml:space="preserve">  </w:t>
      </w:r>
      <w:r w:rsidR="003D0CF8">
        <w:t xml:space="preserve"> </w:t>
      </w:r>
      <w:r>
        <w:t xml:space="preserve">Para </w:t>
      </w:r>
      <w:r w:rsidR="005035A2">
        <w:t>Foucault</w:t>
      </w:r>
      <w:r>
        <w:t>, esse movimento vem de longe. Com a queda da Bastilha, serão os psiquiatras quem decidirão</w:t>
      </w:r>
      <w:r w:rsidR="00E60270">
        <w:t>,</w:t>
      </w:r>
      <w:r w:rsidR="005035A2">
        <w:t xml:space="preserve"> a partir de então</w:t>
      </w:r>
      <w:r>
        <w:t>, no lugar do Rei e seus representantes, sobr</w:t>
      </w:r>
      <w:r w:rsidR="00387C00">
        <w:t>e</w:t>
      </w:r>
      <w:r w:rsidR="00DF4759">
        <w:t xml:space="preserve"> a soltura ou o confinamento dos desordeiros de toda espécie, inclusive </w:t>
      </w:r>
      <w:r w:rsidR="00703A47">
        <w:t>d</w:t>
      </w:r>
      <w:r w:rsidR="00DF4759">
        <w:t>os</w:t>
      </w:r>
      <w:r w:rsidR="00387C00">
        <w:t xml:space="preserve"> alienados mentais</w:t>
      </w:r>
      <w:r>
        <w:t>.</w:t>
      </w:r>
    </w:p>
    <w:p w:rsidR="00145A20" w:rsidRDefault="00145A20" w:rsidP="002D3996">
      <w:r>
        <w:t xml:space="preserve">  </w:t>
      </w:r>
      <w:r w:rsidR="005035A2">
        <w:t>A autoridade médica vai propiciar, do sec.XIX em diante, a legitimação de normas essenciais para a gestão populacional, mecanismo que</w:t>
      </w:r>
      <w:r w:rsidR="000A10FA">
        <w:t xml:space="preserve"> o filósofo francês chamará de </w:t>
      </w:r>
      <w:proofErr w:type="spellStart"/>
      <w:r w:rsidR="000A10FA">
        <w:t>B</w:t>
      </w:r>
      <w:r w:rsidR="005035A2">
        <w:t>iopolítica</w:t>
      </w:r>
      <w:proofErr w:type="spellEnd"/>
      <w:r w:rsidR="005035A2">
        <w:t>.</w:t>
      </w:r>
      <w:r w:rsidR="00DF4759">
        <w:t xml:space="preserve"> Para se ficar n</w:t>
      </w:r>
      <w:r w:rsidR="00387C00">
        <w:t>um exemplo</w:t>
      </w:r>
      <w:r w:rsidR="000A10FA">
        <w:t xml:space="preserve"> apenas</w:t>
      </w:r>
      <w:r w:rsidR="00387C00">
        <w:t>, a</w:t>
      </w:r>
      <w:r w:rsidR="005035A2">
        <w:t xml:space="preserve"> medicina invadirá o espaço antes r</w:t>
      </w:r>
      <w:r w:rsidR="007F04CF">
        <w:t>eservado à</w:t>
      </w:r>
      <w:r w:rsidR="005035A2">
        <w:t xml:space="preserve"> religião</w:t>
      </w:r>
      <w:r w:rsidR="00060EF8">
        <w:t xml:space="preserve"> e definirá as normas de uma</w:t>
      </w:r>
      <w:r w:rsidR="005035A2">
        <w:t xml:space="preserve"> sexualidade saudável</w:t>
      </w:r>
      <w:r w:rsidR="00060EF8">
        <w:t>. Com isso, poder-se-ia estimar as taxas de natalidade de maneira mais segura e governar com maior previsibilidade um mundo que rapidamente se urbanizava e se industrializava.</w:t>
      </w:r>
    </w:p>
    <w:p w:rsidR="00E60270" w:rsidRDefault="00E60270" w:rsidP="002D3996">
      <w:r>
        <w:t xml:space="preserve">    A tese de Foulcault era ainda mais </w:t>
      </w:r>
      <w:r w:rsidR="00BB54E2">
        <w:t>ousada;</w:t>
      </w:r>
      <w:r>
        <w:t xml:space="preserve"> consistia em </w:t>
      </w:r>
      <w:r w:rsidR="00BB54E2">
        <w:t xml:space="preserve">conceber a “sexologia” nascente como um dispositivo capaz de desviar a energia sexual em direção às demandas produtivas de uma sociedade que </w:t>
      </w:r>
      <w:r w:rsidR="000A10FA">
        <w:t>carecia de mão de obra em abu</w:t>
      </w:r>
      <w:r w:rsidR="008A3ACE">
        <w:t>ndancia</w:t>
      </w:r>
      <w:r w:rsidR="00BB54E2">
        <w:t>.</w:t>
      </w:r>
      <w:r w:rsidR="006E27B1">
        <w:t xml:space="preserve"> Hoje, acrescentar-se-</w:t>
      </w:r>
      <w:r w:rsidR="002A4BD3">
        <w:t>ia</w:t>
      </w:r>
      <w:r w:rsidR="00DF4759">
        <w:t xml:space="preserve"> também</w:t>
      </w:r>
      <w:r w:rsidR="002A4BD3">
        <w:t>:</w:t>
      </w:r>
      <w:r w:rsidR="006E27B1">
        <w:t xml:space="preserve"> em direção ao “consumo saudável</w:t>
      </w:r>
      <w:r w:rsidR="00585A04">
        <w:t>”, por assim dizer.</w:t>
      </w:r>
    </w:p>
    <w:p w:rsidR="00060EF8" w:rsidRDefault="00060EF8" w:rsidP="002D3996">
      <w:r>
        <w:t xml:space="preserve">  </w:t>
      </w:r>
      <w:r w:rsidR="00BB54E2">
        <w:t xml:space="preserve"> Já no final de seu percurso intelectual</w:t>
      </w:r>
      <w:r w:rsidR="008170B1">
        <w:t>,</w:t>
      </w:r>
      <w:r>
        <w:t xml:space="preserve"> </w:t>
      </w:r>
      <w:r w:rsidR="008170B1">
        <w:t>c</w:t>
      </w:r>
      <w:r>
        <w:t>o</w:t>
      </w:r>
      <w:r w:rsidR="008170B1">
        <w:t>m o</w:t>
      </w:r>
      <w:r>
        <w:t xml:space="preserve"> conceito de governamentalidade, Foucault inclui nas su</w:t>
      </w:r>
      <w:r w:rsidR="007F04CF">
        <w:t>as reflexões o que chamamos atualmente</w:t>
      </w:r>
      <w:r>
        <w:t xml:space="preserve"> de cap</w:t>
      </w:r>
      <w:r w:rsidR="00BB54E2">
        <w:t xml:space="preserve">italismo neoliberal. Antevendo a </w:t>
      </w:r>
      <w:r w:rsidR="00A122A0">
        <w:t>catástrofe</w:t>
      </w:r>
      <w:r>
        <w:t xml:space="preserve"> que vivemos hoje, </w:t>
      </w:r>
      <w:r w:rsidR="007F04CF">
        <w:t xml:space="preserve">ele compreendeu que a forma </w:t>
      </w:r>
      <w:r w:rsidR="008170B1">
        <w:t>de gerenciamento populacional de</w:t>
      </w:r>
      <w:r w:rsidR="007F04CF">
        <w:t xml:space="preserve"> sociedades mergulhadas no capitalismo tardio seria por meio do auto gerenciamento. Por isso </w:t>
      </w:r>
      <w:r w:rsidR="001728DB">
        <w:t>“</w:t>
      </w:r>
      <w:r w:rsidR="007F04CF">
        <w:t>governamentalidade</w:t>
      </w:r>
      <w:r w:rsidR="001728DB">
        <w:t>”</w:t>
      </w:r>
      <w:r w:rsidR="007F04CF">
        <w:t>, governo por meio de mentalidades aderidas ao sistema.</w:t>
      </w:r>
    </w:p>
    <w:p w:rsidR="00EC5517" w:rsidRDefault="00EC5517" w:rsidP="002D3996">
      <w:r>
        <w:t xml:space="preserve">     </w:t>
      </w:r>
      <w:r w:rsidR="006E27B1">
        <w:t>Ou seja, a medicina daria,</w:t>
      </w:r>
      <w:r>
        <w:t xml:space="preserve"> cada vez mais</w:t>
      </w:r>
      <w:r w:rsidR="006E27B1">
        <w:t>,</w:t>
      </w:r>
      <w:r>
        <w:t xml:space="preserve"> as normas</w:t>
      </w:r>
      <w:r w:rsidR="00BB54E2">
        <w:t xml:space="preserve"> do bem pensar, sentir e agir e seus corretivos </w:t>
      </w:r>
      <w:r w:rsidR="00DF4759">
        <w:t>porque os homens assim o desejavam</w:t>
      </w:r>
      <w:r w:rsidR="000A10FA">
        <w:t xml:space="preserve">, e não por meio de medidas explicitamente </w:t>
      </w:r>
      <w:r w:rsidR="000A10FA">
        <w:lastRenderedPageBreak/>
        <w:t>coercitivas provenientes de um poder soberano</w:t>
      </w:r>
      <w:r w:rsidR="00BB54E2">
        <w:t>. Daí sua tese polêmica de que não existe sujeito</w:t>
      </w:r>
      <w:r w:rsidR="00A122A0">
        <w:t>,</w:t>
      </w:r>
      <w:r w:rsidR="00BB54E2">
        <w:t xml:space="preserve"> em sentido forte</w:t>
      </w:r>
      <w:r w:rsidR="00A122A0">
        <w:t>,</w:t>
      </w:r>
      <w:r w:rsidR="00BB54E2">
        <w:t xml:space="preserve"> na sociedade contemporânea.</w:t>
      </w:r>
      <w:r w:rsidR="00387C00">
        <w:t xml:space="preserve"> </w:t>
      </w:r>
    </w:p>
    <w:p w:rsidR="00D22C6D" w:rsidRDefault="00D22C6D" w:rsidP="002D3996">
      <w:r>
        <w:t>...................................................................................................................................................</w:t>
      </w:r>
    </w:p>
    <w:p w:rsidR="00D22C6D" w:rsidRDefault="00D22C6D" w:rsidP="002D3996"/>
    <w:p w:rsidR="003F5C73" w:rsidRDefault="00387C00" w:rsidP="002D3996">
      <w:r>
        <w:t xml:space="preserve">    </w:t>
      </w:r>
      <w:r w:rsidR="008E7E2A">
        <w:t xml:space="preserve"> Em todo mundo, a epidemia de TDAH</w:t>
      </w:r>
      <w:r>
        <w:t xml:space="preserve"> desencadeou um debate frenético em torno dos limites da ação médico psicológica. </w:t>
      </w:r>
      <w:r w:rsidR="008E7E2A">
        <w:t>Como a</w:t>
      </w:r>
      <w:r w:rsidR="00D22C6D">
        <w:t xml:space="preserve"> maior</w:t>
      </w:r>
      <w:r>
        <w:t xml:space="preserve"> parte das crianças encaminhadas</w:t>
      </w:r>
      <w:r w:rsidR="00D22C6D">
        <w:t xml:space="preserve"> para</w:t>
      </w:r>
      <w:r w:rsidR="008170B1">
        <w:t xml:space="preserve"> os</w:t>
      </w:r>
      <w:r w:rsidR="00D22C6D">
        <w:t xml:space="preserve"> serviços de saúde</w:t>
      </w:r>
      <w:r w:rsidR="00FF6DA6">
        <w:t>,</w:t>
      </w:r>
      <w:r w:rsidR="00D22C6D">
        <w:t xml:space="preserve"> com suspeita desse diagnóstico</w:t>
      </w:r>
      <w:r w:rsidR="00FF6DA6">
        <w:t>,</w:t>
      </w:r>
      <w:r w:rsidR="00D22C6D">
        <w:t xml:space="preserve"> provê</w:t>
      </w:r>
      <w:r w:rsidR="008A3ACE">
        <w:t>m das escolas, acredita</w:t>
      </w:r>
      <w:r w:rsidR="008E7E2A">
        <w:t>-se que estas estejam fortemente implicadas nessa pandemia.</w:t>
      </w:r>
      <w:r w:rsidR="003F5C73">
        <w:t xml:space="preserve">                                                                                                                                               </w:t>
      </w:r>
      <w:r w:rsidR="00D22C6D">
        <w:t xml:space="preserve"> </w:t>
      </w:r>
      <w:r w:rsidR="003F5C73">
        <w:t xml:space="preserve">       </w:t>
      </w:r>
    </w:p>
    <w:p w:rsidR="00D22C6D" w:rsidRDefault="003F5C73" w:rsidP="002D3996">
      <w:r>
        <w:t xml:space="preserve">      </w:t>
      </w:r>
      <w:r w:rsidR="00D22C6D">
        <w:t>A ampliação do espectro dessa categoria nosológica, somada a melhora do desempenho escolar</w:t>
      </w:r>
      <w:r w:rsidR="008774B7">
        <w:t xml:space="preserve"> quando</w:t>
      </w:r>
      <w:r w:rsidR="00A122A0">
        <w:t xml:space="preserve"> a criança é</w:t>
      </w:r>
      <w:r w:rsidR="008774B7">
        <w:t xml:space="preserve"> medicada</w:t>
      </w:r>
      <w:r w:rsidR="00D22C6D">
        <w:t>, certamente são as principais causas para a e</w:t>
      </w:r>
      <w:r w:rsidR="00A122A0">
        <w:t>xplosão de casos suspeitos de portar essa patologia</w:t>
      </w:r>
      <w:r w:rsidR="00D22C6D">
        <w:t>.</w:t>
      </w:r>
    </w:p>
    <w:p w:rsidR="00602C62" w:rsidRDefault="00D22C6D" w:rsidP="002D3996">
      <w:r>
        <w:t xml:space="preserve">   </w:t>
      </w:r>
      <w:r w:rsidR="00585A04">
        <w:t>No entanto</w:t>
      </w:r>
      <w:r>
        <w:t>, é praticamente impossível determinar as fronteiras entre uma incompati</w:t>
      </w:r>
      <w:r w:rsidR="00467A6F">
        <w:t>bi</w:t>
      </w:r>
      <w:r>
        <w:t>lidade entre a criança e o método pedagógico</w:t>
      </w:r>
      <w:r w:rsidR="008170B1">
        <w:t xml:space="preserve"> a ela </w:t>
      </w:r>
      <w:r w:rsidR="00467A6F">
        <w:t>oferecido e</w:t>
      </w:r>
      <w:r>
        <w:t xml:space="preserve"> a existência de um distúrbio neuropsicológico.</w:t>
      </w:r>
      <w:r w:rsidR="00602C62">
        <w:t xml:space="preserve">  </w:t>
      </w:r>
      <w:r w:rsidR="00DF4759">
        <w:t>É claro que estamos falando do grosso da demanda que procura serviços de saúde, visto que uma parcela pequena, estimada em menos de 5% das crianças na idade escolar, efetivamente apresentam distúrbios</w:t>
      </w:r>
      <w:r w:rsidR="00602C62">
        <w:t xml:space="preserve"> </w:t>
      </w:r>
      <w:r w:rsidR="00DF4759">
        <w:t>compatíveis com TDAH</w:t>
      </w:r>
      <w:r w:rsidR="00D052EE">
        <w:t xml:space="preserve"> *</w:t>
      </w:r>
      <w:r w:rsidR="00DF4759">
        <w:t>.</w:t>
      </w:r>
      <w:r w:rsidR="00602C62">
        <w:t xml:space="preserve">  </w:t>
      </w:r>
    </w:p>
    <w:p w:rsidR="008170B1" w:rsidRDefault="00602C62" w:rsidP="002D3996">
      <w:r>
        <w:t xml:space="preserve">      Frequentemente, as escolas alegam defi</w:t>
      </w:r>
      <w:r w:rsidR="008170B1">
        <w:t xml:space="preserve">ciência de atenção no ambiente escolar de algumas crianças que, quando investigadas, são atentas vorazes de games e outras atividades infinitamente mais atraentes do que operações </w:t>
      </w:r>
      <w:r w:rsidR="00467A6F">
        <w:t>aritméticas</w:t>
      </w:r>
      <w:r w:rsidR="00FF6DA6">
        <w:t xml:space="preserve"> ou o </w:t>
      </w:r>
      <w:r w:rsidR="001728DB">
        <w:t>estudo de línguas.</w:t>
      </w:r>
      <w:r w:rsidR="008170B1">
        <w:t xml:space="preserve"> Contudo, alguns pesquisadores insistem que esse distúrbio pode apresentar uma forma seletiva, e assim o debate permanece em aberto.</w:t>
      </w:r>
    </w:p>
    <w:p w:rsidR="008170B1" w:rsidRDefault="008170B1" w:rsidP="002D3996">
      <w:r>
        <w:t xml:space="preserve">   Da mesma forma, com relação à hiperatividade. Enquanto</w:t>
      </w:r>
      <w:r w:rsidR="00585A04">
        <w:t xml:space="preserve"> uma</w:t>
      </w:r>
      <w:r>
        <w:t xml:space="preserve"> parte da comunidade científica insiste que a maioria dos casos que apresentam uma certa inquietação motor</w:t>
      </w:r>
      <w:r w:rsidR="00467A6F">
        <w:t>a não passa de excesso de energia</w:t>
      </w:r>
      <w:r w:rsidR="008A3ACE">
        <w:t xml:space="preserve"> infantil</w:t>
      </w:r>
      <w:r w:rsidR="00467A6F">
        <w:t xml:space="preserve">, a outra parte defende que </w:t>
      </w:r>
      <w:r w:rsidR="008E7E2A">
        <w:t>se trata</w:t>
      </w:r>
      <w:r w:rsidR="00467A6F">
        <w:t xml:space="preserve"> de uma incapacidade constitucional de auto controle.</w:t>
      </w:r>
      <w:r w:rsidR="00A122A0">
        <w:t xml:space="preserve"> Não faltam estudos científicos comprovando o envolvimento de fator</w:t>
      </w:r>
      <w:r w:rsidR="00D052EE">
        <w:t>es genéticos como causa de TDAH, contudo o consenso em torno das suas causas está longe de ser alcançado.</w:t>
      </w:r>
    </w:p>
    <w:p w:rsidR="00467A6F" w:rsidRDefault="00467A6F" w:rsidP="002D3996">
      <w:r>
        <w:t xml:space="preserve">   Em que pese a polêmica, o pap</w:t>
      </w:r>
      <w:r w:rsidR="008774B7">
        <w:t>el da escola nessa epidemia</w:t>
      </w:r>
      <w:r>
        <w:t xml:space="preserve"> </w:t>
      </w:r>
      <w:r w:rsidR="00463438">
        <w:t xml:space="preserve">tem que ser considerado. </w:t>
      </w:r>
      <w:r>
        <w:t>Não é possível que em poucos anos houve</w:t>
      </w:r>
      <w:r w:rsidR="008774B7">
        <w:t>sse</w:t>
      </w:r>
      <w:r>
        <w:t xml:space="preserve"> uma espécie de mutação populacional, resultando em tantos casos novos, c</w:t>
      </w:r>
      <w:r w:rsidR="001728DB">
        <w:t xml:space="preserve">omparando-se proporcionalmente </w:t>
      </w:r>
      <w:r w:rsidR="008A3ACE">
        <w:t>com</w:t>
      </w:r>
      <w:r>
        <w:t xml:space="preserve"> anos atrás.</w:t>
      </w:r>
      <w:r w:rsidR="001728DB">
        <w:t xml:space="preserve"> N</w:t>
      </w:r>
      <w:r w:rsidR="008774B7">
        <w:t>ão se pode dizer o mesmo em relação aos métodos pedagógicos, estes sofreram uma revolução incalculável.</w:t>
      </w:r>
    </w:p>
    <w:p w:rsidR="00A122A0" w:rsidRDefault="00A122A0" w:rsidP="002D3996">
      <w:r>
        <w:t xml:space="preserve">    A coincidência entre o aumento exponencial de casos encaminhados nos últimos anos e a revolução digital</w:t>
      </w:r>
      <w:r w:rsidR="006E27B1">
        <w:t>,</w:t>
      </w:r>
      <w:r>
        <w:t xml:space="preserve"> no mesmo período</w:t>
      </w:r>
      <w:r w:rsidR="006E27B1">
        <w:t>,</w:t>
      </w:r>
      <w:r>
        <w:t xml:space="preserve"> tem que ser considerada, sob pena de estarmos encobrindo, talvez, a principal razão desse incremento</w:t>
      </w:r>
      <w:r w:rsidR="001728DB">
        <w:t xml:space="preserve"> de casos diagnosticados.</w:t>
      </w:r>
      <w:r w:rsidR="006E27B1">
        <w:t xml:space="preserve"> </w:t>
      </w:r>
    </w:p>
    <w:p w:rsidR="002A4BD3" w:rsidRDefault="002A4BD3" w:rsidP="002D3996">
      <w:r>
        <w:t xml:space="preserve">                      .....................................................................................................</w:t>
      </w:r>
    </w:p>
    <w:p w:rsidR="002A4BD3" w:rsidRDefault="006E27B1" w:rsidP="002D3996">
      <w:r>
        <w:t xml:space="preserve">  </w:t>
      </w:r>
      <w:r w:rsidR="002A4BD3">
        <w:t xml:space="preserve"> Como se pode facilmente perceber, a</w:t>
      </w:r>
      <w:r>
        <w:t xml:space="preserve">s perguntas que rondam essa temática são </w:t>
      </w:r>
      <w:r w:rsidR="003C78A5">
        <w:t>infindáveis, mas</w:t>
      </w:r>
      <w:r w:rsidR="002A4BD3">
        <w:t>, gostaríamos de propor a vocês, caso concordarem, a seguinte questão:</w:t>
      </w:r>
    </w:p>
    <w:p w:rsidR="006E27B1" w:rsidRDefault="00E111A8" w:rsidP="002D3996">
      <w:r>
        <w:t xml:space="preserve">     - S</w:t>
      </w:r>
      <w:r w:rsidR="002A4BD3">
        <w:t xml:space="preserve">eria o TDAH uma categoria nosológica, artificialmente expandida, com a finalidade de facilitar a ingerência do saber médico num campo completamente estranho a ele, qual seja: a </w:t>
      </w:r>
      <w:r w:rsidR="009159CA">
        <w:t>indisciplina e o baixo desempenho escolar?</w:t>
      </w:r>
      <w:r w:rsidR="002A4BD3">
        <w:t xml:space="preserve"> </w:t>
      </w:r>
    </w:p>
    <w:p w:rsidR="002A4BD3" w:rsidRDefault="002A4BD3" w:rsidP="002D3996">
      <w:r>
        <w:lastRenderedPageBreak/>
        <w:t xml:space="preserve">    Em outras </w:t>
      </w:r>
      <w:r w:rsidR="00307E35">
        <w:t>palavras: -</w:t>
      </w:r>
      <w:r>
        <w:t xml:space="preserve"> Seria o TDAH, e tudo q</w:t>
      </w:r>
      <w:r w:rsidR="003C78A5">
        <w:t>ue gira em torno dele, uma estratégia de subjetivação em conformidade com os preceito</w:t>
      </w:r>
      <w:r w:rsidR="00E111A8">
        <w:t>s intuídos por Foucault através</w:t>
      </w:r>
      <w:r w:rsidR="003C78A5">
        <w:t xml:space="preserve"> do conceito de governamentalidade?</w:t>
      </w:r>
    </w:p>
    <w:p w:rsidR="003C78A5" w:rsidRDefault="003C78A5" w:rsidP="002D3996">
      <w:r>
        <w:t xml:space="preserve">  Para desenvolver essa questão, ou outras que digam respeito a esse vasto campo de reflexões, propomos que se atenham às próprias experiências escolares, como de seus familiares próximos ou conhecidos, assim como algumas consultas pontuais</w:t>
      </w:r>
      <w:r w:rsidR="00FF32F5">
        <w:t xml:space="preserve"> no Google</w:t>
      </w:r>
      <w:r w:rsidR="00490D2F">
        <w:t xml:space="preserve"> ou similares</w:t>
      </w:r>
      <w:r>
        <w:t>, de modo que possamos</w:t>
      </w:r>
      <w:r w:rsidR="00585A04">
        <w:t>,</w:t>
      </w:r>
      <w:r>
        <w:t xml:space="preserve"> </w:t>
      </w:r>
      <w:r w:rsidR="00585A04">
        <w:t>mais do que esgotar o tema, desenvolver uma sensibilidade dif</w:t>
      </w:r>
      <w:r w:rsidR="00307E35">
        <w:t>erenciada e crítica no tocante à</w:t>
      </w:r>
      <w:r w:rsidR="00585A04">
        <w:t xml:space="preserve">s políticas públicas voltadas ao segmento infantil. </w:t>
      </w:r>
      <w:r>
        <w:t xml:space="preserve"> </w:t>
      </w:r>
    </w:p>
    <w:p w:rsidR="003D0CF8" w:rsidRDefault="00467A6F" w:rsidP="002D3996">
      <w:r>
        <w:t xml:space="preserve">     </w:t>
      </w:r>
      <w:r w:rsidR="00FF6DA6">
        <w:t xml:space="preserve">        </w:t>
      </w:r>
    </w:p>
    <w:p w:rsidR="007F04CF" w:rsidRDefault="007F04CF" w:rsidP="002D3996">
      <w:r>
        <w:t xml:space="preserve">  </w:t>
      </w:r>
    </w:p>
    <w:p w:rsidR="005035A2" w:rsidRDefault="005035A2" w:rsidP="002D3996">
      <w:r>
        <w:t xml:space="preserve">  </w:t>
      </w:r>
      <w:r w:rsidR="00FF6DA6">
        <w:t xml:space="preserve">                Recomendamos para essa atividade uma atenção discreta, mas eficiente.</w:t>
      </w:r>
    </w:p>
    <w:p w:rsidR="00FF6DA6" w:rsidRDefault="00FF6DA6" w:rsidP="002D3996">
      <w:r>
        <w:t xml:space="preserve">                                                                        Boa Sorte!</w:t>
      </w:r>
    </w:p>
    <w:p w:rsidR="005D2560" w:rsidRDefault="005D2560" w:rsidP="002D3996"/>
    <w:p w:rsidR="005D2560" w:rsidRDefault="005D2560" w:rsidP="002D3996"/>
    <w:p w:rsidR="005D2560" w:rsidRDefault="00D052EE" w:rsidP="002D3996">
      <w:r>
        <w:t xml:space="preserve"> *ainda que essa seja a porcentagem mais aceita pelos manuais de psiquiatria atuais, existem trabalhos que chegam a mostrar taxas em torno de 20% de prevalência.</w:t>
      </w:r>
    </w:p>
    <w:p w:rsidR="004B509E" w:rsidRDefault="004B509E" w:rsidP="002D3996"/>
    <w:p w:rsidR="004B509E" w:rsidRDefault="004B509E" w:rsidP="004B509E">
      <w:r>
        <w:t xml:space="preserve">ARAÚJO, </w:t>
      </w:r>
      <w:r>
        <w:rPr>
          <w:i/>
          <w:iCs/>
        </w:rPr>
        <w:t>I.L</w:t>
      </w:r>
      <w:r>
        <w:t xml:space="preserve"> </w:t>
      </w:r>
      <w:r>
        <w:rPr>
          <w:i/>
          <w:iCs/>
        </w:rPr>
        <w:t>Foucault e a crítica do sujeito</w:t>
      </w:r>
      <w:r>
        <w:t xml:space="preserve">. Curitiba. </w:t>
      </w:r>
      <w:proofErr w:type="spellStart"/>
      <w:r>
        <w:t>Ed..UFPR</w:t>
      </w:r>
      <w:proofErr w:type="spellEnd"/>
      <w:r>
        <w:t>, 2008</w:t>
      </w:r>
    </w:p>
    <w:p w:rsidR="004B509E" w:rsidRDefault="004B509E" w:rsidP="004B509E">
      <w:proofErr w:type="spellStart"/>
      <w:r>
        <w:t>CORDIOLI,</w:t>
      </w:r>
      <w:r>
        <w:rPr>
          <w:i/>
          <w:iCs/>
        </w:rPr>
        <w:t>A.V.et</w:t>
      </w:r>
      <w:proofErr w:type="spellEnd"/>
      <w:r>
        <w:rPr>
          <w:i/>
          <w:iCs/>
        </w:rPr>
        <w:t xml:space="preserve"> </w:t>
      </w:r>
      <w:proofErr w:type="spellStart"/>
      <w:r>
        <w:t>al.Psicofármacos.Porto</w:t>
      </w:r>
      <w:proofErr w:type="spellEnd"/>
      <w:r>
        <w:t xml:space="preserve"> Alegre.Ed.Artemed.2005</w:t>
      </w:r>
    </w:p>
    <w:p w:rsidR="004B509E" w:rsidRDefault="004B509E" w:rsidP="004B509E">
      <w:proofErr w:type="gramStart"/>
      <w:r>
        <w:t>FREITAS,F.</w:t>
      </w:r>
      <w:proofErr w:type="gramEnd"/>
      <w:r>
        <w:t>;</w:t>
      </w:r>
      <w:proofErr w:type="spellStart"/>
      <w:r>
        <w:t>AMARANTE,</w:t>
      </w:r>
      <w:r>
        <w:rPr>
          <w:i/>
          <w:iCs/>
        </w:rPr>
        <w:t>P.Medicalização</w:t>
      </w:r>
      <w:proofErr w:type="spellEnd"/>
      <w:r>
        <w:rPr>
          <w:i/>
          <w:iCs/>
        </w:rPr>
        <w:t xml:space="preserve"> em </w:t>
      </w:r>
      <w:proofErr w:type="spellStart"/>
      <w:r>
        <w:t>Psiquiatria.Rio</w:t>
      </w:r>
      <w:proofErr w:type="spellEnd"/>
      <w:r>
        <w:t xml:space="preserve"> de </w:t>
      </w:r>
      <w:proofErr w:type="spellStart"/>
      <w:r>
        <w:t>Janeiro.Ed</w:t>
      </w:r>
      <w:proofErr w:type="spellEnd"/>
      <w:r>
        <w:t xml:space="preserve">. </w:t>
      </w:r>
      <w:proofErr w:type="spellStart"/>
      <w:r>
        <w:t>FioCruz</w:t>
      </w:r>
      <w:proofErr w:type="spellEnd"/>
      <w:r>
        <w:t>. 2015</w:t>
      </w:r>
    </w:p>
    <w:p w:rsidR="004B509E" w:rsidRDefault="004B509E" w:rsidP="004B509E">
      <w:proofErr w:type="spellStart"/>
      <w:proofErr w:type="gramStart"/>
      <w:r>
        <w:t>LENKE,</w:t>
      </w:r>
      <w:r>
        <w:rPr>
          <w:i/>
          <w:iCs/>
        </w:rPr>
        <w:t>T.Foucault</w:t>
      </w:r>
      <w:proofErr w:type="spellEnd"/>
      <w:proofErr w:type="gramEnd"/>
      <w:r>
        <w:rPr>
          <w:i/>
          <w:iCs/>
        </w:rPr>
        <w:t xml:space="preserve">, </w:t>
      </w:r>
      <w:proofErr w:type="spellStart"/>
      <w:r>
        <w:rPr>
          <w:i/>
          <w:iCs/>
        </w:rPr>
        <w:t>Governamentalidade</w:t>
      </w:r>
      <w:proofErr w:type="spellEnd"/>
      <w:r>
        <w:rPr>
          <w:i/>
          <w:iCs/>
        </w:rPr>
        <w:t xml:space="preserve"> e </w:t>
      </w:r>
      <w:proofErr w:type="spellStart"/>
      <w:r>
        <w:t>crítica.Sao</w:t>
      </w:r>
      <w:proofErr w:type="spellEnd"/>
      <w:r>
        <w:t xml:space="preserve"> Paulo.Ed.Politeia.2017</w:t>
      </w:r>
    </w:p>
    <w:p w:rsidR="004B509E" w:rsidRPr="002D3996" w:rsidRDefault="004B509E" w:rsidP="002D3996"/>
    <w:sectPr w:rsidR="004B509E" w:rsidRPr="002D39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96"/>
    <w:rsid w:val="00060EF8"/>
    <w:rsid w:val="000A10FA"/>
    <w:rsid w:val="00145A20"/>
    <w:rsid w:val="001728DB"/>
    <w:rsid w:val="002A4BD3"/>
    <w:rsid w:val="002D3996"/>
    <w:rsid w:val="00307E35"/>
    <w:rsid w:val="00374059"/>
    <w:rsid w:val="00387C00"/>
    <w:rsid w:val="003C78A5"/>
    <w:rsid w:val="003D0CF8"/>
    <w:rsid w:val="003F5C73"/>
    <w:rsid w:val="00463438"/>
    <w:rsid w:val="00467A6F"/>
    <w:rsid w:val="00490D2F"/>
    <w:rsid w:val="004B509E"/>
    <w:rsid w:val="005035A2"/>
    <w:rsid w:val="00585A04"/>
    <w:rsid w:val="005D2560"/>
    <w:rsid w:val="00602C62"/>
    <w:rsid w:val="006E27B1"/>
    <w:rsid w:val="00703A47"/>
    <w:rsid w:val="007606B3"/>
    <w:rsid w:val="007F04CF"/>
    <w:rsid w:val="008170B1"/>
    <w:rsid w:val="008774B7"/>
    <w:rsid w:val="008A3ACE"/>
    <w:rsid w:val="008E7E2A"/>
    <w:rsid w:val="009159CA"/>
    <w:rsid w:val="00A122A0"/>
    <w:rsid w:val="00B10FBE"/>
    <w:rsid w:val="00BB54E2"/>
    <w:rsid w:val="00BD2CED"/>
    <w:rsid w:val="00D052EE"/>
    <w:rsid w:val="00D22C6D"/>
    <w:rsid w:val="00D35601"/>
    <w:rsid w:val="00DC3706"/>
    <w:rsid w:val="00DF4759"/>
    <w:rsid w:val="00E111A8"/>
    <w:rsid w:val="00E60270"/>
    <w:rsid w:val="00EC5517"/>
    <w:rsid w:val="00EE5310"/>
    <w:rsid w:val="00F34028"/>
    <w:rsid w:val="00FF03CE"/>
    <w:rsid w:val="00FF32F5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71497-8FD6-48B5-8E5F-7C0838BA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D39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D39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1182</Words>
  <Characters>6384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Usuario</cp:lastModifiedBy>
  <cp:revision>2</cp:revision>
  <dcterms:created xsi:type="dcterms:W3CDTF">2020-06-16T20:44:00Z</dcterms:created>
  <dcterms:modified xsi:type="dcterms:W3CDTF">2020-06-16T20:44:00Z</dcterms:modified>
</cp:coreProperties>
</file>