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929B" w14:textId="5D657328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NOME: ...</w:t>
      </w:r>
    </w:p>
    <w:p w14:paraId="1B29D56C" w14:textId="5C94D458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N</w:t>
      </w:r>
      <w:r w:rsidR="000E364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º</w:t>
      </w: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USP: ...</w:t>
      </w:r>
    </w:p>
    <w:p w14:paraId="619C002D" w14:textId="5381275A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E-MAIL: ...</w:t>
      </w:r>
    </w:p>
    <w:p w14:paraId="61B3BA2D" w14:textId="77777777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64B81105" w14:textId="6F9669A3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ajuizou “ação de investigação” de paternidade em face de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pedindo para ser reconhecido como seu filho. O pedido foi julgado improcedente, nos termos do art. 487, I, do CPC, e respectiva sentença transitou em julgado. Anos após,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faleceu e deixou como único herdeiro seu filho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F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”.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ingressou com nova “ação de investigação de paternidade”, desta vez </w:t>
      </w:r>
      <w:r w:rsidRPr="009C25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post mortem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em face de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F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”, pedindo para ser reconhecido como filho de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”. Nesta nova demanda,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trouxe indícios que houve fraude no primeiro exame e, portanto, pediu a realização de novo exame de DNA. Na petição inicial,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pediu que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F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I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(irmão de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”) fossem intimados para fornecerem material genético para a realização do exame. O juiz deferiu o referido pleito como a primeira e única medida de instrução. Ocorre que, na data designada para a coleta do material genético, somente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compareceu ao laboratório, uma vez que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F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I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não foram, nem apresentaram justificativa.</w:t>
      </w:r>
    </w:p>
    <w:p w14:paraId="0471CD67" w14:textId="73F5C85E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Nesse contexto, responda, fundamentadamente, à luz da matéria ministrada em aula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:</w:t>
      </w:r>
    </w:p>
    <w:p w14:paraId="3714A2B4" w14:textId="77777777" w:rsidR="009C259B" w:rsidRPr="009C259B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1CE1A111" w14:textId="1E34897A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a)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 De um modo geral, quais seriam os possíveis parâmetros/critérios para a aplicação do inciso IV do art. 139 do CPC </w:t>
      </w:r>
      <w:r w:rsidRPr="009C259B">
        <w:rPr>
          <w:rFonts w:ascii="Times New Roman" w:eastAsia="Times New Roman" w:hAnsi="Times New Roman" w:cs="Times New Roman"/>
          <w:color w:val="000000"/>
          <w:spacing w:val="-6"/>
        </w:rPr>
        <w:t>(“</w:t>
      </w:r>
      <w:r w:rsidRPr="009C259B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O juiz dirigirá o processo conforme as disposições deste Código, incumbindo-lhe:</w:t>
      </w:r>
      <w:r w:rsidRPr="009C259B">
        <w:rPr>
          <w:rFonts w:ascii="Times New Roman" w:eastAsia="Times New Roman" w:hAnsi="Times New Roman" w:cs="Times New Roman"/>
          <w:color w:val="000000"/>
          <w:spacing w:val="-6"/>
        </w:rPr>
        <w:t> [...] </w:t>
      </w:r>
      <w:r w:rsidRPr="009C259B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IV - determinar todas as medidas indutivas, coercitivas, mandamentais ou sub-rogatórias necessárias para assegurar o cumprimento de ordem judicial, inclusive nas ações que tenham por objeto prestação pecuniária</w:t>
      </w:r>
      <w:r w:rsidRPr="009C259B">
        <w:rPr>
          <w:rFonts w:ascii="Times New Roman" w:eastAsia="Times New Roman" w:hAnsi="Times New Roman" w:cs="Times New Roman"/>
          <w:color w:val="000000"/>
          <w:spacing w:val="-6"/>
        </w:rPr>
        <w:t>”)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?</w:t>
      </w:r>
      <w:r w:rsidRPr="00C60A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(2,0)</w:t>
      </w:r>
    </w:p>
    <w:p w14:paraId="1C509A4F" w14:textId="099B6103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RESPOSTA: ...</w:t>
      </w:r>
    </w:p>
    <w:p w14:paraId="28E55C39" w14:textId="77777777" w:rsidR="009C259B" w:rsidRPr="009C259B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16ECC8F1" w14:textId="75BB23AD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b)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No caso acima narrado, o juiz poderia adotar “</w:t>
      </w:r>
      <w:r w:rsidRPr="009C25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todas as medidas indutivas, mandamentais e coercitivas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”, como autoriza o art. 139, IV, do CPC, com vistas a refrear a renitência no fornecimento do material para exame de DNA, como, por exemplo, determinar a condução coercitiva de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F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e “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I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para realizarem o exame em questão? Qual(</w:t>
      </w:r>
      <w:proofErr w:type="spellStart"/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is</w:t>
      </w:r>
      <w:proofErr w:type="spellEnd"/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 o(s) possível(</w:t>
      </w:r>
      <w:proofErr w:type="spellStart"/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is</w:t>
      </w:r>
      <w:proofErr w:type="spellEnd"/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 meio(os) de impugnação contra a referida deliberação?</w:t>
      </w:r>
      <w:r w:rsidRPr="00C60A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(</w:t>
      </w:r>
      <w:r w:rsidR="00F26BFC"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3</w:t>
      </w: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,0)</w:t>
      </w:r>
    </w:p>
    <w:p w14:paraId="71F3FEB3" w14:textId="77777777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RESPOSTA: ...</w:t>
      </w:r>
    </w:p>
    <w:p w14:paraId="71BDC190" w14:textId="17B793EC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78B279B5" w14:textId="77777777" w:rsidR="009C259B" w:rsidRPr="009C259B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14E58F22" w14:textId="756B555D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c)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Caso se tratasse de hipóteses distintas, como, por exemplo, de 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(</w:t>
      </w:r>
      <w:r w:rsidRPr="009C25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i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)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 alienação de bem imóvel, em fraude, nos termos do art. 792, IV, do CPC, à execução fundada em título executivo 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extrajudicial que contenha obrigação alimentar pretérita vencida há mais de três meses (art. 911, CPC); de 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(</w:t>
      </w:r>
      <w:r w:rsidRPr="009C25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ii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)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multa tributária cobrada, após inscrição em dívida ativa, em ação de execução fiscal (Lei nº 6.830/1980); ou de 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(</w:t>
      </w:r>
      <w:r w:rsidRPr="009C259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iii</w:t>
      </w:r>
      <w:r w:rsidRPr="009C259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)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cumprimento de sentença para a cobrança de multa civil imposta em ação de improbidade administrativa (“</w:t>
      </w:r>
      <w:r w:rsidRPr="009C25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ação repressiva, de caráter sancionatório, destinada à aplicação de sanções de caráter pessoal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” – art. 17-D, </w:t>
      </w:r>
      <w:r w:rsidRPr="009C259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caput</w:t>
      </w:r>
      <w:r w:rsidRPr="009C25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da Lei nº 8.429/1992), seria possível a aplicação do art. 139, IV, do CPC, em todos os casos? Exemplifique, conforme cada hipótese, em caso de resposta positiva.</w:t>
      </w:r>
      <w:r w:rsidRPr="00C60A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(</w:t>
      </w:r>
      <w:r w:rsidR="00F26BFC"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5</w:t>
      </w: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,0)</w:t>
      </w:r>
    </w:p>
    <w:p w14:paraId="0B46B3D2" w14:textId="77777777" w:rsidR="009C259B" w:rsidRPr="00C60A4A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RESPOSTA: ...</w:t>
      </w:r>
    </w:p>
    <w:p w14:paraId="7E11C886" w14:textId="77777777" w:rsidR="009C259B" w:rsidRPr="009C259B" w:rsidRDefault="009C259B" w:rsidP="009C25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1D5E7CD8" w14:textId="77777777" w:rsidR="00337664" w:rsidRPr="00C60A4A" w:rsidRDefault="00337664">
      <w:pPr>
        <w:rPr>
          <w:rFonts w:ascii="Times New Roman" w:hAnsi="Times New Roman" w:cs="Times New Roman"/>
          <w:sz w:val="24"/>
          <w:szCs w:val="24"/>
        </w:rPr>
      </w:pPr>
    </w:p>
    <w:sectPr w:rsidR="00337664" w:rsidRPr="00C60A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DF13" w14:textId="77777777" w:rsidR="00044EDC" w:rsidRDefault="00044EDC" w:rsidP="00AB7413">
      <w:pPr>
        <w:spacing w:after="0" w:line="240" w:lineRule="auto"/>
      </w:pPr>
      <w:r>
        <w:separator/>
      </w:r>
    </w:p>
  </w:endnote>
  <w:endnote w:type="continuationSeparator" w:id="0">
    <w:p w14:paraId="600BCF84" w14:textId="77777777" w:rsidR="00044EDC" w:rsidRDefault="00044EDC" w:rsidP="00AB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69CA" w14:textId="77777777" w:rsidR="00044EDC" w:rsidRDefault="00044EDC" w:rsidP="00AB7413">
      <w:pPr>
        <w:spacing w:after="0" w:line="240" w:lineRule="auto"/>
      </w:pPr>
      <w:r>
        <w:separator/>
      </w:r>
    </w:p>
  </w:footnote>
  <w:footnote w:type="continuationSeparator" w:id="0">
    <w:p w14:paraId="797373C1" w14:textId="77777777" w:rsidR="00044EDC" w:rsidRDefault="00044EDC" w:rsidP="00AB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535" w14:textId="1BA6E8AC" w:rsidR="00AB7413" w:rsidRDefault="00AB7413">
    <w:pPr>
      <w:pStyle w:val="Cabealho"/>
    </w:pPr>
    <w:r w:rsidRPr="00C60A4A">
      <w:rPr>
        <w:rFonts w:ascii="Times New Roman" w:eastAsia="Times New Roman" w:hAnsi="Times New Roman" w:cs="Times New Roman"/>
        <w:b/>
        <w:bCs/>
        <w:color w:val="000000"/>
        <w:spacing w:val="-6"/>
        <w:sz w:val="24"/>
        <w:szCs w:val="24"/>
        <w:u w:val="single"/>
      </w:rPr>
      <w:t>PROVA DE RECUPERAÇÃO (DPC0322)</w:t>
    </w:r>
    <w:r>
      <w:rPr>
        <w:rFonts w:ascii="Times New Roman" w:eastAsia="Times New Roman" w:hAnsi="Times New Roman" w:cs="Times New Roman"/>
        <w:b/>
        <w:bCs/>
        <w:color w:val="000000"/>
        <w:spacing w:val="-6"/>
        <w:sz w:val="24"/>
        <w:szCs w:val="24"/>
        <w:u w:val="single"/>
      </w:rPr>
      <w:t xml:space="preserve"> – 03.02.2023 (das 18:20 até às 19:55)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A8"/>
    <w:rsid w:val="00044EDC"/>
    <w:rsid w:val="000E3648"/>
    <w:rsid w:val="00116651"/>
    <w:rsid w:val="00135FCF"/>
    <w:rsid w:val="001553DC"/>
    <w:rsid w:val="001C65BA"/>
    <w:rsid w:val="00337664"/>
    <w:rsid w:val="0060302E"/>
    <w:rsid w:val="009C259B"/>
    <w:rsid w:val="00AB7413"/>
    <w:rsid w:val="00C60A4A"/>
    <w:rsid w:val="00E65A79"/>
    <w:rsid w:val="00E77FA8"/>
    <w:rsid w:val="00F26BFC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24F"/>
  <w15:chartTrackingRefBased/>
  <w15:docId w15:val="{48CB2536-1037-474D-A6C1-E775733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">
    <w:name w:val="font"/>
    <w:basedOn w:val="Fontepargpadro"/>
    <w:rsid w:val="009C259B"/>
  </w:style>
  <w:style w:type="paragraph" w:styleId="PargrafodaLista">
    <w:name w:val="List Paragraph"/>
    <w:basedOn w:val="Normal"/>
    <w:uiPriority w:val="34"/>
    <w:qFormat/>
    <w:rsid w:val="009C25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413"/>
  </w:style>
  <w:style w:type="paragraph" w:styleId="Rodap">
    <w:name w:val="footer"/>
    <w:basedOn w:val="Normal"/>
    <w:link w:val="RodapChar"/>
    <w:uiPriority w:val="99"/>
    <w:unhideWhenUsed/>
    <w:rsid w:val="00AB7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SWENSSON LONGATO</dc:creator>
  <cp:keywords/>
  <dc:description/>
  <cp:lastModifiedBy>MATHEUS SWENSSON LONGATO</cp:lastModifiedBy>
  <cp:revision>10</cp:revision>
  <dcterms:created xsi:type="dcterms:W3CDTF">2023-01-18T15:08:00Z</dcterms:created>
  <dcterms:modified xsi:type="dcterms:W3CDTF">2023-01-18T15:16:00Z</dcterms:modified>
</cp:coreProperties>
</file>