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5A9C" w14:textId="4CE14690" w:rsidR="00BA5902" w:rsidRPr="00B521FE" w:rsidRDefault="00C850CB" w:rsidP="00A205A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16</w:t>
      </w:r>
      <w:r w:rsidR="00BA5902" w:rsidRPr="00B521FE">
        <w:rPr>
          <w:b/>
          <w:bCs/>
          <w:i/>
          <w:iCs/>
          <w:u w:val="single"/>
        </w:rPr>
        <w:t>/1</w:t>
      </w:r>
      <w:r>
        <w:rPr>
          <w:b/>
          <w:bCs/>
          <w:i/>
          <w:iCs/>
          <w:u w:val="single"/>
        </w:rPr>
        <w:t>2</w:t>
      </w:r>
      <w:r w:rsidR="00BA5902" w:rsidRPr="00B521FE">
        <w:rPr>
          <w:b/>
          <w:bCs/>
          <w:i/>
          <w:iCs/>
          <w:u w:val="single"/>
        </w:rPr>
        <w:t xml:space="preserve"> – DPC0322 – </w:t>
      </w:r>
      <w:r w:rsidR="009B49D3">
        <w:rPr>
          <w:b/>
          <w:bCs/>
          <w:i/>
          <w:iCs/>
          <w:u w:val="single"/>
        </w:rPr>
        <w:t xml:space="preserve">PROVA SUBSTITUTIVA </w:t>
      </w:r>
      <w:r w:rsidR="00BA5902" w:rsidRPr="00B521FE">
        <w:rPr>
          <w:b/>
          <w:bCs/>
          <w:i/>
          <w:iCs/>
          <w:u w:val="single"/>
        </w:rPr>
        <w:t>- REALIZAÇÃO SOMENTE</w:t>
      </w:r>
      <w:r w:rsidR="009B49D3">
        <w:rPr>
          <w:b/>
          <w:bCs/>
          <w:i/>
          <w:iCs/>
          <w:u w:val="single"/>
        </w:rPr>
        <w:t xml:space="preserve"> </w:t>
      </w:r>
      <w:r w:rsidR="00BA5902" w:rsidRPr="00B521FE">
        <w:rPr>
          <w:b/>
          <w:bCs/>
          <w:i/>
          <w:iCs/>
          <w:u w:val="single"/>
        </w:rPr>
        <w:t>DE FORMA REMOTA, PELO MOODLE</w:t>
      </w:r>
    </w:p>
    <w:p w14:paraId="4062C80D" w14:textId="0BEFA1FE" w:rsidR="00183BE7" w:rsidRDefault="00183BE7" w:rsidP="00A205AD">
      <w:pPr>
        <w:jc w:val="both"/>
        <w:rPr>
          <w:b/>
          <w:bCs/>
        </w:rPr>
      </w:pPr>
    </w:p>
    <w:p w14:paraId="1434A956" w14:textId="69616CD7" w:rsidR="00183BE7" w:rsidRDefault="00183BE7" w:rsidP="00A205AD">
      <w:pPr>
        <w:jc w:val="both"/>
        <w:rPr>
          <w:b/>
          <w:bCs/>
        </w:rPr>
      </w:pPr>
      <w:r>
        <w:rPr>
          <w:b/>
          <w:bCs/>
        </w:rPr>
        <w:t>1</w:t>
      </w:r>
      <w:r w:rsidR="00BA5902" w:rsidRPr="00BA5902">
        <w:rPr>
          <w:b/>
          <w:bCs/>
        </w:rPr>
        <w:t xml:space="preserve">. </w:t>
      </w:r>
      <w:r w:rsidR="00A205AD">
        <w:rPr>
          <w:b/>
          <w:bCs/>
        </w:rPr>
        <w:t xml:space="preserve">Há ação de cobrança em curso, com vistas à condenação ao pagamento de valores </w:t>
      </w:r>
      <w:r w:rsidR="008E3EB3">
        <w:rPr>
          <w:b/>
          <w:bCs/>
        </w:rPr>
        <w:t>por força</w:t>
      </w:r>
      <w:r w:rsidR="00A205AD">
        <w:rPr>
          <w:b/>
          <w:bCs/>
        </w:rPr>
        <w:t xml:space="preserve"> </w:t>
      </w:r>
      <w:r w:rsidR="008E3EB3">
        <w:rPr>
          <w:b/>
          <w:bCs/>
        </w:rPr>
        <w:t xml:space="preserve">de </w:t>
      </w:r>
      <w:r w:rsidR="00A205AD">
        <w:rPr>
          <w:b/>
          <w:bCs/>
        </w:rPr>
        <w:t>contrato de empréstimo</w:t>
      </w:r>
      <w:r w:rsidR="008E3EB3">
        <w:rPr>
          <w:b/>
          <w:bCs/>
        </w:rPr>
        <w:t xml:space="preserve"> inadimplido</w:t>
      </w:r>
      <w:r w:rsidR="00A205AD">
        <w:rPr>
          <w:b/>
          <w:bCs/>
        </w:rPr>
        <w:t>. Diante de desdobramentos ocorridos na fase instrutória</w:t>
      </w:r>
      <w:r>
        <w:rPr>
          <w:b/>
          <w:bCs/>
        </w:rPr>
        <w:t xml:space="preserve">, </w:t>
      </w:r>
      <w:r w:rsidR="00A205AD">
        <w:rPr>
          <w:b/>
          <w:bCs/>
        </w:rPr>
        <w:t xml:space="preserve">ao identificar que a dívida havia sido revertida em benefício familiar, a parte autora requereu a inclusão da esposa do réu no polo passivo da demanda, o que foi deferido pelo juízo. </w:t>
      </w:r>
      <w:r w:rsidR="008E3EB3">
        <w:rPr>
          <w:b/>
          <w:bCs/>
        </w:rPr>
        <w:t>O réu</w:t>
      </w:r>
      <w:r w:rsidR="00A205AD">
        <w:rPr>
          <w:b/>
          <w:bCs/>
        </w:rPr>
        <w:t xml:space="preserve">, então, interpôs agravo contra a decisão, alegando não estarem preenchidos os requisitos para a pretendida ampliação subjetiva do polo passivo. </w:t>
      </w:r>
      <w:r w:rsidR="00EA56BC">
        <w:rPr>
          <w:b/>
          <w:bCs/>
        </w:rPr>
        <w:t>Analise</w:t>
      </w:r>
      <w:r w:rsidR="00A205AD">
        <w:rPr>
          <w:b/>
          <w:bCs/>
        </w:rPr>
        <w:t xml:space="preserve"> esse recurso à luz do preenchimento dos pressupostos processuais intrínsecos. (2,5)</w:t>
      </w:r>
    </w:p>
    <w:p w14:paraId="360017BB" w14:textId="77777777" w:rsidR="00A205AD" w:rsidRPr="00183BE7" w:rsidRDefault="00A205AD" w:rsidP="00A205AD">
      <w:pPr>
        <w:jc w:val="both"/>
      </w:pPr>
      <w:r>
        <w:t>Resposta: ...</w:t>
      </w:r>
    </w:p>
    <w:p w14:paraId="6DC9FD7E" w14:textId="7B7B4CD3" w:rsidR="00183BE7" w:rsidRDefault="00183BE7" w:rsidP="00A205AD">
      <w:pPr>
        <w:jc w:val="both"/>
        <w:rPr>
          <w:b/>
          <w:bCs/>
        </w:rPr>
      </w:pPr>
    </w:p>
    <w:p w14:paraId="26338514" w14:textId="4D0202AB" w:rsidR="00BA5902" w:rsidRPr="00BA5902" w:rsidRDefault="00183BE7" w:rsidP="00A205AD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0C5CFA">
        <w:rPr>
          <w:b/>
          <w:bCs/>
        </w:rPr>
        <w:t xml:space="preserve">A parte autora, vitoriosa em um processo, pretendeu o levantamento de valores depositados pelo réu, requerimento esse </w:t>
      </w:r>
      <w:r w:rsidR="00A205AD">
        <w:rPr>
          <w:b/>
          <w:bCs/>
        </w:rPr>
        <w:t xml:space="preserve">que foi </w:t>
      </w:r>
      <w:r w:rsidR="000C5CFA">
        <w:rPr>
          <w:b/>
          <w:bCs/>
        </w:rPr>
        <w:t xml:space="preserve">indeferido de forma equivocada pelo juízo. Houve, então, </w:t>
      </w:r>
      <w:r w:rsidR="00A205AD">
        <w:rPr>
          <w:b/>
          <w:bCs/>
        </w:rPr>
        <w:t>interposição</w:t>
      </w:r>
      <w:r w:rsidR="000C5CFA">
        <w:rPr>
          <w:b/>
          <w:bCs/>
        </w:rPr>
        <w:t xml:space="preserve"> de recurso, por meio do qual a autora pretende</w:t>
      </w:r>
      <w:r>
        <w:rPr>
          <w:b/>
          <w:bCs/>
        </w:rPr>
        <w:t>u</w:t>
      </w:r>
      <w:r w:rsidR="000C5CFA">
        <w:rPr>
          <w:b/>
          <w:bCs/>
        </w:rPr>
        <w:t xml:space="preserve"> o levantamento dos valores</w:t>
      </w:r>
      <w:r w:rsidR="00A205AD">
        <w:rPr>
          <w:b/>
          <w:bCs/>
        </w:rPr>
        <w:t xml:space="preserve"> indevidamente retidos</w:t>
      </w:r>
      <w:r>
        <w:rPr>
          <w:b/>
          <w:bCs/>
        </w:rPr>
        <w:t>.</w:t>
      </w:r>
      <w:r w:rsidR="000C5CFA">
        <w:rPr>
          <w:b/>
          <w:bCs/>
        </w:rPr>
        <w:t xml:space="preserve"> </w:t>
      </w:r>
      <w:r>
        <w:rPr>
          <w:b/>
          <w:bCs/>
        </w:rPr>
        <w:t>M</w:t>
      </w:r>
      <w:r w:rsidR="000C5CFA">
        <w:rPr>
          <w:b/>
          <w:bCs/>
        </w:rPr>
        <w:t xml:space="preserve">as,  no interregno entre </w:t>
      </w:r>
      <w:r w:rsidR="00A205AD">
        <w:rPr>
          <w:b/>
          <w:bCs/>
        </w:rPr>
        <w:t xml:space="preserve">a interposição </w:t>
      </w:r>
      <w:r w:rsidR="000C5CFA">
        <w:rPr>
          <w:b/>
          <w:bCs/>
        </w:rPr>
        <w:t>e</w:t>
      </w:r>
      <w:r w:rsidR="00A205AD">
        <w:rPr>
          <w:b/>
          <w:bCs/>
        </w:rPr>
        <w:t xml:space="preserve"> o</w:t>
      </w:r>
      <w:r w:rsidR="000C5CFA">
        <w:rPr>
          <w:b/>
          <w:bCs/>
        </w:rPr>
        <w:t xml:space="preserve"> julgamento</w:t>
      </w:r>
      <w:r w:rsidR="00A205AD">
        <w:rPr>
          <w:b/>
          <w:bCs/>
        </w:rPr>
        <w:t xml:space="preserve"> do recurso</w:t>
      </w:r>
      <w:r w:rsidR="000C5CFA">
        <w:rPr>
          <w:b/>
          <w:bCs/>
        </w:rPr>
        <w:t xml:space="preserve">, sobreveio penhora no rosto dos autos do processo da autora, por dívida que esta tem </w:t>
      </w:r>
      <w:r w:rsidR="004F7EF0">
        <w:rPr>
          <w:b/>
          <w:bCs/>
        </w:rPr>
        <w:t xml:space="preserve">com </w:t>
      </w:r>
      <w:r w:rsidR="000C5CFA">
        <w:rPr>
          <w:b/>
          <w:bCs/>
        </w:rPr>
        <w:t xml:space="preserve">um terceiro. </w:t>
      </w:r>
      <w:r w:rsidR="00EA56BC" w:rsidRPr="00EA56BC">
        <w:rPr>
          <w:b/>
          <w:bCs/>
        </w:rPr>
        <w:t>Qual(is) a(s) possível(is) consequência(s)</w:t>
      </w:r>
      <w:r w:rsidR="00EA56BC">
        <w:rPr>
          <w:b/>
          <w:bCs/>
        </w:rPr>
        <w:t xml:space="preserve"> </w:t>
      </w:r>
      <w:r w:rsidR="000C5CFA">
        <w:rPr>
          <w:b/>
          <w:bCs/>
        </w:rPr>
        <w:t xml:space="preserve">dessa penhora no rosto dos autos à apreciação do recurso interposto pela parte autora? </w:t>
      </w:r>
      <w:r w:rsidR="00BA5902" w:rsidRPr="00BA5902">
        <w:rPr>
          <w:b/>
          <w:bCs/>
        </w:rPr>
        <w:t>(</w:t>
      </w:r>
      <w:r w:rsidR="00DE67C9">
        <w:rPr>
          <w:b/>
          <w:bCs/>
        </w:rPr>
        <w:t>2</w:t>
      </w:r>
      <w:r w:rsidR="00BA5902" w:rsidRPr="00BA5902">
        <w:rPr>
          <w:b/>
          <w:bCs/>
        </w:rPr>
        <w:t>,</w:t>
      </w:r>
      <w:r w:rsidR="00DE67C9">
        <w:rPr>
          <w:b/>
          <w:bCs/>
        </w:rPr>
        <w:t>5</w:t>
      </w:r>
      <w:r w:rsidR="00BA5902" w:rsidRPr="00BA5902">
        <w:rPr>
          <w:b/>
          <w:bCs/>
        </w:rPr>
        <w:t>)</w:t>
      </w:r>
    </w:p>
    <w:p w14:paraId="348572CE" w14:textId="1A18736B" w:rsidR="00183BE7" w:rsidRPr="00183BE7" w:rsidRDefault="00BA5902" w:rsidP="00A205AD">
      <w:pPr>
        <w:jc w:val="both"/>
      </w:pPr>
      <w:r>
        <w:t>Resposta:</w:t>
      </w:r>
      <w:r w:rsidR="00876F8A">
        <w:t xml:space="preserve"> ...</w:t>
      </w:r>
    </w:p>
    <w:p w14:paraId="74DB3835" w14:textId="77777777" w:rsidR="00BA5902" w:rsidRDefault="00BA5902" w:rsidP="00A205AD">
      <w:pPr>
        <w:jc w:val="both"/>
      </w:pPr>
    </w:p>
    <w:p w14:paraId="218509BD" w14:textId="5DC720A4" w:rsidR="00BA5902" w:rsidRPr="00BA5902" w:rsidRDefault="00DE67C9" w:rsidP="00A205AD">
      <w:pPr>
        <w:jc w:val="both"/>
        <w:rPr>
          <w:b/>
          <w:bCs/>
        </w:rPr>
      </w:pPr>
      <w:r>
        <w:rPr>
          <w:b/>
          <w:bCs/>
        </w:rPr>
        <w:t>3</w:t>
      </w:r>
      <w:r w:rsidR="00BA5902" w:rsidRPr="00BA5902">
        <w:rPr>
          <w:b/>
          <w:bCs/>
        </w:rPr>
        <w:t xml:space="preserve">. </w:t>
      </w:r>
      <w:r>
        <w:rPr>
          <w:b/>
          <w:bCs/>
        </w:rPr>
        <w:t xml:space="preserve">A parte executada, </w:t>
      </w:r>
      <w:r w:rsidR="00A205AD">
        <w:rPr>
          <w:b/>
          <w:bCs/>
        </w:rPr>
        <w:t>no curso de</w:t>
      </w:r>
      <w:r>
        <w:rPr>
          <w:b/>
          <w:bCs/>
        </w:rPr>
        <w:t xml:space="preserve"> uma execução de título extrajudicial</w:t>
      </w:r>
      <w:r w:rsidR="00A205AD">
        <w:rPr>
          <w:b/>
          <w:bCs/>
        </w:rPr>
        <w:t xml:space="preserve"> e após decurso do prazo para apresentar embargos à execução</w:t>
      </w:r>
      <w:r>
        <w:rPr>
          <w:b/>
          <w:bCs/>
        </w:rPr>
        <w:t xml:space="preserve">, identifica que o feito está amparado em documento particular não assinado por duas testemunhas. Trata-se de matéria atinente às condições da ação ou ao mérito? A falta desse requisito pode ser suscitada em petição </w:t>
      </w:r>
      <w:r w:rsidR="00EA56BC">
        <w:rPr>
          <w:b/>
          <w:bCs/>
        </w:rPr>
        <w:t>simples</w:t>
      </w:r>
      <w:r>
        <w:rPr>
          <w:b/>
          <w:bCs/>
        </w:rPr>
        <w:t xml:space="preserve"> na execução? </w:t>
      </w:r>
      <w:r w:rsidR="00BA5902" w:rsidRPr="00BA5902">
        <w:rPr>
          <w:b/>
          <w:bCs/>
        </w:rPr>
        <w:t>(</w:t>
      </w:r>
      <w:r>
        <w:rPr>
          <w:b/>
          <w:bCs/>
        </w:rPr>
        <w:t>2</w:t>
      </w:r>
      <w:r w:rsidR="00BA5902" w:rsidRPr="00BA5902">
        <w:rPr>
          <w:b/>
          <w:bCs/>
        </w:rPr>
        <w:t>,</w:t>
      </w:r>
      <w:r>
        <w:rPr>
          <w:b/>
          <w:bCs/>
        </w:rPr>
        <w:t>5</w:t>
      </w:r>
      <w:r w:rsidR="00BA5902" w:rsidRPr="00BA5902">
        <w:rPr>
          <w:b/>
          <w:bCs/>
        </w:rPr>
        <w:t>).</w:t>
      </w:r>
    </w:p>
    <w:p w14:paraId="39265982" w14:textId="272922FE" w:rsidR="00BA5902" w:rsidRDefault="00BA5902" w:rsidP="00A205AD">
      <w:pPr>
        <w:jc w:val="both"/>
      </w:pPr>
      <w:r>
        <w:t>Resposta:</w:t>
      </w:r>
      <w:r w:rsidR="00876F8A">
        <w:t xml:space="preserve"> ...</w:t>
      </w:r>
    </w:p>
    <w:p w14:paraId="73EF29E0" w14:textId="77777777" w:rsidR="00BA5902" w:rsidRDefault="00BA5902" w:rsidP="00A205AD">
      <w:pPr>
        <w:jc w:val="both"/>
      </w:pPr>
    </w:p>
    <w:p w14:paraId="1B03EBC9" w14:textId="180C1D1C" w:rsidR="00BA5902" w:rsidRPr="00BA5902" w:rsidRDefault="00DE67C9" w:rsidP="00A205AD">
      <w:pPr>
        <w:jc w:val="both"/>
        <w:rPr>
          <w:b/>
          <w:bCs/>
        </w:rPr>
      </w:pPr>
      <w:r>
        <w:rPr>
          <w:b/>
          <w:bCs/>
        </w:rPr>
        <w:t>4</w:t>
      </w:r>
      <w:r w:rsidR="00BA5902" w:rsidRPr="00BA5902">
        <w:rPr>
          <w:b/>
          <w:bCs/>
        </w:rPr>
        <w:t xml:space="preserve">. </w:t>
      </w:r>
      <w:r>
        <w:rPr>
          <w:b/>
          <w:bCs/>
        </w:rPr>
        <w:t>A parte autora é vitoriosa em ação de obrigação de fazer, a fim de que a parte ré fosse compelida à construção de um muro nas imediações de sua residência. Após o trânsito em julgado, no âmbito de cumprimento definitivo, a parte autora,</w:t>
      </w:r>
      <w:r w:rsidR="008E3EB3">
        <w:rPr>
          <w:b/>
          <w:bCs/>
        </w:rPr>
        <w:t xml:space="preserve"> na condição de exequente e</w:t>
      </w:r>
      <w:r>
        <w:rPr>
          <w:b/>
          <w:bCs/>
        </w:rPr>
        <w:t xml:space="preserve"> </w:t>
      </w:r>
      <w:r w:rsidR="00EA56BC">
        <w:rPr>
          <w:b/>
          <w:bCs/>
        </w:rPr>
        <w:t>em vez de</w:t>
      </w:r>
      <w:r>
        <w:rPr>
          <w:b/>
          <w:bCs/>
        </w:rPr>
        <w:t xml:space="preserve"> exigir o cumprimento específico da obrigação</w:t>
      </w:r>
      <w:r w:rsidR="00EA56BC">
        <w:rPr>
          <w:b/>
          <w:bCs/>
        </w:rPr>
        <w:t xml:space="preserve"> para a construção do muro</w:t>
      </w:r>
      <w:r>
        <w:rPr>
          <w:b/>
          <w:bCs/>
        </w:rPr>
        <w:t xml:space="preserve">, opta por contratar uma construtora de sua confiança na elaboração do muro, pedindo que a parte </w:t>
      </w:r>
      <w:r w:rsidR="008E3EB3">
        <w:rPr>
          <w:b/>
          <w:bCs/>
        </w:rPr>
        <w:t xml:space="preserve">executada </w:t>
      </w:r>
      <w:r>
        <w:rPr>
          <w:b/>
          <w:bCs/>
        </w:rPr>
        <w:t>pague o equivalente</w:t>
      </w:r>
      <w:r w:rsidR="00A205AD">
        <w:rPr>
          <w:b/>
          <w:bCs/>
        </w:rPr>
        <w:t xml:space="preserve"> financeiro</w:t>
      </w:r>
      <w:r>
        <w:rPr>
          <w:b/>
          <w:bCs/>
        </w:rPr>
        <w:t xml:space="preserve">.  É </w:t>
      </w:r>
      <w:r w:rsidR="00EA56BC">
        <w:rPr>
          <w:b/>
          <w:bCs/>
        </w:rPr>
        <w:t xml:space="preserve">cabível </w:t>
      </w:r>
      <w:r>
        <w:rPr>
          <w:b/>
          <w:bCs/>
        </w:rPr>
        <w:t>a conversão em perdas e danos nos moldes pretendidos pela</w:t>
      </w:r>
      <w:r w:rsidR="008E3EB3">
        <w:rPr>
          <w:b/>
          <w:bCs/>
        </w:rPr>
        <w:t xml:space="preserve"> exequente</w:t>
      </w:r>
      <w:r w:rsidR="00A205AD">
        <w:rPr>
          <w:b/>
          <w:bCs/>
        </w:rPr>
        <w:t>, mesmo sem prévio descumprimento, pel</w:t>
      </w:r>
      <w:r w:rsidR="008E3EB3">
        <w:rPr>
          <w:b/>
          <w:bCs/>
        </w:rPr>
        <w:t>a executada</w:t>
      </w:r>
      <w:r w:rsidR="00A205AD">
        <w:rPr>
          <w:b/>
          <w:bCs/>
        </w:rPr>
        <w:t>, da tutela específica fixada pelo juízo</w:t>
      </w:r>
      <w:r>
        <w:rPr>
          <w:b/>
          <w:bCs/>
        </w:rPr>
        <w:t xml:space="preserve">? </w:t>
      </w:r>
      <w:r w:rsidR="00BA5902" w:rsidRPr="00BA5902">
        <w:rPr>
          <w:b/>
          <w:bCs/>
        </w:rPr>
        <w:t>(2,</w:t>
      </w:r>
      <w:r>
        <w:rPr>
          <w:b/>
          <w:bCs/>
        </w:rPr>
        <w:t>5</w:t>
      </w:r>
      <w:r w:rsidR="00BA5902" w:rsidRPr="00BA5902">
        <w:rPr>
          <w:b/>
          <w:bCs/>
        </w:rPr>
        <w:t>)</w:t>
      </w:r>
    </w:p>
    <w:p w14:paraId="1B2A07B6" w14:textId="1AA3BE1B" w:rsidR="00BA5902" w:rsidRDefault="00BA5902" w:rsidP="00A205AD">
      <w:pPr>
        <w:jc w:val="both"/>
      </w:pPr>
      <w:r>
        <w:t>Resposta:</w:t>
      </w:r>
      <w:r w:rsidR="00876F8A">
        <w:t xml:space="preserve"> ...</w:t>
      </w:r>
    </w:p>
    <w:p w14:paraId="5B120E16" w14:textId="77777777" w:rsidR="00BA5902" w:rsidRDefault="00BA5902" w:rsidP="00A205AD">
      <w:pPr>
        <w:jc w:val="both"/>
      </w:pPr>
    </w:p>
    <w:p w14:paraId="29B1AD18" w14:textId="77777777" w:rsidR="00BA5902" w:rsidRDefault="00BA5902" w:rsidP="00A205AD">
      <w:pPr>
        <w:jc w:val="both"/>
      </w:pPr>
    </w:p>
    <w:sectPr w:rsidR="00BA5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02"/>
    <w:rsid w:val="0003096A"/>
    <w:rsid w:val="000C5CFA"/>
    <w:rsid w:val="000D231F"/>
    <w:rsid w:val="001553DC"/>
    <w:rsid w:val="00183BE7"/>
    <w:rsid w:val="001C65BA"/>
    <w:rsid w:val="00337664"/>
    <w:rsid w:val="004F7EF0"/>
    <w:rsid w:val="00876F8A"/>
    <w:rsid w:val="008E3EB3"/>
    <w:rsid w:val="009B49D3"/>
    <w:rsid w:val="00A205AD"/>
    <w:rsid w:val="00A75653"/>
    <w:rsid w:val="00B521FE"/>
    <w:rsid w:val="00BA5902"/>
    <w:rsid w:val="00C850CB"/>
    <w:rsid w:val="00DE67C9"/>
    <w:rsid w:val="00E65A79"/>
    <w:rsid w:val="00EA56BC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F2BC"/>
  <w15:chartTrackingRefBased/>
  <w15:docId w15:val="{214EAE8F-18AF-4D72-AC12-B7D0AF35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SWENSSON LONGATO</dc:creator>
  <cp:keywords/>
  <dc:description/>
  <cp:lastModifiedBy>Yarshell Advogados</cp:lastModifiedBy>
  <cp:revision>2</cp:revision>
  <dcterms:created xsi:type="dcterms:W3CDTF">2022-12-13T12:53:00Z</dcterms:created>
  <dcterms:modified xsi:type="dcterms:W3CDTF">2022-12-13T12:53:00Z</dcterms:modified>
</cp:coreProperties>
</file>