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5A9C" w14:textId="62D1D33F" w:rsidR="00BA5902" w:rsidRPr="00B521FE" w:rsidRDefault="00BA5902" w:rsidP="00BA5902">
      <w:pPr>
        <w:jc w:val="both"/>
        <w:rPr>
          <w:b/>
          <w:bCs/>
          <w:i/>
          <w:iCs/>
          <w:u w:val="single"/>
        </w:rPr>
      </w:pPr>
      <w:r w:rsidRPr="00B521FE">
        <w:rPr>
          <w:b/>
          <w:bCs/>
          <w:i/>
          <w:iCs/>
          <w:u w:val="single"/>
        </w:rPr>
        <w:t>25/11 – DPC0322 – SEGUNDA PROVA (das 18:</w:t>
      </w:r>
      <w:r w:rsidR="00A75653">
        <w:rPr>
          <w:b/>
          <w:bCs/>
          <w:i/>
          <w:iCs/>
          <w:u w:val="single"/>
        </w:rPr>
        <w:t>20</w:t>
      </w:r>
      <w:r w:rsidRPr="00B521FE">
        <w:rPr>
          <w:b/>
          <w:bCs/>
          <w:i/>
          <w:iCs/>
          <w:u w:val="single"/>
        </w:rPr>
        <w:t xml:space="preserve"> até às 19:55) - REALIZAÇÃO SOMENTE, DE FORMA REMOTA, PELO MOODLE</w:t>
      </w:r>
    </w:p>
    <w:p w14:paraId="322A2A74" w14:textId="77777777" w:rsidR="00BA5902" w:rsidRDefault="00BA5902" w:rsidP="00BA5902"/>
    <w:p w14:paraId="26338514" w14:textId="5C9FADCB" w:rsidR="00BA5902" w:rsidRPr="00BA5902" w:rsidRDefault="00BA5902" w:rsidP="00BA5902">
      <w:pPr>
        <w:jc w:val="both"/>
        <w:rPr>
          <w:b/>
          <w:bCs/>
        </w:rPr>
      </w:pPr>
      <w:r w:rsidRPr="00BA5902">
        <w:rPr>
          <w:b/>
          <w:bCs/>
        </w:rPr>
        <w:t>1. A suspeita de que o devedor/executado oculta patrimônio penhorável é suficiente para que sejam determinadas medidas coercitivas/indutivas, que objetivem a satisfação de credor de quantia? (2,0)</w:t>
      </w:r>
    </w:p>
    <w:p w14:paraId="190845F0" w14:textId="120E3EED" w:rsidR="00BA5902" w:rsidRDefault="00BA5902" w:rsidP="00BA5902">
      <w:pPr>
        <w:jc w:val="both"/>
      </w:pPr>
      <w:r>
        <w:t>Resposta:</w:t>
      </w:r>
      <w:r w:rsidR="00876F8A">
        <w:t xml:space="preserve"> ...</w:t>
      </w:r>
    </w:p>
    <w:p w14:paraId="74DB3835" w14:textId="77777777" w:rsidR="00BA5902" w:rsidRDefault="00BA5902" w:rsidP="00BA5902">
      <w:pPr>
        <w:jc w:val="both"/>
      </w:pPr>
    </w:p>
    <w:p w14:paraId="218509BD" w14:textId="48C3E3AD" w:rsidR="00BA5902" w:rsidRPr="00BA5902" w:rsidRDefault="00BA5902" w:rsidP="00BA5902">
      <w:pPr>
        <w:jc w:val="both"/>
        <w:rPr>
          <w:b/>
          <w:bCs/>
        </w:rPr>
      </w:pPr>
      <w:r w:rsidRPr="00BA5902">
        <w:rPr>
          <w:b/>
          <w:bCs/>
        </w:rPr>
        <w:t>2. É correto tecnicamente se falar em execução, quando a tutela pleiteada pelo autor é de cumprimento de obrigação de fazer, consistente em emissão de declaração de vontade? Quais os desdobramentos da resposta, seja positiva ou negativa (3,0).</w:t>
      </w:r>
    </w:p>
    <w:p w14:paraId="39265982" w14:textId="272922FE" w:rsidR="00BA5902" w:rsidRDefault="00BA5902" w:rsidP="00BA5902">
      <w:pPr>
        <w:jc w:val="both"/>
      </w:pPr>
      <w:r>
        <w:t>Resposta:</w:t>
      </w:r>
      <w:r w:rsidR="00876F8A">
        <w:t xml:space="preserve"> ...</w:t>
      </w:r>
    </w:p>
    <w:p w14:paraId="73EF29E0" w14:textId="77777777" w:rsidR="00BA5902" w:rsidRDefault="00BA5902" w:rsidP="00BA5902">
      <w:pPr>
        <w:jc w:val="both"/>
      </w:pPr>
    </w:p>
    <w:p w14:paraId="1B03EBC9" w14:textId="0F448FB2" w:rsidR="00BA5902" w:rsidRPr="00BA5902" w:rsidRDefault="00BA5902" w:rsidP="00BA5902">
      <w:pPr>
        <w:jc w:val="both"/>
        <w:rPr>
          <w:b/>
          <w:bCs/>
        </w:rPr>
      </w:pPr>
      <w:r w:rsidRPr="00BA5902">
        <w:rPr>
          <w:b/>
          <w:bCs/>
        </w:rPr>
        <w:t>3. É correto afirmar que o mérito da execução não pode, em hipótese alguma, ser resolvido no bojo da execução (isto é, não em embargos à execução, nem em impugnação ao cumprimento, conforme o caso)? (2,0)</w:t>
      </w:r>
    </w:p>
    <w:p w14:paraId="1B2A07B6" w14:textId="1AA3BE1B" w:rsidR="00BA5902" w:rsidRDefault="00BA5902" w:rsidP="00BA5902">
      <w:pPr>
        <w:jc w:val="both"/>
      </w:pPr>
      <w:r>
        <w:t>Resposta:</w:t>
      </w:r>
      <w:r w:rsidR="00876F8A">
        <w:t xml:space="preserve"> ...</w:t>
      </w:r>
    </w:p>
    <w:p w14:paraId="54494D5F" w14:textId="77777777" w:rsidR="00BA5902" w:rsidRDefault="00BA5902" w:rsidP="00BA5902">
      <w:pPr>
        <w:jc w:val="both"/>
      </w:pPr>
    </w:p>
    <w:p w14:paraId="6877E827" w14:textId="775A1905" w:rsidR="00BA5902" w:rsidRPr="00BA5902" w:rsidRDefault="00BA5902" w:rsidP="00BA5902">
      <w:pPr>
        <w:jc w:val="both"/>
        <w:rPr>
          <w:b/>
          <w:bCs/>
        </w:rPr>
      </w:pPr>
      <w:r w:rsidRPr="00BA5902">
        <w:rPr>
          <w:b/>
          <w:bCs/>
        </w:rPr>
        <w:t>4. No redirecionamento da execução civil ou do cumprimento de sentença, em que medida o novo CPC contribuiu para eliminar a insegurança jurídica antes existente? Na resposta forneça, ao menos, dois exemplos (2,0).</w:t>
      </w:r>
    </w:p>
    <w:p w14:paraId="45F954F6" w14:textId="7263C25A" w:rsidR="00BA5902" w:rsidRDefault="00BA5902" w:rsidP="00BA5902">
      <w:pPr>
        <w:jc w:val="both"/>
      </w:pPr>
      <w:r>
        <w:t>Resposta:</w:t>
      </w:r>
      <w:r w:rsidR="00876F8A">
        <w:t xml:space="preserve"> ...</w:t>
      </w:r>
    </w:p>
    <w:p w14:paraId="5B120E16" w14:textId="77777777" w:rsidR="00BA5902" w:rsidRDefault="00BA5902" w:rsidP="00BA5902">
      <w:pPr>
        <w:jc w:val="both"/>
      </w:pPr>
    </w:p>
    <w:p w14:paraId="12707C9C" w14:textId="567ED59E" w:rsidR="00337664" w:rsidRPr="00BA5902" w:rsidRDefault="00BA5902" w:rsidP="00BA5902">
      <w:pPr>
        <w:jc w:val="both"/>
        <w:rPr>
          <w:b/>
          <w:bCs/>
        </w:rPr>
      </w:pPr>
      <w:r w:rsidRPr="00BA5902">
        <w:rPr>
          <w:b/>
          <w:bCs/>
        </w:rPr>
        <w:t>5. Na execução contra a Fazenda Pública é correto dizer que não pode haver sequestro ou bloqueio de rendas públicas? Apresente as justificativas legais da resposta escolhida, acompanhada de um exemplo (1,0).</w:t>
      </w:r>
    </w:p>
    <w:p w14:paraId="204A2BDE" w14:textId="77370AD4" w:rsidR="00BA5902" w:rsidRDefault="00BA5902" w:rsidP="00BA5902">
      <w:pPr>
        <w:jc w:val="both"/>
      </w:pPr>
      <w:r>
        <w:t>Resposta:</w:t>
      </w:r>
      <w:r w:rsidR="00876F8A">
        <w:t xml:space="preserve"> ...</w:t>
      </w:r>
    </w:p>
    <w:p w14:paraId="29B1AD18" w14:textId="77777777" w:rsidR="00BA5902" w:rsidRDefault="00BA5902" w:rsidP="00BA5902"/>
    <w:sectPr w:rsidR="00BA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2"/>
    <w:rsid w:val="0003096A"/>
    <w:rsid w:val="000D231F"/>
    <w:rsid w:val="001553DC"/>
    <w:rsid w:val="001C65BA"/>
    <w:rsid w:val="00337664"/>
    <w:rsid w:val="00876F8A"/>
    <w:rsid w:val="00A75653"/>
    <w:rsid w:val="00B521FE"/>
    <w:rsid w:val="00BA5902"/>
    <w:rsid w:val="00E65A79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F2BC"/>
  <w15:chartTrackingRefBased/>
  <w15:docId w15:val="{214EAE8F-18AF-4D72-AC12-B7D0AF3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7</cp:revision>
  <dcterms:created xsi:type="dcterms:W3CDTF">2022-11-23T16:15:00Z</dcterms:created>
  <dcterms:modified xsi:type="dcterms:W3CDTF">2022-11-23T16:25:00Z</dcterms:modified>
</cp:coreProperties>
</file>